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73" w:rsidRDefault="00574073">
      <w:bookmarkStart w:id="0" w:name="_Toc179632527"/>
    </w:p>
    <w:p w:rsidR="00574073" w:rsidRDefault="00574073"/>
    <w:p w:rsidR="00574073" w:rsidRDefault="00574073"/>
    <w:p w:rsidR="00574073" w:rsidRDefault="00574073">
      <w:pPr>
        <w:snapToGrid w:val="0"/>
        <w:spacing w:line="360" w:lineRule="auto"/>
      </w:pPr>
      <w:bookmarkStart w:id="1" w:name="_Toc258913578"/>
      <w:bookmarkStart w:id="2" w:name="_Toc262646064"/>
    </w:p>
    <w:bookmarkEnd w:id="1"/>
    <w:bookmarkEnd w:id="2"/>
    <w:p w:rsidR="00574073" w:rsidRPr="00DD4AF3" w:rsidRDefault="00DD4AF3" w:rsidP="00574073">
      <w:pPr>
        <w:jc w:val="center"/>
        <w:rPr>
          <w:rFonts w:ascii="宋体" w:hAnsi="宋体"/>
          <w:b/>
          <w:sz w:val="40"/>
          <w:szCs w:val="50"/>
        </w:rPr>
      </w:pPr>
      <w:r w:rsidRPr="00DD4AF3">
        <w:rPr>
          <w:rFonts w:ascii="宋体" w:hAnsi="宋体" w:hint="eastAsia"/>
          <w:b/>
          <w:sz w:val="40"/>
          <w:szCs w:val="50"/>
        </w:rPr>
        <w:t>苍南县灵溪镇（县城新区）南扩区西埕村至灵沙公路四好农村路工程（K2+413.5 流石江桥及接线工程）</w:t>
      </w:r>
    </w:p>
    <w:p w:rsidR="00574073" w:rsidRDefault="00574073" w:rsidP="00574073">
      <w:pPr>
        <w:spacing w:line="360" w:lineRule="auto"/>
        <w:jc w:val="center"/>
        <w:rPr>
          <w:rFonts w:ascii="宋体" w:hAnsi="宋体" w:cs="宋体"/>
          <w:b/>
          <w:bCs/>
          <w:sz w:val="28"/>
          <w:szCs w:val="28"/>
        </w:rPr>
      </w:pPr>
    </w:p>
    <w:p w:rsidR="00574073" w:rsidRDefault="00574073" w:rsidP="009D1B05">
      <w:pPr>
        <w:spacing w:line="360" w:lineRule="auto"/>
        <w:jc w:val="center"/>
      </w:pPr>
      <w:r>
        <w:rPr>
          <w:rFonts w:ascii="宋体" w:hAnsi="宋体" w:cs="宋体" w:hint="eastAsia"/>
          <w:b/>
          <w:bCs/>
          <w:sz w:val="28"/>
          <w:szCs w:val="28"/>
        </w:rPr>
        <w:t>招标编号：</w:t>
      </w:r>
      <w:r w:rsidR="00624C21">
        <w:rPr>
          <w:rFonts w:ascii="宋体" w:hAnsi="宋体" w:cs="宋体"/>
          <w:b/>
          <w:bCs/>
          <w:color w:val="FF0000"/>
          <w:sz w:val="28"/>
          <w:szCs w:val="28"/>
        </w:rPr>
        <w:t>A3303270480001258001001</w:t>
      </w:r>
    </w:p>
    <w:p w:rsidR="00574073" w:rsidRDefault="00574073"/>
    <w:p w:rsidR="00574073" w:rsidRDefault="00574073">
      <w:pPr>
        <w:spacing w:line="360" w:lineRule="auto"/>
      </w:pPr>
    </w:p>
    <w:p w:rsidR="00574073" w:rsidRDefault="00574073">
      <w:pPr>
        <w:spacing w:line="360" w:lineRule="auto"/>
      </w:pPr>
    </w:p>
    <w:p w:rsidR="00574073" w:rsidRDefault="00574073">
      <w:pPr>
        <w:spacing w:line="360" w:lineRule="auto"/>
      </w:pPr>
    </w:p>
    <w:p w:rsidR="004B04A9" w:rsidRDefault="004B04A9">
      <w:pPr>
        <w:spacing w:line="360" w:lineRule="auto"/>
      </w:pPr>
    </w:p>
    <w:p w:rsidR="004B04A9" w:rsidRDefault="004B04A9">
      <w:pPr>
        <w:spacing w:line="360" w:lineRule="auto"/>
      </w:pPr>
    </w:p>
    <w:p w:rsidR="00574073" w:rsidRDefault="00574073">
      <w:pPr>
        <w:spacing w:line="360" w:lineRule="auto"/>
      </w:pPr>
    </w:p>
    <w:p w:rsidR="00574073" w:rsidRDefault="00574073">
      <w:pPr>
        <w:spacing w:line="360" w:lineRule="auto"/>
        <w:jc w:val="center"/>
        <w:rPr>
          <w:rFonts w:ascii="黑体" w:eastAsia="黑体"/>
          <w:b/>
          <w:sz w:val="72"/>
          <w:szCs w:val="72"/>
        </w:rPr>
      </w:pPr>
      <w:r>
        <w:rPr>
          <w:rFonts w:ascii="黑体" w:eastAsia="黑体" w:hint="eastAsia"/>
          <w:b/>
          <w:sz w:val="72"/>
          <w:szCs w:val="72"/>
        </w:rPr>
        <w:t>施 工 招 标 文 件</w:t>
      </w:r>
    </w:p>
    <w:p w:rsidR="00574073" w:rsidRDefault="00574073">
      <w:pPr>
        <w:widowControl/>
        <w:rPr>
          <w:rFonts w:ascii="微软雅黑" w:eastAsia="微软雅黑" w:hAnsi="微软雅黑" w:cs="微软雅黑"/>
          <w:szCs w:val="21"/>
        </w:rPr>
      </w:pPr>
      <w:r>
        <w:rPr>
          <w:rFonts w:ascii="微软雅黑" w:eastAsia="微软雅黑" w:hAnsi="微软雅黑" w:cs="微软雅黑" w:hint="eastAsia"/>
          <w:szCs w:val="21"/>
        </w:rPr>
        <w:t xml:space="preserve"> </w:t>
      </w:r>
    </w:p>
    <w:p w:rsidR="00574073" w:rsidRDefault="00574073">
      <w:pPr>
        <w:spacing w:line="360" w:lineRule="auto"/>
      </w:pPr>
    </w:p>
    <w:p w:rsidR="00574073" w:rsidRPr="00B068D0" w:rsidRDefault="00574073">
      <w:pPr>
        <w:spacing w:line="360" w:lineRule="auto"/>
      </w:pPr>
    </w:p>
    <w:p w:rsidR="00574073" w:rsidRPr="00B068D0" w:rsidRDefault="00574073">
      <w:pPr>
        <w:spacing w:line="360" w:lineRule="auto"/>
      </w:pPr>
    </w:p>
    <w:p w:rsidR="00574073" w:rsidRPr="00B068D0" w:rsidRDefault="00574073">
      <w:pPr>
        <w:spacing w:line="360" w:lineRule="auto"/>
      </w:pPr>
    </w:p>
    <w:p w:rsidR="004B04A9" w:rsidRPr="00B068D0" w:rsidRDefault="004B04A9">
      <w:pPr>
        <w:spacing w:line="360" w:lineRule="auto"/>
      </w:pPr>
    </w:p>
    <w:p w:rsidR="00574073" w:rsidRPr="00B068D0" w:rsidRDefault="00574073">
      <w:pPr>
        <w:spacing w:line="360" w:lineRule="auto"/>
      </w:pPr>
    </w:p>
    <w:p w:rsidR="00574073" w:rsidRPr="00B068D0" w:rsidRDefault="00574073">
      <w:pPr>
        <w:spacing w:line="360" w:lineRule="auto"/>
      </w:pPr>
    </w:p>
    <w:p w:rsidR="00574073" w:rsidRPr="00B068D0" w:rsidRDefault="00574073" w:rsidP="00574073">
      <w:pPr>
        <w:spacing w:line="360" w:lineRule="auto"/>
        <w:ind w:firstLineChars="400" w:firstLine="1205"/>
        <w:rPr>
          <w:rFonts w:ascii="宋体" w:hAnsi="宋体"/>
          <w:b/>
          <w:sz w:val="30"/>
          <w:szCs w:val="30"/>
        </w:rPr>
      </w:pPr>
      <w:r w:rsidRPr="00B068D0">
        <w:rPr>
          <w:rFonts w:ascii="宋体" w:hAnsi="宋体" w:hint="eastAsia"/>
          <w:b/>
          <w:sz w:val="30"/>
        </w:rPr>
        <w:t>招标单位：</w:t>
      </w:r>
      <w:r w:rsidR="0028150E" w:rsidRPr="00836C42">
        <w:rPr>
          <w:rFonts w:ascii="宋体" w:hAnsi="宋体" w:hint="eastAsia"/>
          <w:b/>
          <w:sz w:val="30"/>
          <w:szCs w:val="30"/>
        </w:rPr>
        <w:t>苍南县城市建设投资有限公司</w:t>
      </w:r>
    </w:p>
    <w:p w:rsidR="00574073" w:rsidRPr="00B068D0" w:rsidRDefault="00574073" w:rsidP="00574073">
      <w:pPr>
        <w:spacing w:line="360" w:lineRule="auto"/>
        <w:ind w:firstLineChars="400" w:firstLine="1205"/>
        <w:rPr>
          <w:rFonts w:ascii="宋体" w:hAnsi="宋体"/>
          <w:b/>
          <w:spacing w:val="150"/>
          <w:sz w:val="30"/>
        </w:rPr>
      </w:pPr>
      <w:r w:rsidRPr="00B068D0">
        <w:rPr>
          <w:rFonts w:ascii="宋体" w:hAnsi="宋体" w:hint="eastAsia"/>
          <w:b/>
          <w:sz w:val="30"/>
        </w:rPr>
        <w:t>监督单位：</w:t>
      </w:r>
      <w:r w:rsidRPr="00836C42">
        <w:rPr>
          <w:rFonts w:ascii="宋体" w:hAnsi="宋体" w:hint="eastAsia"/>
          <w:b/>
          <w:spacing w:val="104"/>
          <w:sz w:val="30"/>
          <w:szCs w:val="30"/>
        </w:rPr>
        <w:t>苍南县交通运输局</w:t>
      </w:r>
    </w:p>
    <w:p w:rsidR="00574073" w:rsidRDefault="00574073" w:rsidP="00B068D0">
      <w:pPr>
        <w:spacing w:line="360" w:lineRule="auto"/>
        <w:ind w:firstLineChars="400" w:firstLine="1205"/>
        <w:rPr>
          <w:rFonts w:ascii="宋体" w:hAnsi="宋体"/>
          <w:b/>
          <w:spacing w:val="-20"/>
          <w:sz w:val="30"/>
          <w:szCs w:val="30"/>
        </w:rPr>
      </w:pPr>
      <w:r w:rsidRPr="00B068D0">
        <w:rPr>
          <w:rFonts w:ascii="宋体" w:hAnsi="宋体" w:hint="eastAsia"/>
          <w:b/>
          <w:sz w:val="30"/>
        </w:rPr>
        <w:t>代理单位：</w:t>
      </w:r>
      <w:r w:rsidRPr="00B068D0">
        <w:rPr>
          <w:rFonts w:ascii="宋体" w:hAnsi="宋体" w:hint="eastAsia"/>
          <w:b/>
          <w:spacing w:val="-20"/>
          <w:sz w:val="30"/>
          <w:szCs w:val="30"/>
        </w:rPr>
        <w:t>温州市兴城工程造价审计咨询事务所(普通合伙)</w:t>
      </w:r>
    </w:p>
    <w:p w:rsidR="00B068D0" w:rsidRPr="00B068D0" w:rsidRDefault="00B068D0" w:rsidP="00B068D0">
      <w:pPr>
        <w:spacing w:line="360" w:lineRule="auto"/>
        <w:rPr>
          <w:rFonts w:ascii="宋体" w:hAnsi="宋体"/>
          <w:b/>
          <w:spacing w:val="-20"/>
          <w:sz w:val="30"/>
          <w:szCs w:val="30"/>
        </w:rPr>
      </w:pPr>
    </w:p>
    <w:p w:rsidR="00574073" w:rsidRDefault="007C6478">
      <w:pPr>
        <w:spacing w:line="600" w:lineRule="exact"/>
        <w:ind w:firstLineChars="1189" w:firstLine="3581"/>
        <w:rPr>
          <w:rFonts w:ascii="宋体" w:hAnsi="宋体"/>
          <w:b/>
          <w:sz w:val="30"/>
        </w:rPr>
        <w:sectPr w:rsidR="00574073" w:rsidSect="00583F28">
          <w:headerReference w:type="even" r:id="rId7"/>
          <w:headerReference w:type="default" r:id="rId8"/>
          <w:footerReference w:type="even" r:id="rId9"/>
          <w:footerReference w:type="default" r:id="rId10"/>
          <w:headerReference w:type="first" r:id="rId11"/>
          <w:type w:val="continuous"/>
          <w:pgSz w:w="11906" w:h="16838"/>
          <w:pgMar w:top="1361" w:right="1191" w:bottom="1191" w:left="1474" w:header="567" w:footer="964" w:gutter="0"/>
          <w:pgNumType w:start="1"/>
          <w:cols w:space="720"/>
          <w:docGrid w:linePitch="312"/>
        </w:sectPr>
      </w:pPr>
      <w:r>
        <w:rPr>
          <w:rFonts w:ascii="宋体" w:hAnsi="宋体" w:hint="eastAsia"/>
          <w:b/>
          <w:sz w:val="30"/>
        </w:rPr>
        <w:t>二〇二〇年</w:t>
      </w:r>
      <w:r w:rsidR="00A1609E">
        <w:rPr>
          <w:rFonts w:ascii="宋体" w:hAnsi="宋体" w:hint="eastAsia"/>
          <w:b/>
          <w:sz w:val="30"/>
        </w:rPr>
        <w:t>十</w:t>
      </w:r>
      <w:r w:rsidR="00030B4D">
        <w:rPr>
          <w:rFonts w:ascii="宋体" w:hAnsi="宋体" w:hint="eastAsia"/>
          <w:b/>
          <w:sz w:val="30"/>
        </w:rPr>
        <w:t>二</w:t>
      </w:r>
      <w:r w:rsidR="00574073">
        <w:rPr>
          <w:rFonts w:ascii="宋体" w:hAnsi="宋体" w:hint="eastAsia"/>
          <w:b/>
          <w:sz w:val="30"/>
        </w:rPr>
        <w:t>月</w:t>
      </w:r>
    </w:p>
    <w:p w:rsidR="00574073" w:rsidRDefault="00574073">
      <w:pPr>
        <w:spacing w:line="360" w:lineRule="auto"/>
        <w:jc w:val="center"/>
        <w:rPr>
          <w:sz w:val="44"/>
        </w:rPr>
      </w:pPr>
      <w:r>
        <w:rPr>
          <w:rFonts w:eastAsia="黑体" w:hint="eastAsia"/>
          <w:sz w:val="52"/>
        </w:rPr>
        <w:lastRenderedPageBreak/>
        <w:t>说</w:t>
      </w:r>
      <w:r>
        <w:rPr>
          <w:rFonts w:eastAsia="黑体" w:hint="eastAsia"/>
          <w:sz w:val="52"/>
        </w:rPr>
        <w:t xml:space="preserve">  </w:t>
      </w:r>
      <w:r>
        <w:rPr>
          <w:rFonts w:eastAsia="黑体" w:hint="eastAsia"/>
          <w:sz w:val="52"/>
        </w:rPr>
        <w:t>明</w:t>
      </w:r>
    </w:p>
    <w:p w:rsidR="00574073" w:rsidRDefault="00574073">
      <w:pPr>
        <w:spacing w:line="400" w:lineRule="exact"/>
        <w:ind w:firstLineChars="200" w:firstLine="420"/>
        <w:jc w:val="left"/>
        <w:rPr>
          <w:rFonts w:ascii="宋体" w:hAnsi="宋体"/>
          <w:szCs w:val="21"/>
        </w:rPr>
      </w:pPr>
      <w:r>
        <w:rPr>
          <w:rFonts w:ascii="宋体" w:hAnsi="宋体" w:hint="eastAsia"/>
          <w:szCs w:val="21"/>
        </w:rPr>
        <w:t>一、</w:t>
      </w:r>
      <w:r w:rsidR="00DD4AF3">
        <w:rPr>
          <w:rFonts w:ascii="宋体" w:hAnsi="宋体" w:hint="eastAsia"/>
          <w:szCs w:val="21"/>
        </w:rPr>
        <w:t>苍南县灵溪镇（县城新区）南扩区西埕村至灵沙公路四好农村路工程（K2+413.5 流石江桥及接线工程）</w:t>
      </w:r>
      <w:r>
        <w:rPr>
          <w:rFonts w:ascii="宋体" w:hAnsi="宋体" w:hint="eastAsia"/>
          <w:szCs w:val="21"/>
        </w:rPr>
        <w:t>施工招标文件，以《中华人民共和国招标投标法》、《中华人民共和国招标投标法实施条例》（中华人民共和国国务院令第613号）、中华人民共和国《标准施工招标文件》（2007年版）、交通运输部《公路工程标准施工招标文件》（</w:t>
      </w:r>
      <w:r w:rsidR="0028150E">
        <w:rPr>
          <w:rFonts w:ascii="宋体" w:hAnsi="宋体" w:hint="eastAsia"/>
          <w:szCs w:val="21"/>
        </w:rPr>
        <w:t>20</w:t>
      </w:r>
      <w:r w:rsidR="0028150E">
        <w:rPr>
          <w:rFonts w:ascii="宋体" w:hAnsi="宋体"/>
          <w:szCs w:val="21"/>
        </w:rPr>
        <w:t>18</w:t>
      </w:r>
      <w:r>
        <w:rPr>
          <w:rFonts w:ascii="宋体" w:hAnsi="宋体" w:hint="eastAsia"/>
          <w:szCs w:val="21"/>
        </w:rPr>
        <w:t>年版）和</w:t>
      </w:r>
      <w:r w:rsidR="008D221C">
        <w:rPr>
          <w:rFonts w:ascii="宋体" w:hAnsi="宋体" w:cs="宋体" w:hint="eastAsia"/>
          <w:szCs w:val="21"/>
        </w:rPr>
        <w:t>浙江省人民政府</w:t>
      </w:r>
      <w:r w:rsidR="008D221C">
        <w:rPr>
          <w:rFonts w:ascii="宋体" w:hAnsi="宋体" w:hint="eastAsia"/>
          <w:szCs w:val="21"/>
        </w:rPr>
        <w:t>浙政发〔2014〕39号文</w:t>
      </w:r>
      <w:r w:rsidR="008D221C">
        <w:rPr>
          <w:rFonts w:ascii="宋体" w:hAnsi="宋体" w:cs="宋体" w:hint="eastAsia"/>
          <w:szCs w:val="21"/>
        </w:rPr>
        <w:t>《浙江省人民政府关于进一步严格规范工程建设项目招标投标活动的意见》</w:t>
      </w:r>
      <w:r>
        <w:rPr>
          <w:rFonts w:ascii="宋体" w:hAnsi="宋体" w:hint="eastAsia"/>
          <w:szCs w:val="21"/>
        </w:rPr>
        <w:t>为依据，结合本项目的特点和实际需要编制而成。</w:t>
      </w:r>
    </w:p>
    <w:p w:rsidR="00574073" w:rsidRDefault="00574073">
      <w:pPr>
        <w:spacing w:line="400" w:lineRule="exact"/>
        <w:ind w:firstLineChars="200" w:firstLine="420"/>
        <w:jc w:val="left"/>
        <w:rPr>
          <w:rFonts w:ascii="宋体" w:hAnsi="宋体"/>
          <w:szCs w:val="21"/>
        </w:rPr>
      </w:pPr>
      <w:r>
        <w:rPr>
          <w:rFonts w:ascii="宋体" w:hAnsi="宋体" w:hint="eastAsia"/>
          <w:szCs w:val="21"/>
        </w:rPr>
        <w:t>招标文件不加修改地引用《标准施工招标文件》和《公路工程标准施工招标文件》中的“投标人须知”、“评标办法”、“通用合同条款”、“A.公路工程专用合同条款”正文。</w:t>
      </w:r>
    </w:p>
    <w:p w:rsidR="00574073" w:rsidRDefault="00574073">
      <w:pPr>
        <w:spacing w:line="400" w:lineRule="exact"/>
        <w:ind w:firstLineChars="200" w:firstLine="420"/>
        <w:jc w:val="left"/>
        <w:rPr>
          <w:rFonts w:ascii="宋体" w:hAnsi="宋体"/>
          <w:szCs w:val="21"/>
        </w:rPr>
      </w:pPr>
      <w:r>
        <w:rPr>
          <w:rFonts w:ascii="宋体" w:hAnsi="宋体" w:hint="eastAsia"/>
          <w:szCs w:val="21"/>
        </w:rPr>
        <w:t>二、《标准施工招标文件》、《公路工程标准施工招标文件》中“投标人须知”、“评标办法”、“通用合同条款”、“A.公路工程专用合同条款”是必须遵循的通用条款和规定，针对本项目的具体特点和实际情况：</w:t>
      </w:r>
    </w:p>
    <w:p w:rsidR="00574073" w:rsidRDefault="00574073">
      <w:pPr>
        <w:spacing w:line="400" w:lineRule="exact"/>
        <w:ind w:firstLineChars="200" w:firstLine="420"/>
        <w:jc w:val="left"/>
        <w:rPr>
          <w:rFonts w:ascii="宋体" w:hAnsi="宋体"/>
          <w:szCs w:val="21"/>
        </w:rPr>
      </w:pPr>
      <w:r>
        <w:rPr>
          <w:rFonts w:ascii="宋体" w:hAnsi="宋体" w:hint="eastAsia"/>
          <w:szCs w:val="21"/>
        </w:rPr>
        <w:t>在“投标人须知前附表”和“评标办法前附表”中对“投标人须知”、“评标办法”进行了补充、细化。</w:t>
      </w:r>
    </w:p>
    <w:p w:rsidR="00574073" w:rsidRDefault="00574073">
      <w:pPr>
        <w:spacing w:line="400" w:lineRule="exact"/>
        <w:ind w:firstLineChars="200" w:firstLine="420"/>
        <w:jc w:val="left"/>
        <w:rPr>
          <w:rFonts w:ascii="宋体" w:hAnsi="宋体"/>
          <w:szCs w:val="21"/>
        </w:rPr>
      </w:pPr>
      <w:r>
        <w:rPr>
          <w:rFonts w:ascii="宋体" w:hAnsi="宋体" w:hint="eastAsia"/>
          <w:szCs w:val="21"/>
        </w:rPr>
        <w:t>在“B.项目专用合同条款”中，对“通用合同条款”、“A.公路工程专用合同条款” 进行了补充、细化或约定。</w:t>
      </w:r>
    </w:p>
    <w:p w:rsidR="00574073" w:rsidRDefault="00574073">
      <w:pPr>
        <w:spacing w:line="400" w:lineRule="exact"/>
        <w:ind w:firstLineChars="200" w:firstLine="420"/>
        <w:jc w:val="left"/>
        <w:rPr>
          <w:rFonts w:ascii="宋体" w:hAnsi="宋体"/>
          <w:szCs w:val="21"/>
        </w:rPr>
      </w:pPr>
      <w:r>
        <w:rPr>
          <w:rFonts w:ascii="宋体" w:hAnsi="宋体" w:hint="eastAsia"/>
          <w:szCs w:val="21"/>
        </w:rPr>
        <w:t>三、招标文件中的“通用技术规范”直接引用了《公路工程标准施工招标文件》（下册）技术规范。</w:t>
      </w:r>
    </w:p>
    <w:p w:rsidR="00574073" w:rsidRDefault="00574073">
      <w:pPr>
        <w:spacing w:line="400" w:lineRule="exact"/>
        <w:ind w:firstLineChars="200" w:firstLine="420"/>
        <w:jc w:val="left"/>
        <w:rPr>
          <w:rFonts w:ascii="宋体" w:hAnsi="宋体"/>
          <w:szCs w:val="21"/>
        </w:rPr>
      </w:pPr>
      <w:r>
        <w:rPr>
          <w:rFonts w:ascii="宋体" w:hAnsi="宋体" w:hint="eastAsia"/>
          <w:szCs w:val="21"/>
        </w:rPr>
        <w:t>根据本项目的具体特点和实际需要，在“项目专用技术规范”中对“通用技术规范”进行了补充和修改。</w:t>
      </w:r>
    </w:p>
    <w:p w:rsidR="00574073" w:rsidRDefault="00574073">
      <w:pPr>
        <w:spacing w:line="400" w:lineRule="exact"/>
        <w:ind w:firstLineChars="200" w:firstLine="420"/>
        <w:jc w:val="left"/>
        <w:rPr>
          <w:rFonts w:ascii="宋体" w:hAnsi="宋体"/>
          <w:szCs w:val="21"/>
        </w:rPr>
      </w:pPr>
      <w:r>
        <w:rPr>
          <w:rFonts w:ascii="宋体" w:hAnsi="宋体" w:hint="eastAsia"/>
          <w:szCs w:val="21"/>
        </w:rPr>
        <w:t>四、投标人应按招标文件的要求认真编制投标文件，完整地反映招标文件的规定和内容，避免投标文件因不能通过评审而被拒绝。</w:t>
      </w:r>
    </w:p>
    <w:p w:rsidR="00574073" w:rsidRPr="00511C3F" w:rsidRDefault="00574073">
      <w:pPr>
        <w:spacing w:line="400" w:lineRule="exact"/>
        <w:ind w:firstLineChars="200" w:firstLine="420"/>
        <w:jc w:val="left"/>
        <w:rPr>
          <w:rFonts w:ascii="宋体" w:hAnsi="宋体"/>
          <w:szCs w:val="21"/>
        </w:rPr>
      </w:pPr>
      <w:r w:rsidRPr="00511C3F">
        <w:rPr>
          <w:rFonts w:ascii="宋体" w:hAnsi="宋体" w:hint="eastAsia"/>
          <w:szCs w:val="21"/>
        </w:rPr>
        <w:t>五、《公路工程标准施工招标文件》（下册）。《浙江省公路养护工程施工招标文件范本》2011年版（下册）由投标人自备</w:t>
      </w:r>
      <w:r w:rsidR="00061138" w:rsidRPr="00511C3F">
        <w:rPr>
          <w:rFonts w:ascii="宋体" w:hAnsi="宋体" w:hint="eastAsia"/>
          <w:szCs w:val="21"/>
        </w:rPr>
        <w:t>。</w:t>
      </w:r>
    </w:p>
    <w:p w:rsidR="00574073" w:rsidRPr="008647C5" w:rsidRDefault="00574073">
      <w:pPr>
        <w:spacing w:line="400" w:lineRule="exact"/>
        <w:ind w:firstLineChars="200" w:firstLine="420"/>
        <w:jc w:val="left"/>
        <w:rPr>
          <w:rFonts w:ascii="宋体" w:hAnsi="宋体"/>
          <w:szCs w:val="21"/>
        </w:rPr>
      </w:pPr>
      <w:r w:rsidRPr="008647C5">
        <w:rPr>
          <w:rFonts w:ascii="宋体" w:hAnsi="宋体" w:hint="eastAsia"/>
          <w:szCs w:val="21"/>
        </w:rPr>
        <w:t>六、</w:t>
      </w:r>
      <w:bookmarkStart w:id="3" w:name="OLE_LINK2"/>
      <w:r w:rsidRPr="008647C5">
        <w:rPr>
          <w:rFonts w:ascii="宋体" w:hAnsi="宋体" w:hint="eastAsia"/>
          <w:szCs w:val="21"/>
        </w:rPr>
        <w:t>浙交办〔2013〕49号文件“关于修改《浙江省公路工程施工招标文件编制办法》有关内容的通知”。</w:t>
      </w:r>
      <w:bookmarkEnd w:id="3"/>
    </w:p>
    <w:p w:rsidR="00574073" w:rsidRPr="008647C5" w:rsidRDefault="00574073">
      <w:pPr>
        <w:spacing w:line="420" w:lineRule="exact"/>
        <w:ind w:firstLineChars="200" w:firstLine="420"/>
        <w:rPr>
          <w:rFonts w:ascii="宋体" w:hAnsi="宋体"/>
        </w:rPr>
        <w:sectPr w:rsidR="00574073" w:rsidRPr="008647C5" w:rsidSect="0069456C">
          <w:headerReference w:type="default" r:id="rId12"/>
          <w:footerReference w:type="even" r:id="rId13"/>
          <w:footerReference w:type="default" r:id="rId14"/>
          <w:footerReference w:type="first" r:id="rId15"/>
          <w:pgSz w:w="11906" w:h="16838"/>
          <w:pgMar w:top="1361" w:right="1191" w:bottom="1191" w:left="1474" w:header="567" w:footer="964" w:gutter="0"/>
          <w:cols w:space="720"/>
          <w:docGrid w:linePitch="312"/>
        </w:sectPr>
      </w:pPr>
      <w:r w:rsidRPr="008647C5">
        <w:rPr>
          <w:rFonts w:ascii="宋体" w:hAnsi="宋体" w:hint="eastAsia"/>
        </w:rPr>
        <w:t>七、浙交</w:t>
      </w:r>
      <w:r w:rsidR="00204BCA" w:rsidRPr="008647C5">
        <w:rPr>
          <w:rFonts w:ascii="宋体" w:hAnsi="宋体" w:hint="eastAsia"/>
          <w:szCs w:val="21"/>
        </w:rPr>
        <w:t>〔</w:t>
      </w:r>
      <w:r w:rsidRPr="008647C5">
        <w:rPr>
          <w:rFonts w:ascii="宋体" w:hAnsi="宋体" w:hint="eastAsia"/>
        </w:rPr>
        <w:t>2018</w:t>
      </w:r>
      <w:r w:rsidR="00204BCA" w:rsidRPr="008647C5">
        <w:rPr>
          <w:rFonts w:ascii="宋体" w:hAnsi="宋体" w:hint="eastAsia"/>
          <w:szCs w:val="21"/>
        </w:rPr>
        <w:t>〕</w:t>
      </w:r>
      <w:r w:rsidRPr="008647C5">
        <w:rPr>
          <w:rFonts w:ascii="宋体" w:hAnsi="宋体" w:hint="eastAsia"/>
        </w:rPr>
        <w:t>71号文件“关于修订《浙江省公路工程施工招标文件范本》（2015年版）等招标文件范本部分内容的通知”</w:t>
      </w:r>
      <w:r w:rsidR="00D161B2">
        <w:rPr>
          <w:rFonts w:ascii="宋体" w:hAnsi="宋体" w:hint="eastAsia"/>
        </w:rPr>
        <w:t>。</w:t>
      </w:r>
      <w:r w:rsidR="00D161B2" w:rsidRPr="008647C5">
        <w:rPr>
          <w:rFonts w:ascii="宋体" w:hAnsi="宋体"/>
        </w:rPr>
        <w:t xml:space="preserve"> </w:t>
      </w:r>
    </w:p>
    <w:p w:rsidR="00574073" w:rsidRPr="000456FA" w:rsidRDefault="00574073">
      <w:pPr>
        <w:pStyle w:val="16"/>
        <w:rPr>
          <w:rFonts w:ascii="宋体" w:eastAsia="宋体" w:hAnsi="宋体"/>
        </w:rPr>
      </w:pPr>
      <w:bookmarkStart w:id="4" w:name="_Toc239488056"/>
      <w:bookmarkStart w:id="5" w:name="_Toc240016181"/>
      <w:bookmarkStart w:id="6" w:name="_Toc252430950"/>
      <w:bookmarkStart w:id="7" w:name="_Toc252432429"/>
      <w:bookmarkStart w:id="8" w:name="_Toc258913580"/>
      <w:r>
        <w:br w:type="page"/>
      </w:r>
      <w:r w:rsidRPr="000456FA">
        <w:rPr>
          <w:rFonts w:ascii="宋体" w:eastAsia="宋体" w:hAnsi="宋体" w:hint="eastAsia"/>
          <w:sz w:val="32"/>
          <w:szCs w:val="32"/>
        </w:rPr>
        <w:lastRenderedPageBreak/>
        <w:t>目     录</w:t>
      </w:r>
      <w:bookmarkEnd w:id="4"/>
      <w:bookmarkEnd w:id="5"/>
      <w:bookmarkEnd w:id="6"/>
      <w:bookmarkEnd w:id="7"/>
      <w:bookmarkEnd w:id="8"/>
    </w:p>
    <w:p w:rsidR="00574073" w:rsidRPr="000456FA" w:rsidRDefault="00574073">
      <w:pPr>
        <w:pStyle w:val="36"/>
        <w:tabs>
          <w:tab w:val="right" w:leader="dot" w:pos="9060"/>
        </w:tabs>
        <w:ind w:left="0"/>
        <w:rPr>
          <w:rStyle w:val="af8"/>
          <w:rFonts w:ascii="宋体" w:hAnsi="宋体"/>
          <w:iCs w:val="0"/>
          <w:smallCaps/>
          <w:color w:val="auto"/>
        </w:rPr>
      </w:pPr>
    </w:p>
    <w:p w:rsidR="00C67E30" w:rsidRPr="00C67E30" w:rsidRDefault="00574073">
      <w:pPr>
        <w:pStyle w:val="16"/>
        <w:rPr>
          <w:rFonts w:ascii="宋体" w:eastAsia="宋体" w:hAnsi="宋体" w:cstheme="minorBidi"/>
          <w:bCs w:val="0"/>
          <w:caps w:val="0"/>
          <w:noProof/>
          <w:w w:val="100"/>
          <w:szCs w:val="22"/>
        </w:rPr>
      </w:pPr>
      <w:r w:rsidRPr="00C67E30">
        <w:rPr>
          <w:rFonts w:ascii="宋体" w:eastAsia="宋体" w:hAnsi="宋体"/>
          <w:bCs w:val="0"/>
          <w:caps w:val="0"/>
          <w:smallCaps/>
          <w:w w:val="100"/>
          <w:sz w:val="20"/>
          <w:szCs w:val="20"/>
        </w:rPr>
        <w:fldChar w:fldCharType="begin"/>
      </w:r>
      <w:r w:rsidRPr="00C67E30">
        <w:rPr>
          <w:rStyle w:val="af8"/>
          <w:rFonts w:ascii="宋体" w:eastAsia="宋体" w:hAnsi="宋体"/>
          <w:bCs w:val="0"/>
          <w:caps w:val="0"/>
          <w:smallCaps/>
          <w:color w:val="auto"/>
          <w:w w:val="100"/>
          <w:sz w:val="20"/>
          <w:szCs w:val="20"/>
        </w:rPr>
        <w:instrText xml:space="preserve"> TOC \o "1-4" \h \z \u </w:instrText>
      </w:r>
      <w:r w:rsidRPr="00C67E30">
        <w:rPr>
          <w:rFonts w:ascii="宋体" w:eastAsia="宋体" w:hAnsi="宋体"/>
          <w:bCs w:val="0"/>
          <w:caps w:val="0"/>
          <w:smallCaps/>
          <w:w w:val="100"/>
          <w:sz w:val="20"/>
          <w:szCs w:val="20"/>
        </w:rPr>
        <w:fldChar w:fldCharType="separate"/>
      </w:r>
      <w:hyperlink w:anchor="_Toc57665233" w:history="1">
        <w:r w:rsidR="00C67E30" w:rsidRPr="00C67E30">
          <w:rPr>
            <w:rStyle w:val="af8"/>
            <w:rFonts w:ascii="宋体" w:eastAsia="宋体" w:hAnsi="宋体" w:hint="eastAsia"/>
            <w:noProof/>
          </w:rPr>
          <w:t>第</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一</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卷</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_Toc57665233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13</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234" w:history="1">
        <w:r w:rsidR="00C67E30" w:rsidRPr="00C67E30">
          <w:rPr>
            <w:rStyle w:val="af8"/>
            <w:rFonts w:ascii="宋体" w:eastAsia="宋体" w:hAnsi="宋体" w:hint="eastAsia"/>
            <w:noProof/>
          </w:rPr>
          <w:t>第一章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招</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标</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公</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告</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_Toc57665234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15</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235" w:history="1">
        <w:r w:rsidR="00C67E30" w:rsidRPr="00C67E30">
          <w:rPr>
            <w:rStyle w:val="af8"/>
            <w:rFonts w:ascii="宋体" w:eastAsia="宋体" w:hAnsi="宋体" w:hint="eastAsia"/>
            <w:noProof/>
          </w:rPr>
          <w:t>第二章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投标人须知</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_Toc57665235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17</w:t>
        </w:r>
        <w:r w:rsidR="00C67E30" w:rsidRPr="00C67E30">
          <w:rPr>
            <w:rFonts w:ascii="宋体" w:eastAsia="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36" w:history="1">
        <w:r w:rsidR="00C67E30" w:rsidRPr="00C67E30">
          <w:rPr>
            <w:rStyle w:val="af8"/>
            <w:rFonts w:ascii="宋体" w:hAnsi="宋体" w:hint="eastAsia"/>
            <w:noProof/>
          </w:rPr>
          <w:t>投标人须知前附表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_Toc57665236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37" w:history="1">
        <w:r w:rsidR="00C67E30" w:rsidRPr="00C67E30">
          <w:rPr>
            <w:rStyle w:val="af8"/>
            <w:rFonts w:ascii="宋体" w:hAnsi="宋体" w:hint="eastAsia"/>
            <w:noProof/>
          </w:rPr>
          <w:t>附录</w:t>
        </w:r>
        <w:r w:rsidR="00C67E30" w:rsidRPr="00C67E30">
          <w:rPr>
            <w:rStyle w:val="af8"/>
            <w:rFonts w:ascii="宋体" w:hAnsi="宋体"/>
            <w:noProof/>
          </w:rPr>
          <w:t xml:space="preserve">1  </w:t>
        </w:r>
        <w:r w:rsidR="00C67E30" w:rsidRPr="00C67E30">
          <w:rPr>
            <w:rStyle w:val="af8"/>
            <w:rFonts w:ascii="宋体" w:hAnsi="宋体" w:hint="eastAsia"/>
            <w:noProof/>
          </w:rPr>
          <w:t>资格审查条件（资质最低条件）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_Toc57665237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38" w:history="1">
        <w:r w:rsidR="00C67E30" w:rsidRPr="00C67E30">
          <w:rPr>
            <w:rStyle w:val="af8"/>
            <w:rFonts w:ascii="宋体" w:hAnsi="宋体" w:hint="eastAsia"/>
            <w:noProof/>
          </w:rPr>
          <w:t>附录</w:t>
        </w:r>
        <w:r w:rsidR="00C67E30" w:rsidRPr="00C67E30">
          <w:rPr>
            <w:rStyle w:val="af8"/>
            <w:rFonts w:ascii="宋体" w:hAnsi="宋体"/>
            <w:noProof/>
          </w:rPr>
          <w:t xml:space="preserve">2  </w:t>
        </w:r>
        <w:r w:rsidR="00C67E30" w:rsidRPr="00C67E30">
          <w:rPr>
            <w:rStyle w:val="af8"/>
            <w:rFonts w:ascii="宋体" w:hAnsi="宋体" w:hint="eastAsia"/>
            <w:noProof/>
          </w:rPr>
          <w:t>资格审查条件（财务最低要求）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_Toc57665238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39" w:history="1">
        <w:r w:rsidR="00C67E30" w:rsidRPr="00C67E30">
          <w:rPr>
            <w:rStyle w:val="af8"/>
            <w:rFonts w:ascii="宋体" w:hAnsi="宋体" w:hint="eastAsia"/>
            <w:noProof/>
          </w:rPr>
          <w:t>附录</w:t>
        </w:r>
        <w:r w:rsidR="00C67E30" w:rsidRPr="00C67E30">
          <w:rPr>
            <w:rStyle w:val="af8"/>
            <w:rFonts w:ascii="宋体" w:hAnsi="宋体"/>
            <w:noProof/>
          </w:rPr>
          <w:t xml:space="preserve">3  </w:t>
        </w:r>
        <w:r w:rsidR="00C67E30" w:rsidRPr="00C67E30">
          <w:rPr>
            <w:rStyle w:val="af8"/>
            <w:rFonts w:ascii="宋体" w:hAnsi="宋体" w:hint="eastAsia"/>
            <w:noProof/>
          </w:rPr>
          <w:t>资格审查条件（业绩最低要求）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_Toc57665239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40" w:history="1">
        <w:r w:rsidR="00C67E30" w:rsidRPr="00C67E30">
          <w:rPr>
            <w:rStyle w:val="af8"/>
            <w:rFonts w:ascii="宋体" w:hAnsi="宋体" w:hint="eastAsia"/>
            <w:noProof/>
          </w:rPr>
          <w:t>附录</w:t>
        </w:r>
        <w:r w:rsidR="00C67E30" w:rsidRPr="00C67E30">
          <w:rPr>
            <w:rStyle w:val="af8"/>
            <w:rFonts w:ascii="宋体" w:hAnsi="宋体"/>
            <w:noProof/>
          </w:rPr>
          <w:t xml:space="preserve">4  </w:t>
        </w:r>
        <w:r w:rsidR="00C67E30" w:rsidRPr="00C67E30">
          <w:rPr>
            <w:rStyle w:val="af8"/>
            <w:rFonts w:ascii="宋体" w:hAnsi="宋体" w:hint="eastAsia"/>
            <w:noProof/>
          </w:rPr>
          <w:t>资格审查条件（信誉最低要求）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41" w:history="1">
        <w:r w:rsidR="00C67E30" w:rsidRPr="00C67E30">
          <w:rPr>
            <w:rStyle w:val="af8"/>
            <w:rFonts w:ascii="宋体" w:hAnsi="宋体" w:hint="eastAsia"/>
            <w:noProof/>
          </w:rPr>
          <w:t>附录</w:t>
        </w:r>
        <w:r w:rsidR="00C67E30" w:rsidRPr="00C67E30">
          <w:rPr>
            <w:rStyle w:val="af8"/>
            <w:rFonts w:ascii="宋体" w:hAnsi="宋体"/>
            <w:noProof/>
          </w:rPr>
          <w:t xml:space="preserve">5  </w:t>
        </w:r>
        <w:r w:rsidR="00C67E30" w:rsidRPr="00C67E30">
          <w:rPr>
            <w:rStyle w:val="af8"/>
            <w:rFonts w:ascii="宋体" w:hAnsi="宋体" w:hint="eastAsia"/>
            <w:noProof/>
          </w:rPr>
          <w:t>资格审查条件（项目经理和项目总工最低要求）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42" w:history="1">
        <w:r w:rsidR="00C67E30" w:rsidRPr="00C67E30">
          <w:rPr>
            <w:rStyle w:val="af8"/>
            <w:rFonts w:ascii="宋体" w:hAnsi="宋体"/>
            <w:noProof/>
          </w:rPr>
          <w:t>1</w:t>
        </w:r>
        <w:r w:rsidR="00C67E30" w:rsidRPr="00C67E30">
          <w:rPr>
            <w:rStyle w:val="af8"/>
            <w:rFonts w:ascii="宋体" w:hAnsi="宋体" w:hint="eastAsia"/>
            <w:noProof/>
          </w:rPr>
          <w:t>．总则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43" w:history="1">
        <w:r w:rsidR="00C67E30" w:rsidRPr="00C67E30">
          <w:rPr>
            <w:rStyle w:val="af8"/>
            <w:rFonts w:ascii="宋体" w:hAnsi="宋体"/>
            <w:noProof/>
          </w:rPr>
          <w:t xml:space="preserve">1.1  </w:t>
        </w:r>
        <w:r w:rsidR="00C67E30" w:rsidRPr="00C67E30">
          <w:rPr>
            <w:rStyle w:val="af8"/>
            <w:rFonts w:ascii="宋体" w:hAnsi="宋体" w:hint="eastAsia"/>
            <w:noProof/>
          </w:rPr>
          <w:t>项目概况</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44" w:history="1">
        <w:r w:rsidR="00C67E30" w:rsidRPr="00C67E30">
          <w:rPr>
            <w:rStyle w:val="af8"/>
            <w:rFonts w:ascii="宋体" w:hAnsi="宋体"/>
            <w:noProof/>
          </w:rPr>
          <w:t xml:space="preserve">1.2  </w:t>
        </w:r>
        <w:r w:rsidR="00C67E30" w:rsidRPr="00C67E30">
          <w:rPr>
            <w:rStyle w:val="af8"/>
            <w:rFonts w:ascii="宋体" w:hAnsi="宋体" w:hint="eastAsia"/>
            <w:noProof/>
          </w:rPr>
          <w:t>资金来源和落实情况</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45" w:history="1">
        <w:r w:rsidR="00C67E30" w:rsidRPr="00C67E30">
          <w:rPr>
            <w:rStyle w:val="af8"/>
            <w:rFonts w:ascii="宋体" w:hAnsi="宋体"/>
            <w:noProof/>
          </w:rPr>
          <w:t xml:space="preserve">1.3  </w:t>
        </w:r>
        <w:r w:rsidR="00C67E30" w:rsidRPr="00C67E30">
          <w:rPr>
            <w:rStyle w:val="af8"/>
            <w:rFonts w:ascii="宋体" w:hAnsi="宋体" w:hint="eastAsia"/>
            <w:noProof/>
          </w:rPr>
          <w:t>招标范围、工期和质量要求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46" w:history="1">
        <w:r w:rsidR="00C67E30" w:rsidRPr="00C67E30">
          <w:rPr>
            <w:rStyle w:val="af8"/>
            <w:rFonts w:ascii="宋体" w:hAnsi="宋体"/>
            <w:noProof/>
          </w:rPr>
          <w:t xml:space="preserve">1.4  </w:t>
        </w:r>
        <w:r w:rsidR="00C67E30" w:rsidRPr="00C67E30">
          <w:rPr>
            <w:rStyle w:val="af8"/>
            <w:rFonts w:ascii="宋体" w:hAnsi="宋体" w:hint="eastAsia"/>
            <w:noProof/>
          </w:rPr>
          <w:t>投标人资格要求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47" w:history="1">
        <w:r w:rsidR="00C67E30" w:rsidRPr="00C67E30">
          <w:rPr>
            <w:rStyle w:val="af8"/>
            <w:rFonts w:ascii="宋体" w:hAnsi="宋体"/>
            <w:noProof/>
          </w:rPr>
          <w:t xml:space="preserve">1.5  </w:t>
        </w:r>
        <w:r w:rsidR="00C67E30" w:rsidRPr="00C67E30">
          <w:rPr>
            <w:rStyle w:val="af8"/>
            <w:rFonts w:ascii="宋体" w:hAnsi="宋体" w:hint="eastAsia"/>
            <w:noProof/>
          </w:rPr>
          <w:t>费用承担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48" w:history="1">
        <w:r w:rsidR="00C67E30" w:rsidRPr="00C67E30">
          <w:rPr>
            <w:rStyle w:val="af8"/>
            <w:rFonts w:ascii="宋体" w:hAnsi="宋体"/>
            <w:noProof/>
          </w:rPr>
          <w:t xml:space="preserve">1.6  </w:t>
        </w:r>
        <w:r w:rsidR="00C67E30" w:rsidRPr="00C67E30">
          <w:rPr>
            <w:rStyle w:val="af8"/>
            <w:rFonts w:ascii="宋体" w:hAnsi="宋体" w:hint="eastAsia"/>
            <w:noProof/>
          </w:rPr>
          <w:t>保密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49" w:history="1">
        <w:r w:rsidR="00C67E30" w:rsidRPr="00C67E30">
          <w:rPr>
            <w:rStyle w:val="af8"/>
            <w:rFonts w:ascii="宋体" w:hAnsi="宋体"/>
            <w:noProof/>
          </w:rPr>
          <w:t xml:space="preserve">1.7  </w:t>
        </w:r>
        <w:r w:rsidR="00C67E30" w:rsidRPr="00C67E30">
          <w:rPr>
            <w:rStyle w:val="af8"/>
            <w:rFonts w:ascii="宋体" w:hAnsi="宋体" w:hint="eastAsia"/>
            <w:noProof/>
          </w:rPr>
          <w:t>语言文字</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_Toc57665249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50" w:history="1">
        <w:r w:rsidR="00C67E30" w:rsidRPr="00C67E30">
          <w:rPr>
            <w:rStyle w:val="af8"/>
            <w:rFonts w:ascii="宋体" w:hAnsi="宋体"/>
            <w:noProof/>
          </w:rPr>
          <w:t xml:space="preserve">1.8  </w:t>
        </w:r>
        <w:r w:rsidR="00C67E30" w:rsidRPr="00C67E30">
          <w:rPr>
            <w:rStyle w:val="af8"/>
            <w:rFonts w:ascii="宋体" w:hAnsi="宋体" w:hint="eastAsia"/>
            <w:noProof/>
          </w:rPr>
          <w:t>计量单位</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51" w:history="1">
        <w:r w:rsidR="00C67E30" w:rsidRPr="00C67E30">
          <w:rPr>
            <w:rStyle w:val="af8"/>
            <w:rFonts w:ascii="宋体" w:hAnsi="宋体"/>
            <w:noProof/>
          </w:rPr>
          <w:t xml:space="preserve">1.9  </w:t>
        </w:r>
        <w:r w:rsidR="00C67E30" w:rsidRPr="00C67E30">
          <w:rPr>
            <w:rStyle w:val="af8"/>
            <w:rFonts w:ascii="宋体" w:hAnsi="宋体" w:hint="eastAsia"/>
            <w:noProof/>
          </w:rPr>
          <w:t>踏勘现场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52" w:history="1">
        <w:r w:rsidR="00C67E30" w:rsidRPr="00C67E30">
          <w:rPr>
            <w:rStyle w:val="af8"/>
            <w:rFonts w:ascii="宋体" w:hAnsi="宋体"/>
            <w:noProof/>
          </w:rPr>
          <w:t xml:space="preserve">1.10  </w:t>
        </w:r>
        <w:r w:rsidR="00C67E30" w:rsidRPr="00C67E30">
          <w:rPr>
            <w:rStyle w:val="af8"/>
            <w:rFonts w:ascii="宋体" w:hAnsi="宋体" w:hint="eastAsia"/>
            <w:noProof/>
          </w:rPr>
          <w:t>投标预备会</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53" w:history="1">
        <w:r w:rsidR="00C67E30" w:rsidRPr="00C67E30">
          <w:rPr>
            <w:rStyle w:val="af8"/>
            <w:rFonts w:ascii="宋体" w:hAnsi="宋体"/>
            <w:noProof/>
          </w:rPr>
          <w:t xml:space="preserve">1.11  </w:t>
        </w:r>
        <w:r w:rsidR="00C67E30" w:rsidRPr="00C67E30">
          <w:rPr>
            <w:rStyle w:val="af8"/>
            <w:rFonts w:ascii="宋体" w:hAnsi="宋体" w:hint="eastAsia"/>
            <w:noProof/>
          </w:rPr>
          <w:t>分包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54" w:history="1">
        <w:r w:rsidR="00C67E30" w:rsidRPr="00C67E30">
          <w:rPr>
            <w:rStyle w:val="af8"/>
            <w:rFonts w:ascii="宋体" w:hAnsi="宋体"/>
            <w:noProof/>
          </w:rPr>
          <w:t xml:space="preserve">1.12  </w:t>
        </w:r>
        <w:r w:rsidR="00C67E30" w:rsidRPr="00C67E30">
          <w:rPr>
            <w:rStyle w:val="af8"/>
            <w:rFonts w:ascii="宋体" w:hAnsi="宋体" w:hint="eastAsia"/>
            <w:noProof/>
          </w:rPr>
          <w:t>偏离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55" w:history="1">
        <w:r w:rsidR="00C67E30" w:rsidRPr="00C67E30">
          <w:rPr>
            <w:rStyle w:val="af8"/>
            <w:rFonts w:ascii="宋体" w:hAnsi="宋体"/>
            <w:noProof/>
          </w:rPr>
          <w:t>2</w:t>
        </w:r>
        <w:r w:rsidR="00C67E30" w:rsidRPr="00C67E30">
          <w:rPr>
            <w:rStyle w:val="af8"/>
            <w:rFonts w:ascii="宋体" w:hAnsi="宋体" w:hint="eastAsia"/>
            <w:noProof/>
          </w:rPr>
          <w:t>．招标文件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56" w:history="1">
        <w:r w:rsidR="00C67E30" w:rsidRPr="00C67E30">
          <w:rPr>
            <w:rStyle w:val="af8"/>
            <w:rFonts w:ascii="宋体" w:hAnsi="宋体"/>
            <w:noProof/>
          </w:rPr>
          <w:t xml:space="preserve">2.1  </w:t>
        </w:r>
        <w:r w:rsidR="00C67E30" w:rsidRPr="00C67E30">
          <w:rPr>
            <w:rStyle w:val="af8"/>
            <w:rFonts w:ascii="宋体" w:hAnsi="宋体" w:hint="eastAsia"/>
            <w:noProof/>
          </w:rPr>
          <w:t>招标文件的组成</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57" w:history="1">
        <w:r w:rsidR="00C67E30" w:rsidRPr="00C67E30">
          <w:rPr>
            <w:rStyle w:val="af8"/>
            <w:rFonts w:ascii="宋体" w:hAnsi="宋体"/>
            <w:noProof/>
          </w:rPr>
          <w:t xml:space="preserve">2.2  </w:t>
        </w:r>
        <w:r w:rsidR="00C67E30" w:rsidRPr="00C67E30">
          <w:rPr>
            <w:rStyle w:val="af8"/>
            <w:rFonts w:ascii="宋体" w:hAnsi="宋体" w:hint="eastAsia"/>
            <w:noProof/>
          </w:rPr>
          <w:t>招标文件的澄清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58" w:history="1">
        <w:r w:rsidR="00C67E30" w:rsidRPr="00C67E30">
          <w:rPr>
            <w:rStyle w:val="af8"/>
            <w:rFonts w:ascii="宋体" w:hAnsi="宋体"/>
            <w:noProof/>
          </w:rPr>
          <w:t xml:space="preserve">2.3  </w:t>
        </w:r>
        <w:r w:rsidR="00C67E30" w:rsidRPr="00C67E30">
          <w:rPr>
            <w:rStyle w:val="af8"/>
            <w:rFonts w:ascii="宋体" w:hAnsi="宋体" w:hint="eastAsia"/>
            <w:noProof/>
          </w:rPr>
          <w:t>招标文件的修改</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37</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59" w:history="1">
        <w:r w:rsidR="00C67E30" w:rsidRPr="00C67E30">
          <w:rPr>
            <w:rStyle w:val="af8"/>
            <w:rFonts w:ascii="宋体" w:hAnsi="宋体"/>
            <w:noProof/>
          </w:rPr>
          <w:t>3</w:t>
        </w:r>
        <w:r w:rsidR="00C67E30" w:rsidRPr="00C67E30">
          <w:rPr>
            <w:rStyle w:val="af8"/>
            <w:rFonts w:ascii="宋体" w:hAnsi="宋体" w:hint="eastAsia"/>
            <w:noProof/>
          </w:rPr>
          <w:t>．投标文件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_Toc57665259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60" w:history="1">
        <w:r w:rsidR="00C67E30" w:rsidRPr="00C67E30">
          <w:rPr>
            <w:rStyle w:val="af8"/>
            <w:rFonts w:ascii="宋体" w:hAnsi="宋体"/>
            <w:noProof/>
          </w:rPr>
          <w:t xml:space="preserve">3.1  </w:t>
        </w:r>
        <w:r w:rsidR="00C67E30" w:rsidRPr="00C67E30">
          <w:rPr>
            <w:rStyle w:val="af8"/>
            <w:rFonts w:ascii="宋体" w:hAnsi="宋体" w:hint="eastAsia"/>
            <w:noProof/>
          </w:rPr>
          <w:t>投标文件的组成</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61" w:history="1">
        <w:r w:rsidR="00C67E30" w:rsidRPr="00C67E30">
          <w:rPr>
            <w:rStyle w:val="af8"/>
            <w:rFonts w:ascii="宋体" w:hAnsi="宋体"/>
            <w:noProof/>
          </w:rPr>
          <w:t xml:space="preserve">3.2  </w:t>
        </w:r>
        <w:r w:rsidR="00C67E30" w:rsidRPr="00C67E30">
          <w:rPr>
            <w:rStyle w:val="af8"/>
            <w:rFonts w:ascii="宋体" w:hAnsi="宋体" w:hint="eastAsia"/>
            <w:noProof/>
          </w:rPr>
          <w:t>投标报价</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62" w:history="1">
        <w:r w:rsidR="00C67E30" w:rsidRPr="00C67E30">
          <w:rPr>
            <w:rStyle w:val="af8"/>
            <w:rFonts w:ascii="宋体" w:hAnsi="宋体"/>
            <w:noProof/>
          </w:rPr>
          <w:t xml:space="preserve">3.3  </w:t>
        </w:r>
        <w:r w:rsidR="00C67E30" w:rsidRPr="00C67E30">
          <w:rPr>
            <w:rStyle w:val="af8"/>
            <w:rFonts w:ascii="宋体" w:hAnsi="宋体" w:hint="eastAsia"/>
            <w:noProof/>
          </w:rPr>
          <w:t>投标有效期</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63" w:history="1">
        <w:r w:rsidR="00C67E30" w:rsidRPr="00C67E30">
          <w:rPr>
            <w:rStyle w:val="af8"/>
            <w:rFonts w:ascii="宋体" w:hAnsi="宋体"/>
            <w:noProof/>
          </w:rPr>
          <w:t xml:space="preserve">3.4  </w:t>
        </w:r>
        <w:r w:rsidR="00C67E30" w:rsidRPr="00C67E30">
          <w:rPr>
            <w:rStyle w:val="af8"/>
            <w:rFonts w:ascii="宋体" w:hAnsi="宋体" w:hint="eastAsia"/>
            <w:noProof/>
          </w:rPr>
          <w:t>投标保证金</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64" w:history="1">
        <w:r w:rsidR="00C67E30" w:rsidRPr="00C67E30">
          <w:rPr>
            <w:rStyle w:val="af8"/>
            <w:rFonts w:ascii="宋体" w:hAnsi="宋体"/>
            <w:noProof/>
          </w:rPr>
          <w:t xml:space="preserve">3.5  </w:t>
        </w:r>
        <w:r w:rsidR="00C67E30" w:rsidRPr="00C67E30">
          <w:rPr>
            <w:rStyle w:val="af8"/>
            <w:rFonts w:ascii="宋体" w:hAnsi="宋体" w:hint="eastAsia"/>
            <w:noProof/>
          </w:rPr>
          <w:t>资格审查资料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39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65" w:history="1">
        <w:r w:rsidR="00C67E30" w:rsidRPr="00C67E30">
          <w:rPr>
            <w:rStyle w:val="af8"/>
            <w:rFonts w:ascii="宋体" w:hAnsi="宋体"/>
            <w:noProof/>
          </w:rPr>
          <w:t xml:space="preserve">3.6  </w:t>
        </w:r>
        <w:r w:rsidR="00C67E30" w:rsidRPr="00C67E30">
          <w:rPr>
            <w:rStyle w:val="af8"/>
            <w:rFonts w:ascii="宋体" w:hAnsi="宋体" w:hint="eastAsia"/>
            <w:noProof/>
          </w:rPr>
          <w:t>备选投标方案</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66" w:history="1">
        <w:r w:rsidR="00C67E30" w:rsidRPr="00C67E30">
          <w:rPr>
            <w:rStyle w:val="af8"/>
            <w:rFonts w:ascii="宋体" w:hAnsi="宋体"/>
            <w:noProof/>
          </w:rPr>
          <w:t xml:space="preserve">3.7  </w:t>
        </w:r>
        <w:r w:rsidR="00C67E30" w:rsidRPr="00C67E30">
          <w:rPr>
            <w:rStyle w:val="af8"/>
            <w:rFonts w:ascii="宋体" w:hAnsi="宋体" w:hint="eastAsia"/>
            <w:noProof/>
          </w:rPr>
          <w:t>投标文件的编制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40</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67" w:history="1">
        <w:r w:rsidR="00C67E30" w:rsidRPr="00C67E30">
          <w:rPr>
            <w:rStyle w:val="af8"/>
            <w:rFonts w:ascii="宋体" w:hAnsi="宋体"/>
            <w:noProof/>
          </w:rPr>
          <w:t>4</w:t>
        </w:r>
        <w:r w:rsidR="00C67E30" w:rsidRPr="00C67E30">
          <w:rPr>
            <w:rStyle w:val="af8"/>
            <w:rFonts w:ascii="宋体" w:hAnsi="宋体" w:hint="eastAsia"/>
            <w:noProof/>
          </w:rPr>
          <w:t>．投标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68" w:history="1">
        <w:r w:rsidR="00C67E30" w:rsidRPr="00C67E30">
          <w:rPr>
            <w:rStyle w:val="af8"/>
            <w:rFonts w:ascii="宋体" w:hAnsi="宋体"/>
            <w:noProof/>
          </w:rPr>
          <w:t xml:space="preserve">4.1  </w:t>
        </w:r>
        <w:r w:rsidR="00C67E30" w:rsidRPr="00C67E30">
          <w:rPr>
            <w:rStyle w:val="af8"/>
            <w:rFonts w:ascii="宋体" w:hAnsi="宋体" w:hint="eastAsia"/>
            <w:noProof/>
          </w:rPr>
          <w:t>投标文件的密封和标识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69" w:history="1">
        <w:r w:rsidR="00C67E30" w:rsidRPr="00C67E30">
          <w:rPr>
            <w:rStyle w:val="af8"/>
            <w:rFonts w:ascii="宋体" w:hAnsi="宋体"/>
            <w:noProof/>
          </w:rPr>
          <w:t xml:space="preserve">4.2  </w:t>
        </w:r>
        <w:r w:rsidR="00C67E30" w:rsidRPr="00C67E30">
          <w:rPr>
            <w:rStyle w:val="af8"/>
            <w:rFonts w:ascii="宋体" w:hAnsi="宋体" w:hint="eastAsia"/>
            <w:noProof/>
          </w:rPr>
          <w:t>投标文件的递交</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_Toc57665269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70" w:history="1">
        <w:r w:rsidR="00C67E30" w:rsidRPr="00C67E30">
          <w:rPr>
            <w:rStyle w:val="af8"/>
            <w:rFonts w:ascii="宋体" w:hAnsi="宋体"/>
            <w:noProof/>
          </w:rPr>
          <w:t xml:space="preserve">4.3  </w:t>
        </w:r>
        <w:r w:rsidR="00C67E30" w:rsidRPr="00C67E30">
          <w:rPr>
            <w:rStyle w:val="af8"/>
            <w:rFonts w:ascii="宋体" w:hAnsi="宋体" w:hint="eastAsia"/>
            <w:noProof/>
          </w:rPr>
          <w:t>投标文件的修改与撤回</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41</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71" w:history="1">
        <w:r w:rsidR="00C67E30" w:rsidRPr="00C67E30">
          <w:rPr>
            <w:rStyle w:val="af8"/>
            <w:rFonts w:ascii="宋体" w:hAnsi="宋体"/>
            <w:noProof/>
          </w:rPr>
          <w:t>5</w:t>
        </w:r>
        <w:r w:rsidR="00C67E30" w:rsidRPr="00C67E30">
          <w:rPr>
            <w:rStyle w:val="af8"/>
            <w:rFonts w:ascii="宋体" w:hAnsi="宋体" w:hint="eastAsia"/>
            <w:noProof/>
          </w:rPr>
          <w:t>．开标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72" w:history="1">
        <w:r w:rsidR="00C67E30" w:rsidRPr="00C67E30">
          <w:rPr>
            <w:rStyle w:val="af8"/>
            <w:rFonts w:ascii="宋体" w:hAnsi="宋体"/>
            <w:noProof/>
          </w:rPr>
          <w:t xml:space="preserve">5.1  </w:t>
        </w:r>
        <w:r w:rsidR="00C67E30" w:rsidRPr="00C67E30">
          <w:rPr>
            <w:rStyle w:val="af8"/>
            <w:rFonts w:ascii="宋体" w:hAnsi="宋体" w:hint="eastAsia"/>
            <w:noProof/>
          </w:rPr>
          <w:t>开标时间和地点</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73" w:history="1">
        <w:r w:rsidR="00C67E30" w:rsidRPr="00C67E30">
          <w:rPr>
            <w:rStyle w:val="af8"/>
            <w:rFonts w:ascii="宋体" w:hAnsi="宋体"/>
            <w:noProof/>
          </w:rPr>
          <w:t xml:space="preserve">5.2  </w:t>
        </w:r>
        <w:r w:rsidR="00C67E30" w:rsidRPr="00C67E30">
          <w:rPr>
            <w:rStyle w:val="af8"/>
            <w:rFonts w:ascii="宋体" w:hAnsi="宋体" w:hint="eastAsia"/>
            <w:noProof/>
          </w:rPr>
          <w:t>开标程序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41</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74" w:history="1">
        <w:r w:rsidR="00C67E30" w:rsidRPr="00C67E30">
          <w:rPr>
            <w:rStyle w:val="af8"/>
            <w:rFonts w:ascii="宋体" w:hAnsi="宋体"/>
            <w:noProof/>
          </w:rPr>
          <w:t>6</w:t>
        </w:r>
        <w:r w:rsidR="00C67E30" w:rsidRPr="00C67E30">
          <w:rPr>
            <w:rStyle w:val="af8"/>
            <w:rFonts w:ascii="宋体" w:hAnsi="宋体" w:hint="eastAsia"/>
            <w:noProof/>
          </w:rPr>
          <w:t>．评标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75" w:history="1">
        <w:r w:rsidR="00C67E30" w:rsidRPr="00C67E30">
          <w:rPr>
            <w:rStyle w:val="af8"/>
            <w:rFonts w:ascii="宋体" w:hAnsi="宋体"/>
            <w:noProof/>
          </w:rPr>
          <w:t xml:space="preserve">6.1  </w:t>
        </w:r>
        <w:r w:rsidR="00C67E30" w:rsidRPr="00C67E30">
          <w:rPr>
            <w:rStyle w:val="af8"/>
            <w:rFonts w:ascii="宋体" w:hAnsi="宋体" w:hint="eastAsia"/>
            <w:noProof/>
          </w:rPr>
          <w:t>评标委员会</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76" w:history="1">
        <w:r w:rsidR="00C67E30" w:rsidRPr="00C67E30">
          <w:rPr>
            <w:rStyle w:val="af8"/>
            <w:rFonts w:ascii="宋体" w:hAnsi="宋体"/>
            <w:noProof/>
          </w:rPr>
          <w:t xml:space="preserve">6.2  </w:t>
        </w:r>
        <w:r w:rsidR="00C67E30" w:rsidRPr="00C67E30">
          <w:rPr>
            <w:rStyle w:val="af8"/>
            <w:rFonts w:ascii="宋体" w:hAnsi="宋体" w:hint="eastAsia"/>
            <w:noProof/>
          </w:rPr>
          <w:t>评标原则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77" w:history="1">
        <w:r w:rsidR="00C67E30" w:rsidRPr="00C67E30">
          <w:rPr>
            <w:rStyle w:val="af8"/>
            <w:rFonts w:ascii="宋体" w:hAnsi="宋体"/>
            <w:noProof/>
          </w:rPr>
          <w:t xml:space="preserve">6.3  </w:t>
        </w:r>
        <w:r w:rsidR="00C67E30" w:rsidRPr="00C67E30">
          <w:rPr>
            <w:rStyle w:val="af8"/>
            <w:rFonts w:ascii="宋体" w:hAnsi="宋体" w:hint="eastAsia"/>
            <w:noProof/>
          </w:rPr>
          <w:t>评标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78" w:history="1">
        <w:r w:rsidR="00C67E30" w:rsidRPr="00C67E30">
          <w:rPr>
            <w:rStyle w:val="af8"/>
            <w:rFonts w:ascii="宋体" w:hAnsi="宋体"/>
            <w:noProof/>
          </w:rPr>
          <w:t>7</w:t>
        </w:r>
        <w:r w:rsidR="00C67E30" w:rsidRPr="00C67E30">
          <w:rPr>
            <w:rStyle w:val="af8"/>
            <w:rFonts w:ascii="宋体" w:hAnsi="宋体" w:hint="eastAsia"/>
            <w:noProof/>
          </w:rPr>
          <w:t>．合同授予</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79" w:history="1">
        <w:r w:rsidR="00C67E30" w:rsidRPr="00C67E30">
          <w:rPr>
            <w:rStyle w:val="af8"/>
            <w:rFonts w:ascii="宋体" w:hAnsi="宋体"/>
            <w:noProof/>
          </w:rPr>
          <w:t>7.1</w:t>
        </w:r>
        <w:r w:rsidR="00C67E30" w:rsidRPr="00C67E30">
          <w:rPr>
            <w:rStyle w:val="af8"/>
            <w:rFonts w:ascii="宋体" w:hAnsi="宋体" w:hint="eastAsia"/>
            <w:noProof/>
          </w:rPr>
          <w:t>中标候选人公示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_Toc57665279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80" w:history="1">
        <w:r w:rsidR="00C67E30" w:rsidRPr="00C67E30">
          <w:rPr>
            <w:rStyle w:val="af8"/>
            <w:rFonts w:ascii="宋体" w:hAnsi="宋体"/>
            <w:noProof/>
          </w:rPr>
          <w:t>7.2</w:t>
        </w:r>
        <w:r w:rsidR="00C67E30" w:rsidRPr="00C67E30">
          <w:rPr>
            <w:rStyle w:val="af8"/>
            <w:rFonts w:ascii="宋体" w:hAnsi="宋体" w:hint="eastAsia"/>
            <w:noProof/>
          </w:rPr>
          <w:t>评标结果异议</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81" w:history="1">
        <w:r w:rsidR="00C67E30" w:rsidRPr="00C67E30">
          <w:rPr>
            <w:rStyle w:val="af8"/>
            <w:rFonts w:ascii="宋体" w:hAnsi="宋体"/>
            <w:noProof/>
          </w:rPr>
          <w:t>7.3</w:t>
        </w:r>
        <w:r w:rsidR="00C67E30" w:rsidRPr="00C67E30">
          <w:rPr>
            <w:rStyle w:val="af8"/>
            <w:rFonts w:ascii="宋体" w:hAnsi="宋体" w:hint="eastAsia"/>
            <w:noProof/>
          </w:rPr>
          <w:t>中标候选人履约能力审查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82" w:history="1">
        <w:r w:rsidR="00C67E30" w:rsidRPr="00C67E30">
          <w:rPr>
            <w:rStyle w:val="af8"/>
            <w:rFonts w:ascii="宋体" w:hAnsi="宋体"/>
            <w:noProof/>
          </w:rPr>
          <w:t xml:space="preserve">7.4  </w:t>
        </w:r>
        <w:r w:rsidR="00C67E30" w:rsidRPr="00C67E30">
          <w:rPr>
            <w:rStyle w:val="af8"/>
            <w:rFonts w:ascii="宋体" w:hAnsi="宋体" w:hint="eastAsia"/>
            <w:noProof/>
          </w:rPr>
          <w:t>定标方式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83" w:history="1">
        <w:r w:rsidR="00C67E30" w:rsidRPr="00C67E30">
          <w:rPr>
            <w:rStyle w:val="af8"/>
            <w:rFonts w:ascii="宋体" w:hAnsi="宋体"/>
            <w:noProof/>
          </w:rPr>
          <w:t xml:space="preserve">7.5  </w:t>
        </w:r>
        <w:r w:rsidR="00C67E30" w:rsidRPr="00C67E30">
          <w:rPr>
            <w:rStyle w:val="af8"/>
            <w:rFonts w:ascii="宋体" w:hAnsi="宋体" w:hint="eastAsia"/>
            <w:noProof/>
          </w:rPr>
          <w:t>中标通知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84" w:history="1">
        <w:r w:rsidR="00C67E30" w:rsidRPr="00C67E30">
          <w:rPr>
            <w:rStyle w:val="af8"/>
            <w:rFonts w:ascii="宋体" w:hAnsi="宋体"/>
            <w:noProof/>
          </w:rPr>
          <w:t>7.6</w:t>
        </w:r>
        <w:r w:rsidR="00C67E30" w:rsidRPr="00C67E30">
          <w:rPr>
            <w:rStyle w:val="af8"/>
            <w:rFonts w:ascii="宋体" w:hAnsi="宋体" w:hint="eastAsia"/>
            <w:noProof/>
          </w:rPr>
          <w:t>中标结果公告</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85" w:history="1">
        <w:r w:rsidR="00C67E30" w:rsidRPr="00C67E30">
          <w:rPr>
            <w:rStyle w:val="af8"/>
            <w:rFonts w:ascii="宋体" w:hAnsi="宋体"/>
            <w:noProof/>
          </w:rPr>
          <w:t xml:space="preserve">7.7  </w:t>
        </w:r>
        <w:r w:rsidR="00C67E30" w:rsidRPr="00C67E30">
          <w:rPr>
            <w:rStyle w:val="af8"/>
            <w:rFonts w:ascii="宋体" w:hAnsi="宋体" w:hint="eastAsia"/>
            <w:noProof/>
          </w:rPr>
          <w:t>履约担保</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86" w:history="1">
        <w:r w:rsidR="00C67E30" w:rsidRPr="00C67E30">
          <w:rPr>
            <w:rStyle w:val="af8"/>
            <w:rFonts w:ascii="宋体" w:hAnsi="宋体"/>
            <w:noProof/>
          </w:rPr>
          <w:t xml:space="preserve">7.8  </w:t>
        </w:r>
        <w:r w:rsidR="00C67E30" w:rsidRPr="00C67E30">
          <w:rPr>
            <w:rStyle w:val="af8"/>
            <w:rFonts w:ascii="宋体" w:hAnsi="宋体" w:hint="eastAsia"/>
            <w:noProof/>
          </w:rPr>
          <w:t>签订合同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87" w:history="1">
        <w:r w:rsidR="00C67E30" w:rsidRPr="00C67E30">
          <w:rPr>
            <w:rStyle w:val="af8"/>
            <w:rFonts w:ascii="宋体" w:hAnsi="宋体"/>
            <w:noProof/>
          </w:rPr>
          <w:t>8</w:t>
        </w:r>
        <w:r w:rsidR="00C67E30" w:rsidRPr="00C67E30">
          <w:rPr>
            <w:rStyle w:val="af8"/>
            <w:rFonts w:ascii="宋体" w:hAnsi="宋体" w:hint="eastAsia"/>
            <w:noProof/>
          </w:rPr>
          <w:t>．重新招标和不再招标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88" w:history="1">
        <w:r w:rsidR="00C67E30" w:rsidRPr="00C67E30">
          <w:rPr>
            <w:rStyle w:val="af8"/>
            <w:rFonts w:ascii="宋体" w:hAnsi="宋体"/>
            <w:noProof/>
          </w:rPr>
          <w:t xml:space="preserve">8.1  </w:t>
        </w:r>
        <w:r w:rsidR="00C67E30" w:rsidRPr="00C67E30">
          <w:rPr>
            <w:rStyle w:val="af8"/>
            <w:rFonts w:ascii="宋体" w:hAnsi="宋体" w:hint="eastAsia"/>
            <w:noProof/>
          </w:rPr>
          <w:t>重新招标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89" w:history="1">
        <w:r w:rsidR="00C67E30" w:rsidRPr="00C67E30">
          <w:rPr>
            <w:rStyle w:val="af8"/>
            <w:rFonts w:ascii="宋体" w:hAnsi="宋体"/>
            <w:noProof/>
          </w:rPr>
          <w:t xml:space="preserve">8.2  </w:t>
        </w:r>
        <w:r w:rsidR="00C67E30" w:rsidRPr="00C67E30">
          <w:rPr>
            <w:rStyle w:val="af8"/>
            <w:rFonts w:ascii="宋体" w:hAnsi="宋体" w:hint="eastAsia"/>
            <w:noProof/>
          </w:rPr>
          <w:t>不再招标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_Toc57665289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90" w:history="1">
        <w:r w:rsidR="00C67E30" w:rsidRPr="00C67E30">
          <w:rPr>
            <w:rStyle w:val="af8"/>
            <w:rFonts w:ascii="宋体" w:hAnsi="宋体"/>
            <w:noProof/>
          </w:rPr>
          <w:t>9</w:t>
        </w:r>
        <w:r w:rsidR="00C67E30" w:rsidRPr="00C67E30">
          <w:rPr>
            <w:rStyle w:val="af8"/>
            <w:rFonts w:ascii="宋体" w:hAnsi="宋体" w:hint="eastAsia"/>
            <w:noProof/>
          </w:rPr>
          <w:t>．纪律和监督</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_Toc57665290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91" w:history="1">
        <w:r w:rsidR="00C67E30" w:rsidRPr="00C67E30">
          <w:rPr>
            <w:rStyle w:val="af8"/>
            <w:rFonts w:ascii="宋体" w:hAnsi="宋体"/>
            <w:noProof/>
          </w:rPr>
          <w:t xml:space="preserve">9.1  </w:t>
        </w:r>
        <w:r w:rsidR="00C67E30" w:rsidRPr="00C67E30">
          <w:rPr>
            <w:rStyle w:val="af8"/>
            <w:rFonts w:ascii="宋体" w:hAnsi="宋体" w:hint="eastAsia"/>
            <w:noProof/>
          </w:rPr>
          <w:t>对招标人的纪律要求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_Toc57665291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92" w:history="1">
        <w:r w:rsidR="00C67E30" w:rsidRPr="00C67E30">
          <w:rPr>
            <w:rStyle w:val="af8"/>
            <w:rFonts w:ascii="宋体" w:hAnsi="宋体"/>
            <w:noProof/>
          </w:rPr>
          <w:t xml:space="preserve">9.2  </w:t>
        </w:r>
        <w:r w:rsidR="00C67E30" w:rsidRPr="00C67E30">
          <w:rPr>
            <w:rStyle w:val="af8"/>
            <w:rFonts w:ascii="宋体" w:hAnsi="宋体" w:hint="eastAsia"/>
            <w:noProof/>
          </w:rPr>
          <w:t>对投标人的纪律要求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_Toc57665292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93" w:history="1">
        <w:r w:rsidR="00C67E30" w:rsidRPr="00C67E30">
          <w:rPr>
            <w:rStyle w:val="af8"/>
            <w:rFonts w:ascii="宋体" w:hAnsi="宋体"/>
            <w:noProof/>
          </w:rPr>
          <w:t xml:space="preserve">9.3  </w:t>
        </w:r>
        <w:r w:rsidR="00C67E30" w:rsidRPr="00C67E30">
          <w:rPr>
            <w:rStyle w:val="af8"/>
            <w:rFonts w:ascii="宋体" w:hAnsi="宋体" w:hint="eastAsia"/>
            <w:noProof/>
          </w:rPr>
          <w:t>对评标委员会的纪律要求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_Toc57665293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94" w:history="1">
        <w:r w:rsidR="00C67E30" w:rsidRPr="00C67E30">
          <w:rPr>
            <w:rStyle w:val="af8"/>
            <w:rFonts w:ascii="宋体" w:hAnsi="宋体"/>
            <w:noProof/>
          </w:rPr>
          <w:t xml:space="preserve">9.4  </w:t>
        </w:r>
        <w:r w:rsidR="00C67E30" w:rsidRPr="00C67E30">
          <w:rPr>
            <w:rStyle w:val="af8"/>
            <w:rFonts w:ascii="宋体" w:hAnsi="宋体" w:hint="eastAsia"/>
            <w:noProof/>
          </w:rPr>
          <w:t>对与评标活动有关的工作人员的纪律要求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_Toc57665294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295" w:history="1">
        <w:r w:rsidR="00C67E30" w:rsidRPr="00C67E30">
          <w:rPr>
            <w:rStyle w:val="af8"/>
            <w:rFonts w:ascii="宋体" w:hAnsi="宋体"/>
            <w:noProof/>
          </w:rPr>
          <w:t xml:space="preserve">9.5  </w:t>
        </w:r>
        <w:r w:rsidR="00C67E30" w:rsidRPr="00C67E30">
          <w:rPr>
            <w:rStyle w:val="af8"/>
            <w:rFonts w:ascii="宋体" w:hAnsi="宋体" w:hint="eastAsia"/>
            <w:noProof/>
          </w:rPr>
          <w:t>投诉</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_Toc57665295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96" w:history="1">
        <w:r w:rsidR="00C67E30" w:rsidRPr="00C67E30">
          <w:rPr>
            <w:rStyle w:val="af8"/>
            <w:rFonts w:ascii="宋体" w:hAnsi="宋体"/>
            <w:noProof/>
          </w:rPr>
          <w:t>10</w:t>
        </w:r>
        <w:r w:rsidR="00C67E30" w:rsidRPr="00C67E30">
          <w:rPr>
            <w:rStyle w:val="af8"/>
            <w:rFonts w:ascii="宋体" w:hAnsi="宋体" w:hint="eastAsia"/>
            <w:noProof/>
          </w:rPr>
          <w:t>．需要补充的其他内容</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_Toc57665296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297" w:history="1">
        <w:r w:rsidR="00C67E30" w:rsidRPr="00C67E30">
          <w:rPr>
            <w:rStyle w:val="af8"/>
            <w:rFonts w:ascii="宋体" w:hAnsi="宋体" w:hint="eastAsia"/>
            <w:noProof/>
          </w:rPr>
          <w:t>附表一：开标记录表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_Toc57665297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46</w:t>
        </w:r>
        <w:r w:rsidR="00C67E30" w:rsidRPr="00C67E30">
          <w:rPr>
            <w:rFonts w:ascii="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298" w:history="1">
        <w:r w:rsidR="00C67E30" w:rsidRPr="00C67E30">
          <w:rPr>
            <w:rStyle w:val="af8"/>
            <w:rFonts w:ascii="宋体" w:eastAsia="宋体" w:hAnsi="宋体" w:hint="eastAsia"/>
            <w:noProof/>
          </w:rPr>
          <w:t>附表二：问题澄清通知</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_Toc57665298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47</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299" w:history="1">
        <w:r w:rsidR="00C67E30" w:rsidRPr="00C67E30">
          <w:rPr>
            <w:rStyle w:val="af8"/>
            <w:rFonts w:ascii="宋体" w:eastAsia="宋体" w:hAnsi="宋体" w:hint="eastAsia"/>
            <w:noProof/>
          </w:rPr>
          <w:t>附表三：问题的澄清</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_Toc57665299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48</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300" w:history="1">
        <w:r w:rsidR="00C67E30" w:rsidRPr="00C67E30">
          <w:rPr>
            <w:rStyle w:val="af8"/>
            <w:rFonts w:ascii="宋体" w:eastAsia="宋体" w:hAnsi="宋体" w:hint="eastAsia"/>
            <w:noProof/>
          </w:rPr>
          <w:t>附表四：中标通知书</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_Toc57665300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49</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301" w:history="1">
        <w:r w:rsidR="00C67E30" w:rsidRPr="00C67E30">
          <w:rPr>
            <w:rStyle w:val="af8"/>
            <w:rFonts w:ascii="宋体" w:eastAsia="宋体" w:hAnsi="宋体" w:hint="eastAsia"/>
            <w:noProof/>
          </w:rPr>
          <w:t>附表五：中标结果通知书</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_Toc57665301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50</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302" w:history="1">
        <w:r w:rsidR="00C67E30" w:rsidRPr="00C67E30">
          <w:rPr>
            <w:rStyle w:val="af8"/>
            <w:rFonts w:ascii="宋体" w:eastAsia="宋体" w:hAnsi="宋体" w:hint="eastAsia"/>
            <w:noProof/>
          </w:rPr>
          <w:t>附表六：确认通知</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_Toc57665302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51</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303" w:history="1">
        <w:r w:rsidR="00C67E30" w:rsidRPr="00C67E30">
          <w:rPr>
            <w:rStyle w:val="af8"/>
            <w:rFonts w:ascii="宋体" w:eastAsia="宋体" w:hAnsi="宋体" w:hint="eastAsia"/>
            <w:noProof/>
          </w:rPr>
          <w:t>第三章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评标办法（合理低价法）</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_Toc57665303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53</w:t>
        </w:r>
        <w:r w:rsidR="00C67E30" w:rsidRPr="00C67E30">
          <w:rPr>
            <w:rFonts w:ascii="宋体" w:eastAsia="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04" w:history="1">
        <w:r w:rsidR="00C67E30" w:rsidRPr="00C67E30">
          <w:rPr>
            <w:rStyle w:val="af8"/>
            <w:rFonts w:ascii="宋体" w:hAnsi="宋体" w:hint="eastAsia"/>
            <w:b/>
            <w:noProof/>
          </w:rPr>
          <w:t>评标办法前附表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_Toc57665304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53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05" w:history="1">
        <w:r w:rsidR="00C67E30" w:rsidRPr="00C67E30">
          <w:rPr>
            <w:rStyle w:val="af8"/>
            <w:rFonts w:ascii="宋体" w:hAnsi="宋体"/>
            <w:b/>
            <w:noProof/>
          </w:rPr>
          <w:t>1</w:t>
        </w:r>
        <w:r w:rsidR="00C67E30" w:rsidRPr="00C67E30">
          <w:rPr>
            <w:rStyle w:val="af8"/>
            <w:rFonts w:ascii="宋体" w:hAnsi="宋体" w:hint="eastAsia"/>
            <w:b/>
            <w:noProof/>
          </w:rPr>
          <w:t>、评标方法</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_Toc57665305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59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06" w:history="1">
        <w:r w:rsidR="00C67E30" w:rsidRPr="00C67E30">
          <w:rPr>
            <w:rStyle w:val="af8"/>
            <w:rFonts w:ascii="宋体" w:hAnsi="宋体"/>
            <w:b/>
            <w:noProof/>
          </w:rPr>
          <w:t>2</w:t>
        </w:r>
        <w:r w:rsidR="00C67E30" w:rsidRPr="00C67E30">
          <w:rPr>
            <w:rStyle w:val="af8"/>
            <w:rFonts w:ascii="宋体" w:hAnsi="宋体" w:hint="eastAsia"/>
            <w:b/>
            <w:noProof/>
          </w:rPr>
          <w:t>、评审标准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_Toc57665306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59</w:t>
        </w:r>
        <w:r w:rsidR="00C67E30" w:rsidRPr="00C67E30">
          <w:rPr>
            <w:rFonts w:ascii="宋体" w:hAnsi="宋体"/>
            <w:noProof/>
            <w:webHidden/>
          </w:rPr>
          <w:fldChar w:fldCharType="end"/>
        </w:r>
      </w:hyperlink>
    </w:p>
    <w:p w:rsidR="00C67E30" w:rsidRPr="00C67E30" w:rsidRDefault="00DE357A">
      <w:pPr>
        <w:pStyle w:val="40"/>
        <w:tabs>
          <w:tab w:val="right" w:leader="dot" w:pos="9231"/>
        </w:tabs>
        <w:rPr>
          <w:rFonts w:ascii="宋体" w:hAnsi="宋体" w:cstheme="minorBidi"/>
          <w:noProof/>
          <w:sz w:val="21"/>
          <w:szCs w:val="22"/>
        </w:rPr>
      </w:pPr>
      <w:hyperlink w:anchor="_Toc57665307" w:history="1">
        <w:r w:rsidR="00C67E30" w:rsidRPr="00C67E30">
          <w:rPr>
            <w:rStyle w:val="af8"/>
            <w:rFonts w:ascii="宋体" w:hAnsi="宋体"/>
            <w:b/>
            <w:noProof/>
          </w:rPr>
          <w:t xml:space="preserve">2.1  </w:t>
        </w:r>
        <w:r w:rsidR="00C67E30" w:rsidRPr="00C67E30">
          <w:rPr>
            <w:rStyle w:val="af8"/>
            <w:rFonts w:ascii="宋体" w:hAnsi="宋体" w:hint="eastAsia"/>
            <w:b/>
            <w:noProof/>
          </w:rPr>
          <w:t>初步评审标准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_Toc57665307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59</w:t>
        </w:r>
        <w:r w:rsidR="00C67E30" w:rsidRPr="00C67E30">
          <w:rPr>
            <w:rFonts w:ascii="宋体" w:hAnsi="宋体"/>
            <w:noProof/>
            <w:webHidden/>
          </w:rPr>
          <w:fldChar w:fldCharType="end"/>
        </w:r>
      </w:hyperlink>
    </w:p>
    <w:p w:rsidR="00C67E30" w:rsidRPr="00C67E30" w:rsidRDefault="00DE357A">
      <w:pPr>
        <w:pStyle w:val="40"/>
        <w:tabs>
          <w:tab w:val="right" w:leader="dot" w:pos="9231"/>
        </w:tabs>
        <w:rPr>
          <w:rFonts w:ascii="宋体" w:hAnsi="宋体" w:cstheme="minorBidi"/>
          <w:noProof/>
          <w:sz w:val="21"/>
          <w:szCs w:val="22"/>
        </w:rPr>
      </w:pPr>
      <w:hyperlink w:anchor="_Toc57665308" w:history="1">
        <w:r w:rsidR="00C67E30" w:rsidRPr="00C67E30">
          <w:rPr>
            <w:rStyle w:val="af8"/>
            <w:rFonts w:ascii="宋体" w:hAnsi="宋体"/>
            <w:b/>
            <w:noProof/>
          </w:rPr>
          <w:t xml:space="preserve">2.2  </w:t>
        </w:r>
        <w:r w:rsidR="00C67E30" w:rsidRPr="00C67E30">
          <w:rPr>
            <w:rStyle w:val="af8"/>
            <w:rFonts w:ascii="宋体" w:hAnsi="宋体" w:hint="eastAsia"/>
            <w:b/>
            <w:noProof/>
          </w:rPr>
          <w:t>分值构成与评分标准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_Toc57665308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59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09" w:history="1">
        <w:r w:rsidR="00C67E30" w:rsidRPr="00C67E30">
          <w:rPr>
            <w:rStyle w:val="af8"/>
            <w:rFonts w:ascii="宋体" w:hAnsi="宋体"/>
            <w:b/>
            <w:noProof/>
          </w:rPr>
          <w:t>3</w:t>
        </w:r>
        <w:r w:rsidR="00C67E30" w:rsidRPr="00C67E30">
          <w:rPr>
            <w:rStyle w:val="af8"/>
            <w:rFonts w:ascii="宋体" w:hAnsi="宋体" w:hint="eastAsia"/>
            <w:b/>
            <w:noProof/>
          </w:rPr>
          <w:t>、评标程序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_Toc57665309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59</w:t>
        </w:r>
        <w:r w:rsidR="00C67E30" w:rsidRPr="00C67E30">
          <w:rPr>
            <w:rFonts w:ascii="宋体" w:hAnsi="宋体"/>
            <w:noProof/>
            <w:webHidden/>
          </w:rPr>
          <w:fldChar w:fldCharType="end"/>
        </w:r>
      </w:hyperlink>
    </w:p>
    <w:p w:rsidR="00C67E30" w:rsidRPr="00C67E30" w:rsidRDefault="00DE357A">
      <w:pPr>
        <w:pStyle w:val="40"/>
        <w:tabs>
          <w:tab w:val="right" w:leader="dot" w:pos="9231"/>
        </w:tabs>
        <w:rPr>
          <w:rFonts w:ascii="宋体" w:hAnsi="宋体" w:cstheme="minorBidi"/>
          <w:noProof/>
          <w:sz w:val="21"/>
          <w:szCs w:val="22"/>
        </w:rPr>
      </w:pPr>
      <w:hyperlink w:anchor="_Toc57665310" w:history="1">
        <w:r w:rsidR="00C67E30" w:rsidRPr="00C67E30">
          <w:rPr>
            <w:rStyle w:val="af8"/>
            <w:rFonts w:ascii="宋体" w:hAnsi="宋体"/>
            <w:b/>
            <w:noProof/>
          </w:rPr>
          <w:t xml:space="preserve">3.1  </w:t>
        </w:r>
        <w:r w:rsidR="00C67E30" w:rsidRPr="00C67E30">
          <w:rPr>
            <w:rStyle w:val="af8"/>
            <w:rFonts w:ascii="宋体" w:hAnsi="宋体" w:hint="eastAsia"/>
            <w:b/>
            <w:noProof/>
          </w:rPr>
          <w:t>初步评审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_Toc57665310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59</w:t>
        </w:r>
        <w:r w:rsidR="00C67E30" w:rsidRPr="00C67E30">
          <w:rPr>
            <w:rFonts w:ascii="宋体" w:hAnsi="宋体"/>
            <w:noProof/>
            <w:webHidden/>
          </w:rPr>
          <w:fldChar w:fldCharType="end"/>
        </w:r>
      </w:hyperlink>
    </w:p>
    <w:p w:rsidR="00C67E30" w:rsidRPr="00C67E30" w:rsidRDefault="00DE357A">
      <w:pPr>
        <w:pStyle w:val="40"/>
        <w:tabs>
          <w:tab w:val="right" w:leader="dot" w:pos="9231"/>
        </w:tabs>
        <w:rPr>
          <w:rFonts w:ascii="宋体" w:hAnsi="宋体" w:cstheme="minorBidi"/>
          <w:noProof/>
          <w:sz w:val="21"/>
          <w:szCs w:val="22"/>
        </w:rPr>
      </w:pPr>
      <w:hyperlink w:anchor="_Toc57665311" w:history="1">
        <w:r w:rsidR="00C67E30" w:rsidRPr="00C67E30">
          <w:rPr>
            <w:rStyle w:val="af8"/>
            <w:rFonts w:ascii="宋体" w:hAnsi="宋体"/>
            <w:b/>
            <w:noProof/>
          </w:rPr>
          <w:t xml:space="preserve">3.2  </w:t>
        </w:r>
        <w:r w:rsidR="00C67E30" w:rsidRPr="00C67E30">
          <w:rPr>
            <w:rStyle w:val="af8"/>
            <w:rFonts w:ascii="宋体" w:hAnsi="宋体" w:hint="eastAsia"/>
            <w:b/>
            <w:noProof/>
          </w:rPr>
          <w:t>详细评审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_Toc57665311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60</w:t>
        </w:r>
        <w:r w:rsidR="00C67E30" w:rsidRPr="00C67E30">
          <w:rPr>
            <w:rFonts w:ascii="宋体" w:hAnsi="宋体"/>
            <w:noProof/>
            <w:webHidden/>
          </w:rPr>
          <w:fldChar w:fldCharType="end"/>
        </w:r>
      </w:hyperlink>
    </w:p>
    <w:p w:rsidR="00C67E30" w:rsidRPr="00C67E30" w:rsidRDefault="00DE357A">
      <w:pPr>
        <w:pStyle w:val="40"/>
        <w:tabs>
          <w:tab w:val="right" w:leader="dot" w:pos="9231"/>
        </w:tabs>
        <w:rPr>
          <w:rFonts w:ascii="宋体" w:hAnsi="宋体" w:cstheme="minorBidi"/>
          <w:noProof/>
          <w:sz w:val="21"/>
          <w:szCs w:val="22"/>
        </w:rPr>
      </w:pPr>
      <w:hyperlink w:anchor="_Toc57665312" w:history="1">
        <w:r w:rsidR="00C67E30" w:rsidRPr="00C67E30">
          <w:rPr>
            <w:rStyle w:val="af8"/>
            <w:rFonts w:ascii="宋体" w:hAnsi="宋体"/>
            <w:b/>
            <w:noProof/>
          </w:rPr>
          <w:t xml:space="preserve">3.3  </w:t>
        </w:r>
        <w:r w:rsidR="00C67E30" w:rsidRPr="00C67E30">
          <w:rPr>
            <w:rStyle w:val="af8"/>
            <w:rFonts w:ascii="宋体" w:hAnsi="宋体" w:hint="eastAsia"/>
            <w:b/>
            <w:noProof/>
          </w:rPr>
          <w:t>投标文件的澄清和补正</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_Toc57665312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60</w:t>
        </w:r>
        <w:r w:rsidR="00C67E30" w:rsidRPr="00C67E30">
          <w:rPr>
            <w:rFonts w:ascii="宋体" w:hAnsi="宋体"/>
            <w:noProof/>
            <w:webHidden/>
          </w:rPr>
          <w:fldChar w:fldCharType="end"/>
        </w:r>
      </w:hyperlink>
    </w:p>
    <w:p w:rsidR="00C67E30" w:rsidRPr="00C67E30" w:rsidRDefault="00DE357A">
      <w:pPr>
        <w:pStyle w:val="40"/>
        <w:tabs>
          <w:tab w:val="right" w:leader="dot" w:pos="9231"/>
        </w:tabs>
        <w:rPr>
          <w:rFonts w:ascii="宋体" w:hAnsi="宋体" w:cstheme="minorBidi"/>
          <w:noProof/>
          <w:sz w:val="21"/>
          <w:szCs w:val="22"/>
        </w:rPr>
      </w:pPr>
      <w:hyperlink w:anchor="_Toc57665313" w:history="1">
        <w:r w:rsidR="00C67E30" w:rsidRPr="00C67E30">
          <w:rPr>
            <w:rStyle w:val="af8"/>
            <w:rFonts w:ascii="宋体" w:hAnsi="宋体"/>
            <w:b/>
            <w:noProof/>
          </w:rPr>
          <w:t>3.4</w:t>
        </w:r>
        <w:r w:rsidR="00C67E30" w:rsidRPr="00C67E30">
          <w:rPr>
            <w:rStyle w:val="af8"/>
            <w:rFonts w:ascii="宋体" w:hAnsi="宋体" w:hint="eastAsia"/>
            <w:b/>
            <w:noProof/>
          </w:rPr>
          <w:t>不得否决投标的情形</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_Toc57665313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60</w:t>
        </w:r>
        <w:r w:rsidR="00C67E30" w:rsidRPr="00C67E30">
          <w:rPr>
            <w:rFonts w:ascii="宋体" w:hAnsi="宋体"/>
            <w:noProof/>
            <w:webHidden/>
          </w:rPr>
          <w:fldChar w:fldCharType="end"/>
        </w:r>
      </w:hyperlink>
    </w:p>
    <w:p w:rsidR="00C67E30" w:rsidRPr="00C67E30" w:rsidRDefault="00DE357A">
      <w:pPr>
        <w:pStyle w:val="40"/>
        <w:tabs>
          <w:tab w:val="right" w:leader="dot" w:pos="9231"/>
        </w:tabs>
        <w:rPr>
          <w:rFonts w:ascii="宋体" w:hAnsi="宋体" w:cstheme="minorBidi"/>
          <w:noProof/>
          <w:sz w:val="21"/>
          <w:szCs w:val="22"/>
        </w:rPr>
      </w:pPr>
      <w:hyperlink w:anchor="_Toc57665314" w:history="1">
        <w:r w:rsidR="00C67E30" w:rsidRPr="00C67E30">
          <w:rPr>
            <w:rStyle w:val="af8"/>
            <w:rFonts w:ascii="宋体" w:hAnsi="宋体"/>
            <w:b/>
            <w:noProof/>
          </w:rPr>
          <w:t xml:space="preserve">3.5  </w:t>
        </w:r>
        <w:r w:rsidR="00C67E30" w:rsidRPr="00C67E30">
          <w:rPr>
            <w:rStyle w:val="af8"/>
            <w:rFonts w:ascii="宋体" w:hAnsi="宋体" w:hint="eastAsia"/>
            <w:b/>
            <w:noProof/>
          </w:rPr>
          <w:t>评标结果</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_Toc57665314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60</w:t>
        </w:r>
        <w:r w:rsidR="00C67E30" w:rsidRPr="00C67E30">
          <w:rPr>
            <w:rFonts w:ascii="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315" w:history="1">
        <w:r w:rsidR="00C67E30" w:rsidRPr="00C67E30">
          <w:rPr>
            <w:rStyle w:val="af8"/>
            <w:rFonts w:ascii="宋体" w:eastAsia="宋体" w:hAnsi="宋体" w:hint="eastAsia"/>
            <w:noProof/>
          </w:rPr>
          <w:t>第四章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合同条款及格式</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_Toc57665315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61</w:t>
        </w:r>
        <w:r w:rsidR="00C67E30" w:rsidRPr="00C67E30">
          <w:rPr>
            <w:rFonts w:ascii="宋体" w:eastAsia="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16" w:history="1">
        <w:r w:rsidR="00C67E30" w:rsidRPr="00C67E30">
          <w:rPr>
            <w:rStyle w:val="af8"/>
            <w:rFonts w:ascii="宋体" w:hAnsi="宋体" w:hint="eastAsia"/>
            <w:noProof/>
          </w:rPr>
          <w:t>第一节</w:t>
        </w:r>
        <w:r w:rsidR="00C67E30" w:rsidRPr="00C67E30">
          <w:rPr>
            <w:rStyle w:val="af8"/>
            <w:rFonts w:ascii="宋体" w:hAnsi="宋体"/>
            <w:noProof/>
          </w:rPr>
          <w:t xml:space="preserve">  </w:t>
        </w:r>
        <w:r w:rsidR="00C67E30" w:rsidRPr="00C67E30">
          <w:rPr>
            <w:rStyle w:val="af8"/>
            <w:rFonts w:ascii="宋体" w:hAnsi="宋体" w:hint="eastAsia"/>
            <w:noProof/>
          </w:rPr>
          <w:t>通用合同条款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_Toc57665316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17" w:history="1">
        <w:r w:rsidR="00C67E30" w:rsidRPr="00C67E30">
          <w:rPr>
            <w:rStyle w:val="af8"/>
            <w:rFonts w:ascii="宋体" w:hAnsi="宋体"/>
            <w:noProof/>
          </w:rPr>
          <w:t>1</w:t>
        </w:r>
        <w:r w:rsidR="00C67E30" w:rsidRPr="00C67E30">
          <w:rPr>
            <w:rStyle w:val="af8"/>
            <w:rFonts w:ascii="宋体" w:hAnsi="宋体" w:hint="eastAsia"/>
            <w:noProof/>
          </w:rPr>
          <w:t>．一般约定</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_Toc57665317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18" w:history="1">
        <w:r w:rsidR="00C67E30" w:rsidRPr="00C67E30">
          <w:rPr>
            <w:rStyle w:val="af8"/>
            <w:rFonts w:ascii="宋体" w:hAnsi="宋体"/>
            <w:b/>
            <w:noProof/>
          </w:rPr>
          <w:t>1.1</w:t>
        </w:r>
        <w:r w:rsidR="00C67E30" w:rsidRPr="00C67E30">
          <w:rPr>
            <w:rStyle w:val="af8"/>
            <w:rFonts w:ascii="宋体" w:hAnsi="宋体"/>
            <w:noProof/>
          </w:rPr>
          <w:t xml:space="preserve">  </w:t>
        </w:r>
        <w:r w:rsidR="00C67E30" w:rsidRPr="00C67E30">
          <w:rPr>
            <w:rStyle w:val="af8"/>
            <w:rFonts w:ascii="宋体" w:hAnsi="宋体" w:hint="eastAsia"/>
            <w:noProof/>
          </w:rPr>
          <w:t>词语定义</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_Toc57665318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19" w:history="1">
        <w:r w:rsidR="00C67E30" w:rsidRPr="00C67E30">
          <w:rPr>
            <w:rStyle w:val="af8"/>
            <w:rFonts w:ascii="宋体" w:hAnsi="宋体"/>
            <w:b/>
            <w:noProof/>
          </w:rPr>
          <w:t xml:space="preserve">1.2  </w:t>
        </w:r>
        <w:r w:rsidR="00C67E30" w:rsidRPr="00C67E30">
          <w:rPr>
            <w:rStyle w:val="af8"/>
            <w:rFonts w:ascii="宋体" w:hAnsi="宋体" w:hint="eastAsia"/>
            <w:noProof/>
          </w:rPr>
          <w:t>语言文字</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_Toc57665319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0" w:history="1">
        <w:r w:rsidR="00C67E30" w:rsidRPr="00C67E30">
          <w:rPr>
            <w:rStyle w:val="af8"/>
            <w:rFonts w:ascii="宋体" w:hAnsi="宋体"/>
            <w:b/>
            <w:noProof/>
          </w:rPr>
          <w:t xml:space="preserve">1.3  </w:t>
        </w:r>
        <w:r w:rsidR="00C67E30" w:rsidRPr="00C67E30">
          <w:rPr>
            <w:rStyle w:val="af8"/>
            <w:rFonts w:ascii="宋体" w:hAnsi="宋体" w:hint="eastAsia"/>
            <w:noProof/>
          </w:rPr>
          <w:t>法律</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1" w:history="1">
        <w:r w:rsidR="00C67E30" w:rsidRPr="00C67E30">
          <w:rPr>
            <w:rStyle w:val="af8"/>
            <w:rFonts w:ascii="宋体" w:hAnsi="宋体"/>
            <w:b/>
            <w:noProof/>
          </w:rPr>
          <w:t>1.4</w:t>
        </w:r>
        <w:r w:rsidR="00C67E30" w:rsidRPr="00C67E30">
          <w:rPr>
            <w:rStyle w:val="af8"/>
            <w:rFonts w:ascii="宋体" w:hAnsi="宋体"/>
            <w:noProof/>
          </w:rPr>
          <w:t xml:space="preserve">  </w:t>
        </w:r>
        <w:r w:rsidR="00C67E30" w:rsidRPr="00C67E30">
          <w:rPr>
            <w:rStyle w:val="af8"/>
            <w:rFonts w:ascii="宋体" w:hAnsi="宋体" w:hint="eastAsia"/>
            <w:noProof/>
          </w:rPr>
          <w:t>合同文件的优先顺序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2" w:history="1">
        <w:r w:rsidR="00C67E30" w:rsidRPr="00C67E30">
          <w:rPr>
            <w:rStyle w:val="af8"/>
            <w:rFonts w:ascii="宋体" w:hAnsi="宋体"/>
            <w:b/>
            <w:noProof/>
          </w:rPr>
          <w:t>1.5</w:t>
        </w:r>
        <w:r w:rsidR="00C67E30" w:rsidRPr="00C67E30">
          <w:rPr>
            <w:rStyle w:val="af8"/>
            <w:rFonts w:ascii="宋体" w:hAnsi="宋体"/>
            <w:noProof/>
          </w:rPr>
          <w:t xml:space="preserve">  </w:t>
        </w:r>
        <w:r w:rsidR="00C67E30" w:rsidRPr="00C67E30">
          <w:rPr>
            <w:rStyle w:val="af8"/>
            <w:rFonts w:ascii="宋体" w:hAnsi="宋体" w:hint="eastAsia"/>
            <w:noProof/>
          </w:rPr>
          <w:t>合同协议书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3" w:history="1">
        <w:r w:rsidR="00C67E30" w:rsidRPr="00C67E30">
          <w:rPr>
            <w:rStyle w:val="af8"/>
            <w:rFonts w:ascii="宋体" w:hAnsi="宋体"/>
            <w:b/>
            <w:noProof/>
          </w:rPr>
          <w:t>1.6</w:t>
        </w:r>
        <w:r w:rsidR="00C67E30" w:rsidRPr="00C67E30">
          <w:rPr>
            <w:rStyle w:val="af8"/>
            <w:rFonts w:ascii="宋体" w:hAnsi="宋体"/>
            <w:noProof/>
          </w:rPr>
          <w:t xml:space="preserve">  </w:t>
        </w:r>
        <w:r w:rsidR="00C67E30" w:rsidRPr="00C67E30">
          <w:rPr>
            <w:rStyle w:val="af8"/>
            <w:rFonts w:ascii="宋体" w:hAnsi="宋体" w:hint="eastAsia"/>
            <w:noProof/>
          </w:rPr>
          <w:t>图纸和承包人文件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4" w:history="1">
        <w:r w:rsidR="00C67E30" w:rsidRPr="00C67E30">
          <w:rPr>
            <w:rStyle w:val="af8"/>
            <w:rFonts w:ascii="宋体" w:hAnsi="宋体"/>
            <w:b/>
            <w:noProof/>
          </w:rPr>
          <w:t>1.7</w:t>
        </w:r>
        <w:r w:rsidR="00C67E30" w:rsidRPr="00C67E30">
          <w:rPr>
            <w:rStyle w:val="af8"/>
            <w:rFonts w:ascii="宋体" w:hAnsi="宋体"/>
            <w:noProof/>
          </w:rPr>
          <w:t xml:space="preserve">  </w:t>
        </w:r>
        <w:r w:rsidR="00C67E30" w:rsidRPr="00C67E30">
          <w:rPr>
            <w:rStyle w:val="af8"/>
            <w:rFonts w:ascii="宋体" w:hAnsi="宋体" w:hint="eastAsia"/>
            <w:noProof/>
          </w:rPr>
          <w:t>联络</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5" w:history="1">
        <w:r w:rsidR="00C67E30" w:rsidRPr="00C67E30">
          <w:rPr>
            <w:rStyle w:val="af8"/>
            <w:rFonts w:ascii="宋体" w:hAnsi="宋体"/>
            <w:b/>
            <w:noProof/>
          </w:rPr>
          <w:t>1.8</w:t>
        </w:r>
        <w:r w:rsidR="00C67E30" w:rsidRPr="00C67E30">
          <w:rPr>
            <w:rStyle w:val="af8"/>
            <w:rFonts w:ascii="宋体" w:hAnsi="宋体"/>
            <w:noProof/>
          </w:rPr>
          <w:t xml:space="preserve">  </w:t>
        </w:r>
        <w:r w:rsidR="00C67E30" w:rsidRPr="00C67E30">
          <w:rPr>
            <w:rStyle w:val="af8"/>
            <w:rFonts w:ascii="宋体" w:hAnsi="宋体" w:hint="eastAsia"/>
            <w:noProof/>
          </w:rPr>
          <w:t>转让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6" w:history="1">
        <w:r w:rsidR="00C67E30" w:rsidRPr="00C67E30">
          <w:rPr>
            <w:rStyle w:val="af8"/>
            <w:rFonts w:ascii="宋体" w:hAnsi="宋体"/>
            <w:b/>
            <w:noProof/>
          </w:rPr>
          <w:t>1.9</w:t>
        </w:r>
        <w:r w:rsidR="00C67E30" w:rsidRPr="00C67E30">
          <w:rPr>
            <w:rStyle w:val="af8"/>
            <w:rFonts w:ascii="宋体" w:hAnsi="宋体"/>
            <w:noProof/>
          </w:rPr>
          <w:t xml:space="preserve">  </w:t>
        </w:r>
        <w:r w:rsidR="00C67E30" w:rsidRPr="00C67E30">
          <w:rPr>
            <w:rStyle w:val="af8"/>
            <w:rFonts w:ascii="宋体" w:hAnsi="宋体" w:hint="eastAsia"/>
            <w:noProof/>
          </w:rPr>
          <w:t>严禁贿赂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7" w:history="1">
        <w:r w:rsidR="00C67E30" w:rsidRPr="00C67E30">
          <w:rPr>
            <w:rStyle w:val="af8"/>
            <w:rFonts w:ascii="宋体" w:hAnsi="宋体"/>
            <w:b/>
            <w:noProof/>
          </w:rPr>
          <w:t>1.10</w:t>
        </w:r>
        <w:r w:rsidR="00C67E30" w:rsidRPr="00C67E30">
          <w:rPr>
            <w:rStyle w:val="af8"/>
            <w:rFonts w:ascii="宋体" w:hAnsi="宋体"/>
            <w:noProof/>
          </w:rPr>
          <w:t xml:space="preserve">  </w:t>
        </w:r>
        <w:r w:rsidR="00C67E30" w:rsidRPr="00C67E30">
          <w:rPr>
            <w:rStyle w:val="af8"/>
            <w:rFonts w:ascii="宋体" w:hAnsi="宋体" w:hint="eastAsia"/>
            <w:noProof/>
          </w:rPr>
          <w:t>化石、文物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8" w:history="1">
        <w:r w:rsidR="00C67E30" w:rsidRPr="00C67E30">
          <w:rPr>
            <w:rStyle w:val="af8"/>
            <w:rFonts w:ascii="宋体" w:hAnsi="宋体"/>
            <w:b/>
            <w:noProof/>
          </w:rPr>
          <w:t>1.11</w:t>
        </w:r>
        <w:r w:rsidR="00C67E30" w:rsidRPr="00C67E30">
          <w:rPr>
            <w:rStyle w:val="af8"/>
            <w:rFonts w:ascii="宋体" w:hAnsi="宋体"/>
            <w:noProof/>
          </w:rPr>
          <w:t xml:space="preserve">  </w:t>
        </w:r>
        <w:r w:rsidR="00C67E30" w:rsidRPr="00C67E30">
          <w:rPr>
            <w:rStyle w:val="af8"/>
            <w:rFonts w:ascii="宋体" w:hAnsi="宋体" w:hint="eastAsia"/>
            <w:noProof/>
          </w:rPr>
          <w:t>专利技术</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29" w:history="1">
        <w:r w:rsidR="00C67E30" w:rsidRPr="00C67E30">
          <w:rPr>
            <w:rStyle w:val="af8"/>
            <w:rFonts w:ascii="宋体" w:hAnsi="宋体"/>
            <w:b/>
            <w:noProof/>
          </w:rPr>
          <w:t>1.12</w:t>
        </w:r>
        <w:r w:rsidR="00C67E30" w:rsidRPr="00C67E30">
          <w:rPr>
            <w:rStyle w:val="af8"/>
            <w:rFonts w:ascii="宋体" w:hAnsi="宋体"/>
            <w:noProof/>
          </w:rPr>
          <w:t xml:space="preserve">  </w:t>
        </w:r>
        <w:r w:rsidR="00C67E30" w:rsidRPr="00C67E30">
          <w:rPr>
            <w:rStyle w:val="af8"/>
            <w:rFonts w:ascii="宋体" w:hAnsi="宋体" w:hint="eastAsia"/>
            <w:noProof/>
          </w:rPr>
          <w:t>图纸和文件的保密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_Toc57665329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30" w:history="1">
        <w:r w:rsidR="00C67E30" w:rsidRPr="00C67E30">
          <w:rPr>
            <w:rStyle w:val="af8"/>
            <w:rFonts w:ascii="宋体" w:hAnsi="宋体"/>
            <w:noProof/>
          </w:rPr>
          <w:t>2</w:t>
        </w:r>
        <w:r w:rsidR="00C67E30" w:rsidRPr="00C67E30">
          <w:rPr>
            <w:rStyle w:val="af8"/>
            <w:rFonts w:ascii="宋体" w:hAnsi="宋体" w:hint="eastAsia"/>
            <w:noProof/>
          </w:rPr>
          <w:t>．发包人义务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31" w:history="1">
        <w:r w:rsidR="00C67E30" w:rsidRPr="00C67E30">
          <w:rPr>
            <w:rStyle w:val="af8"/>
            <w:rFonts w:ascii="宋体" w:hAnsi="宋体"/>
            <w:b/>
            <w:noProof/>
          </w:rPr>
          <w:t>2.1</w:t>
        </w:r>
        <w:r w:rsidR="00C67E30" w:rsidRPr="00C67E30">
          <w:rPr>
            <w:rStyle w:val="af8"/>
            <w:rFonts w:ascii="宋体" w:hAnsi="宋体"/>
            <w:noProof/>
          </w:rPr>
          <w:t xml:space="preserve">  </w:t>
        </w:r>
        <w:r w:rsidR="00C67E30" w:rsidRPr="00C67E30">
          <w:rPr>
            <w:rStyle w:val="af8"/>
            <w:rFonts w:ascii="宋体" w:hAnsi="宋体" w:hint="eastAsia"/>
            <w:noProof/>
          </w:rPr>
          <w:t>遵守法律</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32" w:history="1">
        <w:r w:rsidR="00C67E30" w:rsidRPr="00C67E30">
          <w:rPr>
            <w:rStyle w:val="af8"/>
            <w:rFonts w:ascii="宋体" w:hAnsi="宋体"/>
            <w:b/>
            <w:noProof/>
          </w:rPr>
          <w:t>2.2</w:t>
        </w:r>
        <w:r w:rsidR="00C67E30" w:rsidRPr="00C67E30">
          <w:rPr>
            <w:rStyle w:val="af8"/>
            <w:rFonts w:ascii="宋体" w:hAnsi="宋体"/>
            <w:noProof/>
          </w:rPr>
          <w:t xml:space="preserve">  </w:t>
        </w:r>
        <w:r w:rsidR="00C67E30" w:rsidRPr="00C67E30">
          <w:rPr>
            <w:rStyle w:val="af8"/>
            <w:rFonts w:ascii="宋体" w:hAnsi="宋体" w:hint="eastAsia"/>
            <w:noProof/>
          </w:rPr>
          <w:t>发出开工通知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33" w:history="1">
        <w:r w:rsidR="00C67E30" w:rsidRPr="00C67E30">
          <w:rPr>
            <w:rStyle w:val="af8"/>
            <w:rFonts w:ascii="宋体" w:hAnsi="宋体"/>
            <w:noProof/>
          </w:rPr>
          <w:t xml:space="preserve">2.3  </w:t>
        </w:r>
        <w:r w:rsidR="00C67E30" w:rsidRPr="00C67E30">
          <w:rPr>
            <w:rStyle w:val="af8"/>
            <w:rFonts w:ascii="宋体" w:hAnsi="宋体" w:hint="eastAsia"/>
            <w:noProof/>
          </w:rPr>
          <w:t>提供施工场地</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34" w:history="1">
        <w:r w:rsidR="00C67E30" w:rsidRPr="00C67E30">
          <w:rPr>
            <w:rStyle w:val="af8"/>
            <w:rFonts w:ascii="宋体" w:hAnsi="宋体"/>
            <w:b/>
            <w:noProof/>
          </w:rPr>
          <w:t>2.4</w:t>
        </w:r>
        <w:r w:rsidR="00C67E30" w:rsidRPr="00C67E30">
          <w:rPr>
            <w:rStyle w:val="af8"/>
            <w:rFonts w:ascii="宋体" w:hAnsi="宋体"/>
            <w:noProof/>
          </w:rPr>
          <w:t xml:space="preserve">  </w:t>
        </w:r>
        <w:r w:rsidR="00C67E30" w:rsidRPr="00C67E30">
          <w:rPr>
            <w:rStyle w:val="af8"/>
            <w:rFonts w:ascii="宋体" w:hAnsi="宋体" w:hint="eastAsia"/>
            <w:noProof/>
          </w:rPr>
          <w:t>协助承包人办理证件和批件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35" w:history="1">
        <w:r w:rsidR="00C67E30" w:rsidRPr="00C67E30">
          <w:rPr>
            <w:rStyle w:val="af8"/>
            <w:rFonts w:ascii="宋体" w:hAnsi="宋体"/>
            <w:b/>
            <w:noProof/>
          </w:rPr>
          <w:t>2.5</w:t>
        </w:r>
        <w:r w:rsidR="00C67E30" w:rsidRPr="00C67E30">
          <w:rPr>
            <w:rStyle w:val="af8"/>
            <w:rFonts w:ascii="宋体" w:hAnsi="宋体"/>
            <w:noProof/>
          </w:rPr>
          <w:t xml:space="preserve">  </w:t>
        </w:r>
        <w:r w:rsidR="00C67E30" w:rsidRPr="00C67E30">
          <w:rPr>
            <w:rStyle w:val="af8"/>
            <w:rFonts w:ascii="宋体" w:hAnsi="宋体" w:hint="eastAsia"/>
            <w:noProof/>
          </w:rPr>
          <w:t>组织设计交底</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36" w:history="1">
        <w:r w:rsidR="00C67E30" w:rsidRPr="00C67E30">
          <w:rPr>
            <w:rStyle w:val="af8"/>
            <w:rFonts w:ascii="宋体" w:hAnsi="宋体"/>
            <w:b/>
            <w:noProof/>
          </w:rPr>
          <w:t>2.6</w:t>
        </w:r>
        <w:r w:rsidR="00C67E30" w:rsidRPr="00C67E30">
          <w:rPr>
            <w:rStyle w:val="af8"/>
            <w:rFonts w:ascii="宋体" w:hAnsi="宋体"/>
            <w:noProof/>
          </w:rPr>
          <w:t xml:space="preserve">  </w:t>
        </w:r>
        <w:r w:rsidR="00C67E30" w:rsidRPr="00C67E30">
          <w:rPr>
            <w:rStyle w:val="af8"/>
            <w:rFonts w:ascii="宋体" w:hAnsi="宋体" w:hint="eastAsia"/>
            <w:noProof/>
          </w:rPr>
          <w:t>支付合同价款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37" w:history="1">
        <w:r w:rsidR="00C67E30" w:rsidRPr="00C67E30">
          <w:rPr>
            <w:rStyle w:val="af8"/>
            <w:rFonts w:ascii="宋体" w:hAnsi="宋体"/>
            <w:b/>
            <w:noProof/>
          </w:rPr>
          <w:t>2.7</w:t>
        </w:r>
        <w:r w:rsidR="00C67E30" w:rsidRPr="00C67E30">
          <w:rPr>
            <w:rStyle w:val="af8"/>
            <w:rFonts w:ascii="宋体" w:hAnsi="宋体"/>
            <w:noProof/>
          </w:rPr>
          <w:t xml:space="preserve">  </w:t>
        </w:r>
        <w:r w:rsidR="00C67E30" w:rsidRPr="00C67E30">
          <w:rPr>
            <w:rStyle w:val="af8"/>
            <w:rFonts w:ascii="宋体" w:hAnsi="宋体" w:hint="eastAsia"/>
            <w:noProof/>
          </w:rPr>
          <w:t>组织竣工验收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38" w:history="1">
        <w:r w:rsidR="00C67E30" w:rsidRPr="00C67E30">
          <w:rPr>
            <w:rStyle w:val="af8"/>
            <w:rFonts w:ascii="宋体" w:hAnsi="宋体"/>
            <w:b/>
            <w:noProof/>
          </w:rPr>
          <w:t>2.8</w:t>
        </w:r>
        <w:r w:rsidR="00C67E30" w:rsidRPr="00C67E30">
          <w:rPr>
            <w:rStyle w:val="af8"/>
            <w:rFonts w:ascii="宋体" w:hAnsi="宋体"/>
            <w:noProof/>
          </w:rPr>
          <w:t xml:space="preserve">  </w:t>
        </w:r>
        <w:r w:rsidR="00C67E30" w:rsidRPr="00C67E30">
          <w:rPr>
            <w:rStyle w:val="af8"/>
            <w:rFonts w:ascii="宋体" w:hAnsi="宋体" w:hint="eastAsia"/>
            <w:noProof/>
          </w:rPr>
          <w:t>其他义务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39" w:history="1">
        <w:r w:rsidR="00C67E30" w:rsidRPr="00C67E30">
          <w:rPr>
            <w:rStyle w:val="af8"/>
            <w:rFonts w:ascii="宋体" w:hAnsi="宋体"/>
            <w:noProof/>
          </w:rPr>
          <w:t>3</w:t>
        </w:r>
        <w:r w:rsidR="00C67E30" w:rsidRPr="00C67E30">
          <w:rPr>
            <w:rStyle w:val="af8"/>
            <w:rFonts w:ascii="宋体" w:hAnsi="宋体" w:hint="eastAsia"/>
            <w:noProof/>
          </w:rPr>
          <w:t>．监理人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_Toc57665339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40" w:history="1">
        <w:r w:rsidR="00C67E30" w:rsidRPr="00C67E30">
          <w:rPr>
            <w:rStyle w:val="af8"/>
            <w:rFonts w:ascii="宋体" w:hAnsi="宋体"/>
            <w:b/>
            <w:noProof/>
          </w:rPr>
          <w:t>3.1</w:t>
        </w:r>
        <w:r w:rsidR="00C67E30" w:rsidRPr="00C67E30">
          <w:rPr>
            <w:rStyle w:val="af8"/>
            <w:rFonts w:ascii="宋体" w:hAnsi="宋体"/>
            <w:noProof/>
          </w:rPr>
          <w:t xml:space="preserve">  </w:t>
        </w:r>
        <w:r w:rsidR="00C67E30" w:rsidRPr="00C67E30">
          <w:rPr>
            <w:rStyle w:val="af8"/>
            <w:rFonts w:ascii="宋体" w:hAnsi="宋体" w:hint="eastAsia"/>
            <w:noProof/>
          </w:rPr>
          <w:t>监理人的职责和权力</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41" w:history="1">
        <w:r w:rsidR="00C67E30" w:rsidRPr="00C67E30">
          <w:rPr>
            <w:rStyle w:val="af8"/>
            <w:rFonts w:ascii="宋体" w:hAnsi="宋体"/>
            <w:b/>
            <w:noProof/>
          </w:rPr>
          <w:t>3.2</w:t>
        </w:r>
        <w:r w:rsidR="00C67E30" w:rsidRPr="00C67E30">
          <w:rPr>
            <w:rStyle w:val="af8"/>
            <w:rFonts w:ascii="宋体" w:hAnsi="宋体"/>
            <w:noProof/>
          </w:rPr>
          <w:t xml:space="preserve">  </w:t>
        </w:r>
        <w:r w:rsidR="00C67E30" w:rsidRPr="00C67E30">
          <w:rPr>
            <w:rStyle w:val="af8"/>
            <w:rFonts w:ascii="宋体" w:hAnsi="宋体" w:hint="eastAsia"/>
            <w:noProof/>
          </w:rPr>
          <w:t>总监理工程师</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42" w:history="1">
        <w:r w:rsidR="00C67E30" w:rsidRPr="00C67E30">
          <w:rPr>
            <w:rStyle w:val="af8"/>
            <w:rFonts w:ascii="宋体" w:hAnsi="宋体"/>
            <w:noProof/>
          </w:rPr>
          <w:t xml:space="preserve">3.3  </w:t>
        </w:r>
        <w:r w:rsidR="00C67E30" w:rsidRPr="00C67E30">
          <w:rPr>
            <w:rStyle w:val="af8"/>
            <w:rFonts w:ascii="宋体" w:hAnsi="宋体" w:hint="eastAsia"/>
            <w:noProof/>
          </w:rPr>
          <w:t>监理人员</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43" w:history="1">
        <w:r w:rsidR="00C67E30" w:rsidRPr="00C67E30">
          <w:rPr>
            <w:rStyle w:val="af8"/>
            <w:rFonts w:ascii="宋体" w:hAnsi="宋体"/>
            <w:b/>
            <w:noProof/>
          </w:rPr>
          <w:t>3.4</w:t>
        </w:r>
        <w:r w:rsidR="00C67E30" w:rsidRPr="00C67E30">
          <w:rPr>
            <w:rStyle w:val="af8"/>
            <w:rFonts w:ascii="宋体" w:hAnsi="宋体"/>
            <w:noProof/>
          </w:rPr>
          <w:t xml:space="preserve">  </w:t>
        </w:r>
        <w:r w:rsidR="00C67E30" w:rsidRPr="00C67E30">
          <w:rPr>
            <w:rStyle w:val="af8"/>
            <w:rFonts w:ascii="宋体" w:hAnsi="宋体" w:hint="eastAsia"/>
            <w:noProof/>
          </w:rPr>
          <w:t>监理人的指示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44" w:history="1">
        <w:r w:rsidR="00C67E30" w:rsidRPr="00C67E30">
          <w:rPr>
            <w:rStyle w:val="af8"/>
            <w:rFonts w:ascii="宋体" w:hAnsi="宋体"/>
            <w:b/>
            <w:noProof/>
          </w:rPr>
          <w:t>3.5</w:t>
        </w:r>
        <w:r w:rsidR="00C67E30" w:rsidRPr="00C67E30">
          <w:rPr>
            <w:rStyle w:val="af8"/>
            <w:rFonts w:ascii="宋体" w:hAnsi="宋体"/>
            <w:noProof/>
          </w:rPr>
          <w:t xml:space="preserve">  </w:t>
        </w:r>
        <w:r w:rsidR="00C67E30" w:rsidRPr="00C67E30">
          <w:rPr>
            <w:rStyle w:val="af8"/>
            <w:rFonts w:ascii="宋体" w:hAnsi="宋体" w:hint="eastAsia"/>
            <w:noProof/>
          </w:rPr>
          <w:t>商定或确定</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67</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45" w:history="1">
        <w:r w:rsidR="00C67E30" w:rsidRPr="00C67E30">
          <w:rPr>
            <w:rStyle w:val="af8"/>
            <w:rFonts w:ascii="宋体" w:hAnsi="宋体"/>
            <w:noProof/>
          </w:rPr>
          <w:t>4</w:t>
        </w:r>
        <w:r w:rsidR="00C67E30" w:rsidRPr="00C67E30">
          <w:rPr>
            <w:rStyle w:val="af8"/>
            <w:rFonts w:ascii="宋体" w:hAnsi="宋体" w:hint="eastAsia"/>
            <w:noProof/>
          </w:rPr>
          <w:t>．承包人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46" w:history="1">
        <w:r w:rsidR="00C67E30" w:rsidRPr="00C67E30">
          <w:rPr>
            <w:rStyle w:val="af8"/>
            <w:rFonts w:ascii="宋体" w:hAnsi="宋体"/>
            <w:b/>
            <w:noProof/>
          </w:rPr>
          <w:t>4.1</w:t>
        </w:r>
        <w:r w:rsidR="00C67E30" w:rsidRPr="00C67E30">
          <w:rPr>
            <w:rStyle w:val="af8"/>
            <w:rFonts w:ascii="宋体" w:hAnsi="宋体"/>
            <w:noProof/>
          </w:rPr>
          <w:t xml:space="preserve">  </w:t>
        </w:r>
        <w:r w:rsidR="00C67E30" w:rsidRPr="00C67E30">
          <w:rPr>
            <w:rStyle w:val="af8"/>
            <w:rFonts w:ascii="宋体" w:hAnsi="宋体" w:hint="eastAsia"/>
            <w:noProof/>
          </w:rPr>
          <w:t>承包人的一般义务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47" w:history="1">
        <w:r w:rsidR="00C67E30" w:rsidRPr="00C67E30">
          <w:rPr>
            <w:rStyle w:val="af8"/>
            <w:rFonts w:ascii="宋体" w:hAnsi="宋体"/>
            <w:b/>
            <w:noProof/>
          </w:rPr>
          <w:t xml:space="preserve">4.2 </w:t>
        </w:r>
        <w:r w:rsidR="00C67E30" w:rsidRPr="00C67E30">
          <w:rPr>
            <w:rStyle w:val="af8"/>
            <w:rFonts w:ascii="宋体" w:hAnsi="宋体" w:hint="eastAsia"/>
            <w:noProof/>
          </w:rPr>
          <w:t>履约担保</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48" w:history="1">
        <w:r w:rsidR="00C67E30" w:rsidRPr="00C67E30">
          <w:rPr>
            <w:rStyle w:val="af8"/>
            <w:rFonts w:ascii="宋体" w:hAnsi="宋体"/>
            <w:b/>
            <w:noProof/>
          </w:rPr>
          <w:t>4.3</w:t>
        </w:r>
        <w:r w:rsidR="00C67E30" w:rsidRPr="00C67E30">
          <w:rPr>
            <w:rStyle w:val="af8"/>
            <w:rFonts w:ascii="宋体" w:hAnsi="宋体"/>
            <w:noProof/>
          </w:rPr>
          <w:t xml:space="preserve">  </w:t>
        </w:r>
        <w:r w:rsidR="00C67E30" w:rsidRPr="00C67E30">
          <w:rPr>
            <w:rStyle w:val="af8"/>
            <w:rFonts w:ascii="宋体" w:hAnsi="宋体" w:hint="eastAsia"/>
            <w:noProof/>
          </w:rPr>
          <w:t>分包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49" w:history="1">
        <w:r w:rsidR="00C67E30" w:rsidRPr="00C67E30">
          <w:rPr>
            <w:rStyle w:val="af8"/>
            <w:rFonts w:ascii="宋体" w:hAnsi="宋体"/>
            <w:b/>
            <w:noProof/>
          </w:rPr>
          <w:t>4.4</w:t>
        </w:r>
        <w:r w:rsidR="00C67E30" w:rsidRPr="00C67E30">
          <w:rPr>
            <w:rStyle w:val="af8"/>
            <w:rFonts w:ascii="宋体" w:hAnsi="宋体"/>
            <w:noProof/>
          </w:rPr>
          <w:t xml:space="preserve">  </w:t>
        </w:r>
        <w:r w:rsidR="00C67E30" w:rsidRPr="00C67E30">
          <w:rPr>
            <w:rStyle w:val="af8"/>
            <w:rFonts w:ascii="宋体" w:hAnsi="宋体" w:hint="eastAsia"/>
            <w:noProof/>
          </w:rPr>
          <w:t>联合体</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_Toc57665349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50" w:history="1">
        <w:r w:rsidR="00C67E30" w:rsidRPr="00C67E30">
          <w:rPr>
            <w:rStyle w:val="af8"/>
            <w:rFonts w:ascii="宋体" w:hAnsi="宋体"/>
            <w:b/>
            <w:noProof/>
          </w:rPr>
          <w:t>4.5</w:t>
        </w:r>
        <w:r w:rsidR="00C67E30" w:rsidRPr="00C67E30">
          <w:rPr>
            <w:rStyle w:val="af8"/>
            <w:rFonts w:ascii="宋体" w:hAnsi="宋体"/>
            <w:noProof/>
          </w:rPr>
          <w:t xml:space="preserve">  </w:t>
        </w:r>
        <w:r w:rsidR="00C67E30" w:rsidRPr="00C67E30">
          <w:rPr>
            <w:rStyle w:val="af8"/>
            <w:rFonts w:ascii="宋体" w:hAnsi="宋体" w:hint="eastAsia"/>
            <w:noProof/>
          </w:rPr>
          <w:t>承包人项目经理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51" w:history="1">
        <w:r w:rsidR="00C67E30" w:rsidRPr="00C67E30">
          <w:rPr>
            <w:rStyle w:val="af8"/>
            <w:rFonts w:ascii="宋体" w:hAnsi="宋体"/>
            <w:b/>
            <w:noProof/>
          </w:rPr>
          <w:t>4.6</w:t>
        </w:r>
        <w:r w:rsidR="00C67E30" w:rsidRPr="00C67E30">
          <w:rPr>
            <w:rStyle w:val="af8"/>
            <w:rFonts w:ascii="宋体" w:hAnsi="宋体"/>
            <w:noProof/>
          </w:rPr>
          <w:t xml:space="preserve">  </w:t>
        </w:r>
        <w:r w:rsidR="00C67E30" w:rsidRPr="00C67E30">
          <w:rPr>
            <w:rStyle w:val="af8"/>
            <w:rFonts w:ascii="宋体" w:hAnsi="宋体" w:hint="eastAsia"/>
            <w:noProof/>
          </w:rPr>
          <w:t>承包人人员的管理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52" w:history="1">
        <w:r w:rsidR="00C67E30" w:rsidRPr="00C67E30">
          <w:rPr>
            <w:rStyle w:val="af8"/>
            <w:rFonts w:ascii="宋体" w:hAnsi="宋体"/>
            <w:b/>
            <w:noProof/>
          </w:rPr>
          <w:t>4.7</w:t>
        </w:r>
        <w:r w:rsidR="00C67E30" w:rsidRPr="00C67E30">
          <w:rPr>
            <w:rStyle w:val="af8"/>
            <w:rFonts w:ascii="宋体" w:hAnsi="宋体"/>
            <w:noProof/>
          </w:rPr>
          <w:t xml:space="preserve">  </w:t>
        </w:r>
        <w:r w:rsidR="00C67E30" w:rsidRPr="00C67E30">
          <w:rPr>
            <w:rStyle w:val="af8"/>
            <w:rFonts w:ascii="宋体" w:hAnsi="宋体" w:hint="eastAsia"/>
            <w:noProof/>
          </w:rPr>
          <w:t>撤换承包人项目经理和其他人员</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53" w:history="1">
        <w:r w:rsidR="00C67E30" w:rsidRPr="00C67E30">
          <w:rPr>
            <w:rStyle w:val="af8"/>
            <w:rFonts w:ascii="宋体" w:hAnsi="宋体"/>
            <w:b/>
            <w:noProof/>
          </w:rPr>
          <w:t>4.8</w:t>
        </w:r>
        <w:r w:rsidR="00C67E30" w:rsidRPr="00C67E30">
          <w:rPr>
            <w:rStyle w:val="af8"/>
            <w:rFonts w:ascii="宋体" w:hAnsi="宋体"/>
            <w:noProof/>
          </w:rPr>
          <w:t xml:space="preserve">  </w:t>
        </w:r>
        <w:r w:rsidR="00C67E30" w:rsidRPr="00C67E30">
          <w:rPr>
            <w:rStyle w:val="af8"/>
            <w:rFonts w:ascii="宋体" w:hAnsi="宋体" w:hint="eastAsia"/>
            <w:noProof/>
          </w:rPr>
          <w:t>保障承包人人员的合法权益</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69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54" w:history="1">
        <w:r w:rsidR="00C67E30" w:rsidRPr="00C67E30">
          <w:rPr>
            <w:rStyle w:val="af8"/>
            <w:rFonts w:ascii="宋体" w:hAnsi="宋体"/>
            <w:b/>
            <w:noProof/>
          </w:rPr>
          <w:t>4.9</w:t>
        </w:r>
        <w:r w:rsidR="00C67E30" w:rsidRPr="00C67E30">
          <w:rPr>
            <w:rStyle w:val="af8"/>
            <w:rFonts w:ascii="宋体" w:hAnsi="宋体"/>
            <w:noProof/>
          </w:rPr>
          <w:t xml:space="preserve">  </w:t>
        </w:r>
        <w:r w:rsidR="00C67E30" w:rsidRPr="00C67E30">
          <w:rPr>
            <w:rStyle w:val="af8"/>
            <w:rFonts w:ascii="宋体" w:hAnsi="宋体" w:hint="eastAsia"/>
            <w:noProof/>
          </w:rPr>
          <w:t>工程价款应专款专用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55" w:history="1">
        <w:r w:rsidR="00C67E30" w:rsidRPr="00C67E30">
          <w:rPr>
            <w:rStyle w:val="af8"/>
            <w:rFonts w:ascii="宋体" w:hAnsi="宋体"/>
            <w:b/>
            <w:noProof/>
          </w:rPr>
          <w:t>4.10</w:t>
        </w:r>
        <w:r w:rsidR="00C67E30" w:rsidRPr="00C67E30">
          <w:rPr>
            <w:rStyle w:val="af8"/>
            <w:rFonts w:ascii="宋体" w:hAnsi="宋体"/>
            <w:noProof/>
          </w:rPr>
          <w:t xml:space="preserve">  </w:t>
        </w:r>
        <w:r w:rsidR="00C67E30" w:rsidRPr="00C67E30">
          <w:rPr>
            <w:rStyle w:val="af8"/>
            <w:rFonts w:ascii="宋体" w:hAnsi="宋体" w:hint="eastAsia"/>
            <w:noProof/>
          </w:rPr>
          <w:t>承包人现场查勘</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56" w:history="1">
        <w:r w:rsidR="00C67E30" w:rsidRPr="00C67E30">
          <w:rPr>
            <w:rStyle w:val="af8"/>
            <w:rFonts w:ascii="宋体" w:hAnsi="宋体"/>
            <w:b/>
            <w:noProof/>
          </w:rPr>
          <w:t>4.11</w:t>
        </w:r>
        <w:r w:rsidR="00C67E30" w:rsidRPr="00C67E30">
          <w:rPr>
            <w:rStyle w:val="af8"/>
            <w:rFonts w:ascii="宋体" w:hAnsi="宋体"/>
            <w:noProof/>
          </w:rPr>
          <w:t xml:space="preserve">  </w:t>
        </w:r>
        <w:r w:rsidR="00C67E30" w:rsidRPr="00C67E30">
          <w:rPr>
            <w:rStyle w:val="af8"/>
            <w:rFonts w:ascii="宋体" w:hAnsi="宋体" w:hint="eastAsia"/>
            <w:noProof/>
          </w:rPr>
          <w:t>不利物质条件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70</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57" w:history="1">
        <w:r w:rsidR="00C67E30" w:rsidRPr="00C67E30">
          <w:rPr>
            <w:rStyle w:val="af8"/>
            <w:rFonts w:ascii="宋体" w:hAnsi="宋体"/>
            <w:noProof/>
          </w:rPr>
          <w:t xml:space="preserve">5. </w:t>
        </w:r>
        <w:r w:rsidR="00C67E30" w:rsidRPr="00C67E30">
          <w:rPr>
            <w:rStyle w:val="af8"/>
            <w:rFonts w:ascii="宋体" w:hAnsi="宋体" w:hint="eastAsia"/>
            <w:noProof/>
          </w:rPr>
          <w:t>材料和工程设备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58" w:history="1">
        <w:r w:rsidR="00C67E30" w:rsidRPr="00C67E30">
          <w:rPr>
            <w:rStyle w:val="af8"/>
            <w:rFonts w:ascii="宋体" w:hAnsi="宋体"/>
            <w:b/>
            <w:noProof/>
          </w:rPr>
          <w:t>5.1</w:t>
        </w:r>
        <w:r w:rsidR="00C67E30" w:rsidRPr="00C67E30">
          <w:rPr>
            <w:rStyle w:val="af8"/>
            <w:rFonts w:ascii="宋体" w:hAnsi="宋体"/>
            <w:noProof/>
          </w:rPr>
          <w:t xml:space="preserve">  </w:t>
        </w:r>
        <w:r w:rsidR="00C67E30" w:rsidRPr="00C67E30">
          <w:rPr>
            <w:rStyle w:val="af8"/>
            <w:rFonts w:ascii="宋体" w:hAnsi="宋体" w:hint="eastAsia"/>
            <w:noProof/>
          </w:rPr>
          <w:t>承包人提供的材料和工程设备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59" w:history="1">
        <w:r w:rsidR="00C67E30" w:rsidRPr="00C67E30">
          <w:rPr>
            <w:rStyle w:val="af8"/>
            <w:rFonts w:ascii="宋体" w:hAnsi="宋体"/>
            <w:b/>
            <w:noProof/>
          </w:rPr>
          <w:t>5.2</w:t>
        </w:r>
        <w:r w:rsidR="00C67E30" w:rsidRPr="00C67E30">
          <w:rPr>
            <w:rStyle w:val="af8"/>
            <w:rFonts w:ascii="宋体" w:hAnsi="宋体"/>
            <w:noProof/>
          </w:rPr>
          <w:t xml:space="preserve">  </w:t>
        </w:r>
        <w:r w:rsidR="00C67E30" w:rsidRPr="00C67E30">
          <w:rPr>
            <w:rStyle w:val="af8"/>
            <w:rFonts w:ascii="宋体" w:hAnsi="宋体" w:hint="eastAsia"/>
            <w:noProof/>
          </w:rPr>
          <w:t>发包人提供的材料和工程设备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_Toc57665359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60" w:history="1">
        <w:r w:rsidR="00C67E30" w:rsidRPr="00C67E30">
          <w:rPr>
            <w:rStyle w:val="af8"/>
            <w:rFonts w:ascii="宋体" w:hAnsi="宋体"/>
            <w:b/>
            <w:noProof/>
          </w:rPr>
          <w:t>5.3</w:t>
        </w:r>
        <w:r w:rsidR="00C67E30" w:rsidRPr="00C67E30">
          <w:rPr>
            <w:rStyle w:val="af8"/>
            <w:rFonts w:ascii="宋体" w:hAnsi="宋体"/>
            <w:noProof/>
          </w:rPr>
          <w:t xml:space="preserve">  </w:t>
        </w:r>
        <w:r w:rsidR="00C67E30" w:rsidRPr="00C67E30">
          <w:rPr>
            <w:rStyle w:val="af8"/>
            <w:rFonts w:ascii="宋体" w:hAnsi="宋体" w:hint="eastAsia"/>
            <w:noProof/>
          </w:rPr>
          <w:t>材料和工程设备专用于合同工程</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61" w:history="1">
        <w:r w:rsidR="00C67E30" w:rsidRPr="00C67E30">
          <w:rPr>
            <w:rStyle w:val="af8"/>
            <w:rFonts w:ascii="宋体" w:hAnsi="宋体"/>
            <w:b/>
            <w:noProof/>
          </w:rPr>
          <w:t>5.4</w:t>
        </w:r>
        <w:r w:rsidR="00C67E30" w:rsidRPr="00C67E30">
          <w:rPr>
            <w:rStyle w:val="af8"/>
            <w:rFonts w:ascii="宋体" w:hAnsi="宋体"/>
            <w:noProof/>
          </w:rPr>
          <w:t xml:space="preserve">  </w:t>
        </w:r>
        <w:r w:rsidR="00C67E30" w:rsidRPr="00C67E30">
          <w:rPr>
            <w:rStyle w:val="af8"/>
            <w:rFonts w:ascii="宋体" w:hAnsi="宋体" w:hint="eastAsia"/>
            <w:noProof/>
          </w:rPr>
          <w:t>禁止使用不合格的材料和工程设备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71</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62" w:history="1">
        <w:r w:rsidR="00C67E30" w:rsidRPr="00C67E30">
          <w:rPr>
            <w:rStyle w:val="af8"/>
            <w:rFonts w:ascii="宋体" w:hAnsi="宋体"/>
            <w:noProof/>
          </w:rPr>
          <w:t>6</w:t>
        </w:r>
        <w:r w:rsidR="00C67E30" w:rsidRPr="00C67E30">
          <w:rPr>
            <w:rStyle w:val="af8"/>
            <w:rFonts w:ascii="宋体" w:hAnsi="宋体" w:hint="eastAsia"/>
            <w:noProof/>
          </w:rPr>
          <w:t>．施工设备和临时设施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63" w:history="1">
        <w:r w:rsidR="00C67E30" w:rsidRPr="00C67E30">
          <w:rPr>
            <w:rStyle w:val="af8"/>
            <w:rFonts w:ascii="宋体" w:hAnsi="宋体"/>
            <w:b/>
            <w:noProof/>
          </w:rPr>
          <w:t>6.1</w:t>
        </w:r>
        <w:r w:rsidR="00C67E30" w:rsidRPr="00C67E30">
          <w:rPr>
            <w:rStyle w:val="af8"/>
            <w:rFonts w:ascii="宋体" w:hAnsi="宋体"/>
            <w:noProof/>
          </w:rPr>
          <w:t xml:space="preserve">  </w:t>
        </w:r>
        <w:r w:rsidR="00C67E30" w:rsidRPr="00C67E30">
          <w:rPr>
            <w:rStyle w:val="af8"/>
            <w:rFonts w:ascii="宋体" w:hAnsi="宋体" w:hint="eastAsia"/>
            <w:noProof/>
          </w:rPr>
          <w:t>承包人提供的施工设备和临时设施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64" w:history="1">
        <w:r w:rsidR="00C67E30" w:rsidRPr="00C67E30">
          <w:rPr>
            <w:rStyle w:val="af8"/>
            <w:rFonts w:ascii="宋体" w:hAnsi="宋体"/>
            <w:b/>
            <w:noProof/>
          </w:rPr>
          <w:t>6.2</w:t>
        </w:r>
        <w:r w:rsidR="00C67E30" w:rsidRPr="00C67E30">
          <w:rPr>
            <w:rStyle w:val="af8"/>
            <w:rFonts w:ascii="宋体" w:hAnsi="宋体"/>
            <w:noProof/>
          </w:rPr>
          <w:t xml:space="preserve"> </w:t>
        </w:r>
        <w:r w:rsidR="00C67E30" w:rsidRPr="00C67E30">
          <w:rPr>
            <w:rStyle w:val="af8"/>
            <w:rFonts w:ascii="宋体" w:hAnsi="宋体" w:hint="eastAsia"/>
            <w:noProof/>
          </w:rPr>
          <w:t>发包人提供的施工设备和临时设施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65" w:history="1">
        <w:r w:rsidR="00C67E30" w:rsidRPr="00C67E30">
          <w:rPr>
            <w:rStyle w:val="af8"/>
            <w:rFonts w:ascii="宋体" w:hAnsi="宋体"/>
            <w:b/>
            <w:noProof/>
          </w:rPr>
          <w:t>6.3</w:t>
        </w:r>
        <w:r w:rsidR="00C67E30" w:rsidRPr="00C67E30">
          <w:rPr>
            <w:rStyle w:val="af8"/>
            <w:rFonts w:ascii="宋体" w:hAnsi="宋体"/>
            <w:noProof/>
          </w:rPr>
          <w:t xml:space="preserve">  </w:t>
        </w:r>
        <w:r w:rsidR="00C67E30" w:rsidRPr="00C67E30">
          <w:rPr>
            <w:rStyle w:val="af8"/>
            <w:rFonts w:ascii="宋体" w:hAnsi="宋体" w:hint="eastAsia"/>
            <w:noProof/>
          </w:rPr>
          <w:t>要求承包人增加或更换施工设备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66" w:history="1">
        <w:r w:rsidR="00C67E30" w:rsidRPr="00C67E30">
          <w:rPr>
            <w:rStyle w:val="af8"/>
            <w:rFonts w:ascii="宋体" w:hAnsi="宋体"/>
            <w:b/>
            <w:noProof/>
          </w:rPr>
          <w:t>6.4</w:t>
        </w:r>
        <w:r w:rsidR="00C67E30" w:rsidRPr="00C67E30">
          <w:rPr>
            <w:rStyle w:val="af8"/>
            <w:rFonts w:ascii="宋体" w:hAnsi="宋体"/>
            <w:noProof/>
          </w:rPr>
          <w:t xml:space="preserve">  </w:t>
        </w:r>
        <w:r w:rsidR="00C67E30" w:rsidRPr="00C67E30">
          <w:rPr>
            <w:rStyle w:val="af8"/>
            <w:rFonts w:ascii="宋体" w:hAnsi="宋体" w:hint="eastAsia"/>
            <w:noProof/>
          </w:rPr>
          <w:t>施工设备和临时设施专用于合同工程</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71</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67" w:history="1">
        <w:r w:rsidR="00C67E30" w:rsidRPr="00C67E30">
          <w:rPr>
            <w:rStyle w:val="af8"/>
            <w:rFonts w:ascii="宋体" w:hAnsi="宋体"/>
            <w:noProof/>
          </w:rPr>
          <w:t xml:space="preserve">7. </w:t>
        </w:r>
        <w:r w:rsidR="00C67E30" w:rsidRPr="00C67E30">
          <w:rPr>
            <w:rStyle w:val="af8"/>
            <w:rFonts w:ascii="宋体" w:hAnsi="宋体" w:hint="eastAsia"/>
            <w:noProof/>
          </w:rPr>
          <w:t>交通运输</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68" w:history="1">
        <w:r w:rsidR="00C67E30" w:rsidRPr="00C67E30">
          <w:rPr>
            <w:rStyle w:val="af8"/>
            <w:rFonts w:ascii="宋体" w:hAnsi="宋体"/>
            <w:b/>
            <w:noProof/>
          </w:rPr>
          <w:t>7.1</w:t>
        </w:r>
        <w:r w:rsidR="00C67E30" w:rsidRPr="00C67E30">
          <w:rPr>
            <w:rStyle w:val="af8"/>
            <w:rFonts w:ascii="宋体" w:hAnsi="宋体"/>
            <w:noProof/>
          </w:rPr>
          <w:t xml:space="preserve">  </w:t>
        </w:r>
        <w:r w:rsidR="00C67E30" w:rsidRPr="00C67E30">
          <w:rPr>
            <w:rStyle w:val="af8"/>
            <w:rFonts w:ascii="宋体" w:hAnsi="宋体" w:hint="eastAsia"/>
            <w:noProof/>
          </w:rPr>
          <w:t>道路通行权和场外设施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69" w:history="1">
        <w:r w:rsidR="00C67E30" w:rsidRPr="00C67E30">
          <w:rPr>
            <w:rStyle w:val="af8"/>
            <w:rFonts w:ascii="宋体" w:hAnsi="宋体"/>
            <w:b/>
            <w:noProof/>
          </w:rPr>
          <w:t>7.2</w:t>
        </w:r>
        <w:r w:rsidR="00C67E30" w:rsidRPr="00C67E30">
          <w:rPr>
            <w:rStyle w:val="af8"/>
            <w:rFonts w:ascii="宋体" w:hAnsi="宋体"/>
            <w:noProof/>
          </w:rPr>
          <w:t xml:space="preserve">  </w:t>
        </w:r>
        <w:r w:rsidR="00C67E30" w:rsidRPr="00C67E30">
          <w:rPr>
            <w:rStyle w:val="af8"/>
            <w:rFonts w:ascii="宋体" w:hAnsi="宋体" w:hint="eastAsia"/>
            <w:noProof/>
          </w:rPr>
          <w:t>场内施工道路</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_Toc57665369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70" w:history="1">
        <w:r w:rsidR="00C67E30" w:rsidRPr="00C67E30">
          <w:rPr>
            <w:rStyle w:val="af8"/>
            <w:rFonts w:ascii="宋体" w:hAnsi="宋体"/>
            <w:b/>
            <w:noProof/>
          </w:rPr>
          <w:t>7.3</w:t>
        </w:r>
        <w:r w:rsidR="00C67E30" w:rsidRPr="00C67E30">
          <w:rPr>
            <w:rStyle w:val="af8"/>
            <w:rFonts w:ascii="宋体" w:hAnsi="宋体"/>
            <w:noProof/>
          </w:rPr>
          <w:t xml:space="preserve">  </w:t>
        </w:r>
        <w:r w:rsidR="00C67E30" w:rsidRPr="00C67E30">
          <w:rPr>
            <w:rStyle w:val="af8"/>
            <w:rFonts w:ascii="宋体" w:hAnsi="宋体" w:hint="eastAsia"/>
            <w:noProof/>
          </w:rPr>
          <w:t>场外交通</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71" w:history="1">
        <w:r w:rsidR="00C67E30" w:rsidRPr="00C67E30">
          <w:rPr>
            <w:rStyle w:val="af8"/>
            <w:rFonts w:ascii="宋体" w:hAnsi="宋体"/>
            <w:noProof/>
          </w:rPr>
          <w:t xml:space="preserve">7.4 </w:t>
        </w:r>
        <w:r w:rsidR="00C67E30" w:rsidRPr="00C67E30">
          <w:rPr>
            <w:rStyle w:val="af8"/>
            <w:rFonts w:ascii="宋体" w:hAnsi="宋体" w:hint="eastAsia"/>
            <w:noProof/>
          </w:rPr>
          <w:t>超大件和超重件的运输</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72" w:history="1">
        <w:r w:rsidR="00C67E30" w:rsidRPr="00C67E30">
          <w:rPr>
            <w:rStyle w:val="af8"/>
            <w:rFonts w:ascii="宋体" w:hAnsi="宋体"/>
            <w:b/>
            <w:noProof/>
          </w:rPr>
          <w:t xml:space="preserve">7.5 </w:t>
        </w:r>
        <w:r w:rsidR="00C67E30" w:rsidRPr="00C67E30">
          <w:rPr>
            <w:rStyle w:val="af8"/>
            <w:rFonts w:ascii="宋体" w:hAnsi="宋体"/>
            <w:noProof/>
          </w:rPr>
          <w:t xml:space="preserve"> </w:t>
        </w:r>
        <w:r w:rsidR="00C67E30" w:rsidRPr="00C67E30">
          <w:rPr>
            <w:rStyle w:val="af8"/>
            <w:rFonts w:ascii="宋体" w:hAnsi="宋体" w:hint="eastAsia"/>
            <w:noProof/>
          </w:rPr>
          <w:t>道路和桥梁的损坏责任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73" w:history="1">
        <w:r w:rsidR="00C67E30" w:rsidRPr="00C67E30">
          <w:rPr>
            <w:rStyle w:val="af8"/>
            <w:rFonts w:ascii="宋体" w:hAnsi="宋体"/>
            <w:b/>
            <w:noProof/>
          </w:rPr>
          <w:t>7.6</w:t>
        </w:r>
        <w:r w:rsidR="00C67E30" w:rsidRPr="00C67E30">
          <w:rPr>
            <w:rStyle w:val="af8"/>
            <w:rFonts w:ascii="宋体" w:hAnsi="宋体"/>
            <w:noProof/>
          </w:rPr>
          <w:t xml:space="preserve">  </w:t>
        </w:r>
        <w:r w:rsidR="00C67E30" w:rsidRPr="00C67E30">
          <w:rPr>
            <w:rStyle w:val="af8"/>
            <w:rFonts w:ascii="宋体" w:hAnsi="宋体" w:hint="eastAsia"/>
            <w:noProof/>
          </w:rPr>
          <w:t>水路和航空运输</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74" w:history="1">
        <w:r w:rsidR="00C67E30" w:rsidRPr="00C67E30">
          <w:rPr>
            <w:rStyle w:val="af8"/>
            <w:rFonts w:ascii="宋体" w:hAnsi="宋体"/>
            <w:noProof/>
          </w:rPr>
          <w:t>8</w:t>
        </w:r>
        <w:r w:rsidR="00C67E30" w:rsidRPr="00C67E30">
          <w:rPr>
            <w:rStyle w:val="af8"/>
            <w:rFonts w:ascii="宋体" w:hAnsi="宋体" w:hint="eastAsia"/>
            <w:noProof/>
          </w:rPr>
          <w:t>．测量放线</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75" w:history="1">
        <w:r w:rsidR="00C67E30" w:rsidRPr="00C67E30">
          <w:rPr>
            <w:rStyle w:val="af8"/>
            <w:rFonts w:ascii="宋体" w:hAnsi="宋体"/>
            <w:b/>
            <w:noProof/>
          </w:rPr>
          <w:t>8.1</w:t>
        </w:r>
        <w:r w:rsidR="00C67E30" w:rsidRPr="00C67E30">
          <w:rPr>
            <w:rStyle w:val="af8"/>
            <w:rFonts w:ascii="宋体" w:hAnsi="宋体"/>
            <w:noProof/>
          </w:rPr>
          <w:t xml:space="preserve">  </w:t>
        </w:r>
        <w:r w:rsidR="00C67E30" w:rsidRPr="00C67E30">
          <w:rPr>
            <w:rStyle w:val="af8"/>
            <w:rFonts w:ascii="宋体" w:hAnsi="宋体" w:hint="eastAsia"/>
            <w:noProof/>
          </w:rPr>
          <w:t>施工控制网</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76" w:history="1">
        <w:r w:rsidR="00C67E30" w:rsidRPr="00C67E30">
          <w:rPr>
            <w:rStyle w:val="af8"/>
            <w:rFonts w:ascii="宋体" w:hAnsi="宋体"/>
            <w:b/>
            <w:noProof/>
          </w:rPr>
          <w:t>8.2</w:t>
        </w:r>
        <w:r w:rsidR="00C67E30" w:rsidRPr="00C67E30">
          <w:rPr>
            <w:rStyle w:val="af8"/>
            <w:rFonts w:ascii="宋体" w:hAnsi="宋体"/>
            <w:noProof/>
          </w:rPr>
          <w:t xml:space="preserve">  </w:t>
        </w:r>
        <w:r w:rsidR="00C67E30" w:rsidRPr="00C67E30">
          <w:rPr>
            <w:rStyle w:val="af8"/>
            <w:rFonts w:ascii="宋体" w:hAnsi="宋体" w:hint="eastAsia"/>
            <w:noProof/>
          </w:rPr>
          <w:t>施工测量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77" w:history="1">
        <w:r w:rsidR="00C67E30" w:rsidRPr="00C67E30">
          <w:rPr>
            <w:rStyle w:val="af8"/>
            <w:rFonts w:ascii="宋体" w:hAnsi="宋体"/>
            <w:b/>
            <w:noProof/>
          </w:rPr>
          <w:t>8.3</w:t>
        </w:r>
        <w:r w:rsidR="00C67E30" w:rsidRPr="00C67E30">
          <w:rPr>
            <w:rStyle w:val="af8"/>
            <w:rFonts w:ascii="宋体" w:hAnsi="宋体"/>
            <w:noProof/>
          </w:rPr>
          <w:t xml:space="preserve">  </w:t>
        </w:r>
        <w:r w:rsidR="00C67E30" w:rsidRPr="00C67E30">
          <w:rPr>
            <w:rStyle w:val="af8"/>
            <w:rFonts w:ascii="宋体" w:hAnsi="宋体" w:hint="eastAsia"/>
            <w:noProof/>
          </w:rPr>
          <w:t>基准资料错误的责任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78" w:history="1">
        <w:r w:rsidR="00C67E30" w:rsidRPr="00C67E30">
          <w:rPr>
            <w:rStyle w:val="af8"/>
            <w:rFonts w:ascii="宋体" w:hAnsi="宋体"/>
            <w:b/>
            <w:noProof/>
          </w:rPr>
          <w:t>8.4</w:t>
        </w:r>
        <w:r w:rsidR="00C67E30" w:rsidRPr="00C67E30">
          <w:rPr>
            <w:rStyle w:val="af8"/>
            <w:rFonts w:ascii="宋体" w:hAnsi="宋体"/>
            <w:noProof/>
          </w:rPr>
          <w:t xml:space="preserve">  </w:t>
        </w:r>
        <w:r w:rsidR="00C67E30" w:rsidRPr="00C67E30">
          <w:rPr>
            <w:rStyle w:val="af8"/>
            <w:rFonts w:ascii="宋体" w:hAnsi="宋体" w:hint="eastAsia"/>
            <w:noProof/>
          </w:rPr>
          <w:t>监理人使用施工控制网</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79" w:history="1">
        <w:r w:rsidR="00C67E30" w:rsidRPr="00C67E30">
          <w:rPr>
            <w:rStyle w:val="af8"/>
            <w:rFonts w:ascii="宋体" w:hAnsi="宋体"/>
            <w:noProof/>
          </w:rPr>
          <w:t>9</w:t>
        </w:r>
        <w:r w:rsidR="00C67E30" w:rsidRPr="00C67E30">
          <w:rPr>
            <w:rStyle w:val="af8"/>
            <w:rFonts w:ascii="宋体" w:hAnsi="宋体" w:hint="eastAsia"/>
            <w:noProof/>
          </w:rPr>
          <w:t>．施工安全、治安保卫和环境保护</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_Toc57665379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80" w:history="1">
        <w:r w:rsidR="00C67E30" w:rsidRPr="00C67E30">
          <w:rPr>
            <w:rStyle w:val="af8"/>
            <w:rFonts w:ascii="宋体" w:hAnsi="宋体"/>
            <w:b/>
            <w:noProof/>
          </w:rPr>
          <w:t>9.1</w:t>
        </w:r>
        <w:r w:rsidR="00C67E30" w:rsidRPr="00C67E30">
          <w:rPr>
            <w:rStyle w:val="af8"/>
            <w:rFonts w:ascii="宋体" w:hAnsi="宋体"/>
            <w:noProof/>
          </w:rPr>
          <w:t xml:space="preserve">  </w:t>
        </w:r>
        <w:r w:rsidR="00C67E30" w:rsidRPr="00C67E30">
          <w:rPr>
            <w:rStyle w:val="af8"/>
            <w:rFonts w:ascii="宋体" w:hAnsi="宋体" w:hint="eastAsia"/>
            <w:noProof/>
          </w:rPr>
          <w:t>发包人的施工安全责任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81" w:history="1">
        <w:r w:rsidR="00C67E30" w:rsidRPr="00C67E30">
          <w:rPr>
            <w:rStyle w:val="af8"/>
            <w:rFonts w:ascii="宋体" w:hAnsi="宋体"/>
            <w:b/>
            <w:noProof/>
          </w:rPr>
          <w:t>9.2</w:t>
        </w:r>
        <w:r w:rsidR="00C67E30" w:rsidRPr="00C67E30">
          <w:rPr>
            <w:rStyle w:val="af8"/>
            <w:rFonts w:ascii="宋体" w:hAnsi="宋体"/>
            <w:noProof/>
          </w:rPr>
          <w:t xml:space="preserve">  </w:t>
        </w:r>
        <w:r w:rsidR="00C67E30" w:rsidRPr="00C67E30">
          <w:rPr>
            <w:rStyle w:val="af8"/>
            <w:rFonts w:ascii="宋体" w:hAnsi="宋体" w:hint="eastAsia"/>
            <w:noProof/>
          </w:rPr>
          <w:t>承包人的施工安全责任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82" w:history="1">
        <w:r w:rsidR="00C67E30" w:rsidRPr="00C67E30">
          <w:rPr>
            <w:rStyle w:val="af8"/>
            <w:rFonts w:ascii="宋体" w:hAnsi="宋体"/>
            <w:b/>
            <w:noProof/>
          </w:rPr>
          <w:t>9.3</w:t>
        </w:r>
        <w:r w:rsidR="00C67E30" w:rsidRPr="00C67E30">
          <w:rPr>
            <w:rStyle w:val="af8"/>
            <w:rFonts w:ascii="宋体" w:hAnsi="宋体"/>
            <w:noProof/>
          </w:rPr>
          <w:t xml:space="preserve">  </w:t>
        </w:r>
        <w:r w:rsidR="00C67E30" w:rsidRPr="00C67E30">
          <w:rPr>
            <w:rStyle w:val="af8"/>
            <w:rFonts w:ascii="宋体" w:hAnsi="宋体" w:hint="eastAsia"/>
            <w:noProof/>
          </w:rPr>
          <w:t>治安保卫</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83" w:history="1">
        <w:r w:rsidR="00C67E30" w:rsidRPr="00C67E30">
          <w:rPr>
            <w:rStyle w:val="af8"/>
            <w:rFonts w:ascii="宋体" w:hAnsi="宋体"/>
            <w:b/>
            <w:noProof/>
          </w:rPr>
          <w:t>9.4</w:t>
        </w:r>
        <w:r w:rsidR="00C67E30" w:rsidRPr="00C67E30">
          <w:rPr>
            <w:rStyle w:val="af8"/>
            <w:rFonts w:ascii="宋体" w:hAnsi="宋体"/>
            <w:noProof/>
          </w:rPr>
          <w:t xml:space="preserve">  </w:t>
        </w:r>
        <w:r w:rsidR="00C67E30" w:rsidRPr="00C67E30">
          <w:rPr>
            <w:rStyle w:val="af8"/>
            <w:rFonts w:ascii="宋体" w:hAnsi="宋体" w:hint="eastAsia"/>
            <w:noProof/>
          </w:rPr>
          <w:t>环境保护</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84" w:history="1">
        <w:r w:rsidR="00C67E30" w:rsidRPr="00C67E30">
          <w:rPr>
            <w:rStyle w:val="af8"/>
            <w:rFonts w:ascii="宋体" w:hAnsi="宋体"/>
            <w:b/>
            <w:noProof/>
          </w:rPr>
          <w:t>9.5</w:t>
        </w:r>
        <w:r w:rsidR="00C67E30" w:rsidRPr="00C67E30">
          <w:rPr>
            <w:rStyle w:val="af8"/>
            <w:rFonts w:ascii="宋体" w:hAnsi="宋体"/>
            <w:noProof/>
          </w:rPr>
          <w:t xml:space="preserve">  </w:t>
        </w:r>
        <w:r w:rsidR="00C67E30" w:rsidRPr="00C67E30">
          <w:rPr>
            <w:rStyle w:val="af8"/>
            <w:rFonts w:ascii="宋体" w:hAnsi="宋体" w:hint="eastAsia"/>
            <w:noProof/>
          </w:rPr>
          <w:t>事故处理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85" w:history="1">
        <w:r w:rsidR="00C67E30" w:rsidRPr="00C67E30">
          <w:rPr>
            <w:rStyle w:val="af8"/>
            <w:rFonts w:ascii="宋体" w:hAnsi="宋体"/>
            <w:noProof/>
          </w:rPr>
          <w:t>10</w:t>
        </w:r>
        <w:r w:rsidR="00C67E30" w:rsidRPr="00C67E30">
          <w:rPr>
            <w:rStyle w:val="af8"/>
            <w:rFonts w:ascii="宋体" w:hAnsi="宋体" w:hint="eastAsia"/>
            <w:noProof/>
          </w:rPr>
          <w:t>．进度计划</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86" w:history="1">
        <w:r w:rsidR="00C67E30" w:rsidRPr="00C67E30">
          <w:rPr>
            <w:rStyle w:val="af8"/>
            <w:rFonts w:ascii="宋体" w:hAnsi="宋体"/>
            <w:b/>
            <w:noProof/>
          </w:rPr>
          <w:t>10.1</w:t>
        </w:r>
        <w:r w:rsidR="00C67E30" w:rsidRPr="00C67E30">
          <w:rPr>
            <w:rStyle w:val="af8"/>
            <w:rFonts w:ascii="宋体" w:hAnsi="宋体"/>
            <w:noProof/>
          </w:rPr>
          <w:t xml:space="preserve">  </w:t>
        </w:r>
        <w:r w:rsidR="00C67E30" w:rsidRPr="00C67E30">
          <w:rPr>
            <w:rStyle w:val="af8"/>
            <w:rFonts w:ascii="宋体" w:hAnsi="宋体" w:hint="eastAsia"/>
            <w:noProof/>
          </w:rPr>
          <w:t>合同进度计划</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87" w:history="1">
        <w:r w:rsidR="00C67E30" w:rsidRPr="00C67E30">
          <w:rPr>
            <w:rStyle w:val="af8"/>
            <w:rFonts w:ascii="宋体" w:hAnsi="宋体"/>
            <w:b/>
            <w:noProof/>
          </w:rPr>
          <w:t>10.2</w:t>
        </w:r>
        <w:r w:rsidR="00C67E30" w:rsidRPr="00C67E30">
          <w:rPr>
            <w:rStyle w:val="af8"/>
            <w:rFonts w:ascii="宋体" w:hAnsi="宋体"/>
            <w:noProof/>
          </w:rPr>
          <w:t xml:space="preserve">  </w:t>
        </w:r>
        <w:r w:rsidR="00C67E30" w:rsidRPr="00C67E30">
          <w:rPr>
            <w:rStyle w:val="af8"/>
            <w:rFonts w:ascii="宋体" w:hAnsi="宋体" w:hint="eastAsia"/>
            <w:noProof/>
          </w:rPr>
          <w:t>合同进度计划的修订</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88" w:history="1">
        <w:r w:rsidR="00C67E30" w:rsidRPr="00C67E30">
          <w:rPr>
            <w:rStyle w:val="af8"/>
            <w:rFonts w:ascii="宋体" w:hAnsi="宋体"/>
            <w:noProof/>
          </w:rPr>
          <w:t xml:space="preserve">11. </w:t>
        </w:r>
        <w:r w:rsidR="00C67E30" w:rsidRPr="00C67E30">
          <w:rPr>
            <w:rStyle w:val="af8"/>
            <w:rFonts w:ascii="宋体" w:hAnsi="宋体" w:hint="eastAsia"/>
            <w:noProof/>
          </w:rPr>
          <w:t>开工和竣工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89" w:history="1">
        <w:r w:rsidR="00C67E30" w:rsidRPr="00C67E30">
          <w:rPr>
            <w:rStyle w:val="af8"/>
            <w:rFonts w:ascii="宋体" w:hAnsi="宋体"/>
            <w:b/>
            <w:noProof/>
          </w:rPr>
          <w:t>11.1</w:t>
        </w:r>
        <w:r w:rsidR="00C67E30" w:rsidRPr="00C67E30">
          <w:rPr>
            <w:rStyle w:val="af8"/>
            <w:rFonts w:ascii="宋体" w:hAnsi="宋体"/>
            <w:noProof/>
          </w:rPr>
          <w:t xml:space="preserve">  </w:t>
        </w:r>
        <w:r w:rsidR="00C67E30" w:rsidRPr="00C67E30">
          <w:rPr>
            <w:rStyle w:val="af8"/>
            <w:rFonts w:ascii="宋体" w:hAnsi="宋体" w:hint="eastAsia"/>
            <w:noProof/>
          </w:rPr>
          <w:t>开工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_Toc57665389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90" w:history="1">
        <w:r w:rsidR="00C67E30" w:rsidRPr="00C67E30">
          <w:rPr>
            <w:rStyle w:val="af8"/>
            <w:rFonts w:ascii="宋体" w:hAnsi="宋体"/>
            <w:b/>
            <w:noProof/>
          </w:rPr>
          <w:t>11.2</w:t>
        </w:r>
        <w:r w:rsidR="00C67E30" w:rsidRPr="00C67E30">
          <w:rPr>
            <w:rStyle w:val="af8"/>
            <w:rFonts w:ascii="宋体" w:hAnsi="宋体"/>
            <w:noProof/>
          </w:rPr>
          <w:t xml:space="preserve">  </w:t>
        </w:r>
        <w:r w:rsidR="00C67E30" w:rsidRPr="00C67E30">
          <w:rPr>
            <w:rStyle w:val="af8"/>
            <w:rFonts w:ascii="宋体" w:hAnsi="宋体" w:hint="eastAsia"/>
            <w:noProof/>
          </w:rPr>
          <w:t>竣工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91" w:history="1">
        <w:r w:rsidR="00C67E30" w:rsidRPr="00C67E30">
          <w:rPr>
            <w:rStyle w:val="af8"/>
            <w:rFonts w:ascii="宋体" w:hAnsi="宋体"/>
            <w:b/>
            <w:noProof/>
          </w:rPr>
          <w:t>11.3</w:t>
        </w:r>
        <w:r w:rsidR="00C67E30" w:rsidRPr="00C67E30">
          <w:rPr>
            <w:rStyle w:val="af8"/>
            <w:rFonts w:ascii="宋体" w:hAnsi="宋体"/>
            <w:noProof/>
          </w:rPr>
          <w:t xml:space="preserve">  </w:t>
        </w:r>
        <w:r w:rsidR="00C67E30" w:rsidRPr="00C67E30">
          <w:rPr>
            <w:rStyle w:val="af8"/>
            <w:rFonts w:ascii="宋体" w:hAnsi="宋体" w:hint="eastAsia"/>
            <w:noProof/>
          </w:rPr>
          <w:t>发包人的工期延误</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92" w:history="1">
        <w:r w:rsidR="00C67E30" w:rsidRPr="00C67E30">
          <w:rPr>
            <w:rStyle w:val="af8"/>
            <w:rFonts w:ascii="宋体" w:hAnsi="宋体"/>
            <w:b/>
            <w:noProof/>
          </w:rPr>
          <w:t>11.4</w:t>
        </w:r>
        <w:r w:rsidR="00C67E30" w:rsidRPr="00C67E30">
          <w:rPr>
            <w:rStyle w:val="af8"/>
            <w:rFonts w:ascii="宋体" w:hAnsi="宋体"/>
            <w:noProof/>
          </w:rPr>
          <w:t xml:space="preserve">  </w:t>
        </w:r>
        <w:r w:rsidR="00C67E30" w:rsidRPr="00C67E30">
          <w:rPr>
            <w:rStyle w:val="af8"/>
            <w:rFonts w:ascii="宋体" w:hAnsi="宋体" w:hint="eastAsia"/>
            <w:noProof/>
          </w:rPr>
          <w:t>异常恶劣的气候条件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93" w:history="1">
        <w:r w:rsidR="00C67E30" w:rsidRPr="00C67E30">
          <w:rPr>
            <w:rStyle w:val="af8"/>
            <w:rFonts w:ascii="宋体" w:hAnsi="宋体"/>
            <w:b/>
            <w:noProof/>
          </w:rPr>
          <w:t>11.5</w:t>
        </w:r>
        <w:r w:rsidR="00C67E30" w:rsidRPr="00C67E30">
          <w:rPr>
            <w:rStyle w:val="af8"/>
            <w:rFonts w:ascii="宋体" w:hAnsi="宋体"/>
            <w:noProof/>
          </w:rPr>
          <w:t xml:space="preserve">  </w:t>
        </w:r>
        <w:r w:rsidR="00C67E30" w:rsidRPr="00C67E30">
          <w:rPr>
            <w:rStyle w:val="af8"/>
            <w:rFonts w:ascii="宋体" w:hAnsi="宋体" w:hint="eastAsia"/>
            <w:noProof/>
          </w:rPr>
          <w:t>承包人的工期延误</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94" w:history="1">
        <w:r w:rsidR="00C67E30" w:rsidRPr="00C67E30">
          <w:rPr>
            <w:rStyle w:val="af8"/>
            <w:rFonts w:ascii="宋体" w:hAnsi="宋体"/>
            <w:b/>
            <w:noProof/>
          </w:rPr>
          <w:t>11.6</w:t>
        </w:r>
        <w:r w:rsidR="00C67E30" w:rsidRPr="00C67E30">
          <w:rPr>
            <w:rStyle w:val="af8"/>
            <w:rFonts w:ascii="宋体" w:hAnsi="宋体"/>
            <w:noProof/>
          </w:rPr>
          <w:t xml:space="preserve">  </w:t>
        </w:r>
        <w:r w:rsidR="00C67E30" w:rsidRPr="00C67E30">
          <w:rPr>
            <w:rStyle w:val="af8"/>
            <w:rFonts w:ascii="宋体" w:hAnsi="宋体" w:hint="eastAsia"/>
            <w:noProof/>
          </w:rPr>
          <w:t>工期提前</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395" w:history="1">
        <w:r w:rsidR="00C67E30" w:rsidRPr="00C67E30">
          <w:rPr>
            <w:rStyle w:val="af8"/>
            <w:rFonts w:ascii="宋体" w:hAnsi="宋体"/>
            <w:noProof/>
          </w:rPr>
          <w:t>12</w:t>
        </w:r>
        <w:r w:rsidR="00C67E30" w:rsidRPr="00C67E30">
          <w:rPr>
            <w:rStyle w:val="af8"/>
            <w:rFonts w:ascii="宋体" w:hAnsi="宋体" w:hint="eastAsia"/>
            <w:noProof/>
          </w:rPr>
          <w:t>．暂定施工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96" w:history="1">
        <w:r w:rsidR="00C67E30" w:rsidRPr="00C67E30">
          <w:rPr>
            <w:rStyle w:val="af8"/>
            <w:rFonts w:ascii="宋体" w:hAnsi="宋体"/>
            <w:b/>
            <w:noProof/>
          </w:rPr>
          <w:t>12.1</w:t>
        </w:r>
        <w:r w:rsidR="00C67E30" w:rsidRPr="00C67E30">
          <w:rPr>
            <w:rStyle w:val="af8"/>
            <w:rFonts w:ascii="宋体" w:hAnsi="宋体"/>
            <w:noProof/>
          </w:rPr>
          <w:t xml:space="preserve">  </w:t>
        </w:r>
        <w:r w:rsidR="00C67E30" w:rsidRPr="00C67E30">
          <w:rPr>
            <w:rStyle w:val="af8"/>
            <w:rFonts w:ascii="宋体" w:hAnsi="宋体" w:hint="eastAsia"/>
            <w:noProof/>
          </w:rPr>
          <w:t>承包人暂停施工的责任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97" w:history="1">
        <w:r w:rsidR="00C67E30" w:rsidRPr="00C67E30">
          <w:rPr>
            <w:rStyle w:val="af8"/>
            <w:rFonts w:ascii="宋体" w:hAnsi="宋体"/>
            <w:b/>
            <w:noProof/>
          </w:rPr>
          <w:t>12.2</w:t>
        </w:r>
        <w:r w:rsidR="00C67E30" w:rsidRPr="00C67E30">
          <w:rPr>
            <w:rStyle w:val="af8"/>
            <w:rFonts w:ascii="宋体" w:hAnsi="宋体"/>
            <w:noProof/>
          </w:rPr>
          <w:t xml:space="preserve">  </w:t>
        </w:r>
        <w:r w:rsidR="00C67E30" w:rsidRPr="00C67E30">
          <w:rPr>
            <w:rStyle w:val="af8"/>
            <w:rFonts w:ascii="宋体" w:hAnsi="宋体" w:hint="eastAsia"/>
            <w:noProof/>
          </w:rPr>
          <w:t>发包人暂停施工的责任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98" w:history="1">
        <w:r w:rsidR="00C67E30" w:rsidRPr="00C67E30">
          <w:rPr>
            <w:rStyle w:val="af8"/>
            <w:rFonts w:ascii="宋体" w:hAnsi="宋体"/>
            <w:b/>
            <w:noProof/>
          </w:rPr>
          <w:t>12.3</w:t>
        </w:r>
        <w:r w:rsidR="00C67E30" w:rsidRPr="00C67E30">
          <w:rPr>
            <w:rStyle w:val="af8"/>
            <w:rFonts w:ascii="宋体" w:hAnsi="宋体"/>
            <w:noProof/>
          </w:rPr>
          <w:t xml:space="preserve">  </w:t>
        </w:r>
        <w:r w:rsidR="00C67E30" w:rsidRPr="00C67E30">
          <w:rPr>
            <w:rStyle w:val="af8"/>
            <w:rFonts w:ascii="宋体" w:hAnsi="宋体" w:hint="eastAsia"/>
            <w:noProof/>
          </w:rPr>
          <w:t>监理人暂停施工指示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399" w:history="1">
        <w:r w:rsidR="00C67E30" w:rsidRPr="00C67E30">
          <w:rPr>
            <w:rStyle w:val="af8"/>
            <w:rFonts w:ascii="宋体" w:hAnsi="宋体"/>
            <w:b/>
            <w:noProof/>
          </w:rPr>
          <w:t>12.4</w:t>
        </w:r>
        <w:r w:rsidR="00C67E30" w:rsidRPr="00C67E30">
          <w:rPr>
            <w:rStyle w:val="af8"/>
            <w:rFonts w:ascii="宋体" w:hAnsi="宋体"/>
            <w:noProof/>
          </w:rPr>
          <w:t xml:space="preserve">  </w:t>
        </w:r>
        <w:r w:rsidR="00C67E30" w:rsidRPr="00C67E30">
          <w:rPr>
            <w:rStyle w:val="af8"/>
            <w:rFonts w:ascii="宋体" w:hAnsi="宋体" w:hint="eastAsia"/>
            <w:noProof/>
          </w:rPr>
          <w:t>暂停施工后的复工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_Toc57665399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00" w:history="1">
        <w:r w:rsidR="00C67E30" w:rsidRPr="00C67E30">
          <w:rPr>
            <w:rStyle w:val="af8"/>
            <w:rFonts w:ascii="宋体" w:hAnsi="宋体"/>
            <w:b/>
            <w:noProof/>
          </w:rPr>
          <w:t>12.5</w:t>
        </w:r>
        <w:r w:rsidR="00C67E30" w:rsidRPr="00C67E30">
          <w:rPr>
            <w:rStyle w:val="af8"/>
            <w:rFonts w:ascii="宋体" w:hAnsi="宋体"/>
            <w:noProof/>
          </w:rPr>
          <w:t xml:space="preserve">  </w:t>
        </w:r>
        <w:r w:rsidR="00C67E30" w:rsidRPr="00C67E30">
          <w:rPr>
            <w:rStyle w:val="af8"/>
            <w:rFonts w:ascii="宋体" w:hAnsi="宋体" w:hint="eastAsia"/>
            <w:noProof/>
          </w:rPr>
          <w:t>暂停施工持续</w:t>
        </w:r>
        <w:r w:rsidR="00C67E30" w:rsidRPr="00C67E30">
          <w:rPr>
            <w:rStyle w:val="af8"/>
            <w:rFonts w:ascii="宋体" w:hAnsi="宋体"/>
            <w:noProof/>
          </w:rPr>
          <w:t>56</w:t>
        </w:r>
        <w:r w:rsidR="00C67E30" w:rsidRPr="00C67E30">
          <w:rPr>
            <w:rStyle w:val="af8"/>
            <w:rFonts w:ascii="宋体" w:hAnsi="宋体" w:hint="eastAsia"/>
            <w:noProof/>
          </w:rPr>
          <w:t>天以上</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01" w:history="1">
        <w:r w:rsidR="00C67E30" w:rsidRPr="00C67E30">
          <w:rPr>
            <w:rStyle w:val="af8"/>
            <w:rFonts w:ascii="宋体" w:hAnsi="宋体"/>
            <w:noProof/>
          </w:rPr>
          <w:t>13</w:t>
        </w:r>
        <w:r w:rsidR="00C67E30" w:rsidRPr="00C67E30">
          <w:rPr>
            <w:rStyle w:val="af8"/>
            <w:rFonts w:ascii="宋体" w:hAnsi="宋体" w:hint="eastAsia"/>
            <w:noProof/>
          </w:rPr>
          <w:t>．工程质量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02" w:history="1">
        <w:r w:rsidR="00C67E30" w:rsidRPr="00C67E30">
          <w:rPr>
            <w:rStyle w:val="af8"/>
            <w:rFonts w:ascii="宋体" w:hAnsi="宋体"/>
            <w:b/>
            <w:noProof/>
          </w:rPr>
          <w:t>13.1</w:t>
        </w:r>
        <w:r w:rsidR="00C67E30" w:rsidRPr="00C67E30">
          <w:rPr>
            <w:rStyle w:val="af8"/>
            <w:rFonts w:ascii="宋体" w:hAnsi="宋体"/>
            <w:noProof/>
          </w:rPr>
          <w:t xml:space="preserve">  </w:t>
        </w:r>
        <w:r w:rsidR="00C67E30" w:rsidRPr="00C67E30">
          <w:rPr>
            <w:rStyle w:val="af8"/>
            <w:rFonts w:ascii="宋体" w:hAnsi="宋体" w:hint="eastAsia"/>
            <w:noProof/>
          </w:rPr>
          <w:t>工程质量要求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03" w:history="1">
        <w:r w:rsidR="00C67E30" w:rsidRPr="00C67E30">
          <w:rPr>
            <w:rStyle w:val="af8"/>
            <w:rFonts w:ascii="宋体" w:hAnsi="宋体"/>
            <w:b/>
            <w:noProof/>
          </w:rPr>
          <w:t>13.2</w:t>
        </w:r>
        <w:r w:rsidR="00C67E30" w:rsidRPr="00C67E30">
          <w:rPr>
            <w:rStyle w:val="af8"/>
            <w:rFonts w:ascii="宋体" w:hAnsi="宋体"/>
            <w:noProof/>
          </w:rPr>
          <w:t xml:space="preserve">  </w:t>
        </w:r>
        <w:r w:rsidR="00C67E30" w:rsidRPr="00C67E30">
          <w:rPr>
            <w:rStyle w:val="af8"/>
            <w:rFonts w:ascii="宋体" w:hAnsi="宋体" w:hint="eastAsia"/>
            <w:noProof/>
          </w:rPr>
          <w:t>承包人的质量管理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04" w:history="1">
        <w:r w:rsidR="00C67E30" w:rsidRPr="00C67E30">
          <w:rPr>
            <w:rStyle w:val="af8"/>
            <w:rFonts w:ascii="宋体" w:hAnsi="宋体"/>
            <w:b/>
            <w:noProof/>
          </w:rPr>
          <w:t>13.3</w:t>
        </w:r>
        <w:r w:rsidR="00C67E30" w:rsidRPr="00C67E30">
          <w:rPr>
            <w:rStyle w:val="af8"/>
            <w:rFonts w:ascii="宋体" w:hAnsi="宋体"/>
            <w:noProof/>
          </w:rPr>
          <w:t xml:space="preserve">  </w:t>
        </w:r>
        <w:r w:rsidR="00C67E30" w:rsidRPr="00C67E30">
          <w:rPr>
            <w:rStyle w:val="af8"/>
            <w:rFonts w:ascii="宋体" w:hAnsi="宋体" w:hint="eastAsia"/>
            <w:noProof/>
          </w:rPr>
          <w:t>承包人的质量检查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05" w:history="1">
        <w:r w:rsidR="00C67E30" w:rsidRPr="00C67E30">
          <w:rPr>
            <w:rStyle w:val="af8"/>
            <w:rFonts w:ascii="宋体" w:hAnsi="宋体"/>
            <w:b/>
            <w:noProof/>
          </w:rPr>
          <w:t>13.4</w:t>
        </w:r>
        <w:r w:rsidR="00C67E30" w:rsidRPr="00C67E30">
          <w:rPr>
            <w:rStyle w:val="af8"/>
            <w:rFonts w:ascii="宋体" w:hAnsi="宋体"/>
            <w:noProof/>
          </w:rPr>
          <w:t xml:space="preserve">  </w:t>
        </w:r>
        <w:r w:rsidR="00C67E30" w:rsidRPr="00C67E30">
          <w:rPr>
            <w:rStyle w:val="af8"/>
            <w:rFonts w:ascii="宋体" w:hAnsi="宋体" w:hint="eastAsia"/>
            <w:noProof/>
          </w:rPr>
          <w:t>监理人的质量检查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06" w:history="1">
        <w:r w:rsidR="00C67E30" w:rsidRPr="00C67E30">
          <w:rPr>
            <w:rStyle w:val="af8"/>
            <w:rFonts w:ascii="宋体" w:hAnsi="宋体"/>
            <w:b/>
            <w:noProof/>
          </w:rPr>
          <w:t>13.5</w:t>
        </w:r>
        <w:r w:rsidR="00C67E30" w:rsidRPr="00C67E30">
          <w:rPr>
            <w:rStyle w:val="af8"/>
            <w:rFonts w:ascii="宋体" w:hAnsi="宋体"/>
            <w:noProof/>
          </w:rPr>
          <w:t xml:space="preserve">  </w:t>
        </w:r>
        <w:r w:rsidR="00C67E30" w:rsidRPr="00C67E30">
          <w:rPr>
            <w:rStyle w:val="af8"/>
            <w:rFonts w:ascii="宋体" w:hAnsi="宋体" w:hint="eastAsia"/>
            <w:noProof/>
          </w:rPr>
          <w:t>工程隐蔽部位覆盖前的检查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07" w:history="1">
        <w:r w:rsidR="00C67E30" w:rsidRPr="00C67E30">
          <w:rPr>
            <w:rStyle w:val="af8"/>
            <w:rFonts w:ascii="宋体" w:hAnsi="宋体"/>
            <w:b/>
            <w:noProof/>
          </w:rPr>
          <w:t>13.6</w:t>
        </w:r>
        <w:r w:rsidR="00C67E30" w:rsidRPr="00C67E30">
          <w:rPr>
            <w:rStyle w:val="af8"/>
            <w:rFonts w:ascii="宋体" w:hAnsi="宋体"/>
            <w:noProof/>
          </w:rPr>
          <w:t xml:space="preserve">  </w:t>
        </w:r>
        <w:r w:rsidR="00C67E30" w:rsidRPr="00C67E30">
          <w:rPr>
            <w:rStyle w:val="af8"/>
            <w:rFonts w:ascii="宋体" w:hAnsi="宋体" w:hint="eastAsia"/>
            <w:noProof/>
          </w:rPr>
          <w:t>清除不合格工程</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78</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08" w:history="1">
        <w:r w:rsidR="00C67E30" w:rsidRPr="00C67E30">
          <w:rPr>
            <w:rStyle w:val="af8"/>
            <w:rFonts w:ascii="宋体" w:hAnsi="宋体"/>
            <w:noProof/>
          </w:rPr>
          <w:t>14</w:t>
        </w:r>
        <w:r w:rsidR="00C67E30" w:rsidRPr="00C67E30">
          <w:rPr>
            <w:rStyle w:val="af8"/>
            <w:rFonts w:ascii="宋体" w:hAnsi="宋体" w:hint="eastAsia"/>
            <w:noProof/>
          </w:rPr>
          <w:t>．试验和检验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09" w:history="1">
        <w:r w:rsidR="00C67E30" w:rsidRPr="00C67E30">
          <w:rPr>
            <w:rStyle w:val="af8"/>
            <w:rFonts w:ascii="宋体" w:hAnsi="宋体"/>
            <w:b/>
            <w:noProof/>
          </w:rPr>
          <w:t>14.1</w:t>
        </w:r>
        <w:r w:rsidR="00C67E30" w:rsidRPr="00C67E30">
          <w:rPr>
            <w:rStyle w:val="af8"/>
            <w:rFonts w:ascii="宋体" w:hAnsi="宋体"/>
            <w:noProof/>
          </w:rPr>
          <w:t xml:space="preserve">  </w:t>
        </w:r>
        <w:r w:rsidR="00C67E30" w:rsidRPr="00C67E30">
          <w:rPr>
            <w:rStyle w:val="af8"/>
            <w:rFonts w:ascii="宋体" w:hAnsi="宋体" w:hint="eastAsia"/>
            <w:noProof/>
          </w:rPr>
          <w:t>材料、工程设备和工程的试验和检验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_Toc57665409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10" w:history="1">
        <w:r w:rsidR="00C67E30" w:rsidRPr="00C67E30">
          <w:rPr>
            <w:rStyle w:val="af8"/>
            <w:rFonts w:ascii="宋体" w:hAnsi="宋体"/>
            <w:b/>
            <w:noProof/>
          </w:rPr>
          <w:t xml:space="preserve">14.2 </w:t>
        </w:r>
        <w:r w:rsidR="00C67E30" w:rsidRPr="00C67E30">
          <w:rPr>
            <w:rStyle w:val="af8"/>
            <w:rFonts w:ascii="宋体" w:hAnsi="宋体"/>
            <w:noProof/>
          </w:rPr>
          <w:t xml:space="preserve"> </w:t>
        </w:r>
        <w:r w:rsidR="00C67E30" w:rsidRPr="00C67E30">
          <w:rPr>
            <w:rStyle w:val="af8"/>
            <w:rFonts w:ascii="宋体" w:hAnsi="宋体" w:hint="eastAsia"/>
            <w:noProof/>
          </w:rPr>
          <w:t>现场材料试验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11" w:history="1">
        <w:r w:rsidR="00C67E30" w:rsidRPr="00C67E30">
          <w:rPr>
            <w:rStyle w:val="af8"/>
            <w:rFonts w:ascii="宋体" w:hAnsi="宋体"/>
            <w:b/>
            <w:noProof/>
          </w:rPr>
          <w:t>14.3</w:t>
        </w:r>
        <w:r w:rsidR="00C67E30" w:rsidRPr="00C67E30">
          <w:rPr>
            <w:rStyle w:val="af8"/>
            <w:rFonts w:ascii="宋体" w:hAnsi="宋体"/>
            <w:noProof/>
          </w:rPr>
          <w:t xml:space="preserve">  </w:t>
        </w:r>
        <w:r w:rsidR="00C67E30" w:rsidRPr="00C67E30">
          <w:rPr>
            <w:rStyle w:val="af8"/>
            <w:rFonts w:ascii="宋体" w:hAnsi="宋体" w:hint="eastAsia"/>
            <w:noProof/>
          </w:rPr>
          <w:t>现场工艺试验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78</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12" w:history="1">
        <w:r w:rsidR="00C67E30" w:rsidRPr="00C67E30">
          <w:rPr>
            <w:rStyle w:val="af8"/>
            <w:rFonts w:ascii="宋体" w:hAnsi="宋体"/>
            <w:noProof/>
          </w:rPr>
          <w:t xml:space="preserve">15. </w:t>
        </w:r>
        <w:r w:rsidR="00C67E30" w:rsidRPr="00C67E30">
          <w:rPr>
            <w:rStyle w:val="af8"/>
            <w:rFonts w:ascii="宋体" w:hAnsi="宋体" w:hint="eastAsia"/>
            <w:noProof/>
          </w:rPr>
          <w:t>变更</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13" w:history="1">
        <w:r w:rsidR="00C67E30" w:rsidRPr="00C67E30">
          <w:rPr>
            <w:rStyle w:val="af8"/>
            <w:rFonts w:ascii="宋体" w:hAnsi="宋体"/>
            <w:b/>
            <w:noProof/>
          </w:rPr>
          <w:t>15.1</w:t>
        </w:r>
        <w:r w:rsidR="00C67E30" w:rsidRPr="00C67E30">
          <w:rPr>
            <w:rStyle w:val="af8"/>
            <w:rFonts w:ascii="宋体" w:hAnsi="宋体"/>
            <w:noProof/>
          </w:rPr>
          <w:t xml:space="preserve">  </w:t>
        </w:r>
        <w:r w:rsidR="00C67E30" w:rsidRPr="00C67E30">
          <w:rPr>
            <w:rStyle w:val="af8"/>
            <w:rFonts w:ascii="宋体" w:hAnsi="宋体" w:hint="eastAsia"/>
            <w:noProof/>
          </w:rPr>
          <w:t>变更的范围和内容</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14" w:history="1">
        <w:r w:rsidR="00C67E30" w:rsidRPr="00C67E30">
          <w:rPr>
            <w:rStyle w:val="af8"/>
            <w:rFonts w:ascii="宋体" w:hAnsi="宋体"/>
            <w:b/>
            <w:noProof/>
          </w:rPr>
          <w:t>15.2</w:t>
        </w:r>
        <w:r w:rsidR="00C67E30" w:rsidRPr="00C67E30">
          <w:rPr>
            <w:rStyle w:val="af8"/>
            <w:rFonts w:ascii="宋体" w:hAnsi="宋体"/>
            <w:noProof/>
          </w:rPr>
          <w:t xml:space="preserve">  </w:t>
        </w:r>
        <w:r w:rsidR="00C67E30" w:rsidRPr="00C67E30">
          <w:rPr>
            <w:rStyle w:val="af8"/>
            <w:rFonts w:ascii="宋体" w:hAnsi="宋体" w:hint="eastAsia"/>
            <w:noProof/>
          </w:rPr>
          <w:t>变更权</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15" w:history="1">
        <w:r w:rsidR="00C67E30" w:rsidRPr="00C67E30">
          <w:rPr>
            <w:rStyle w:val="af8"/>
            <w:rFonts w:ascii="宋体" w:hAnsi="宋体"/>
            <w:b/>
            <w:noProof/>
          </w:rPr>
          <w:t>15.3</w:t>
        </w:r>
        <w:r w:rsidR="00C67E30" w:rsidRPr="00C67E30">
          <w:rPr>
            <w:rStyle w:val="af8"/>
            <w:rFonts w:ascii="宋体" w:hAnsi="宋体"/>
            <w:noProof/>
          </w:rPr>
          <w:t xml:space="preserve">  </w:t>
        </w:r>
        <w:r w:rsidR="00C67E30" w:rsidRPr="00C67E30">
          <w:rPr>
            <w:rStyle w:val="af8"/>
            <w:rFonts w:ascii="宋体" w:hAnsi="宋体" w:hint="eastAsia"/>
            <w:noProof/>
          </w:rPr>
          <w:t>变更程序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16" w:history="1">
        <w:r w:rsidR="00C67E30" w:rsidRPr="00C67E30">
          <w:rPr>
            <w:rStyle w:val="af8"/>
            <w:rFonts w:ascii="宋体" w:hAnsi="宋体"/>
            <w:b/>
            <w:noProof/>
          </w:rPr>
          <w:t xml:space="preserve">15.4 </w:t>
        </w:r>
        <w:r w:rsidR="00C67E30" w:rsidRPr="00C67E30">
          <w:rPr>
            <w:rStyle w:val="af8"/>
            <w:rFonts w:ascii="宋体" w:hAnsi="宋体"/>
            <w:noProof/>
          </w:rPr>
          <w:t xml:space="preserve"> </w:t>
        </w:r>
        <w:r w:rsidR="00C67E30" w:rsidRPr="00C67E30">
          <w:rPr>
            <w:rStyle w:val="af8"/>
            <w:rFonts w:ascii="宋体" w:hAnsi="宋体" w:hint="eastAsia"/>
            <w:noProof/>
          </w:rPr>
          <w:t>变更的估价原则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79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17" w:history="1">
        <w:r w:rsidR="00C67E30" w:rsidRPr="00C67E30">
          <w:rPr>
            <w:rStyle w:val="af8"/>
            <w:rFonts w:ascii="宋体" w:hAnsi="宋体"/>
            <w:b/>
            <w:noProof/>
          </w:rPr>
          <w:t>15.5</w:t>
        </w:r>
        <w:r w:rsidR="00C67E30" w:rsidRPr="00C67E30">
          <w:rPr>
            <w:rStyle w:val="af8"/>
            <w:rFonts w:ascii="宋体" w:hAnsi="宋体"/>
            <w:noProof/>
          </w:rPr>
          <w:t xml:space="preserve">  </w:t>
        </w:r>
        <w:r w:rsidR="00C67E30" w:rsidRPr="00C67E30">
          <w:rPr>
            <w:rStyle w:val="af8"/>
            <w:rFonts w:ascii="宋体" w:hAnsi="宋体" w:hint="eastAsia"/>
            <w:noProof/>
          </w:rPr>
          <w:t>承包人的合理化建议</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18" w:history="1">
        <w:r w:rsidR="00C67E30" w:rsidRPr="00C67E30">
          <w:rPr>
            <w:rStyle w:val="af8"/>
            <w:rFonts w:ascii="宋体" w:hAnsi="宋体"/>
            <w:b/>
            <w:noProof/>
          </w:rPr>
          <w:t>15.6</w:t>
        </w:r>
        <w:r w:rsidR="00C67E30" w:rsidRPr="00C67E30">
          <w:rPr>
            <w:rStyle w:val="af8"/>
            <w:rFonts w:ascii="宋体" w:hAnsi="宋体"/>
            <w:noProof/>
          </w:rPr>
          <w:t xml:space="preserve">  </w:t>
        </w:r>
        <w:r w:rsidR="00C67E30" w:rsidRPr="00C67E30">
          <w:rPr>
            <w:rStyle w:val="af8"/>
            <w:rFonts w:ascii="宋体" w:hAnsi="宋体" w:hint="eastAsia"/>
            <w:noProof/>
          </w:rPr>
          <w:t>暂列金额</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19" w:history="1">
        <w:r w:rsidR="00C67E30" w:rsidRPr="00C67E30">
          <w:rPr>
            <w:rStyle w:val="af8"/>
            <w:rFonts w:ascii="宋体" w:hAnsi="宋体"/>
            <w:b/>
            <w:noProof/>
          </w:rPr>
          <w:t>15.7</w:t>
        </w:r>
        <w:r w:rsidR="00C67E30" w:rsidRPr="00C67E30">
          <w:rPr>
            <w:rStyle w:val="af8"/>
            <w:rFonts w:ascii="宋体" w:hAnsi="宋体"/>
            <w:noProof/>
          </w:rPr>
          <w:t xml:space="preserve">  </w:t>
        </w:r>
        <w:r w:rsidR="00C67E30" w:rsidRPr="00C67E30">
          <w:rPr>
            <w:rStyle w:val="af8"/>
            <w:rFonts w:ascii="宋体" w:hAnsi="宋体" w:hint="eastAsia"/>
            <w:noProof/>
          </w:rPr>
          <w:t>计日工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_Toc57665419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20" w:history="1">
        <w:r w:rsidR="00C67E30" w:rsidRPr="00C67E30">
          <w:rPr>
            <w:rStyle w:val="af8"/>
            <w:rFonts w:ascii="宋体" w:hAnsi="宋体"/>
            <w:b/>
            <w:noProof/>
          </w:rPr>
          <w:t>15.8</w:t>
        </w:r>
        <w:r w:rsidR="00C67E30" w:rsidRPr="00C67E30">
          <w:rPr>
            <w:rStyle w:val="af8"/>
            <w:rFonts w:ascii="宋体" w:hAnsi="宋体"/>
            <w:noProof/>
          </w:rPr>
          <w:t xml:space="preserve">  </w:t>
        </w:r>
        <w:r w:rsidR="00C67E30" w:rsidRPr="00C67E30">
          <w:rPr>
            <w:rStyle w:val="af8"/>
            <w:rFonts w:ascii="宋体" w:hAnsi="宋体" w:hint="eastAsia"/>
            <w:noProof/>
          </w:rPr>
          <w:t>暂估价</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80</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21" w:history="1">
        <w:r w:rsidR="00C67E30" w:rsidRPr="00C67E30">
          <w:rPr>
            <w:rStyle w:val="af8"/>
            <w:rFonts w:ascii="宋体" w:hAnsi="宋体"/>
            <w:noProof/>
          </w:rPr>
          <w:t>16</w:t>
        </w:r>
        <w:r w:rsidR="00C67E30" w:rsidRPr="00C67E30">
          <w:rPr>
            <w:rStyle w:val="af8"/>
            <w:rFonts w:ascii="宋体" w:hAnsi="宋体" w:hint="eastAsia"/>
            <w:noProof/>
          </w:rPr>
          <w:t>．价格调整</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22" w:history="1">
        <w:r w:rsidR="00C67E30" w:rsidRPr="00C67E30">
          <w:rPr>
            <w:rStyle w:val="af8"/>
            <w:rFonts w:ascii="宋体" w:hAnsi="宋体"/>
            <w:b/>
            <w:noProof/>
          </w:rPr>
          <w:t>16.1</w:t>
        </w:r>
        <w:r w:rsidR="00C67E30" w:rsidRPr="00C67E30">
          <w:rPr>
            <w:rStyle w:val="af8"/>
            <w:rFonts w:ascii="宋体" w:hAnsi="宋体"/>
            <w:noProof/>
          </w:rPr>
          <w:t xml:space="preserve">  </w:t>
        </w:r>
        <w:r w:rsidR="00C67E30" w:rsidRPr="00C67E30">
          <w:rPr>
            <w:rStyle w:val="af8"/>
            <w:rFonts w:ascii="宋体" w:hAnsi="宋体" w:hint="eastAsia"/>
            <w:noProof/>
          </w:rPr>
          <w:t>物价波动引起的价格调整</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23" w:history="1">
        <w:r w:rsidR="00C67E30" w:rsidRPr="00C67E30">
          <w:rPr>
            <w:rStyle w:val="af8"/>
            <w:rFonts w:ascii="宋体" w:hAnsi="宋体"/>
            <w:b/>
            <w:noProof/>
          </w:rPr>
          <w:t>16.2</w:t>
        </w:r>
        <w:r w:rsidR="00C67E30" w:rsidRPr="00C67E30">
          <w:rPr>
            <w:rStyle w:val="af8"/>
            <w:rFonts w:ascii="宋体" w:hAnsi="宋体"/>
            <w:noProof/>
          </w:rPr>
          <w:t xml:space="preserve">  </w:t>
        </w:r>
        <w:r w:rsidR="00C67E30" w:rsidRPr="00C67E30">
          <w:rPr>
            <w:rStyle w:val="af8"/>
            <w:rFonts w:ascii="宋体" w:hAnsi="宋体" w:hint="eastAsia"/>
            <w:noProof/>
          </w:rPr>
          <w:t>法律变化引起的价格调整</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24" w:history="1">
        <w:r w:rsidR="00C67E30" w:rsidRPr="00C67E30">
          <w:rPr>
            <w:rStyle w:val="af8"/>
            <w:rFonts w:ascii="宋体" w:hAnsi="宋体"/>
            <w:noProof/>
          </w:rPr>
          <w:t>17</w:t>
        </w:r>
        <w:r w:rsidR="00C67E30" w:rsidRPr="00C67E30">
          <w:rPr>
            <w:rStyle w:val="af8"/>
            <w:rFonts w:ascii="宋体" w:hAnsi="宋体" w:hint="eastAsia"/>
            <w:noProof/>
          </w:rPr>
          <w:t>．计量与支付</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25" w:history="1">
        <w:r w:rsidR="00C67E30" w:rsidRPr="00C67E30">
          <w:rPr>
            <w:rStyle w:val="af8"/>
            <w:rFonts w:ascii="宋体" w:hAnsi="宋体"/>
            <w:b/>
            <w:noProof/>
          </w:rPr>
          <w:t>17.1</w:t>
        </w:r>
        <w:r w:rsidR="00C67E30" w:rsidRPr="00C67E30">
          <w:rPr>
            <w:rStyle w:val="af8"/>
            <w:rFonts w:ascii="宋体" w:hAnsi="宋体"/>
            <w:noProof/>
          </w:rPr>
          <w:t xml:space="preserve">  </w:t>
        </w:r>
        <w:r w:rsidR="00C67E30" w:rsidRPr="00C67E30">
          <w:rPr>
            <w:rStyle w:val="af8"/>
            <w:rFonts w:ascii="宋体" w:hAnsi="宋体" w:hint="eastAsia"/>
            <w:noProof/>
          </w:rPr>
          <w:t>计量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26" w:history="1">
        <w:r w:rsidR="00C67E30" w:rsidRPr="00C67E30">
          <w:rPr>
            <w:rStyle w:val="af8"/>
            <w:rFonts w:ascii="宋体" w:hAnsi="宋体"/>
            <w:b/>
            <w:noProof/>
          </w:rPr>
          <w:t>17.2</w:t>
        </w:r>
        <w:r w:rsidR="00C67E30" w:rsidRPr="00C67E30">
          <w:rPr>
            <w:rStyle w:val="af8"/>
            <w:rFonts w:ascii="宋体" w:hAnsi="宋体"/>
            <w:noProof/>
          </w:rPr>
          <w:t xml:space="preserve">  </w:t>
        </w:r>
        <w:r w:rsidR="00C67E30" w:rsidRPr="00C67E30">
          <w:rPr>
            <w:rStyle w:val="af8"/>
            <w:rFonts w:ascii="宋体" w:hAnsi="宋体" w:hint="eastAsia"/>
            <w:noProof/>
          </w:rPr>
          <w:t>预付款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27" w:history="1">
        <w:r w:rsidR="00C67E30" w:rsidRPr="00C67E30">
          <w:rPr>
            <w:rStyle w:val="af8"/>
            <w:rFonts w:ascii="宋体" w:hAnsi="宋体"/>
            <w:b/>
            <w:noProof/>
          </w:rPr>
          <w:t xml:space="preserve">17.3 </w:t>
        </w:r>
        <w:r w:rsidR="00C67E30" w:rsidRPr="00C67E30">
          <w:rPr>
            <w:rStyle w:val="af8"/>
            <w:rFonts w:ascii="宋体" w:hAnsi="宋体"/>
            <w:noProof/>
          </w:rPr>
          <w:t xml:space="preserve"> </w:t>
        </w:r>
        <w:r w:rsidR="00C67E30" w:rsidRPr="00C67E30">
          <w:rPr>
            <w:rStyle w:val="af8"/>
            <w:rFonts w:ascii="宋体" w:hAnsi="宋体" w:hint="eastAsia"/>
            <w:noProof/>
          </w:rPr>
          <w:t>工程进度付款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28" w:history="1">
        <w:r w:rsidR="00C67E30" w:rsidRPr="00C67E30">
          <w:rPr>
            <w:rStyle w:val="af8"/>
            <w:rFonts w:ascii="宋体" w:hAnsi="宋体"/>
            <w:b/>
            <w:noProof/>
          </w:rPr>
          <w:t>17.4</w:t>
        </w:r>
        <w:r w:rsidR="00C67E30" w:rsidRPr="00C67E30">
          <w:rPr>
            <w:rStyle w:val="af8"/>
            <w:rFonts w:ascii="宋体" w:hAnsi="宋体"/>
            <w:noProof/>
          </w:rPr>
          <w:t xml:space="preserve">  </w:t>
        </w:r>
        <w:r w:rsidR="00C67E30" w:rsidRPr="00C67E30">
          <w:rPr>
            <w:rStyle w:val="af8"/>
            <w:rFonts w:ascii="宋体" w:hAnsi="宋体" w:hint="eastAsia"/>
            <w:noProof/>
          </w:rPr>
          <w:t>质量保证金</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29" w:history="1">
        <w:r w:rsidR="00C67E30" w:rsidRPr="00C67E30">
          <w:rPr>
            <w:rStyle w:val="af8"/>
            <w:rFonts w:ascii="宋体" w:hAnsi="宋体"/>
            <w:noProof/>
          </w:rPr>
          <w:t xml:space="preserve">17.5  </w:t>
        </w:r>
        <w:r w:rsidR="00C67E30" w:rsidRPr="00C67E30">
          <w:rPr>
            <w:rStyle w:val="af8"/>
            <w:rFonts w:ascii="宋体" w:hAnsi="宋体" w:hint="eastAsia"/>
            <w:noProof/>
          </w:rPr>
          <w:t>竣工结算</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_Toc57665429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30" w:history="1">
        <w:r w:rsidR="00C67E30" w:rsidRPr="00C67E30">
          <w:rPr>
            <w:rStyle w:val="af8"/>
            <w:rFonts w:ascii="宋体" w:hAnsi="宋体"/>
            <w:b/>
            <w:noProof/>
          </w:rPr>
          <w:t>17.6</w:t>
        </w:r>
        <w:r w:rsidR="00C67E30" w:rsidRPr="00C67E30">
          <w:rPr>
            <w:rStyle w:val="af8"/>
            <w:rFonts w:ascii="宋体" w:hAnsi="宋体"/>
            <w:noProof/>
          </w:rPr>
          <w:t xml:space="preserve">  </w:t>
        </w:r>
        <w:r w:rsidR="00C67E30" w:rsidRPr="00C67E30">
          <w:rPr>
            <w:rStyle w:val="af8"/>
            <w:rFonts w:ascii="宋体" w:hAnsi="宋体" w:hint="eastAsia"/>
            <w:noProof/>
          </w:rPr>
          <w:t>最终结清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31" w:history="1">
        <w:r w:rsidR="00C67E30" w:rsidRPr="00C67E30">
          <w:rPr>
            <w:rStyle w:val="af8"/>
            <w:rFonts w:ascii="宋体" w:hAnsi="宋体"/>
            <w:noProof/>
          </w:rPr>
          <w:t>18</w:t>
        </w:r>
        <w:r w:rsidR="00C67E30" w:rsidRPr="00C67E30">
          <w:rPr>
            <w:rStyle w:val="af8"/>
            <w:rFonts w:ascii="宋体" w:hAnsi="宋体" w:hint="eastAsia"/>
            <w:noProof/>
          </w:rPr>
          <w:t>．竣工验收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32" w:history="1">
        <w:r w:rsidR="00C67E30" w:rsidRPr="00C67E30">
          <w:rPr>
            <w:rStyle w:val="af8"/>
            <w:rFonts w:ascii="宋体" w:hAnsi="宋体"/>
            <w:b/>
            <w:noProof/>
          </w:rPr>
          <w:t>18.1</w:t>
        </w:r>
        <w:r w:rsidR="00C67E30" w:rsidRPr="00C67E30">
          <w:rPr>
            <w:rStyle w:val="af8"/>
            <w:rFonts w:ascii="宋体" w:hAnsi="宋体"/>
            <w:noProof/>
          </w:rPr>
          <w:t xml:space="preserve">  </w:t>
        </w:r>
        <w:r w:rsidR="00C67E30" w:rsidRPr="00C67E30">
          <w:rPr>
            <w:rStyle w:val="af8"/>
            <w:rFonts w:ascii="宋体" w:hAnsi="宋体" w:hint="eastAsia"/>
            <w:noProof/>
          </w:rPr>
          <w:t>竣工验收的含义</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33" w:history="1">
        <w:r w:rsidR="00C67E30" w:rsidRPr="00C67E30">
          <w:rPr>
            <w:rStyle w:val="af8"/>
            <w:rFonts w:ascii="宋体" w:hAnsi="宋体"/>
            <w:b/>
            <w:noProof/>
          </w:rPr>
          <w:t>18.2</w:t>
        </w:r>
        <w:r w:rsidR="00C67E30" w:rsidRPr="00C67E30">
          <w:rPr>
            <w:rStyle w:val="af8"/>
            <w:rFonts w:ascii="宋体" w:hAnsi="宋体"/>
            <w:noProof/>
          </w:rPr>
          <w:t xml:space="preserve">  </w:t>
        </w:r>
        <w:r w:rsidR="00C67E30" w:rsidRPr="00C67E30">
          <w:rPr>
            <w:rStyle w:val="af8"/>
            <w:rFonts w:ascii="宋体" w:hAnsi="宋体" w:hint="eastAsia"/>
            <w:noProof/>
          </w:rPr>
          <w:t>竣工验收申请报告</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34" w:history="1">
        <w:r w:rsidR="00C67E30" w:rsidRPr="00C67E30">
          <w:rPr>
            <w:rStyle w:val="af8"/>
            <w:rFonts w:ascii="宋体" w:hAnsi="宋体"/>
            <w:b/>
            <w:noProof/>
          </w:rPr>
          <w:t>18.3</w:t>
        </w:r>
        <w:r w:rsidR="00C67E30" w:rsidRPr="00C67E30">
          <w:rPr>
            <w:rStyle w:val="af8"/>
            <w:rFonts w:ascii="宋体" w:hAnsi="宋体"/>
            <w:noProof/>
          </w:rPr>
          <w:t xml:space="preserve">  </w:t>
        </w:r>
        <w:r w:rsidR="00C67E30" w:rsidRPr="00C67E30">
          <w:rPr>
            <w:rStyle w:val="af8"/>
            <w:rFonts w:ascii="宋体" w:hAnsi="宋体" w:hint="eastAsia"/>
            <w:noProof/>
          </w:rPr>
          <w:t>验收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35" w:history="1">
        <w:r w:rsidR="00C67E30" w:rsidRPr="00C67E30">
          <w:rPr>
            <w:rStyle w:val="af8"/>
            <w:rFonts w:ascii="宋体" w:hAnsi="宋体"/>
            <w:b/>
            <w:noProof/>
          </w:rPr>
          <w:t>18.4</w:t>
        </w:r>
        <w:r w:rsidR="00C67E30" w:rsidRPr="00C67E30">
          <w:rPr>
            <w:rStyle w:val="af8"/>
            <w:rFonts w:ascii="宋体" w:hAnsi="宋体"/>
            <w:noProof/>
          </w:rPr>
          <w:t xml:space="preserve">  </w:t>
        </w:r>
        <w:r w:rsidR="00C67E30" w:rsidRPr="00C67E30">
          <w:rPr>
            <w:rStyle w:val="af8"/>
            <w:rFonts w:ascii="宋体" w:hAnsi="宋体" w:hint="eastAsia"/>
            <w:noProof/>
          </w:rPr>
          <w:t>单位工程验收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36" w:history="1">
        <w:r w:rsidR="00C67E30" w:rsidRPr="00C67E30">
          <w:rPr>
            <w:rStyle w:val="af8"/>
            <w:rFonts w:ascii="宋体" w:hAnsi="宋体"/>
            <w:b/>
            <w:noProof/>
          </w:rPr>
          <w:t>18.5</w:t>
        </w:r>
        <w:r w:rsidR="00C67E30" w:rsidRPr="00C67E30">
          <w:rPr>
            <w:rStyle w:val="af8"/>
            <w:rFonts w:ascii="宋体" w:hAnsi="宋体"/>
            <w:noProof/>
          </w:rPr>
          <w:t xml:space="preserve">  </w:t>
        </w:r>
        <w:r w:rsidR="00C67E30" w:rsidRPr="00C67E30">
          <w:rPr>
            <w:rStyle w:val="af8"/>
            <w:rFonts w:ascii="宋体" w:hAnsi="宋体" w:hint="eastAsia"/>
            <w:noProof/>
          </w:rPr>
          <w:t>施工期运行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37" w:history="1">
        <w:r w:rsidR="00C67E30" w:rsidRPr="00C67E30">
          <w:rPr>
            <w:rStyle w:val="af8"/>
            <w:rFonts w:ascii="宋体" w:hAnsi="宋体"/>
            <w:b/>
            <w:noProof/>
          </w:rPr>
          <w:t>18.6</w:t>
        </w:r>
        <w:r w:rsidR="00C67E30" w:rsidRPr="00C67E30">
          <w:rPr>
            <w:rStyle w:val="af8"/>
            <w:rFonts w:ascii="宋体" w:hAnsi="宋体"/>
            <w:noProof/>
          </w:rPr>
          <w:t xml:space="preserve">  </w:t>
        </w:r>
        <w:r w:rsidR="00C67E30" w:rsidRPr="00C67E30">
          <w:rPr>
            <w:rStyle w:val="af8"/>
            <w:rFonts w:ascii="宋体" w:hAnsi="宋体" w:hint="eastAsia"/>
            <w:noProof/>
          </w:rPr>
          <w:t>试运行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38" w:history="1">
        <w:r w:rsidR="00C67E30" w:rsidRPr="00C67E30">
          <w:rPr>
            <w:rStyle w:val="af8"/>
            <w:rFonts w:ascii="宋体" w:hAnsi="宋体"/>
            <w:b/>
            <w:noProof/>
          </w:rPr>
          <w:t>18.7</w:t>
        </w:r>
        <w:r w:rsidR="00C67E30" w:rsidRPr="00C67E30">
          <w:rPr>
            <w:rStyle w:val="af8"/>
            <w:rFonts w:ascii="宋体" w:hAnsi="宋体"/>
            <w:noProof/>
          </w:rPr>
          <w:t xml:space="preserve">  </w:t>
        </w:r>
        <w:r w:rsidR="00C67E30" w:rsidRPr="00C67E30">
          <w:rPr>
            <w:rStyle w:val="af8"/>
            <w:rFonts w:ascii="宋体" w:hAnsi="宋体" w:hint="eastAsia"/>
            <w:noProof/>
          </w:rPr>
          <w:t>竣工清场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39" w:history="1">
        <w:r w:rsidR="00C67E30" w:rsidRPr="00C67E30">
          <w:rPr>
            <w:rStyle w:val="af8"/>
            <w:rFonts w:ascii="宋体" w:hAnsi="宋体"/>
            <w:b/>
            <w:noProof/>
          </w:rPr>
          <w:t>18.8</w:t>
        </w:r>
        <w:r w:rsidR="00C67E30" w:rsidRPr="00C67E30">
          <w:rPr>
            <w:rStyle w:val="af8"/>
            <w:rFonts w:ascii="宋体" w:hAnsi="宋体"/>
            <w:noProof/>
          </w:rPr>
          <w:t xml:space="preserve">  </w:t>
        </w:r>
        <w:r w:rsidR="00C67E30" w:rsidRPr="00C67E30">
          <w:rPr>
            <w:rStyle w:val="af8"/>
            <w:rFonts w:ascii="宋体" w:hAnsi="宋体" w:hint="eastAsia"/>
            <w:noProof/>
          </w:rPr>
          <w:t>施工队伍的撤离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_Toc57665439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87</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40" w:history="1">
        <w:r w:rsidR="00C67E30" w:rsidRPr="00C67E30">
          <w:rPr>
            <w:rStyle w:val="af8"/>
            <w:rFonts w:ascii="宋体" w:hAnsi="宋体"/>
            <w:noProof/>
          </w:rPr>
          <w:t>19</w:t>
        </w:r>
        <w:r w:rsidR="00C67E30" w:rsidRPr="00C67E30">
          <w:rPr>
            <w:rStyle w:val="af8"/>
            <w:rFonts w:ascii="宋体" w:hAnsi="宋体" w:hint="eastAsia"/>
            <w:noProof/>
          </w:rPr>
          <w:t>．缺陷责任与保修责任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41" w:history="1">
        <w:r w:rsidR="00C67E30" w:rsidRPr="00C67E30">
          <w:rPr>
            <w:rStyle w:val="af8"/>
            <w:rFonts w:ascii="宋体" w:hAnsi="宋体"/>
            <w:b/>
            <w:noProof/>
          </w:rPr>
          <w:t>19.1</w:t>
        </w:r>
        <w:r w:rsidR="00C67E30" w:rsidRPr="00C67E30">
          <w:rPr>
            <w:rStyle w:val="af8"/>
            <w:rFonts w:ascii="宋体" w:hAnsi="宋体"/>
            <w:noProof/>
          </w:rPr>
          <w:t xml:space="preserve">  </w:t>
        </w:r>
        <w:r w:rsidR="00C67E30" w:rsidRPr="00C67E30">
          <w:rPr>
            <w:rStyle w:val="af8"/>
            <w:rFonts w:ascii="宋体" w:hAnsi="宋体" w:hint="eastAsia"/>
            <w:noProof/>
          </w:rPr>
          <w:t>缺陷责任期的起算时间</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42" w:history="1">
        <w:r w:rsidR="00C67E30" w:rsidRPr="00C67E30">
          <w:rPr>
            <w:rStyle w:val="af8"/>
            <w:rFonts w:ascii="宋体" w:hAnsi="宋体"/>
            <w:b/>
            <w:noProof/>
          </w:rPr>
          <w:t>19.2</w:t>
        </w:r>
        <w:r w:rsidR="00C67E30" w:rsidRPr="00C67E30">
          <w:rPr>
            <w:rStyle w:val="af8"/>
            <w:rFonts w:ascii="宋体" w:hAnsi="宋体"/>
            <w:noProof/>
          </w:rPr>
          <w:t xml:space="preserve">  </w:t>
        </w:r>
        <w:r w:rsidR="00C67E30" w:rsidRPr="00C67E30">
          <w:rPr>
            <w:rStyle w:val="af8"/>
            <w:rFonts w:ascii="宋体" w:hAnsi="宋体" w:hint="eastAsia"/>
            <w:noProof/>
          </w:rPr>
          <w:t>缺陷责任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43" w:history="1">
        <w:r w:rsidR="00C67E30" w:rsidRPr="00C67E30">
          <w:rPr>
            <w:rStyle w:val="af8"/>
            <w:rFonts w:ascii="宋体" w:hAnsi="宋体"/>
            <w:b/>
            <w:noProof/>
          </w:rPr>
          <w:t>19.3</w:t>
        </w:r>
        <w:r w:rsidR="00C67E30" w:rsidRPr="00C67E30">
          <w:rPr>
            <w:rStyle w:val="af8"/>
            <w:rFonts w:ascii="宋体" w:hAnsi="宋体"/>
            <w:noProof/>
          </w:rPr>
          <w:t xml:space="preserve">  </w:t>
        </w:r>
        <w:r w:rsidR="00C67E30" w:rsidRPr="00C67E30">
          <w:rPr>
            <w:rStyle w:val="af8"/>
            <w:rFonts w:ascii="宋体" w:hAnsi="宋体" w:hint="eastAsia"/>
            <w:noProof/>
          </w:rPr>
          <w:t>缺陷责任期的延长</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44" w:history="1">
        <w:r w:rsidR="00C67E30" w:rsidRPr="00C67E30">
          <w:rPr>
            <w:rStyle w:val="af8"/>
            <w:rFonts w:ascii="宋体" w:hAnsi="宋体"/>
            <w:b/>
            <w:noProof/>
          </w:rPr>
          <w:t>19.4</w:t>
        </w:r>
        <w:r w:rsidR="00C67E30" w:rsidRPr="00C67E30">
          <w:rPr>
            <w:rStyle w:val="af8"/>
            <w:rFonts w:ascii="宋体" w:hAnsi="宋体"/>
            <w:noProof/>
          </w:rPr>
          <w:t xml:space="preserve">  </w:t>
        </w:r>
        <w:r w:rsidR="00C67E30" w:rsidRPr="00C67E30">
          <w:rPr>
            <w:rStyle w:val="af8"/>
            <w:rFonts w:ascii="宋体" w:hAnsi="宋体" w:hint="eastAsia"/>
            <w:noProof/>
          </w:rPr>
          <w:t>进一步试验和试运行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45" w:history="1">
        <w:r w:rsidR="00C67E30" w:rsidRPr="00C67E30">
          <w:rPr>
            <w:rStyle w:val="af8"/>
            <w:rFonts w:ascii="宋体" w:hAnsi="宋体"/>
            <w:b/>
            <w:noProof/>
          </w:rPr>
          <w:t>19.5</w:t>
        </w:r>
        <w:r w:rsidR="00C67E30" w:rsidRPr="00C67E30">
          <w:rPr>
            <w:rStyle w:val="af8"/>
            <w:rFonts w:ascii="宋体" w:hAnsi="宋体"/>
            <w:noProof/>
          </w:rPr>
          <w:t xml:space="preserve">  </w:t>
        </w:r>
        <w:r w:rsidR="00C67E30" w:rsidRPr="00C67E30">
          <w:rPr>
            <w:rStyle w:val="af8"/>
            <w:rFonts w:ascii="宋体" w:hAnsi="宋体" w:hint="eastAsia"/>
            <w:noProof/>
          </w:rPr>
          <w:t>承包人的进入权</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46" w:history="1">
        <w:r w:rsidR="00C67E30" w:rsidRPr="00C67E30">
          <w:rPr>
            <w:rStyle w:val="af8"/>
            <w:rFonts w:ascii="宋体" w:hAnsi="宋体"/>
            <w:b/>
            <w:noProof/>
          </w:rPr>
          <w:t>19.6</w:t>
        </w:r>
        <w:r w:rsidR="00C67E30" w:rsidRPr="00C67E30">
          <w:rPr>
            <w:rStyle w:val="af8"/>
            <w:rFonts w:ascii="宋体" w:hAnsi="宋体"/>
            <w:noProof/>
          </w:rPr>
          <w:t xml:space="preserve">  </w:t>
        </w:r>
        <w:r w:rsidR="00C67E30" w:rsidRPr="00C67E30">
          <w:rPr>
            <w:rStyle w:val="af8"/>
            <w:rFonts w:ascii="宋体" w:hAnsi="宋体" w:hint="eastAsia"/>
            <w:noProof/>
          </w:rPr>
          <w:t>缺陷责任期终止证书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47" w:history="1">
        <w:r w:rsidR="00C67E30" w:rsidRPr="00C67E30">
          <w:rPr>
            <w:rStyle w:val="af8"/>
            <w:rFonts w:ascii="宋体" w:hAnsi="宋体"/>
            <w:b/>
            <w:noProof/>
          </w:rPr>
          <w:t>19.7</w:t>
        </w:r>
        <w:r w:rsidR="00C67E30" w:rsidRPr="00C67E30">
          <w:rPr>
            <w:rStyle w:val="af8"/>
            <w:rFonts w:ascii="宋体" w:hAnsi="宋体"/>
            <w:noProof/>
          </w:rPr>
          <w:t xml:space="preserve">  </w:t>
        </w:r>
        <w:r w:rsidR="00C67E30" w:rsidRPr="00C67E30">
          <w:rPr>
            <w:rStyle w:val="af8"/>
            <w:rFonts w:ascii="宋体" w:hAnsi="宋体" w:hint="eastAsia"/>
            <w:noProof/>
          </w:rPr>
          <w:t>保修责任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88</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48" w:history="1">
        <w:r w:rsidR="00C67E30" w:rsidRPr="00C67E30">
          <w:rPr>
            <w:rStyle w:val="af8"/>
            <w:rFonts w:ascii="宋体" w:hAnsi="宋体"/>
            <w:noProof/>
          </w:rPr>
          <w:t>20</w:t>
        </w:r>
        <w:r w:rsidR="00C67E30" w:rsidRPr="00C67E30">
          <w:rPr>
            <w:rStyle w:val="af8"/>
            <w:rFonts w:ascii="宋体" w:hAnsi="宋体" w:hint="eastAsia"/>
            <w:noProof/>
          </w:rPr>
          <w:t>．保险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49" w:history="1">
        <w:r w:rsidR="00C67E30" w:rsidRPr="00C67E30">
          <w:rPr>
            <w:rStyle w:val="af8"/>
            <w:rFonts w:ascii="宋体" w:hAnsi="宋体"/>
            <w:b/>
            <w:noProof/>
          </w:rPr>
          <w:t>20.1</w:t>
        </w:r>
        <w:r w:rsidR="00C67E30" w:rsidRPr="00C67E30">
          <w:rPr>
            <w:rStyle w:val="af8"/>
            <w:rFonts w:ascii="宋体" w:hAnsi="宋体"/>
            <w:noProof/>
          </w:rPr>
          <w:t xml:space="preserve">  </w:t>
        </w:r>
        <w:r w:rsidR="00C67E30" w:rsidRPr="00C67E30">
          <w:rPr>
            <w:rStyle w:val="af8"/>
            <w:rFonts w:ascii="宋体" w:hAnsi="宋体" w:hint="eastAsia"/>
            <w:noProof/>
          </w:rPr>
          <w:t>工程保险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_Toc57665449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50" w:history="1">
        <w:r w:rsidR="00C67E30" w:rsidRPr="00C67E30">
          <w:rPr>
            <w:rStyle w:val="af8"/>
            <w:rFonts w:ascii="宋体" w:hAnsi="宋体"/>
            <w:b/>
            <w:noProof/>
          </w:rPr>
          <w:t>20.2</w:t>
        </w:r>
        <w:r w:rsidR="00C67E30" w:rsidRPr="00C67E30">
          <w:rPr>
            <w:rStyle w:val="af8"/>
            <w:rFonts w:ascii="宋体" w:hAnsi="宋体"/>
            <w:noProof/>
          </w:rPr>
          <w:t xml:space="preserve">  </w:t>
        </w:r>
        <w:r w:rsidR="00C67E30" w:rsidRPr="00C67E30">
          <w:rPr>
            <w:rStyle w:val="af8"/>
            <w:rFonts w:ascii="宋体" w:hAnsi="宋体" w:hint="eastAsia"/>
            <w:noProof/>
          </w:rPr>
          <w:t>人员工伤事故的保险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_Toc57665450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51" w:history="1">
        <w:r w:rsidR="00C67E30" w:rsidRPr="00C67E30">
          <w:rPr>
            <w:rStyle w:val="af8"/>
            <w:rFonts w:ascii="宋体" w:hAnsi="宋体"/>
            <w:b/>
            <w:noProof/>
          </w:rPr>
          <w:t>20.3</w:t>
        </w:r>
        <w:r w:rsidR="00C67E30" w:rsidRPr="00C67E30">
          <w:rPr>
            <w:rStyle w:val="af8"/>
            <w:rFonts w:ascii="宋体" w:hAnsi="宋体"/>
            <w:noProof/>
          </w:rPr>
          <w:t xml:space="preserve">  </w:t>
        </w:r>
        <w:r w:rsidR="00C67E30" w:rsidRPr="00C67E30">
          <w:rPr>
            <w:rStyle w:val="af8"/>
            <w:rFonts w:ascii="宋体" w:hAnsi="宋体" w:hint="eastAsia"/>
            <w:noProof/>
          </w:rPr>
          <w:t>人身意外伤害险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_Toc57665451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52" w:history="1">
        <w:r w:rsidR="00C67E30" w:rsidRPr="00C67E30">
          <w:rPr>
            <w:rStyle w:val="af8"/>
            <w:rFonts w:ascii="宋体" w:hAnsi="宋体"/>
            <w:b/>
            <w:noProof/>
          </w:rPr>
          <w:t>20.4</w:t>
        </w:r>
        <w:r w:rsidR="00C67E30" w:rsidRPr="00C67E30">
          <w:rPr>
            <w:rStyle w:val="af8"/>
            <w:rFonts w:ascii="宋体" w:hAnsi="宋体"/>
            <w:noProof/>
          </w:rPr>
          <w:t xml:space="preserve">  </w:t>
        </w:r>
        <w:r w:rsidR="00C67E30" w:rsidRPr="00C67E30">
          <w:rPr>
            <w:rStyle w:val="af8"/>
            <w:rFonts w:ascii="宋体" w:hAnsi="宋体" w:hint="eastAsia"/>
            <w:noProof/>
          </w:rPr>
          <w:t>第三者责任险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_Toc57665452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53" w:history="1">
        <w:r w:rsidR="00C67E30" w:rsidRPr="00C67E30">
          <w:rPr>
            <w:rStyle w:val="af8"/>
            <w:rFonts w:ascii="宋体" w:hAnsi="宋体"/>
            <w:b/>
            <w:noProof/>
          </w:rPr>
          <w:t>20.5</w:t>
        </w:r>
        <w:r w:rsidR="00C67E30" w:rsidRPr="00C67E30">
          <w:rPr>
            <w:rStyle w:val="af8"/>
            <w:rFonts w:ascii="宋体" w:hAnsi="宋体"/>
            <w:noProof/>
          </w:rPr>
          <w:t xml:space="preserve">  </w:t>
        </w:r>
        <w:r w:rsidR="00C67E30" w:rsidRPr="00C67E30">
          <w:rPr>
            <w:rStyle w:val="af8"/>
            <w:rFonts w:ascii="宋体" w:hAnsi="宋体" w:hint="eastAsia"/>
            <w:noProof/>
          </w:rPr>
          <w:t>其他保险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_Toc57665453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54" w:history="1">
        <w:r w:rsidR="00C67E30" w:rsidRPr="00C67E30">
          <w:rPr>
            <w:rStyle w:val="af8"/>
            <w:rFonts w:ascii="宋体" w:hAnsi="宋体"/>
            <w:b/>
            <w:noProof/>
          </w:rPr>
          <w:t>20.6</w:t>
        </w:r>
        <w:r w:rsidR="00C67E30" w:rsidRPr="00C67E30">
          <w:rPr>
            <w:rStyle w:val="af8"/>
            <w:rFonts w:ascii="宋体" w:hAnsi="宋体"/>
            <w:noProof/>
          </w:rPr>
          <w:t xml:space="preserve">  </w:t>
        </w:r>
        <w:r w:rsidR="00C67E30" w:rsidRPr="00C67E30">
          <w:rPr>
            <w:rStyle w:val="af8"/>
            <w:rFonts w:ascii="宋体" w:hAnsi="宋体" w:hint="eastAsia"/>
            <w:noProof/>
          </w:rPr>
          <w:t>对各项保险的一般要求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_Toc57665454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88</w:t>
        </w:r>
        <w:r w:rsidR="00C67E30" w:rsidRPr="00C67E30">
          <w:rPr>
            <w:rFonts w:ascii="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455" w:history="1">
        <w:r w:rsidR="00C67E30" w:rsidRPr="00C67E30">
          <w:rPr>
            <w:rStyle w:val="af8"/>
            <w:rFonts w:ascii="宋体" w:eastAsia="宋体" w:hAnsi="宋体"/>
            <w:noProof/>
          </w:rPr>
          <w:t>21</w:t>
        </w:r>
        <w:r w:rsidR="00C67E30" w:rsidRPr="00C67E30">
          <w:rPr>
            <w:rStyle w:val="af8"/>
            <w:rFonts w:ascii="宋体" w:eastAsia="宋体" w:hAnsi="宋体" w:hint="eastAsia"/>
            <w:noProof/>
          </w:rPr>
          <w:t>．不可抗力</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_Toc57665455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89</w:t>
        </w:r>
        <w:r w:rsidR="00C67E30" w:rsidRPr="00C67E30">
          <w:rPr>
            <w:rFonts w:ascii="宋体" w:eastAsia="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56" w:history="1">
        <w:r w:rsidR="00C67E30" w:rsidRPr="00C67E30">
          <w:rPr>
            <w:rStyle w:val="af8"/>
            <w:rFonts w:ascii="宋体" w:hAnsi="宋体"/>
            <w:b/>
            <w:noProof/>
          </w:rPr>
          <w:t>21.1</w:t>
        </w:r>
        <w:r w:rsidR="00C67E30" w:rsidRPr="00C67E30">
          <w:rPr>
            <w:rStyle w:val="af8"/>
            <w:rFonts w:ascii="宋体" w:hAnsi="宋体"/>
            <w:noProof/>
          </w:rPr>
          <w:t xml:space="preserve">  </w:t>
        </w:r>
        <w:r w:rsidR="00C67E30" w:rsidRPr="00C67E30">
          <w:rPr>
            <w:rStyle w:val="af8"/>
            <w:rFonts w:ascii="宋体" w:hAnsi="宋体" w:hint="eastAsia"/>
            <w:noProof/>
          </w:rPr>
          <w:t>不可抗力的确认</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_Toc57665456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57" w:history="1">
        <w:r w:rsidR="00C67E30" w:rsidRPr="00C67E30">
          <w:rPr>
            <w:rStyle w:val="af8"/>
            <w:rFonts w:ascii="宋体" w:hAnsi="宋体"/>
            <w:b/>
            <w:noProof/>
          </w:rPr>
          <w:t>21.2</w:t>
        </w:r>
        <w:r w:rsidR="00C67E30" w:rsidRPr="00C67E30">
          <w:rPr>
            <w:rStyle w:val="af8"/>
            <w:rFonts w:ascii="宋体" w:hAnsi="宋体"/>
            <w:noProof/>
          </w:rPr>
          <w:t xml:space="preserve">  </w:t>
        </w:r>
        <w:r w:rsidR="00C67E30" w:rsidRPr="00C67E30">
          <w:rPr>
            <w:rStyle w:val="af8"/>
            <w:rFonts w:ascii="宋体" w:hAnsi="宋体" w:hint="eastAsia"/>
            <w:noProof/>
          </w:rPr>
          <w:t>不可抗力的通知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_Toc57665457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58" w:history="1">
        <w:r w:rsidR="00C67E30" w:rsidRPr="00C67E30">
          <w:rPr>
            <w:rStyle w:val="af8"/>
            <w:rFonts w:ascii="宋体" w:hAnsi="宋体"/>
            <w:b/>
            <w:noProof/>
          </w:rPr>
          <w:t>21.3</w:t>
        </w:r>
        <w:r w:rsidR="00C67E30" w:rsidRPr="00C67E30">
          <w:rPr>
            <w:rStyle w:val="af8"/>
            <w:rFonts w:ascii="宋体" w:hAnsi="宋体"/>
            <w:noProof/>
          </w:rPr>
          <w:t xml:space="preserve">  </w:t>
        </w:r>
        <w:r w:rsidR="00C67E30" w:rsidRPr="00C67E30">
          <w:rPr>
            <w:rStyle w:val="af8"/>
            <w:rFonts w:ascii="宋体" w:hAnsi="宋体" w:hint="eastAsia"/>
            <w:noProof/>
          </w:rPr>
          <w:t>不可抗力后果及其处理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_Toc57665458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89</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59" w:history="1">
        <w:r w:rsidR="00C67E30" w:rsidRPr="00C67E30">
          <w:rPr>
            <w:rStyle w:val="af8"/>
            <w:rFonts w:ascii="宋体" w:hAnsi="宋体"/>
            <w:noProof/>
          </w:rPr>
          <w:t>22</w:t>
        </w:r>
        <w:r w:rsidR="00C67E30" w:rsidRPr="00C67E30">
          <w:rPr>
            <w:rStyle w:val="af8"/>
            <w:rFonts w:ascii="宋体" w:hAnsi="宋体" w:hint="eastAsia"/>
            <w:noProof/>
          </w:rPr>
          <w:t>．违约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_Toc57665459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60" w:history="1">
        <w:r w:rsidR="00C67E30" w:rsidRPr="00C67E30">
          <w:rPr>
            <w:rStyle w:val="af8"/>
            <w:rFonts w:ascii="宋体" w:hAnsi="宋体"/>
            <w:b/>
            <w:noProof/>
          </w:rPr>
          <w:t>22.1</w:t>
        </w:r>
        <w:r w:rsidR="00C67E30" w:rsidRPr="00C67E30">
          <w:rPr>
            <w:rStyle w:val="af8"/>
            <w:rFonts w:ascii="宋体" w:hAnsi="宋体"/>
            <w:noProof/>
          </w:rPr>
          <w:t xml:space="preserve">  </w:t>
        </w:r>
        <w:r w:rsidR="00C67E30" w:rsidRPr="00C67E30">
          <w:rPr>
            <w:rStyle w:val="af8"/>
            <w:rFonts w:ascii="宋体" w:hAnsi="宋体" w:hint="eastAsia"/>
            <w:noProof/>
          </w:rPr>
          <w:t>承包人违约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61" w:history="1">
        <w:r w:rsidR="00C67E30" w:rsidRPr="00C67E30">
          <w:rPr>
            <w:rStyle w:val="af8"/>
            <w:rFonts w:ascii="宋体" w:hAnsi="宋体"/>
            <w:b/>
            <w:noProof/>
          </w:rPr>
          <w:t>22.2</w:t>
        </w:r>
        <w:r w:rsidR="00C67E30" w:rsidRPr="00C67E30">
          <w:rPr>
            <w:rStyle w:val="af8"/>
            <w:rFonts w:ascii="宋体" w:hAnsi="宋体"/>
            <w:noProof/>
          </w:rPr>
          <w:t xml:space="preserve">  </w:t>
        </w:r>
        <w:r w:rsidR="00C67E30" w:rsidRPr="00C67E30">
          <w:rPr>
            <w:rStyle w:val="af8"/>
            <w:rFonts w:ascii="宋体" w:hAnsi="宋体" w:hint="eastAsia"/>
            <w:noProof/>
          </w:rPr>
          <w:t>发包人违约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62" w:history="1">
        <w:r w:rsidR="00C67E30" w:rsidRPr="00C67E30">
          <w:rPr>
            <w:rStyle w:val="af8"/>
            <w:rFonts w:ascii="宋体" w:hAnsi="宋体"/>
            <w:b/>
            <w:noProof/>
          </w:rPr>
          <w:t>22.3</w:t>
        </w:r>
        <w:r w:rsidR="00C67E30" w:rsidRPr="00C67E30">
          <w:rPr>
            <w:rStyle w:val="af8"/>
            <w:rFonts w:ascii="宋体" w:hAnsi="宋体"/>
            <w:noProof/>
          </w:rPr>
          <w:t xml:space="preserve">  </w:t>
        </w:r>
        <w:r w:rsidR="00C67E30" w:rsidRPr="00C67E30">
          <w:rPr>
            <w:rStyle w:val="af8"/>
            <w:rFonts w:ascii="宋体" w:hAnsi="宋体" w:hint="eastAsia"/>
            <w:noProof/>
          </w:rPr>
          <w:t>第三人造成的违约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63" w:history="1">
        <w:r w:rsidR="00C67E30" w:rsidRPr="00C67E30">
          <w:rPr>
            <w:rStyle w:val="af8"/>
            <w:rFonts w:ascii="宋体" w:hAnsi="宋体"/>
            <w:noProof/>
          </w:rPr>
          <w:t>23</w:t>
        </w:r>
        <w:r w:rsidR="00C67E30" w:rsidRPr="00C67E30">
          <w:rPr>
            <w:rStyle w:val="af8"/>
            <w:rFonts w:ascii="宋体" w:hAnsi="宋体" w:hint="eastAsia"/>
            <w:noProof/>
          </w:rPr>
          <w:t>．索赔</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64" w:history="1">
        <w:r w:rsidR="00C67E30" w:rsidRPr="00C67E30">
          <w:rPr>
            <w:rStyle w:val="af8"/>
            <w:rFonts w:ascii="宋体" w:hAnsi="宋体"/>
            <w:b/>
            <w:noProof/>
          </w:rPr>
          <w:t>23.1</w:t>
        </w:r>
        <w:r w:rsidR="00C67E30" w:rsidRPr="00C67E30">
          <w:rPr>
            <w:rStyle w:val="af8"/>
            <w:rFonts w:ascii="宋体" w:hAnsi="宋体"/>
            <w:noProof/>
          </w:rPr>
          <w:t xml:space="preserve">  </w:t>
        </w:r>
        <w:r w:rsidR="00C67E30" w:rsidRPr="00C67E30">
          <w:rPr>
            <w:rStyle w:val="af8"/>
            <w:rFonts w:ascii="宋体" w:hAnsi="宋体" w:hint="eastAsia"/>
            <w:noProof/>
          </w:rPr>
          <w:t>承包人索赔的提出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65" w:history="1">
        <w:r w:rsidR="00C67E30" w:rsidRPr="00C67E30">
          <w:rPr>
            <w:rStyle w:val="af8"/>
            <w:rFonts w:ascii="宋体" w:hAnsi="宋体"/>
            <w:b/>
            <w:noProof/>
          </w:rPr>
          <w:t xml:space="preserve">23.2  </w:t>
        </w:r>
        <w:r w:rsidR="00C67E30" w:rsidRPr="00C67E30">
          <w:rPr>
            <w:rStyle w:val="af8"/>
            <w:rFonts w:ascii="宋体" w:hAnsi="宋体" w:hint="eastAsia"/>
            <w:noProof/>
          </w:rPr>
          <w:t>承包人索赔处理程序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66" w:history="1">
        <w:r w:rsidR="00C67E30" w:rsidRPr="00C67E30">
          <w:rPr>
            <w:rStyle w:val="af8"/>
            <w:rFonts w:ascii="宋体" w:hAnsi="宋体"/>
            <w:b/>
            <w:noProof/>
          </w:rPr>
          <w:t>23.3</w:t>
        </w:r>
        <w:r w:rsidR="00C67E30" w:rsidRPr="00C67E30">
          <w:rPr>
            <w:rStyle w:val="af8"/>
            <w:rFonts w:ascii="宋体" w:hAnsi="宋体"/>
            <w:noProof/>
          </w:rPr>
          <w:t xml:space="preserve">  </w:t>
        </w:r>
        <w:r w:rsidR="00C67E30" w:rsidRPr="00C67E30">
          <w:rPr>
            <w:rStyle w:val="af8"/>
            <w:rFonts w:ascii="宋体" w:hAnsi="宋体" w:hint="eastAsia"/>
            <w:noProof/>
          </w:rPr>
          <w:t>承包人提出索赔的期限</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67" w:history="1">
        <w:r w:rsidR="00C67E30" w:rsidRPr="00C67E30">
          <w:rPr>
            <w:rStyle w:val="af8"/>
            <w:rFonts w:ascii="宋体" w:hAnsi="宋体"/>
            <w:b/>
            <w:noProof/>
          </w:rPr>
          <w:t>23.4</w:t>
        </w:r>
        <w:r w:rsidR="00C67E30" w:rsidRPr="00C67E30">
          <w:rPr>
            <w:rStyle w:val="af8"/>
            <w:rFonts w:ascii="宋体" w:hAnsi="宋体"/>
            <w:noProof/>
          </w:rPr>
          <w:t xml:space="preserve">  </w:t>
        </w:r>
        <w:r w:rsidR="00C67E30" w:rsidRPr="00C67E30">
          <w:rPr>
            <w:rStyle w:val="af8"/>
            <w:rFonts w:ascii="宋体" w:hAnsi="宋体" w:hint="eastAsia"/>
            <w:noProof/>
          </w:rPr>
          <w:t>发包人的索赔</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68" w:history="1">
        <w:r w:rsidR="00C67E30" w:rsidRPr="00C67E30">
          <w:rPr>
            <w:rStyle w:val="af8"/>
            <w:rFonts w:ascii="宋体" w:hAnsi="宋体"/>
            <w:noProof/>
          </w:rPr>
          <w:t>24</w:t>
        </w:r>
        <w:r w:rsidR="00C67E30" w:rsidRPr="00C67E30">
          <w:rPr>
            <w:rStyle w:val="af8"/>
            <w:rFonts w:ascii="宋体" w:hAnsi="宋体" w:hint="eastAsia"/>
            <w:noProof/>
          </w:rPr>
          <w:t>．争议的解决</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69" w:history="1">
        <w:r w:rsidR="00C67E30" w:rsidRPr="00C67E30">
          <w:rPr>
            <w:rStyle w:val="af8"/>
            <w:rFonts w:ascii="宋体" w:hAnsi="宋体"/>
            <w:b/>
            <w:noProof/>
          </w:rPr>
          <w:t>24.1</w:t>
        </w:r>
        <w:r w:rsidR="00C67E30" w:rsidRPr="00C67E30">
          <w:rPr>
            <w:rStyle w:val="af8"/>
            <w:rFonts w:ascii="宋体" w:hAnsi="宋体"/>
            <w:noProof/>
          </w:rPr>
          <w:t xml:space="preserve">  </w:t>
        </w:r>
        <w:r w:rsidR="00C67E30" w:rsidRPr="00C67E30">
          <w:rPr>
            <w:rStyle w:val="af8"/>
            <w:rFonts w:ascii="宋体" w:hAnsi="宋体" w:hint="eastAsia"/>
            <w:noProof/>
          </w:rPr>
          <w:t>争议的解决方式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_Toc57665469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70" w:history="1">
        <w:r w:rsidR="00C67E30" w:rsidRPr="00C67E30">
          <w:rPr>
            <w:rStyle w:val="af8"/>
            <w:rFonts w:ascii="宋体" w:hAnsi="宋体"/>
            <w:b/>
            <w:noProof/>
          </w:rPr>
          <w:t>24.2</w:t>
        </w:r>
        <w:r w:rsidR="00C67E30" w:rsidRPr="00C67E30">
          <w:rPr>
            <w:rStyle w:val="af8"/>
            <w:rFonts w:ascii="宋体" w:hAnsi="宋体"/>
            <w:noProof/>
          </w:rPr>
          <w:t xml:space="preserve">  </w:t>
        </w:r>
        <w:r w:rsidR="00C67E30" w:rsidRPr="00C67E30">
          <w:rPr>
            <w:rStyle w:val="af8"/>
            <w:rFonts w:ascii="宋体" w:hAnsi="宋体" w:hint="eastAsia"/>
            <w:noProof/>
          </w:rPr>
          <w:t>友好解决</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71" w:history="1">
        <w:r w:rsidR="00C67E30" w:rsidRPr="00C67E30">
          <w:rPr>
            <w:rStyle w:val="af8"/>
            <w:rFonts w:ascii="宋体" w:hAnsi="宋体"/>
            <w:b/>
            <w:noProof/>
          </w:rPr>
          <w:t>24.3</w:t>
        </w:r>
        <w:r w:rsidR="00C67E30" w:rsidRPr="00C67E30">
          <w:rPr>
            <w:rStyle w:val="af8"/>
            <w:rFonts w:ascii="宋体" w:hAnsi="宋体"/>
            <w:noProof/>
          </w:rPr>
          <w:t xml:space="preserve">  </w:t>
        </w:r>
        <w:r w:rsidR="00C67E30" w:rsidRPr="00C67E30">
          <w:rPr>
            <w:rStyle w:val="af8"/>
            <w:rFonts w:ascii="宋体" w:hAnsi="宋体" w:hint="eastAsia"/>
            <w:noProof/>
          </w:rPr>
          <w:t>争议评审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72" w:history="1">
        <w:r w:rsidR="00C67E30" w:rsidRPr="00C67E30">
          <w:rPr>
            <w:rStyle w:val="af8"/>
            <w:rFonts w:ascii="宋体" w:hAnsi="宋体" w:hint="eastAsia"/>
            <w:noProof/>
          </w:rPr>
          <w:t>第二节</w:t>
        </w:r>
        <w:r w:rsidR="00C67E30" w:rsidRPr="00C67E30">
          <w:rPr>
            <w:rStyle w:val="af8"/>
            <w:rFonts w:ascii="宋体" w:hAnsi="宋体"/>
            <w:noProof/>
          </w:rPr>
          <w:t xml:space="preserve">  </w:t>
        </w:r>
        <w:r w:rsidR="00C67E30" w:rsidRPr="00C67E30">
          <w:rPr>
            <w:rStyle w:val="af8"/>
            <w:rFonts w:ascii="宋体" w:hAnsi="宋体" w:hint="eastAsia"/>
            <w:noProof/>
          </w:rPr>
          <w:t>专用合同条款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73" w:history="1">
        <w:r w:rsidR="00C67E30" w:rsidRPr="00C67E30">
          <w:rPr>
            <w:rStyle w:val="af8"/>
            <w:rFonts w:ascii="宋体" w:hAnsi="宋体"/>
            <w:noProof/>
          </w:rPr>
          <w:t>A</w:t>
        </w:r>
        <w:r w:rsidR="00C67E30" w:rsidRPr="00C67E30">
          <w:rPr>
            <w:rStyle w:val="af8"/>
            <w:rFonts w:ascii="宋体" w:hAnsi="宋体" w:hint="eastAsia"/>
            <w:noProof/>
          </w:rPr>
          <w:t>．公路工程专用合同条款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74" w:history="1">
        <w:r w:rsidR="00C67E30" w:rsidRPr="00C67E30">
          <w:rPr>
            <w:rStyle w:val="af8"/>
            <w:rFonts w:ascii="宋体" w:hAnsi="宋体"/>
            <w:noProof/>
          </w:rPr>
          <w:t>1</w:t>
        </w:r>
        <w:r w:rsidR="00C67E30" w:rsidRPr="00C67E30">
          <w:rPr>
            <w:rStyle w:val="af8"/>
            <w:rFonts w:ascii="宋体" w:hAnsi="宋体" w:hint="eastAsia"/>
            <w:noProof/>
          </w:rPr>
          <w:t>．一般约定</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75" w:history="1">
        <w:r w:rsidR="00C67E30" w:rsidRPr="00C67E30">
          <w:rPr>
            <w:rStyle w:val="af8"/>
            <w:rFonts w:ascii="宋体" w:hAnsi="宋体"/>
            <w:bCs/>
            <w:noProof/>
          </w:rPr>
          <w:t>1.1</w:t>
        </w:r>
        <w:r w:rsidR="00C67E30" w:rsidRPr="00C67E30">
          <w:rPr>
            <w:rStyle w:val="af8"/>
            <w:rFonts w:ascii="宋体" w:hAnsi="宋体"/>
            <w:b/>
            <w:noProof/>
          </w:rPr>
          <w:t xml:space="preserve">  </w:t>
        </w:r>
        <w:r w:rsidR="00C67E30" w:rsidRPr="00C67E30">
          <w:rPr>
            <w:rStyle w:val="af8"/>
            <w:rFonts w:ascii="宋体" w:hAnsi="宋体" w:hint="eastAsia"/>
            <w:noProof/>
          </w:rPr>
          <w:t>词语定义</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76" w:history="1">
        <w:r w:rsidR="00C67E30" w:rsidRPr="00C67E30">
          <w:rPr>
            <w:rStyle w:val="af8"/>
            <w:rFonts w:ascii="宋体" w:hAnsi="宋体"/>
            <w:noProof/>
          </w:rPr>
          <w:t xml:space="preserve">1.4  </w:t>
        </w:r>
        <w:r w:rsidR="00C67E30" w:rsidRPr="00C67E30">
          <w:rPr>
            <w:rStyle w:val="af8"/>
            <w:rFonts w:ascii="宋体" w:hAnsi="宋体" w:hint="eastAsia"/>
            <w:noProof/>
          </w:rPr>
          <w:t>合同文件的优先顺序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77" w:history="1">
        <w:r w:rsidR="00C67E30" w:rsidRPr="00C67E30">
          <w:rPr>
            <w:rStyle w:val="af8"/>
            <w:rFonts w:ascii="宋体" w:hAnsi="宋体"/>
            <w:bCs/>
            <w:noProof/>
          </w:rPr>
          <w:t>1.5</w:t>
        </w:r>
        <w:r w:rsidR="00C67E30" w:rsidRPr="00C67E30">
          <w:rPr>
            <w:rStyle w:val="af8"/>
            <w:rFonts w:ascii="宋体" w:hAnsi="宋体"/>
            <w:b/>
            <w:bCs/>
            <w:noProof/>
          </w:rPr>
          <w:t xml:space="preserve">  </w:t>
        </w:r>
        <w:r w:rsidR="00C67E30" w:rsidRPr="00C67E30">
          <w:rPr>
            <w:rStyle w:val="af8"/>
            <w:rFonts w:ascii="宋体" w:hAnsi="宋体" w:hint="eastAsia"/>
            <w:noProof/>
          </w:rPr>
          <w:t>合同协议书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78" w:history="1">
        <w:r w:rsidR="00C67E30" w:rsidRPr="00C67E30">
          <w:rPr>
            <w:rStyle w:val="af8"/>
            <w:rFonts w:ascii="宋体" w:hAnsi="宋体"/>
            <w:noProof/>
          </w:rPr>
          <w:t xml:space="preserve">1.6  </w:t>
        </w:r>
        <w:r w:rsidR="00C67E30" w:rsidRPr="00C67E30">
          <w:rPr>
            <w:rStyle w:val="af8"/>
            <w:rFonts w:ascii="宋体" w:hAnsi="宋体" w:hint="eastAsia"/>
            <w:noProof/>
          </w:rPr>
          <w:t>图纸和承包人文件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79" w:history="1">
        <w:r w:rsidR="00C67E30" w:rsidRPr="00C67E30">
          <w:rPr>
            <w:rStyle w:val="af8"/>
            <w:rFonts w:ascii="宋体" w:hAnsi="宋体"/>
            <w:noProof/>
          </w:rPr>
          <w:t xml:space="preserve">1.9  </w:t>
        </w:r>
        <w:r w:rsidR="00C67E30" w:rsidRPr="00C67E30">
          <w:rPr>
            <w:rStyle w:val="af8"/>
            <w:rFonts w:ascii="宋体" w:hAnsi="宋体" w:hint="eastAsia"/>
            <w:noProof/>
          </w:rPr>
          <w:t>严禁贿赂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_Toc57665479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80" w:history="1">
        <w:r w:rsidR="00C67E30" w:rsidRPr="00C67E30">
          <w:rPr>
            <w:rStyle w:val="af8"/>
            <w:rFonts w:ascii="宋体" w:hAnsi="宋体"/>
            <w:noProof/>
          </w:rPr>
          <w:t>2</w:t>
        </w:r>
        <w:r w:rsidR="00C67E30" w:rsidRPr="00C67E30">
          <w:rPr>
            <w:rStyle w:val="af8"/>
            <w:rFonts w:ascii="宋体" w:hAnsi="宋体" w:hint="eastAsia"/>
            <w:noProof/>
          </w:rPr>
          <w:t>．发包人义务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81" w:history="1">
        <w:r w:rsidR="00C67E30" w:rsidRPr="00C67E30">
          <w:rPr>
            <w:rStyle w:val="af8"/>
            <w:rFonts w:ascii="宋体" w:hAnsi="宋体"/>
            <w:noProof/>
          </w:rPr>
          <w:t>2.3</w:t>
        </w:r>
        <w:r w:rsidR="00C67E30" w:rsidRPr="00C67E30">
          <w:rPr>
            <w:rStyle w:val="af8"/>
            <w:rFonts w:ascii="宋体" w:hAnsi="宋体"/>
            <w:b/>
            <w:noProof/>
          </w:rPr>
          <w:t xml:space="preserve">  </w:t>
        </w:r>
        <w:r w:rsidR="00C67E30" w:rsidRPr="00C67E30">
          <w:rPr>
            <w:rStyle w:val="af8"/>
            <w:rFonts w:ascii="宋体" w:hAnsi="宋体" w:hint="eastAsia"/>
            <w:noProof/>
          </w:rPr>
          <w:t>提供施工场地</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82" w:history="1">
        <w:r w:rsidR="00C67E30" w:rsidRPr="00C67E30">
          <w:rPr>
            <w:rStyle w:val="af8"/>
            <w:rFonts w:ascii="宋体" w:hAnsi="宋体"/>
            <w:noProof/>
          </w:rPr>
          <w:t>3</w:t>
        </w:r>
        <w:r w:rsidR="00C67E30" w:rsidRPr="00C67E30">
          <w:rPr>
            <w:rStyle w:val="af8"/>
            <w:rFonts w:ascii="宋体" w:hAnsi="宋体" w:hint="eastAsia"/>
            <w:noProof/>
          </w:rPr>
          <w:t>．监理人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83" w:history="1">
        <w:r w:rsidR="00C67E30" w:rsidRPr="00C67E30">
          <w:rPr>
            <w:rStyle w:val="af8"/>
            <w:rFonts w:ascii="宋体" w:hAnsi="宋体"/>
            <w:noProof/>
          </w:rPr>
          <w:t>3.1</w:t>
        </w:r>
        <w:r w:rsidR="00C67E30" w:rsidRPr="00C67E30">
          <w:rPr>
            <w:rStyle w:val="af8"/>
            <w:rFonts w:ascii="宋体" w:hAnsi="宋体"/>
            <w:b/>
            <w:noProof/>
          </w:rPr>
          <w:t xml:space="preserve">  </w:t>
        </w:r>
        <w:r w:rsidR="00C67E30" w:rsidRPr="00C67E30">
          <w:rPr>
            <w:rStyle w:val="af8"/>
            <w:rFonts w:ascii="宋体" w:hAnsi="宋体" w:hint="eastAsia"/>
            <w:noProof/>
          </w:rPr>
          <w:t>监理人的职责和权力</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84" w:history="1">
        <w:r w:rsidR="00C67E30" w:rsidRPr="00C67E30">
          <w:rPr>
            <w:rStyle w:val="af8"/>
            <w:rFonts w:ascii="宋体" w:hAnsi="宋体"/>
            <w:noProof/>
          </w:rPr>
          <w:t xml:space="preserve">3.5 </w:t>
        </w:r>
        <w:r w:rsidR="00C67E30" w:rsidRPr="00C67E30">
          <w:rPr>
            <w:rStyle w:val="af8"/>
            <w:rFonts w:ascii="宋体" w:hAnsi="宋体"/>
            <w:b/>
            <w:noProof/>
          </w:rPr>
          <w:t xml:space="preserve"> </w:t>
        </w:r>
        <w:r w:rsidR="00C67E30" w:rsidRPr="00C67E30">
          <w:rPr>
            <w:rStyle w:val="af8"/>
            <w:rFonts w:ascii="宋体" w:hAnsi="宋体" w:hint="eastAsia"/>
            <w:noProof/>
          </w:rPr>
          <w:t>商定或确定</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97</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85" w:history="1">
        <w:r w:rsidR="00C67E30" w:rsidRPr="00C67E30">
          <w:rPr>
            <w:rStyle w:val="af8"/>
            <w:rFonts w:ascii="宋体" w:hAnsi="宋体"/>
            <w:noProof/>
          </w:rPr>
          <w:t>4</w:t>
        </w:r>
        <w:r w:rsidR="00C67E30" w:rsidRPr="00C67E30">
          <w:rPr>
            <w:rStyle w:val="af8"/>
            <w:rFonts w:ascii="宋体" w:hAnsi="宋体" w:hint="eastAsia"/>
            <w:noProof/>
          </w:rPr>
          <w:t>．承包人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86" w:history="1">
        <w:r w:rsidR="00C67E30" w:rsidRPr="00C67E30">
          <w:rPr>
            <w:rStyle w:val="af8"/>
            <w:rFonts w:ascii="宋体" w:hAnsi="宋体"/>
            <w:noProof/>
          </w:rPr>
          <w:t>4.1</w:t>
        </w:r>
        <w:r w:rsidR="00C67E30" w:rsidRPr="00C67E30">
          <w:rPr>
            <w:rStyle w:val="af8"/>
            <w:rFonts w:ascii="宋体" w:hAnsi="宋体"/>
            <w:b/>
            <w:noProof/>
          </w:rPr>
          <w:t xml:space="preserve">  </w:t>
        </w:r>
        <w:r w:rsidR="00C67E30" w:rsidRPr="00C67E30">
          <w:rPr>
            <w:rStyle w:val="af8"/>
            <w:rFonts w:ascii="宋体" w:hAnsi="宋体" w:hint="eastAsia"/>
            <w:noProof/>
          </w:rPr>
          <w:t>承包人的一般义务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87" w:history="1">
        <w:r w:rsidR="00C67E30" w:rsidRPr="00C67E30">
          <w:rPr>
            <w:rStyle w:val="af8"/>
            <w:rFonts w:ascii="宋体" w:hAnsi="宋体"/>
            <w:noProof/>
          </w:rPr>
          <w:t>4.2</w:t>
        </w:r>
        <w:r w:rsidR="00C67E30" w:rsidRPr="00C67E30">
          <w:rPr>
            <w:rStyle w:val="af8"/>
            <w:rFonts w:ascii="宋体" w:hAnsi="宋体" w:hint="eastAsia"/>
            <w:noProof/>
          </w:rPr>
          <w:t>履约保证金</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88" w:history="1">
        <w:r w:rsidR="00C67E30" w:rsidRPr="00C67E30">
          <w:rPr>
            <w:rStyle w:val="af8"/>
            <w:rFonts w:ascii="宋体" w:hAnsi="宋体"/>
            <w:noProof/>
          </w:rPr>
          <w:t>4.3</w:t>
        </w:r>
        <w:r w:rsidR="00C67E30" w:rsidRPr="00C67E30">
          <w:rPr>
            <w:rStyle w:val="af8"/>
            <w:rFonts w:ascii="宋体" w:hAnsi="宋体"/>
            <w:b/>
            <w:noProof/>
          </w:rPr>
          <w:t xml:space="preserve">  </w:t>
        </w:r>
        <w:r w:rsidR="00C67E30" w:rsidRPr="00C67E30">
          <w:rPr>
            <w:rStyle w:val="af8"/>
            <w:rFonts w:ascii="宋体" w:hAnsi="宋体" w:hint="eastAsia"/>
            <w:noProof/>
          </w:rPr>
          <w:t>分包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99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89" w:history="1">
        <w:r w:rsidR="00C67E30" w:rsidRPr="00C67E30">
          <w:rPr>
            <w:rStyle w:val="af8"/>
            <w:rFonts w:ascii="宋体" w:hAnsi="宋体"/>
            <w:noProof/>
          </w:rPr>
          <w:t>4.4</w:t>
        </w:r>
        <w:r w:rsidR="00C67E30" w:rsidRPr="00C67E30">
          <w:rPr>
            <w:rStyle w:val="af8"/>
            <w:rFonts w:ascii="宋体" w:hAnsi="宋体"/>
            <w:b/>
            <w:noProof/>
          </w:rPr>
          <w:t xml:space="preserve">  </w:t>
        </w:r>
        <w:r w:rsidR="00C67E30" w:rsidRPr="00C67E30">
          <w:rPr>
            <w:rStyle w:val="af8"/>
            <w:rFonts w:ascii="宋体" w:hAnsi="宋体" w:hint="eastAsia"/>
            <w:noProof/>
          </w:rPr>
          <w:t>联合体</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_Toc57665489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90" w:history="1">
        <w:r w:rsidR="00C67E30" w:rsidRPr="00C67E30">
          <w:rPr>
            <w:rStyle w:val="af8"/>
            <w:rFonts w:ascii="宋体" w:hAnsi="宋体"/>
            <w:noProof/>
          </w:rPr>
          <w:t>4.6</w:t>
        </w:r>
        <w:r w:rsidR="00C67E30" w:rsidRPr="00C67E30">
          <w:rPr>
            <w:rStyle w:val="af8"/>
            <w:rFonts w:ascii="宋体" w:hAnsi="宋体"/>
            <w:b/>
            <w:noProof/>
          </w:rPr>
          <w:t xml:space="preserve">  </w:t>
        </w:r>
        <w:r w:rsidR="00C67E30" w:rsidRPr="00C67E30">
          <w:rPr>
            <w:rStyle w:val="af8"/>
            <w:rFonts w:ascii="宋体" w:hAnsi="宋体" w:hint="eastAsia"/>
            <w:noProof/>
          </w:rPr>
          <w:t>承包人人员的管理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91" w:history="1">
        <w:r w:rsidR="00C67E30" w:rsidRPr="00C67E30">
          <w:rPr>
            <w:rStyle w:val="af8"/>
            <w:rFonts w:ascii="宋体" w:hAnsi="宋体"/>
            <w:noProof/>
          </w:rPr>
          <w:t>4.7</w:t>
        </w:r>
        <w:r w:rsidR="00C67E30" w:rsidRPr="00C67E30">
          <w:rPr>
            <w:rStyle w:val="af8"/>
            <w:rFonts w:ascii="宋体" w:hAnsi="宋体"/>
            <w:b/>
            <w:noProof/>
          </w:rPr>
          <w:t xml:space="preserve">  </w:t>
        </w:r>
        <w:r w:rsidR="00C67E30" w:rsidRPr="00C67E30">
          <w:rPr>
            <w:rStyle w:val="af8"/>
            <w:rFonts w:ascii="宋体" w:hAnsi="宋体" w:hint="eastAsia"/>
            <w:noProof/>
          </w:rPr>
          <w:t>撤换承包人项目经理和其他人员</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92" w:history="1">
        <w:r w:rsidR="00C67E30" w:rsidRPr="00C67E30">
          <w:rPr>
            <w:rStyle w:val="af8"/>
            <w:rFonts w:ascii="宋体" w:hAnsi="宋体"/>
            <w:noProof/>
          </w:rPr>
          <w:t>4.9</w:t>
        </w:r>
        <w:r w:rsidR="00C67E30" w:rsidRPr="00C67E30">
          <w:rPr>
            <w:rStyle w:val="af8"/>
            <w:rFonts w:ascii="宋体" w:hAnsi="宋体"/>
            <w:b/>
            <w:noProof/>
          </w:rPr>
          <w:t xml:space="preserve">  </w:t>
        </w:r>
        <w:r w:rsidR="00C67E30" w:rsidRPr="00C67E30">
          <w:rPr>
            <w:rStyle w:val="af8"/>
            <w:rFonts w:ascii="宋体" w:hAnsi="宋体" w:hint="eastAsia"/>
            <w:noProof/>
          </w:rPr>
          <w:t>工程价款应专款专用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93" w:history="1">
        <w:r w:rsidR="00C67E30" w:rsidRPr="00C67E30">
          <w:rPr>
            <w:rStyle w:val="af8"/>
            <w:rFonts w:ascii="宋体" w:hAnsi="宋体"/>
            <w:noProof/>
          </w:rPr>
          <w:t>4.10</w:t>
        </w:r>
        <w:r w:rsidR="00C67E30" w:rsidRPr="00C67E30">
          <w:rPr>
            <w:rStyle w:val="af8"/>
            <w:rFonts w:ascii="宋体" w:hAnsi="宋体"/>
            <w:b/>
            <w:noProof/>
          </w:rPr>
          <w:t xml:space="preserve">  </w:t>
        </w:r>
        <w:r w:rsidR="00C67E30" w:rsidRPr="00C67E30">
          <w:rPr>
            <w:rStyle w:val="af8"/>
            <w:rFonts w:ascii="宋体" w:hAnsi="宋体" w:hint="eastAsia"/>
            <w:noProof/>
          </w:rPr>
          <w:t>承包人现场查勘</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94" w:history="1">
        <w:r w:rsidR="00C67E30" w:rsidRPr="00C67E30">
          <w:rPr>
            <w:rStyle w:val="af8"/>
            <w:rFonts w:ascii="宋体" w:hAnsi="宋体"/>
            <w:noProof/>
          </w:rPr>
          <w:t>4.11</w:t>
        </w:r>
        <w:r w:rsidR="00C67E30" w:rsidRPr="00C67E30">
          <w:rPr>
            <w:rStyle w:val="af8"/>
            <w:rFonts w:ascii="宋体" w:hAnsi="宋体"/>
            <w:b/>
            <w:noProof/>
          </w:rPr>
          <w:t xml:space="preserve">  </w:t>
        </w:r>
        <w:r w:rsidR="00C67E30" w:rsidRPr="00C67E30">
          <w:rPr>
            <w:rStyle w:val="af8"/>
            <w:rFonts w:ascii="宋体" w:hAnsi="宋体" w:hint="eastAsia"/>
            <w:noProof/>
          </w:rPr>
          <w:t>不利物质条件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95" w:history="1">
        <w:r w:rsidR="00C67E30" w:rsidRPr="00C67E30">
          <w:rPr>
            <w:rStyle w:val="af8"/>
            <w:rFonts w:ascii="宋体" w:hAnsi="宋体"/>
            <w:noProof/>
          </w:rPr>
          <w:t>4.12</w:t>
        </w:r>
        <w:r w:rsidR="00C67E30" w:rsidRPr="00C67E30">
          <w:rPr>
            <w:rStyle w:val="af8"/>
            <w:rFonts w:ascii="宋体" w:hAnsi="宋体"/>
            <w:b/>
            <w:noProof/>
          </w:rPr>
          <w:t xml:space="preserve">  </w:t>
        </w:r>
        <w:r w:rsidR="00C67E30" w:rsidRPr="00C67E30">
          <w:rPr>
            <w:rStyle w:val="af8"/>
            <w:rFonts w:ascii="宋体" w:hAnsi="宋体" w:hint="eastAsia"/>
            <w:noProof/>
          </w:rPr>
          <w:t>投标文件的完备性</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101</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96" w:history="1">
        <w:r w:rsidR="00C67E30" w:rsidRPr="00C67E30">
          <w:rPr>
            <w:rStyle w:val="af8"/>
            <w:rFonts w:ascii="宋体" w:hAnsi="宋体"/>
            <w:noProof/>
          </w:rPr>
          <w:t>5</w:t>
        </w:r>
        <w:r w:rsidR="00C67E30" w:rsidRPr="00C67E30">
          <w:rPr>
            <w:rStyle w:val="af8"/>
            <w:rFonts w:ascii="宋体" w:hAnsi="宋体" w:hint="eastAsia"/>
            <w:noProof/>
          </w:rPr>
          <w:t>．材料和工程设备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97" w:history="1">
        <w:r w:rsidR="00C67E30" w:rsidRPr="00C67E30">
          <w:rPr>
            <w:rStyle w:val="af8"/>
            <w:rFonts w:ascii="宋体" w:hAnsi="宋体"/>
            <w:noProof/>
          </w:rPr>
          <w:t>5.2</w:t>
        </w:r>
        <w:r w:rsidR="00C67E30" w:rsidRPr="00C67E30">
          <w:rPr>
            <w:rStyle w:val="af8"/>
            <w:rFonts w:ascii="宋体" w:hAnsi="宋体"/>
            <w:b/>
            <w:noProof/>
          </w:rPr>
          <w:t xml:space="preserve">  </w:t>
        </w:r>
        <w:r w:rsidR="00C67E30" w:rsidRPr="00C67E30">
          <w:rPr>
            <w:rStyle w:val="af8"/>
            <w:rFonts w:ascii="宋体" w:hAnsi="宋体" w:hint="eastAsia"/>
            <w:noProof/>
          </w:rPr>
          <w:t>发包人提供的材料和工程设备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101</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498" w:history="1">
        <w:r w:rsidR="00C67E30" w:rsidRPr="00C67E30">
          <w:rPr>
            <w:rStyle w:val="af8"/>
            <w:rFonts w:ascii="宋体" w:hAnsi="宋体"/>
            <w:noProof/>
          </w:rPr>
          <w:t>6</w:t>
        </w:r>
        <w:r w:rsidR="00C67E30" w:rsidRPr="00C67E30">
          <w:rPr>
            <w:rStyle w:val="af8"/>
            <w:rFonts w:ascii="宋体" w:hAnsi="宋体" w:hint="eastAsia"/>
            <w:noProof/>
          </w:rPr>
          <w:t>．施工设备和临时设施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499" w:history="1">
        <w:r w:rsidR="00C67E30" w:rsidRPr="00C67E30">
          <w:rPr>
            <w:rStyle w:val="af8"/>
            <w:rFonts w:ascii="宋体" w:hAnsi="宋体"/>
            <w:noProof/>
          </w:rPr>
          <w:t>6.1</w:t>
        </w:r>
        <w:r w:rsidR="00C67E30" w:rsidRPr="00C67E30">
          <w:rPr>
            <w:rStyle w:val="af8"/>
            <w:rFonts w:ascii="宋体" w:hAnsi="宋体"/>
            <w:b/>
            <w:noProof/>
          </w:rPr>
          <w:t xml:space="preserve">  </w:t>
        </w:r>
        <w:r w:rsidR="00C67E30" w:rsidRPr="00C67E30">
          <w:rPr>
            <w:rStyle w:val="af8"/>
            <w:rFonts w:ascii="宋体" w:hAnsi="宋体" w:hint="eastAsia"/>
            <w:noProof/>
          </w:rPr>
          <w:t>承包人提供的施工设备和临时设施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_Toc57665499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00" w:history="1">
        <w:r w:rsidR="00C67E30" w:rsidRPr="00C67E30">
          <w:rPr>
            <w:rStyle w:val="af8"/>
            <w:rFonts w:ascii="宋体" w:hAnsi="宋体"/>
            <w:noProof/>
          </w:rPr>
          <w:t>6.3</w:t>
        </w:r>
        <w:r w:rsidR="00C67E30" w:rsidRPr="00C67E30">
          <w:rPr>
            <w:rStyle w:val="af8"/>
            <w:rFonts w:ascii="宋体" w:hAnsi="宋体"/>
            <w:b/>
            <w:noProof/>
          </w:rPr>
          <w:t xml:space="preserve">  </w:t>
        </w:r>
        <w:r w:rsidR="00C67E30" w:rsidRPr="00C67E30">
          <w:rPr>
            <w:rStyle w:val="af8"/>
            <w:rFonts w:ascii="宋体" w:hAnsi="宋体" w:hint="eastAsia"/>
            <w:noProof/>
          </w:rPr>
          <w:t>要求承包人增加或更换施工设备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01" w:history="1">
        <w:r w:rsidR="00C67E30" w:rsidRPr="00C67E30">
          <w:rPr>
            <w:rStyle w:val="af8"/>
            <w:rFonts w:ascii="宋体" w:hAnsi="宋体"/>
            <w:noProof/>
          </w:rPr>
          <w:t>7</w:t>
        </w:r>
        <w:r w:rsidR="00C67E30" w:rsidRPr="00C67E30">
          <w:rPr>
            <w:rStyle w:val="af8"/>
            <w:rFonts w:ascii="宋体" w:hAnsi="宋体" w:hint="eastAsia"/>
            <w:noProof/>
          </w:rPr>
          <w:t>．交通运输</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02" w:history="1">
        <w:r w:rsidR="00C67E30" w:rsidRPr="00C67E30">
          <w:rPr>
            <w:rStyle w:val="af8"/>
            <w:rFonts w:ascii="宋体" w:hAnsi="宋体"/>
            <w:noProof/>
          </w:rPr>
          <w:t>7.1</w:t>
        </w:r>
        <w:r w:rsidR="00C67E30" w:rsidRPr="00C67E30">
          <w:rPr>
            <w:rStyle w:val="af8"/>
            <w:rFonts w:ascii="宋体" w:hAnsi="宋体"/>
            <w:b/>
            <w:noProof/>
          </w:rPr>
          <w:t xml:space="preserve">  </w:t>
        </w:r>
        <w:r w:rsidR="00C67E30" w:rsidRPr="00C67E30">
          <w:rPr>
            <w:rStyle w:val="af8"/>
            <w:rFonts w:ascii="宋体" w:hAnsi="宋体" w:hint="eastAsia"/>
            <w:noProof/>
          </w:rPr>
          <w:t>道路通行权和场外设施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03" w:history="1">
        <w:r w:rsidR="00C67E30" w:rsidRPr="00C67E30">
          <w:rPr>
            <w:rStyle w:val="af8"/>
            <w:rFonts w:ascii="宋体" w:hAnsi="宋体"/>
            <w:noProof/>
          </w:rPr>
          <w:t>8</w:t>
        </w:r>
        <w:r w:rsidR="00C67E30" w:rsidRPr="00C67E30">
          <w:rPr>
            <w:rStyle w:val="af8"/>
            <w:rFonts w:ascii="宋体" w:hAnsi="宋体" w:hint="eastAsia"/>
            <w:noProof/>
          </w:rPr>
          <w:t>．测量放线</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04" w:history="1">
        <w:r w:rsidR="00C67E30" w:rsidRPr="00C67E30">
          <w:rPr>
            <w:rStyle w:val="af8"/>
            <w:rFonts w:ascii="宋体" w:hAnsi="宋体"/>
            <w:noProof/>
          </w:rPr>
          <w:t>8.4</w:t>
        </w:r>
        <w:r w:rsidR="00C67E30" w:rsidRPr="00C67E30">
          <w:rPr>
            <w:rStyle w:val="af8"/>
            <w:rFonts w:ascii="宋体" w:hAnsi="宋体"/>
            <w:b/>
            <w:noProof/>
          </w:rPr>
          <w:t xml:space="preserve">  </w:t>
        </w:r>
        <w:r w:rsidR="00C67E30" w:rsidRPr="00C67E30">
          <w:rPr>
            <w:rStyle w:val="af8"/>
            <w:rFonts w:ascii="宋体" w:hAnsi="宋体" w:hint="eastAsia"/>
            <w:noProof/>
          </w:rPr>
          <w:t>监理人使用施工控制网</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05" w:history="1">
        <w:r w:rsidR="00C67E30" w:rsidRPr="00C67E30">
          <w:rPr>
            <w:rStyle w:val="af8"/>
            <w:rFonts w:ascii="宋体" w:hAnsi="宋体"/>
            <w:noProof/>
          </w:rPr>
          <w:t>9</w:t>
        </w:r>
        <w:r w:rsidR="00C67E30" w:rsidRPr="00C67E30">
          <w:rPr>
            <w:rStyle w:val="af8"/>
            <w:rFonts w:ascii="宋体" w:hAnsi="宋体" w:hint="eastAsia"/>
            <w:noProof/>
          </w:rPr>
          <w:t>．施工安全、治安保卫和环境保护</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06" w:history="1">
        <w:r w:rsidR="00C67E30" w:rsidRPr="00C67E30">
          <w:rPr>
            <w:rStyle w:val="af8"/>
            <w:rFonts w:ascii="宋体" w:hAnsi="宋体"/>
            <w:noProof/>
          </w:rPr>
          <w:t>9.2</w:t>
        </w:r>
        <w:r w:rsidR="00C67E30" w:rsidRPr="00C67E30">
          <w:rPr>
            <w:rStyle w:val="af8"/>
            <w:rFonts w:ascii="宋体" w:hAnsi="宋体"/>
            <w:b/>
            <w:noProof/>
          </w:rPr>
          <w:t xml:space="preserve">  </w:t>
        </w:r>
        <w:r w:rsidR="00C67E30" w:rsidRPr="00C67E30">
          <w:rPr>
            <w:rStyle w:val="af8"/>
            <w:rFonts w:ascii="宋体" w:hAnsi="宋体" w:hint="eastAsia"/>
            <w:noProof/>
          </w:rPr>
          <w:t>承包人的施工安全责任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07" w:history="1">
        <w:r w:rsidR="00C67E30" w:rsidRPr="00C67E30">
          <w:rPr>
            <w:rStyle w:val="af8"/>
            <w:rFonts w:ascii="宋体" w:hAnsi="宋体"/>
            <w:noProof/>
          </w:rPr>
          <w:t>9.4</w:t>
        </w:r>
        <w:r w:rsidR="00C67E30" w:rsidRPr="00C67E30">
          <w:rPr>
            <w:rStyle w:val="af8"/>
            <w:rFonts w:ascii="宋体" w:hAnsi="宋体"/>
            <w:b/>
            <w:noProof/>
          </w:rPr>
          <w:t xml:space="preserve">  </w:t>
        </w:r>
        <w:r w:rsidR="00C67E30" w:rsidRPr="00C67E30">
          <w:rPr>
            <w:rStyle w:val="af8"/>
            <w:rFonts w:ascii="宋体" w:hAnsi="宋体" w:hint="eastAsia"/>
            <w:noProof/>
          </w:rPr>
          <w:t>环境保护</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08" w:history="1">
        <w:r w:rsidR="00C67E30" w:rsidRPr="00C67E30">
          <w:rPr>
            <w:rStyle w:val="af8"/>
            <w:rFonts w:ascii="宋体" w:hAnsi="宋体"/>
            <w:noProof/>
          </w:rPr>
          <w:t>10</w:t>
        </w:r>
        <w:r w:rsidR="00C67E30" w:rsidRPr="00C67E30">
          <w:rPr>
            <w:rStyle w:val="af8"/>
            <w:rFonts w:ascii="宋体" w:hAnsi="宋体" w:hint="eastAsia"/>
            <w:noProof/>
          </w:rPr>
          <w:t>．进度计划</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09" w:history="1">
        <w:r w:rsidR="00C67E30" w:rsidRPr="00C67E30">
          <w:rPr>
            <w:rStyle w:val="af8"/>
            <w:rFonts w:ascii="宋体" w:hAnsi="宋体"/>
            <w:noProof/>
          </w:rPr>
          <w:t>10.1</w:t>
        </w:r>
        <w:r w:rsidR="00C67E30" w:rsidRPr="00C67E30">
          <w:rPr>
            <w:rStyle w:val="af8"/>
            <w:rFonts w:ascii="宋体" w:hAnsi="宋体"/>
            <w:b/>
            <w:noProof/>
          </w:rPr>
          <w:t xml:space="preserve">  </w:t>
        </w:r>
        <w:r w:rsidR="00C67E30" w:rsidRPr="00C67E30">
          <w:rPr>
            <w:rStyle w:val="af8"/>
            <w:rFonts w:ascii="宋体" w:hAnsi="宋体" w:hint="eastAsia"/>
            <w:noProof/>
          </w:rPr>
          <w:t>合同进度计划</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_Toc57665509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10" w:history="1">
        <w:r w:rsidR="00C67E30" w:rsidRPr="00C67E30">
          <w:rPr>
            <w:rStyle w:val="af8"/>
            <w:rFonts w:ascii="宋体" w:hAnsi="宋体"/>
            <w:noProof/>
          </w:rPr>
          <w:t>10.2</w:t>
        </w:r>
        <w:r w:rsidR="00C67E30" w:rsidRPr="00C67E30">
          <w:rPr>
            <w:rStyle w:val="af8"/>
            <w:rFonts w:ascii="宋体" w:hAnsi="宋体"/>
            <w:b/>
            <w:noProof/>
          </w:rPr>
          <w:t xml:space="preserve">  </w:t>
        </w:r>
        <w:r w:rsidR="00C67E30" w:rsidRPr="00C67E30">
          <w:rPr>
            <w:rStyle w:val="af8"/>
            <w:rFonts w:ascii="宋体" w:hAnsi="宋体" w:hint="eastAsia"/>
            <w:noProof/>
          </w:rPr>
          <w:t>合同进度计划的修订</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11" w:history="1">
        <w:r w:rsidR="00C67E30" w:rsidRPr="00C67E30">
          <w:rPr>
            <w:rStyle w:val="af8"/>
            <w:rFonts w:ascii="宋体" w:hAnsi="宋体"/>
            <w:noProof/>
          </w:rPr>
          <w:t>10.3</w:t>
        </w:r>
        <w:r w:rsidR="00C67E30" w:rsidRPr="00C67E30">
          <w:rPr>
            <w:rStyle w:val="af8"/>
            <w:rFonts w:ascii="宋体" w:hAnsi="宋体"/>
            <w:b/>
            <w:noProof/>
          </w:rPr>
          <w:t xml:space="preserve">  </w:t>
        </w:r>
        <w:r w:rsidR="00C67E30" w:rsidRPr="00C67E30">
          <w:rPr>
            <w:rStyle w:val="af8"/>
            <w:rFonts w:ascii="宋体" w:hAnsi="宋体" w:hint="eastAsia"/>
            <w:noProof/>
          </w:rPr>
          <w:t>年度施工计划</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12" w:history="1">
        <w:r w:rsidR="00C67E30" w:rsidRPr="00C67E30">
          <w:rPr>
            <w:rStyle w:val="af8"/>
            <w:rFonts w:ascii="宋体" w:hAnsi="宋体"/>
            <w:noProof/>
          </w:rPr>
          <w:t>10.4</w:t>
        </w:r>
        <w:r w:rsidR="00C67E30" w:rsidRPr="00C67E30">
          <w:rPr>
            <w:rStyle w:val="af8"/>
            <w:rFonts w:ascii="宋体" w:hAnsi="宋体"/>
            <w:b/>
            <w:noProof/>
          </w:rPr>
          <w:t xml:space="preserve">  </w:t>
        </w:r>
        <w:r w:rsidR="00C67E30" w:rsidRPr="00C67E30">
          <w:rPr>
            <w:rStyle w:val="af8"/>
            <w:rFonts w:ascii="宋体" w:hAnsi="宋体" w:hint="eastAsia"/>
            <w:noProof/>
          </w:rPr>
          <w:t>合同用款计划</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13" w:history="1">
        <w:r w:rsidR="00C67E30" w:rsidRPr="00C67E30">
          <w:rPr>
            <w:rStyle w:val="af8"/>
            <w:rFonts w:ascii="宋体" w:hAnsi="宋体"/>
            <w:noProof/>
          </w:rPr>
          <w:t>11</w:t>
        </w:r>
        <w:r w:rsidR="00C67E30" w:rsidRPr="00C67E30">
          <w:rPr>
            <w:rStyle w:val="af8"/>
            <w:rFonts w:ascii="宋体" w:hAnsi="宋体" w:hint="eastAsia"/>
            <w:noProof/>
          </w:rPr>
          <w:t>．开工和交工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14" w:history="1">
        <w:r w:rsidR="00C67E30" w:rsidRPr="00C67E30">
          <w:rPr>
            <w:rStyle w:val="af8"/>
            <w:rFonts w:ascii="宋体" w:hAnsi="宋体"/>
            <w:noProof/>
          </w:rPr>
          <w:t>11.1</w:t>
        </w:r>
        <w:r w:rsidR="00C67E30" w:rsidRPr="00C67E30">
          <w:rPr>
            <w:rStyle w:val="af8"/>
            <w:rFonts w:ascii="宋体" w:hAnsi="宋体"/>
            <w:b/>
            <w:noProof/>
          </w:rPr>
          <w:t xml:space="preserve">  </w:t>
        </w:r>
        <w:r w:rsidR="00C67E30" w:rsidRPr="00C67E30">
          <w:rPr>
            <w:rStyle w:val="af8"/>
            <w:rFonts w:ascii="宋体" w:hAnsi="宋体" w:hint="eastAsia"/>
            <w:noProof/>
          </w:rPr>
          <w:t>开工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15" w:history="1">
        <w:r w:rsidR="00C67E30" w:rsidRPr="00C67E30">
          <w:rPr>
            <w:rStyle w:val="af8"/>
            <w:rFonts w:ascii="宋体" w:hAnsi="宋体"/>
            <w:noProof/>
          </w:rPr>
          <w:t>11.3</w:t>
        </w:r>
        <w:r w:rsidR="00C67E30" w:rsidRPr="00C67E30">
          <w:rPr>
            <w:rStyle w:val="af8"/>
            <w:rFonts w:ascii="宋体" w:hAnsi="宋体"/>
            <w:b/>
            <w:noProof/>
          </w:rPr>
          <w:t xml:space="preserve">  </w:t>
        </w:r>
        <w:r w:rsidR="00C67E30" w:rsidRPr="00C67E30">
          <w:rPr>
            <w:rStyle w:val="af8"/>
            <w:rFonts w:ascii="宋体" w:hAnsi="宋体" w:hint="eastAsia"/>
            <w:noProof/>
          </w:rPr>
          <w:t>发包人的工期延误</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16" w:history="1">
        <w:r w:rsidR="00C67E30" w:rsidRPr="00C67E30">
          <w:rPr>
            <w:rStyle w:val="af8"/>
            <w:rFonts w:ascii="宋体" w:hAnsi="宋体"/>
            <w:noProof/>
          </w:rPr>
          <w:t>11.4</w:t>
        </w:r>
        <w:r w:rsidR="00C67E30" w:rsidRPr="00C67E30">
          <w:rPr>
            <w:rStyle w:val="af8"/>
            <w:rFonts w:ascii="宋体" w:hAnsi="宋体"/>
            <w:b/>
            <w:noProof/>
          </w:rPr>
          <w:t xml:space="preserve">  </w:t>
        </w:r>
        <w:r w:rsidR="00C67E30" w:rsidRPr="00C67E30">
          <w:rPr>
            <w:rStyle w:val="af8"/>
            <w:rFonts w:ascii="宋体" w:hAnsi="宋体" w:hint="eastAsia"/>
            <w:noProof/>
          </w:rPr>
          <w:t>异常恶劣的气候条件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17" w:history="1">
        <w:r w:rsidR="00C67E30" w:rsidRPr="00C67E30">
          <w:rPr>
            <w:rStyle w:val="af8"/>
            <w:rFonts w:ascii="宋体" w:hAnsi="宋体"/>
            <w:noProof/>
          </w:rPr>
          <w:t>11.5</w:t>
        </w:r>
        <w:r w:rsidR="00C67E30" w:rsidRPr="00C67E30">
          <w:rPr>
            <w:rStyle w:val="af8"/>
            <w:rFonts w:ascii="宋体" w:hAnsi="宋体"/>
            <w:b/>
            <w:noProof/>
          </w:rPr>
          <w:t xml:space="preserve">  </w:t>
        </w:r>
        <w:r w:rsidR="00C67E30" w:rsidRPr="00C67E30">
          <w:rPr>
            <w:rStyle w:val="af8"/>
            <w:rFonts w:ascii="宋体" w:hAnsi="宋体" w:hint="eastAsia"/>
            <w:noProof/>
          </w:rPr>
          <w:t>承包人的工期延误</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18" w:history="1">
        <w:r w:rsidR="00C67E30" w:rsidRPr="00C67E30">
          <w:rPr>
            <w:rStyle w:val="af8"/>
            <w:rFonts w:ascii="宋体" w:hAnsi="宋体"/>
            <w:noProof/>
          </w:rPr>
          <w:t>11.6</w:t>
        </w:r>
        <w:r w:rsidR="00C67E30" w:rsidRPr="00C67E30">
          <w:rPr>
            <w:rStyle w:val="af8"/>
            <w:rFonts w:ascii="宋体" w:hAnsi="宋体"/>
            <w:b/>
            <w:noProof/>
          </w:rPr>
          <w:t xml:space="preserve">  </w:t>
        </w:r>
        <w:r w:rsidR="00C67E30" w:rsidRPr="00C67E30">
          <w:rPr>
            <w:rStyle w:val="af8"/>
            <w:rFonts w:ascii="宋体" w:hAnsi="宋体" w:hint="eastAsia"/>
            <w:noProof/>
          </w:rPr>
          <w:t>工期提前</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19" w:history="1">
        <w:r w:rsidR="00C67E30" w:rsidRPr="00C67E30">
          <w:rPr>
            <w:rStyle w:val="af8"/>
            <w:rFonts w:ascii="宋体" w:hAnsi="宋体"/>
            <w:noProof/>
          </w:rPr>
          <w:t>11.7</w:t>
        </w:r>
        <w:r w:rsidR="00C67E30" w:rsidRPr="00C67E30">
          <w:rPr>
            <w:rStyle w:val="af8"/>
            <w:rFonts w:ascii="宋体" w:hAnsi="宋体"/>
            <w:b/>
            <w:noProof/>
          </w:rPr>
          <w:t xml:space="preserve">  </w:t>
        </w:r>
        <w:r w:rsidR="00C67E30" w:rsidRPr="00C67E30">
          <w:rPr>
            <w:rStyle w:val="af8"/>
            <w:rFonts w:ascii="宋体" w:hAnsi="宋体" w:hint="eastAsia"/>
            <w:noProof/>
          </w:rPr>
          <w:t>工作时间的限制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_Toc57665519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20" w:history="1">
        <w:r w:rsidR="00C67E30" w:rsidRPr="00C67E30">
          <w:rPr>
            <w:rStyle w:val="af8"/>
            <w:rFonts w:ascii="宋体" w:hAnsi="宋体"/>
            <w:noProof/>
          </w:rPr>
          <w:t>12</w:t>
        </w:r>
        <w:r w:rsidR="00C67E30" w:rsidRPr="00C67E30">
          <w:rPr>
            <w:rStyle w:val="af8"/>
            <w:rFonts w:ascii="宋体" w:hAnsi="宋体" w:hint="eastAsia"/>
            <w:noProof/>
          </w:rPr>
          <w:t>．暂停施工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21" w:history="1">
        <w:r w:rsidR="00C67E30" w:rsidRPr="00C67E30">
          <w:rPr>
            <w:rStyle w:val="af8"/>
            <w:rFonts w:ascii="宋体" w:hAnsi="宋体"/>
            <w:noProof/>
          </w:rPr>
          <w:t>12.1</w:t>
        </w:r>
        <w:r w:rsidR="00C67E30" w:rsidRPr="00C67E30">
          <w:rPr>
            <w:rStyle w:val="af8"/>
            <w:rFonts w:ascii="宋体" w:hAnsi="宋体"/>
            <w:b/>
            <w:noProof/>
          </w:rPr>
          <w:t xml:space="preserve">  </w:t>
        </w:r>
        <w:r w:rsidR="00C67E30" w:rsidRPr="00C67E30">
          <w:rPr>
            <w:rStyle w:val="af8"/>
            <w:rFonts w:ascii="宋体" w:hAnsi="宋体" w:hint="eastAsia"/>
            <w:noProof/>
          </w:rPr>
          <w:t>承包人暂停施工的责任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22" w:history="1">
        <w:r w:rsidR="00C67E30" w:rsidRPr="00C67E30">
          <w:rPr>
            <w:rStyle w:val="af8"/>
            <w:rFonts w:ascii="宋体" w:hAnsi="宋体"/>
            <w:noProof/>
          </w:rPr>
          <w:t>13</w:t>
        </w:r>
        <w:r w:rsidR="00C67E30" w:rsidRPr="00C67E30">
          <w:rPr>
            <w:rStyle w:val="af8"/>
            <w:rFonts w:ascii="宋体" w:hAnsi="宋体" w:hint="eastAsia"/>
            <w:noProof/>
          </w:rPr>
          <w:t>．工程质量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23" w:history="1">
        <w:r w:rsidR="00C67E30" w:rsidRPr="00C67E30">
          <w:rPr>
            <w:rStyle w:val="af8"/>
            <w:rFonts w:ascii="宋体" w:hAnsi="宋体"/>
            <w:noProof/>
          </w:rPr>
          <w:t>13.1</w:t>
        </w:r>
        <w:r w:rsidR="00C67E30" w:rsidRPr="00C67E30">
          <w:rPr>
            <w:rStyle w:val="af8"/>
            <w:rFonts w:ascii="宋体" w:hAnsi="宋体"/>
            <w:b/>
            <w:noProof/>
          </w:rPr>
          <w:t xml:space="preserve">  </w:t>
        </w:r>
        <w:r w:rsidR="00C67E30" w:rsidRPr="00C67E30">
          <w:rPr>
            <w:rStyle w:val="af8"/>
            <w:rFonts w:ascii="宋体" w:hAnsi="宋体" w:hint="eastAsia"/>
            <w:noProof/>
          </w:rPr>
          <w:t>工程质量要求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24" w:history="1">
        <w:r w:rsidR="00C67E30" w:rsidRPr="00C67E30">
          <w:rPr>
            <w:rStyle w:val="af8"/>
            <w:rFonts w:ascii="宋体" w:hAnsi="宋体"/>
            <w:noProof/>
          </w:rPr>
          <w:t>13.2</w:t>
        </w:r>
        <w:r w:rsidR="00C67E30" w:rsidRPr="00C67E30">
          <w:rPr>
            <w:rStyle w:val="af8"/>
            <w:rFonts w:ascii="宋体" w:hAnsi="宋体"/>
            <w:b/>
            <w:noProof/>
          </w:rPr>
          <w:t xml:space="preserve">  </w:t>
        </w:r>
        <w:r w:rsidR="00C67E30" w:rsidRPr="00C67E30">
          <w:rPr>
            <w:rStyle w:val="af8"/>
            <w:rFonts w:ascii="宋体" w:hAnsi="宋体" w:hint="eastAsia"/>
            <w:noProof/>
          </w:rPr>
          <w:t>承包人的质量管理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25" w:history="1">
        <w:r w:rsidR="00C67E30" w:rsidRPr="00C67E30">
          <w:rPr>
            <w:rStyle w:val="af8"/>
            <w:rFonts w:ascii="宋体" w:hAnsi="宋体"/>
            <w:noProof/>
          </w:rPr>
          <w:t>13.4</w:t>
        </w:r>
        <w:r w:rsidR="00C67E30" w:rsidRPr="00C67E30">
          <w:rPr>
            <w:rStyle w:val="af8"/>
            <w:rFonts w:ascii="宋体" w:hAnsi="宋体"/>
            <w:b/>
            <w:noProof/>
          </w:rPr>
          <w:t xml:space="preserve">  </w:t>
        </w:r>
        <w:r w:rsidR="00C67E30" w:rsidRPr="00C67E30">
          <w:rPr>
            <w:rStyle w:val="af8"/>
            <w:rFonts w:ascii="宋体" w:hAnsi="宋体" w:hint="eastAsia"/>
            <w:noProof/>
          </w:rPr>
          <w:t>监理人的质量检查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26" w:history="1">
        <w:r w:rsidR="00C67E30" w:rsidRPr="00C67E30">
          <w:rPr>
            <w:rStyle w:val="af8"/>
            <w:rFonts w:ascii="宋体" w:hAnsi="宋体"/>
            <w:noProof/>
          </w:rPr>
          <w:t>13.5</w:t>
        </w:r>
        <w:r w:rsidR="00C67E30" w:rsidRPr="00C67E30">
          <w:rPr>
            <w:rStyle w:val="af8"/>
            <w:rFonts w:ascii="宋体" w:hAnsi="宋体"/>
            <w:b/>
            <w:noProof/>
          </w:rPr>
          <w:t xml:space="preserve">  </w:t>
        </w:r>
        <w:r w:rsidR="00C67E30" w:rsidRPr="00C67E30">
          <w:rPr>
            <w:rStyle w:val="af8"/>
            <w:rFonts w:ascii="宋体" w:hAnsi="宋体" w:hint="eastAsia"/>
            <w:noProof/>
          </w:rPr>
          <w:t>工程隐蔽部位覆盖前的检查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27" w:history="1">
        <w:r w:rsidR="00C67E30" w:rsidRPr="00C67E30">
          <w:rPr>
            <w:rStyle w:val="af8"/>
            <w:rFonts w:ascii="宋体" w:hAnsi="宋体"/>
            <w:noProof/>
          </w:rPr>
          <w:t>13.6</w:t>
        </w:r>
        <w:r w:rsidR="00C67E30" w:rsidRPr="00C67E30">
          <w:rPr>
            <w:rStyle w:val="af8"/>
            <w:rFonts w:ascii="宋体" w:hAnsi="宋体"/>
            <w:b/>
            <w:noProof/>
          </w:rPr>
          <w:t xml:space="preserve">  </w:t>
        </w:r>
        <w:r w:rsidR="00C67E30" w:rsidRPr="00C67E30">
          <w:rPr>
            <w:rStyle w:val="af8"/>
            <w:rFonts w:ascii="宋体" w:hAnsi="宋体" w:hint="eastAsia"/>
            <w:noProof/>
          </w:rPr>
          <w:t>清除不合格工程</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108</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28" w:history="1">
        <w:r w:rsidR="00C67E30" w:rsidRPr="00C67E30">
          <w:rPr>
            <w:rStyle w:val="af8"/>
            <w:rFonts w:ascii="宋体" w:hAnsi="宋体"/>
            <w:noProof/>
          </w:rPr>
          <w:t>14</w:t>
        </w:r>
        <w:r w:rsidR="00C67E30" w:rsidRPr="00C67E30">
          <w:rPr>
            <w:rStyle w:val="af8"/>
            <w:rFonts w:ascii="宋体" w:hAnsi="宋体" w:hint="eastAsia"/>
            <w:noProof/>
          </w:rPr>
          <w:t>．试验和检验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29" w:history="1">
        <w:r w:rsidR="00C67E30" w:rsidRPr="00C67E30">
          <w:rPr>
            <w:rStyle w:val="af8"/>
            <w:rFonts w:ascii="宋体" w:hAnsi="宋体"/>
            <w:noProof/>
          </w:rPr>
          <w:t>14.4</w:t>
        </w:r>
        <w:r w:rsidR="00C67E30" w:rsidRPr="00C67E30">
          <w:rPr>
            <w:rStyle w:val="af8"/>
            <w:rFonts w:ascii="宋体" w:hAnsi="宋体"/>
            <w:b/>
            <w:noProof/>
          </w:rPr>
          <w:t xml:space="preserve">  </w:t>
        </w:r>
        <w:r w:rsidR="00C67E30" w:rsidRPr="00C67E30">
          <w:rPr>
            <w:rStyle w:val="af8"/>
            <w:rFonts w:ascii="宋体" w:hAnsi="宋体" w:hint="eastAsia"/>
            <w:noProof/>
          </w:rPr>
          <w:t>试验和检验费用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_Toc57665529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108</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30" w:history="1">
        <w:r w:rsidR="00C67E30" w:rsidRPr="00C67E30">
          <w:rPr>
            <w:rStyle w:val="af8"/>
            <w:rFonts w:ascii="宋体" w:hAnsi="宋体"/>
            <w:noProof/>
          </w:rPr>
          <w:t>15</w:t>
        </w:r>
        <w:r w:rsidR="00C67E30" w:rsidRPr="00C67E30">
          <w:rPr>
            <w:rStyle w:val="af8"/>
            <w:rFonts w:ascii="宋体" w:hAnsi="宋体" w:hint="eastAsia"/>
            <w:noProof/>
          </w:rPr>
          <w:t>．变更</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31" w:history="1">
        <w:r w:rsidR="00C67E30" w:rsidRPr="00C67E30">
          <w:rPr>
            <w:rStyle w:val="af8"/>
            <w:rFonts w:ascii="宋体" w:hAnsi="宋体"/>
            <w:noProof/>
          </w:rPr>
          <w:t>15.1</w:t>
        </w:r>
        <w:r w:rsidR="00C67E30" w:rsidRPr="00C67E30">
          <w:rPr>
            <w:rStyle w:val="af8"/>
            <w:rFonts w:ascii="宋体" w:hAnsi="宋体"/>
            <w:b/>
            <w:noProof/>
          </w:rPr>
          <w:t xml:space="preserve">  </w:t>
        </w:r>
        <w:r w:rsidR="00C67E30" w:rsidRPr="00C67E30">
          <w:rPr>
            <w:rStyle w:val="af8"/>
            <w:rFonts w:ascii="宋体" w:hAnsi="宋体" w:hint="eastAsia"/>
            <w:noProof/>
          </w:rPr>
          <w:t>变更的范围和内容</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32" w:history="1">
        <w:r w:rsidR="00C67E30" w:rsidRPr="00C67E30">
          <w:rPr>
            <w:rStyle w:val="af8"/>
            <w:rFonts w:ascii="宋体" w:hAnsi="宋体"/>
            <w:noProof/>
          </w:rPr>
          <w:t>15.3</w:t>
        </w:r>
        <w:r w:rsidR="00C67E30" w:rsidRPr="00C67E30">
          <w:rPr>
            <w:rStyle w:val="af8"/>
            <w:rFonts w:ascii="宋体" w:hAnsi="宋体"/>
            <w:b/>
            <w:noProof/>
          </w:rPr>
          <w:t xml:space="preserve">  </w:t>
        </w:r>
        <w:r w:rsidR="00C67E30" w:rsidRPr="00C67E30">
          <w:rPr>
            <w:rStyle w:val="af8"/>
            <w:rFonts w:ascii="宋体" w:hAnsi="宋体" w:hint="eastAsia"/>
            <w:noProof/>
          </w:rPr>
          <w:t>变更程序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33" w:history="1">
        <w:r w:rsidR="00C67E30" w:rsidRPr="00C67E30">
          <w:rPr>
            <w:rStyle w:val="af8"/>
            <w:rFonts w:ascii="宋体" w:hAnsi="宋体"/>
            <w:noProof/>
          </w:rPr>
          <w:t>15.4</w:t>
        </w:r>
        <w:r w:rsidR="00C67E30" w:rsidRPr="00C67E30">
          <w:rPr>
            <w:rStyle w:val="af8"/>
            <w:rFonts w:ascii="宋体" w:hAnsi="宋体"/>
            <w:b/>
            <w:noProof/>
          </w:rPr>
          <w:t xml:space="preserve">  </w:t>
        </w:r>
        <w:r w:rsidR="00C67E30" w:rsidRPr="00C67E30">
          <w:rPr>
            <w:rStyle w:val="af8"/>
            <w:rFonts w:ascii="宋体" w:hAnsi="宋体" w:hint="eastAsia"/>
            <w:noProof/>
          </w:rPr>
          <w:t>变更的估价原则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34" w:history="1">
        <w:r w:rsidR="00C67E30" w:rsidRPr="00C67E30">
          <w:rPr>
            <w:rStyle w:val="af8"/>
            <w:rFonts w:ascii="宋体" w:hAnsi="宋体"/>
            <w:noProof/>
          </w:rPr>
          <w:t>15.5</w:t>
        </w:r>
        <w:r w:rsidR="00C67E30" w:rsidRPr="00C67E30">
          <w:rPr>
            <w:rStyle w:val="af8"/>
            <w:rFonts w:ascii="宋体" w:hAnsi="宋体"/>
            <w:b/>
            <w:noProof/>
          </w:rPr>
          <w:t xml:space="preserve">  </w:t>
        </w:r>
        <w:r w:rsidR="00C67E30" w:rsidRPr="00C67E30">
          <w:rPr>
            <w:rStyle w:val="af8"/>
            <w:rFonts w:ascii="宋体" w:hAnsi="宋体" w:hint="eastAsia"/>
            <w:noProof/>
          </w:rPr>
          <w:t>承包人的合理化建议</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35" w:history="1">
        <w:r w:rsidR="00C67E30" w:rsidRPr="00C67E30">
          <w:rPr>
            <w:rStyle w:val="af8"/>
            <w:rFonts w:ascii="宋体" w:hAnsi="宋体"/>
            <w:noProof/>
          </w:rPr>
          <w:t>15.6</w:t>
        </w:r>
        <w:r w:rsidR="00C67E30" w:rsidRPr="00C67E30">
          <w:rPr>
            <w:rStyle w:val="af8"/>
            <w:rFonts w:ascii="宋体" w:hAnsi="宋体"/>
            <w:b/>
            <w:noProof/>
          </w:rPr>
          <w:t xml:space="preserve">  </w:t>
        </w:r>
        <w:r w:rsidR="00C67E30" w:rsidRPr="00C67E30">
          <w:rPr>
            <w:rStyle w:val="af8"/>
            <w:rFonts w:ascii="宋体" w:hAnsi="宋体" w:hint="eastAsia"/>
            <w:noProof/>
          </w:rPr>
          <w:t>暂列金额</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109</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36" w:history="1">
        <w:r w:rsidR="00C67E30" w:rsidRPr="00C67E30">
          <w:rPr>
            <w:rStyle w:val="af8"/>
            <w:rFonts w:ascii="宋体" w:hAnsi="宋体"/>
            <w:noProof/>
          </w:rPr>
          <w:t>16</w:t>
        </w:r>
        <w:r w:rsidR="00C67E30" w:rsidRPr="00C67E30">
          <w:rPr>
            <w:rStyle w:val="af8"/>
            <w:rFonts w:ascii="宋体" w:hAnsi="宋体" w:hint="eastAsia"/>
            <w:noProof/>
          </w:rPr>
          <w:t>．价格调整</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37" w:history="1">
        <w:r w:rsidR="00C67E30" w:rsidRPr="00C67E30">
          <w:rPr>
            <w:rStyle w:val="af8"/>
            <w:rFonts w:ascii="宋体" w:hAnsi="宋体"/>
            <w:noProof/>
          </w:rPr>
          <w:t>16.1</w:t>
        </w:r>
        <w:r w:rsidR="00C67E30" w:rsidRPr="00C67E30">
          <w:rPr>
            <w:rStyle w:val="af8"/>
            <w:rFonts w:ascii="宋体" w:hAnsi="宋体"/>
            <w:b/>
            <w:noProof/>
          </w:rPr>
          <w:t xml:space="preserve">  </w:t>
        </w:r>
        <w:r w:rsidR="00C67E30" w:rsidRPr="00C67E30">
          <w:rPr>
            <w:rStyle w:val="af8"/>
            <w:rFonts w:ascii="宋体" w:hAnsi="宋体" w:hint="eastAsia"/>
            <w:noProof/>
          </w:rPr>
          <w:t>物价波动引起的价格调整</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109</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38" w:history="1">
        <w:r w:rsidR="00C67E30" w:rsidRPr="00C67E30">
          <w:rPr>
            <w:rStyle w:val="af8"/>
            <w:rFonts w:ascii="宋体" w:hAnsi="宋体"/>
            <w:noProof/>
          </w:rPr>
          <w:t>17</w:t>
        </w:r>
        <w:r w:rsidR="00C67E30" w:rsidRPr="00C67E30">
          <w:rPr>
            <w:rStyle w:val="af8"/>
            <w:rFonts w:ascii="宋体" w:hAnsi="宋体" w:hint="eastAsia"/>
            <w:noProof/>
          </w:rPr>
          <w:t>．计量与支付</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39" w:history="1">
        <w:r w:rsidR="00C67E30" w:rsidRPr="00C67E30">
          <w:rPr>
            <w:rStyle w:val="af8"/>
            <w:rFonts w:ascii="宋体" w:hAnsi="宋体"/>
            <w:noProof/>
          </w:rPr>
          <w:t>17.1</w:t>
        </w:r>
        <w:r w:rsidR="00C67E30" w:rsidRPr="00C67E30">
          <w:rPr>
            <w:rStyle w:val="af8"/>
            <w:rFonts w:ascii="宋体" w:hAnsi="宋体"/>
            <w:b/>
            <w:noProof/>
          </w:rPr>
          <w:t xml:space="preserve">  </w:t>
        </w:r>
        <w:r w:rsidR="00C67E30" w:rsidRPr="00C67E30">
          <w:rPr>
            <w:rStyle w:val="af8"/>
            <w:rFonts w:ascii="宋体" w:hAnsi="宋体" w:hint="eastAsia"/>
            <w:noProof/>
          </w:rPr>
          <w:t>计量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_Toc57665539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40" w:history="1">
        <w:r w:rsidR="00C67E30" w:rsidRPr="00C67E30">
          <w:rPr>
            <w:rStyle w:val="af8"/>
            <w:rFonts w:ascii="宋体" w:hAnsi="宋体"/>
            <w:noProof/>
          </w:rPr>
          <w:t>17.2</w:t>
        </w:r>
        <w:r w:rsidR="00C67E30" w:rsidRPr="00C67E30">
          <w:rPr>
            <w:rStyle w:val="af8"/>
            <w:rFonts w:ascii="宋体" w:hAnsi="宋体"/>
            <w:b/>
            <w:noProof/>
          </w:rPr>
          <w:t xml:space="preserve">  </w:t>
        </w:r>
        <w:r w:rsidR="00C67E30" w:rsidRPr="00C67E30">
          <w:rPr>
            <w:rStyle w:val="af8"/>
            <w:rFonts w:ascii="宋体" w:hAnsi="宋体" w:hint="eastAsia"/>
            <w:noProof/>
          </w:rPr>
          <w:t>预付款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41" w:history="1">
        <w:r w:rsidR="00C67E30" w:rsidRPr="00C67E30">
          <w:rPr>
            <w:rStyle w:val="af8"/>
            <w:rFonts w:ascii="宋体" w:hAnsi="宋体"/>
            <w:noProof/>
          </w:rPr>
          <w:t>17.3</w:t>
        </w:r>
        <w:r w:rsidR="00C67E30" w:rsidRPr="00C67E30">
          <w:rPr>
            <w:rStyle w:val="af8"/>
            <w:rFonts w:ascii="宋体" w:hAnsi="宋体"/>
            <w:b/>
            <w:noProof/>
          </w:rPr>
          <w:t xml:space="preserve">  </w:t>
        </w:r>
        <w:r w:rsidR="00C67E30" w:rsidRPr="00C67E30">
          <w:rPr>
            <w:rStyle w:val="af8"/>
            <w:rFonts w:ascii="宋体" w:hAnsi="宋体" w:hint="eastAsia"/>
            <w:noProof/>
          </w:rPr>
          <w:t>工程进度付款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42" w:history="1">
        <w:r w:rsidR="00C67E30" w:rsidRPr="00C67E30">
          <w:rPr>
            <w:rStyle w:val="af8"/>
            <w:rFonts w:ascii="宋体" w:hAnsi="宋体"/>
            <w:noProof/>
          </w:rPr>
          <w:t>17.5</w:t>
        </w:r>
        <w:r w:rsidR="00C67E30" w:rsidRPr="00C67E30">
          <w:rPr>
            <w:rStyle w:val="af8"/>
            <w:rFonts w:ascii="宋体" w:hAnsi="宋体"/>
            <w:b/>
            <w:noProof/>
          </w:rPr>
          <w:t xml:space="preserve">  </w:t>
        </w:r>
        <w:r w:rsidR="00C67E30" w:rsidRPr="00C67E30">
          <w:rPr>
            <w:rStyle w:val="af8"/>
            <w:rFonts w:ascii="宋体" w:hAnsi="宋体" w:hint="eastAsia"/>
            <w:noProof/>
          </w:rPr>
          <w:t>交工结算</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43" w:history="1">
        <w:r w:rsidR="00C67E30" w:rsidRPr="00C67E30">
          <w:rPr>
            <w:rStyle w:val="af8"/>
            <w:rFonts w:ascii="宋体" w:hAnsi="宋体"/>
            <w:noProof/>
          </w:rPr>
          <w:t>17.6</w:t>
        </w:r>
        <w:r w:rsidR="00C67E30" w:rsidRPr="00C67E30">
          <w:rPr>
            <w:rStyle w:val="af8"/>
            <w:rFonts w:ascii="宋体" w:hAnsi="宋体"/>
            <w:b/>
            <w:noProof/>
          </w:rPr>
          <w:t xml:space="preserve">  </w:t>
        </w:r>
        <w:r w:rsidR="00C67E30" w:rsidRPr="00C67E30">
          <w:rPr>
            <w:rStyle w:val="af8"/>
            <w:rFonts w:ascii="宋体" w:hAnsi="宋体" w:hint="eastAsia"/>
            <w:noProof/>
          </w:rPr>
          <w:t>最终结清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44" w:history="1">
        <w:r w:rsidR="00C67E30" w:rsidRPr="00C67E30">
          <w:rPr>
            <w:rStyle w:val="af8"/>
            <w:rFonts w:ascii="宋体" w:hAnsi="宋体"/>
            <w:noProof/>
          </w:rPr>
          <w:t>18</w:t>
        </w:r>
        <w:r w:rsidR="00C67E30" w:rsidRPr="00C67E30">
          <w:rPr>
            <w:rStyle w:val="af8"/>
            <w:rFonts w:ascii="宋体" w:hAnsi="宋体" w:hint="eastAsia"/>
            <w:noProof/>
          </w:rPr>
          <w:t>．交工验收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45" w:history="1">
        <w:r w:rsidR="00C67E30" w:rsidRPr="00C67E30">
          <w:rPr>
            <w:rStyle w:val="af8"/>
            <w:rFonts w:ascii="宋体" w:hAnsi="宋体"/>
            <w:noProof/>
          </w:rPr>
          <w:t>18.2</w:t>
        </w:r>
        <w:r w:rsidR="00C67E30" w:rsidRPr="00C67E30">
          <w:rPr>
            <w:rStyle w:val="af8"/>
            <w:rFonts w:ascii="宋体" w:hAnsi="宋体"/>
            <w:b/>
            <w:noProof/>
          </w:rPr>
          <w:t xml:space="preserve">  </w:t>
        </w:r>
        <w:r w:rsidR="00C67E30" w:rsidRPr="00C67E30">
          <w:rPr>
            <w:rStyle w:val="af8"/>
            <w:rFonts w:ascii="宋体" w:hAnsi="宋体" w:hint="eastAsia"/>
            <w:noProof/>
          </w:rPr>
          <w:t>交工验收申请报告</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46" w:history="1">
        <w:r w:rsidR="00C67E30" w:rsidRPr="00C67E30">
          <w:rPr>
            <w:rStyle w:val="af8"/>
            <w:rFonts w:ascii="宋体" w:hAnsi="宋体"/>
            <w:noProof/>
          </w:rPr>
          <w:t>18.3</w:t>
        </w:r>
        <w:r w:rsidR="00C67E30" w:rsidRPr="00C67E30">
          <w:rPr>
            <w:rStyle w:val="af8"/>
            <w:rFonts w:ascii="宋体" w:hAnsi="宋体"/>
            <w:b/>
            <w:noProof/>
          </w:rPr>
          <w:t xml:space="preserve">  </w:t>
        </w:r>
        <w:r w:rsidR="00C67E30" w:rsidRPr="00C67E30">
          <w:rPr>
            <w:rStyle w:val="af8"/>
            <w:rFonts w:ascii="宋体" w:hAnsi="宋体" w:hint="eastAsia"/>
            <w:noProof/>
          </w:rPr>
          <w:t>验收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47" w:history="1">
        <w:r w:rsidR="00C67E30" w:rsidRPr="00C67E30">
          <w:rPr>
            <w:rStyle w:val="af8"/>
            <w:rFonts w:ascii="宋体" w:hAnsi="宋体"/>
            <w:noProof/>
          </w:rPr>
          <w:t>18.9</w:t>
        </w:r>
        <w:r w:rsidR="00C67E30" w:rsidRPr="00C67E30">
          <w:rPr>
            <w:rStyle w:val="af8"/>
            <w:rFonts w:ascii="宋体" w:hAnsi="宋体"/>
            <w:b/>
            <w:noProof/>
          </w:rPr>
          <w:t xml:space="preserve">  </w:t>
        </w:r>
        <w:r w:rsidR="00C67E30" w:rsidRPr="00C67E30">
          <w:rPr>
            <w:rStyle w:val="af8"/>
            <w:rFonts w:ascii="宋体" w:hAnsi="宋体" w:hint="eastAsia"/>
            <w:noProof/>
          </w:rPr>
          <w:t>竣工文件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48" w:history="1">
        <w:r w:rsidR="00C67E30" w:rsidRPr="00C67E30">
          <w:rPr>
            <w:rStyle w:val="af8"/>
            <w:rFonts w:ascii="宋体" w:hAnsi="宋体"/>
            <w:noProof/>
          </w:rPr>
          <w:t>19</w:t>
        </w:r>
        <w:r w:rsidR="00C67E30" w:rsidRPr="00C67E30">
          <w:rPr>
            <w:rStyle w:val="af8"/>
            <w:rFonts w:ascii="宋体" w:hAnsi="宋体" w:hint="eastAsia"/>
            <w:noProof/>
          </w:rPr>
          <w:t>．缺陷责任与保修责任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49" w:history="1">
        <w:r w:rsidR="00C67E30" w:rsidRPr="00C67E30">
          <w:rPr>
            <w:rStyle w:val="af8"/>
            <w:rFonts w:ascii="宋体" w:hAnsi="宋体"/>
            <w:noProof/>
          </w:rPr>
          <w:t>19.2</w:t>
        </w:r>
        <w:r w:rsidR="00C67E30" w:rsidRPr="00C67E30">
          <w:rPr>
            <w:rStyle w:val="af8"/>
            <w:rFonts w:ascii="宋体" w:hAnsi="宋体"/>
            <w:b/>
            <w:noProof/>
          </w:rPr>
          <w:t xml:space="preserve">  </w:t>
        </w:r>
        <w:r w:rsidR="00C67E30" w:rsidRPr="00C67E30">
          <w:rPr>
            <w:rStyle w:val="af8"/>
            <w:rFonts w:ascii="宋体" w:hAnsi="宋体" w:hint="eastAsia"/>
            <w:noProof/>
          </w:rPr>
          <w:t>缺陷责任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_Toc57665549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50" w:history="1">
        <w:r w:rsidR="00C67E30" w:rsidRPr="00C67E30">
          <w:rPr>
            <w:rStyle w:val="af8"/>
            <w:rFonts w:ascii="宋体" w:hAnsi="宋体"/>
            <w:noProof/>
          </w:rPr>
          <w:t>19.5</w:t>
        </w:r>
        <w:r w:rsidR="00C67E30" w:rsidRPr="00C67E30">
          <w:rPr>
            <w:rStyle w:val="af8"/>
            <w:rFonts w:ascii="宋体" w:hAnsi="宋体"/>
            <w:b/>
            <w:noProof/>
          </w:rPr>
          <w:t xml:space="preserve">  </w:t>
        </w:r>
        <w:r w:rsidR="00C67E30" w:rsidRPr="00C67E30">
          <w:rPr>
            <w:rStyle w:val="af8"/>
            <w:rFonts w:ascii="宋体" w:hAnsi="宋体" w:hint="eastAsia"/>
            <w:noProof/>
          </w:rPr>
          <w:t>承包人的进入权</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51" w:history="1">
        <w:r w:rsidR="00C67E30" w:rsidRPr="00C67E30">
          <w:rPr>
            <w:rStyle w:val="af8"/>
            <w:rFonts w:ascii="宋体" w:hAnsi="宋体"/>
            <w:noProof/>
          </w:rPr>
          <w:t>19.7</w:t>
        </w:r>
        <w:r w:rsidR="00C67E30" w:rsidRPr="00C67E30">
          <w:rPr>
            <w:rStyle w:val="af8"/>
            <w:rFonts w:ascii="宋体" w:hAnsi="宋体"/>
            <w:b/>
            <w:noProof/>
          </w:rPr>
          <w:t xml:space="preserve">  </w:t>
        </w:r>
        <w:r w:rsidR="00C67E30" w:rsidRPr="00C67E30">
          <w:rPr>
            <w:rStyle w:val="af8"/>
            <w:rFonts w:ascii="宋体" w:hAnsi="宋体" w:hint="eastAsia"/>
            <w:noProof/>
          </w:rPr>
          <w:t>保修责任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52" w:history="1">
        <w:r w:rsidR="00C67E30" w:rsidRPr="00C67E30">
          <w:rPr>
            <w:rStyle w:val="af8"/>
            <w:rFonts w:ascii="宋体" w:hAnsi="宋体"/>
            <w:noProof/>
          </w:rPr>
          <w:t>20</w:t>
        </w:r>
        <w:r w:rsidR="00C67E30" w:rsidRPr="00C67E30">
          <w:rPr>
            <w:rStyle w:val="af8"/>
            <w:rFonts w:ascii="宋体" w:hAnsi="宋体" w:hint="eastAsia"/>
            <w:noProof/>
          </w:rPr>
          <w:t>．保险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53" w:history="1">
        <w:r w:rsidR="00C67E30" w:rsidRPr="00C67E30">
          <w:rPr>
            <w:rStyle w:val="af8"/>
            <w:rFonts w:ascii="宋体" w:hAnsi="宋体"/>
            <w:noProof/>
          </w:rPr>
          <w:t>20.1</w:t>
        </w:r>
        <w:r w:rsidR="00C67E30" w:rsidRPr="00C67E30">
          <w:rPr>
            <w:rStyle w:val="af8"/>
            <w:rFonts w:ascii="宋体" w:hAnsi="宋体"/>
            <w:b/>
            <w:noProof/>
          </w:rPr>
          <w:t xml:space="preserve">  </w:t>
        </w:r>
        <w:r w:rsidR="00C67E30" w:rsidRPr="00C67E30">
          <w:rPr>
            <w:rStyle w:val="af8"/>
            <w:rFonts w:ascii="宋体" w:hAnsi="宋体" w:hint="eastAsia"/>
            <w:noProof/>
          </w:rPr>
          <w:t>工程保险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54" w:history="1">
        <w:r w:rsidR="00C67E30" w:rsidRPr="00C67E30">
          <w:rPr>
            <w:rStyle w:val="af8"/>
            <w:rFonts w:ascii="宋体" w:hAnsi="宋体"/>
            <w:noProof/>
          </w:rPr>
          <w:t xml:space="preserve">20.4  </w:t>
        </w:r>
        <w:r w:rsidR="00C67E30" w:rsidRPr="00C67E30">
          <w:rPr>
            <w:rStyle w:val="af8"/>
            <w:rFonts w:ascii="宋体" w:hAnsi="宋体" w:hint="eastAsia"/>
            <w:noProof/>
          </w:rPr>
          <w:t>第三者责任险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55" w:history="1">
        <w:r w:rsidR="00C67E30" w:rsidRPr="00C67E30">
          <w:rPr>
            <w:rStyle w:val="af8"/>
            <w:rFonts w:ascii="宋体" w:hAnsi="宋体"/>
            <w:noProof/>
          </w:rPr>
          <w:t>20.5</w:t>
        </w:r>
        <w:r w:rsidR="00C67E30" w:rsidRPr="00C67E30">
          <w:rPr>
            <w:rStyle w:val="af8"/>
            <w:rFonts w:ascii="宋体" w:hAnsi="宋体"/>
            <w:b/>
            <w:noProof/>
          </w:rPr>
          <w:t xml:space="preserve">  </w:t>
        </w:r>
        <w:r w:rsidR="00C67E30" w:rsidRPr="00C67E30">
          <w:rPr>
            <w:rStyle w:val="af8"/>
            <w:rFonts w:ascii="宋体" w:hAnsi="宋体" w:hint="eastAsia"/>
            <w:noProof/>
          </w:rPr>
          <w:t>其他保险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56" w:history="1">
        <w:r w:rsidR="00C67E30" w:rsidRPr="00C67E30">
          <w:rPr>
            <w:rStyle w:val="af8"/>
            <w:rFonts w:ascii="宋体" w:hAnsi="宋体"/>
            <w:noProof/>
          </w:rPr>
          <w:t>20.6</w:t>
        </w:r>
        <w:r w:rsidR="00C67E30" w:rsidRPr="00C67E30">
          <w:rPr>
            <w:rStyle w:val="af8"/>
            <w:rFonts w:ascii="宋体" w:hAnsi="宋体"/>
            <w:b/>
            <w:noProof/>
          </w:rPr>
          <w:t xml:space="preserve">  </w:t>
        </w:r>
        <w:r w:rsidR="00C67E30" w:rsidRPr="00C67E30">
          <w:rPr>
            <w:rStyle w:val="af8"/>
            <w:rFonts w:ascii="宋体" w:hAnsi="宋体" w:hint="eastAsia"/>
            <w:noProof/>
          </w:rPr>
          <w:t>对各项保险的一般要求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57" w:history="1">
        <w:r w:rsidR="00C67E30" w:rsidRPr="00C67E30">
          <w:rPr>
            <w:rStyle w:val="af8"/>
            <w:rFonts w:ascii="宋体" w:hAnsi="宋体"/>
            <w:noProof/>
          </w:rPr>
          <w:t>21</w:t>
        </w:r>
        <w:r w:rsidR="00C67E30" w:rsidRPr="00C67E30">
          <w:rPr>
            <w:rStyle w:val="af8"/>
            <w:rFonts w:ascii="宋体" w:hAnsi="宋体" w:hint="eastAsia"/>
            <w:noProof/>
          </w:rPr>
          <w:t>．不可抗力</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58" w:history="1">
        <w:r w:rsidR="00C67E30" w:rsidRPr="00C67E30">
          <w:rPr>
            <w:rStyle w:val="af8"/>
            <w:rFonts w:ascii="宋体" w:hAnsi="宋体"/>
            <w:noProof/>
          </w:rPr>
          <w:t>21.1</w:t>
        </w:r>
        <w:r w:rsidR="00C67E30" w:rsidRPr="00C67E30">
          <w:rPr>
            <w:rStyle w:val="af8"/>
            <w:rFonts w:ascii="宋体" w:hAnsi="宋体"/>
            <w:b/>
            <w:noProof/>
          </w:rPr>
          <w:t xml:space="preserve">  </w:t>
        </w:r>
        <w:r w:rsidR="00C67E30" w:rsidRPr="00C67E30">
          <w:rPr>
            <w:rStyle w:val="af8"/>
            <w:rFonts w:ascii="宋体" w:hAnsi="宋体" w:hint="eastAsia"/>
            <w:noProof/>
          </w:rPr>
          <w:t>不可抗力的确认</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59" w:history="1">
        <w:r w:rsidR="00C67E30" w:rsidRPr="00C67E30">
          <w:rPr>
            <w:rStyle w:val="af8"/>
            <w:rFonts w:ascii="宋体" w:hAnsi="宋体"/>
            <w:noProof/>
          </w:rPr>
          <w:t>21.3</w:t>
        </w:r>
        <w:r w:rsidR="00C67E30" w:rsidRPr="00C67E30">
          <w:rPr>
            <w:rStyle w:val="af8"/>
            <w:rFonts w:ascii="宋体" w:hAnsi="宋体"/>
            <w:b/>
            <w:noProof/>
          </w:rPr>
          <w:t xml:space="preserve">  </w:t>
        </w:r>
        <w:r w:rsidR="00C67E30" w:rsidRPr="00C67E30">
          <w:rPr>
            <w:rStyle w:val="af8"/>
            <w:rFonts w:ascii="宋体" w:hAnsi="宋体" w:hint="eastAsia"/>
            <w:noProof/>
          </w:rPr>
          <w:t>不可抗力后果及其处理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_Toc57665559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60" w:history="1">
        <w:r w:rsidR="00C67E30" w:rsidRPr="00C67E30">
          <w:rPr>
            <w:rStyle w:val="af8"/>
            <w:rFonts w:ascii="宋体" w:hAnsi="宋体"/>
            <w:noProof/>
          </w:rPr>
          <w:t>22</w:t>
        </w:r>
        <w:r w:rsidR="00C67E30" w:rsidRPr="00C67E30">
          <w:rPr>
            <w:rStyle w:val="af8"/>
            <w:rFonts w:ascii="宋体" w:hAnsi="宋体" w:hint="eastAsia"/>
            <w:noProof/>
          </w:rPr>
          <w:t>．违约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61" w:history="1">
        <w:r w:rsidR="00C67E30" w:rsidRPr="00C67E30">
          <w:rPr>
            <w:rStyle w:val="af8"/>
            <w:rFonts w:ascii="宋体" w:hAnsi="宋体"/>
            <w:noProof/>
          </w:rPr>
          <w:t>22.1</w:t>
        </w:r>
        <w:r w:rsidR="00C67E30" w:rsidRPr="00C67E30">
          <w:rPr>
            <w:rStyle w:val="af8"/>
            <w:rFonts w:ascii="宋体" w:hAnsi="宋体"/>
            <w:b/>
            <w:noProof/>
          </w:rPr>
          <w:t xml:space="preserve">  </w:t>
        </w:r>
        <w:r w:rsidR="00C67E30" w:rsidRPr="00C67E30">
          <w:rPr>
            <w:rStyle w:val="af8"/>
            <w:rFonts w:ascii="宋体" w:hAnsi="宋体" w:hint="eastAsia"/>
            <w:noProof/>
          </w:rPr>
          <w:t>承包人违约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62" w:history="1">
        <w:r w:rsidR="00C67E30" w:rsidRPr="00C67E30">
          <w:rPr>
            <w:rStyle w:val="af8"/>
            <w:rFonts w:ascii="宋体" w:hAnsi="宋体"/>
            <w:noProof/>
          </w:rPr>
          <w:t>22.2</w:t>
        </w:r>
        <w:r w:rsidR="00C67E30" w:rsidRPr="00C67E30">
          <w:rPr>
            <w:rStyle w:val="af8"/>
            <w:rFonts w:ascii="宋体" w:hAnsi="宋体"/>
            <w:b/>
            <w:noProof/>
          </w:rPr>
          <w:t xml:space="preserve">  </w:t>
        </w:r>
        <w:r w:rsidR="00C67E30" w:rsidRPr="00C67E30">
          <w:rPr>
            <w:rStyle w:val="af8"/>
            <w:rFonts w:ascii="宋体" w:hAnsi="宋体" w:hint="eastAsia"/>
            <w:noProof/>
          </w:rPr>
          <w:t>发包人违约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63" w:history="1">
        <w:r w:rsidR="00C67E30" w:rsidRPr="00C67E30">
          <w:rPr>
            <w:rStyle w:val="af8"/>
            <w:rFonts w:ascii="宋体" w:hAnsi="宋体"/>
            <w:noProof/>
          </w:rPr>
          <w:t>23</w:t>
        </w:r>
        <w:r w:rsidR="00C67E30" w:rsidRPr="00C67E30">
          <w:rPr>
            <w:rStyle w:val="af8"/>
            <w:rFonts w:ascii="宋体" w:hAnsi="宋体" w:hint="eastAsia"/>
            <w:noProof/>
          </w:rPr>
          <w:t>．索赔</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64" w:history="1">
        <w:r w:rsidR="00C67E30" w:rsidRPr="00C67E30">
          <w:rPr>
            <w:rStyle w:val="af8"/>
            <w:rFonts w:ascii="宋体" w:hAnsi="宋体"/>
            <w:noProof/>
          </w:rPr>
          <w:t>23.1</w:t>
        </w:r>
        <w:r w:rsidR="00C67E30" w:rsidRPr="00C67E30">
          <w:rPr>
            <w:rStyle w:val="af8"/>
            <w:rFonts w:ascii="宋体" w:hAnsi="宋体"/>
            <w:b/>
            <w:noProof/>
          </w:rPr>
          <w:t xml:space="preserve">  </w:t>
        </w:r>
        <w:r w:rsidR="00C67E30" w:rsidRPr="00C67E30">
          <w:rPr>
            <w:rStyle w:val="af8"/>
            <w:rFonts w:ascii="宋体" w:hAnsi="宋体" w:hint="eastAsia"/>
            <w:noProof/>
          </w:rPr>
          <w:t>承包人索赔的提出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65" w:history="1">
        <w:r w:rsidR="00C67E30" w:rsidRPr="00C67E30">
          <w:rPr>
            <w:rStyle w:val="af8"/>
            <w:rFonts w:ascii="宋体" w:hAnsi="宋体"/>
            <w:noProof/>
          </w:rPr>
          <w:t>23.2</w:t>
        </w:r>
        <w:r w:rsidR="00C67E30" w:rsidRPr="00C67E30">
          <w:rPr>
            <w:rStyle w:val="af8"/>
            <w:rFonts w:ascii="宋体" w:hAnsi="宋体"/>
            <w:b/>
            <w:noProof/>
          </w:rPr>
          <w:t xml:space="preserve">  </w:t>
        </w:r>
        <w:r w:rsidR="00C67E30" w:rsidRPr="00C67E30">
          <w:rPr>
            <w:rStyle w:val="af8"/>
            <w:rFonts w:ascii="宋体" w:hAnsi="宋体" w:hint="eastAsia"/>
            <w:noProof/>
          </w:rPr>
          <w:t>承包人索赔处理程序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66" w:history="1">
        <w:r w:rsidR="00C67E30" w:rsidRPr="00C67E30">
          <w:rPr>
            <w:rStyle w:val="af8"/>
            <w:rFonts w:ascii="宋体" w:hAnsi="宋体"/>
            <w:noProof/>
          </w:rPr>
          <w:t>24</w:t>
        </w:r>
        <w:r w:rsidR="00C67E30" w:rsidRPr="00C67E30">
          <w:rPr>
            <w:rStyle w:val="af8"/>
            <w:rFonts w:ascii="宋体" w:hAnsi="宋体" w:hint="eastAsia"/>
            <w:noProof/>
          </w:rPr>
          <w:t>．争议的解决</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67" w:history="1">
        <w:r w:rsidR="00C67E30" w:rsidRPr="00C67E30">
          <w:rPr>
            <w:rStyle w:val="af8"/>
            <w:rFonts w:ascii="宋体" w:hAnsi="宋体"/>
            <w:noProof/>
          </w:rPr>
          <w:t>24.3</w:t>
        </w:r>
        <w:r w:rsidR="00C67E30" w:rsidRPr="00C67E30">
          <w:rPr>
            <w:rStyle w:val="af8"/>
            <w:rFonts w:ascii="宋体" w:hAnsi="宋体"/>
            <w:b/>
            <w:noProof/>
          </w:rPr>
          <w:t xml:space="preserve">  </w:t>
        </w:r>
        <w:r w:rsidR="00C67E30" w:rsidRPr="00C67E30">
          <w:rPr>
            <w:rStyle w:val="af8"/>
            <w:rFonts w:ascii="宋体" w:hAnsi="宋体" w:hint="eastAsia"/>
            <w:noProof/>
          </w:rPr>
          <w:t>争议评审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68" w:history="1">
        <w:r w:rsidR="00C67E30" w:rsidRPr="00C67E30">
          <w:rPr>
            <w:rStyle w:val="af8"/>
            <w:rFonts w:ascii="宋体" w:hAnsi="宋体"/>
            <w:noProof/>
          </w:rPr>
          <w:t>24.4</w:t>
        </w:r>
        <w:r w:rsidR="00C67E30" w:rsidRPr="00C67E30">
          <w:rPr>
            <w:rStyle w:val="af8"/>
            <w:rFonts w:ascii="宋体" w:hAnsi="宋体"/>
            <w:b/>
            <w:noProof/>
          </w:rPr>
          <w:t xml:space="preserve">  </w:t>
        </w:r>
        <w:r w:rsidR="00C67E30" w:rsidRPr="00C67E30">
          <w:rPr>
            <w:rStyle w:val="af8"/>
            <w:rFonts w:ascii="宋体" w:hAnsi="宋体" w:hint="eastAsia"/>
            <w:noProof/>
          </w:rPr>
          <w:t>仲裁</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69" w:history="1">
        <w:r w:rsidR="00C67E30" w:rsidRPr="00C67E30">
          <w:rPr>
            <w:rStyle w:val="af8"/>
            <w:rFonts w:ascii="宋体" w:hAnsi="宋体"/>
            <w:noProof/>
          </w:rPr>
          <w:t>24.5</w:t>
        </w:r>
        <w:r w:rsidR="00C67E30" w:rsidRPr="00C67E30">
          <w:rPr>
            <w:rStyle w:val="af8"/>
            <w:rFonts w:ascii="宋体" w:hAnsi="宋体"/>
            <w:b/>
            <w:noProof/>
          </w:rPr>
          <w:t xml:space="preserve">  </w:t>
        </w:r>
        <w:r w:rsidR="00C67E30" w:rsidRPr="00C67E30">
          <w:rPr>
            <w:rStyle w:val="af8"/>
            <w:rFonts w:ascii="宋体" w:hAnsi="宋体" w:hint="eastAsia"/>
            <w:noProof/>
          </w:rPr>
          <w:t>仲裁的执行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_Toc57665569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70" w:history="1">
        <w:r w:rsidR="00C67E30" w:rsidRPr="00C67E30">
          <w:rPr>
            <w:rStyle w:val="af8"/>
            <w:rFonts w:ascii="宋体" w:hAnsi="宋体"/>
            <w:noProof/>
          </w:rPr>
          <w:t>B</w:t>
        </w:r>
        <w:r w:rsidR="00C67E30" w:rsidRPr="00C67E30">
          <w:rPr>
            <w:rStyle w:val="af8"/>
            <w:rFonts w:ascii="宋体" w:hAnsi="宋体" w:hint="eastAsia"/>
            <w:noProof/>
          </w:rPr>
          <w:t>．项目专用合同条款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117</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71" w:history="1">
        <w:r w:rsidR="00C67E30" w:rsidRPr="00C67E30">
          <w:rPr>
            <w:rStyle w:val="af8"/>
            <w:rFonts w:ascii="宋体" w:hAnsi="宋体" w:hint="eastAsia"/>
            <w:noProof/>
          </w:rPr>
          <w:t>项目专用合同条款数据表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117</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72" w:history="1">
        <w:r w:rsidR="00C67E30" w:rsidRPr="00C67E30">
          <w:rPr>
            <w:rStyle w:val="af8"/>
            <w:rFonts w:ascii="宋体" w:hAnsi="宋体" w:hint="eastAsia"/>
            <w:noProof/>
          </w:rPr>
          <w:t>项目专用合同条款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119</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73" w:history="1">
        <w:r w:rsidR="00C67E30" w:rsidRPr="00C67E30">
          <w:rPr>
            <w:rStyle w:val="af8"/>
            <w:rFonts w:ascii="宋体" w:hAnsi="宋体"/>
            <w:noProof/>
          </w:rPr>
          <w:t>1</w:t>
        </w:r>
        <w:r w:rsidR="00C67E30" w:rsidRPr="00C67E30">
          <w:rPr>
            <w:rStyle w:val="af8"/>
            <w:rFonts w:ascii="宋体" w:hAnsi="宋体" w:hint="eastAsia"/>
            <w:noProof/>
          </w:rPr>
          <w:t>、一般约定</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74" w:history="1">
        <w:r w:rsidR="00C67E30" w:rsidRPr="00C67E30">
          <w:rPr>
            <w:rStyle w:val="af8"/>
            <w:rFonts w:ascii="宋体" w:hAnsi="宋体"/>
            <w:noProof/>
          </w:rPr>
          <w:t xml:space="preserve">1.1 </w:t>
        </w:r>
        <w:r w:rsidR="00C67E30" w:rsidRPr="00C67E30">
          <w:rPr>
            <w:rStyle w:val="af8"/>
            <w:rFonts w:ascii="宋体" w:hAnsi="宋体" w:hint="eastAsia"/>
            <w:noProof/>
          </w:rPr>
          <w:t>词语定义</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75" w:history="1">
        <w:r w:rsidR="00C67E30" w:rsidRPr="00C67E30">
          <w:rPr>
            <w:rStyle w:val="af8"/>
            <w:rFonts w:ascii="宋体" w:hAnsi="宋体"/>
            <w:noProof/>
          </w:rPr>
          <w:t xml:space="preserve">1.4 </w:t>
        </w:r>
        <w:r w:rsidR="00C67E30" w:rsidRPr="00C67E30">
          <w:rPr>
            <w:rStyle w:val="af8"/>
            <w:rFonts w:ascii="宋体" w:hAnsi="宋体" w:hint="eastAsia"/>
            <w:noProof/>
          </w:rPr>
          <w:t>合同文件的优先顺序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76" w:history="1">
        <w:r w:rsidR="00C67E30" w:rsidRPr="00C67E30">
          <w:rPr>
            <w:rStyle w:val="af8"/>
            <w:rFonts w:ascii="宋体" w:hAnsi="宋体"/>
            <w:noProof/>
          </w:rPr>
          <w:t xml:space="preserve">1.6 </w:t>
        </w:r>
        <w:r w:rsidR="00C67E30" w:rsidRPr="00C67E30">
          <w:rPr>
            <w:rStyle w:val="af8"/>
            <w:rFonts w:ascii="宋体" w:hAnsi="宋体" w:hint="eastAsia"/>
            <w:noProof/>
          </w:rPr>
          <w:t>图纸和承包人文件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119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77" w:history="1">
        <w:r w:rsidR="00C67E30" w:rsidRPr="00C67E30">
          <w:rPr>
            <w:rStyle w:val="af8"/>
            <w:rFonts w:ascii="宋体" w:hAnsi="宋体"/>
            <w:noProof/>
          </w:rPr>
          <w:t xml:space="preserve">1.7 </w:t>
        </w:r>
        <w:r w:rsidR="00C67E30" w:rsidRPr="00C67E30">
          <w:rPr>
            <w:rStyle w:val="af8"/>
            <w:rFonts w:ascii="宋体" w:hAnsi="宋体" w:hint="eastAsia"/>
            <w:noProof/>
          </w:rPr>
          <w:t>联络</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120</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78" w:history="1">
        <w:r w:rsidR="00C67E30" w:rsidRPr="00C67E30">
          <w:rPr>
            <w:rStyle w:val="af8"/>
            <w:rFonts w:ascii="宋体" w:hAnsi="宋体" w:hint="eastAsia"/>
            <w:noProof/>
          </w:rPr>
          <w:t>2、 发包人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120</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79" w:history="1">
        <w:r w:rsidR="00C67E30" w:rsidRPr="00C67E30">
          <w:rPr>
            <w:rStyle w:val="af8"/>
            <w:rFonts w:ascii="宋体" w:hAnsi="宋体"/>
            <w:noProof/>
          </w:rPr>
          <w:t>4</w:t>
        </w:r>
        <w:r w:rsidR="00C67E30" w:rsidRPr="00C67E30">
          <w:rPr>
            <w:rStyle w:val="af8"/>
            <w:rFonts w:ascii="宋体" w:hAnsi="宋体" w:hint="eastAsia"/>
            <w:noProof/>
          </w:rPr>
          <w:t>、承包人</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_Toc57665579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80" w:history="1">
        <w:r w:rsidR="00C67E30" w:rsidRPr="00C67E30">
          <w:rPr>
            <w:rStyle w:val="af8"/>
            <w:rFonts w:ascii="宋体" w:hAnsi="宋体"/>
            <w:noProof/>
          </w:rPr>
          <w:t xml:space="preserve">4.1 </w:t>
        </w:r>
        <w:r w:rsidR="00C67E30" w:rsidRPr="00C67E30">
          <w:rPr>
            <w:rStyle w:val="af8"/>
            <w:rFonts w:ascii="宋体" w:hAnsi="宋体" w:hint="eastAsia"/>
            <w:noProof/>
          </w:rPr>
          <w:t>承包人的一般义务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81" w:history="1">
        <w:r w:rsidR="00C67E30" w:rsidRPr="00C67E30">
          <w:rPr>
            <w:rStyle w:val="af8"/>
            <w:rFonts w:ascii="宋体" w:hAnsi="宋体"/>
            <w:noProof/>
          </w:rPr>
          <w:t xml:space="preserve">4.3 </w:t>
        </w:r>
        <w:r w:rsidR="00C67E30" w:rsidRPr="00C67E30">
          <w:rPr>
            <w:rStyle w:val="af8"/>
            <w:rFonts w:ascii="宋体" w:hAnsi="宋体" w:hint="eastAsia"/>
            <w:noProof/>
          </w:rPr>
          <w:t>分包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82" w:history="1">
        <w:r w:rsidR="00C67E30" w:rsidRPr="00C67E30">
          <w:rPr>
            <w:rStyle w:val="af8"/>
            <w:rFonts w:ascii="宋体" w:hAnsi="宋体"/>
            <w:noProof/>
          </w:rPr>
          <w:t xml:space="preserve">4.6 </w:t>
        </w:r>
        <w:r w:rsidR="00C67E30" w:rsidRPr="00C67E30">
          <w:rPr>
            <w:rStyle w:val="af8"/>
            <w:rFonts w:ascii="宋体" w:hAnsi="宋体" w:hint="eastAsia"/>
            <w:noProof/>
          </w:rPr>
          <w:t>承包人人员的管理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83" w:history="1">
        <w:r w:rsidR="00C67E30" w:rsidRPr="00C67E30">
          <w:rPr>
            <w:rStyle w:val="af8"/>
            <w:rFonts w:ascii="宋体" w:hAnsi="宋体"/>
            <w:noProof/>
          </w:rPr>
          <w:t xml:space="preserve">4.8 </w:t>
        </w:r>
        <w:r w:rsidR="00C67E30" w:rsidRPr="00C67E30">
          <w:rPr>
            <w:rStyle w:val="af8"/>
            <w:rFonts w:ascii="宋体" w:hAnsi="宋体" w:hint="eastAsia"/>
            <w:noProof/>
          </w:rPr>
          <w:t>保障承包人人员的合法权益</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84" w:history="1">
        <w:r w:rsidR="00C67E30" w:rsidRPr="00C67E30">
          <w:rPr>
            <w:rStyle w:val="af8"/>
            <w:rFonts w:ascii="宋体" w:hAnsi="宋体"/>
            <w:noProof/>
          </w:rPr>
          <w:t xml:space="preserve">4.11 </w:t>
        </w:r>
        <w:r w:rsidR="00C67E30" w:rsidRPr="00C67E30">
          <w:rPr>
            <w:rStyle w:val="af8"/>
            <w:rFonts w:ascii="宋体" w:hAnsi="宋体" w:hint="eastAsia"/>
            <w:noProof/>
          </w:rPr>
          <w:t>不利物质条件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85" w:history="1">
        <w:r w:rsidR="00C67E30" w:rsidRPr="00C67E30">
          <w:rPr>
            <w:rStyle w:val="af8"/>
            <w:rFonts w:ascii="宋体" w:hAnsi="宋体"/>
            <w:noProof/>
          </w:rPr>
          <w:t>6</w:t>
        </w:r>
        <w:r w:rsidR="00C67E30" w:rsidRPr="00C67E30">
          <w:rPr>
            <w:rStyle w:val="af8"/>
            <w:rFonts w:ascii="宋体" w:hAnsi="宋体" w:hint="eastAsia"/>
            <w:noProof/>
          </w:rPr>
          <w:t>、施工设备和临时设施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86" w:history="1">
        <w:r w:rsidR="00C67E30" w:rsidRPr="00C67E30">
          <w:rPr>
            <w:rStyle w:val="af8"/>
            <w:rFonts w:ascii="宋体" w:hAnsi="宋体"/>
            <w:noProof/>
          </w:rPr>
          <w:t xml:space="preserve">6.3 </w:t>
        </w:r>
        <w:r w:rsidR="00C67E30" w:rsidRPr="00C67E30">
          <w:rPr>
            <w:rStyle w:val="af8"/>
            <w:rFonts w:ascii="宋体" w:hAnsi="宋体" w:hint="eastAsia"/>
            <w:noProof/>
          </w:rPr>
          <w:t>要求承包人增加或更换施工设备</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87" w:history="1">
        <w:r w:rsidR="00C67E30" w:rsidRPr="00C67E30">
          <w:rPr>
            <w:rStyle w:val="af8"/>
            <w:rFonts w:ascii="宋体" w:hAnsi="宋体"/>
            <w:noProof/>
          </w:rPr>
          <w:t>7</w:t>
        </w:r>
        <w:r w:rsidR="00C67E30" w:rsidRPr="00C67E30">
          <w:rPr>
            <w:rStyle w:val="af8"/>
            <w:rFonts w:ascii="宋体" w:hAnsi="宋体" w:hint="eastAsia"/>
            <w:noProof/>
          </w:rPr>
          <w:t>．交通运输</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88" w:history="1">
        <w:r w:rsidR="00C67E30" w:rsidRPr="00C67E30">
          <w:rPr>
            <w:rStyle w:val="af8"/>
            <w:rFonts w:ascii="宋体" w:hAnsi="宋体"/>
            <w:noProof/>
          </w:rPr>
          <w:t xml:space="preserve">7.2 </w:t>
        </w:r>
        <w:r w:rsidR="00C67E30" w:rsidRPr="00C67E30">
          <w:rPr>
            <w:rStyle w:val="af8"/>
            <w:rFonts w:ascii="宋体" w:hAnsi="宋体" w:hint="eastAsia"/>
            <w:noProof/>
          </w:rPr>
          <w:t>场内施工道路</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89" w:history="1">
        <w:r w:rsidR="00C67E30" w:rsidRPr="00C67E30">
          <w:rPr>
            <w:rStyle w:val="af8"/>
            <w:rFonts w:ascii="宋体" w:hAnsi="宋体"/>
            <w:noProof/>
          </w:rPr>
          <w:t>9</w:t>
        </w:r>
        <w:r w:rsidR="00C67E30" w:rsidRPr="00C67E30">
          <w:rPr>
            <w:rStyle w:val="af8"/>
            <w:rFonts w:ascii="宋体" w:hAnsi="宋体" w:hint="eastAsia"/>
            <w:noProof/>
          </w:rPr>
          <w:t>．施工安全、治安保卫和环境保护</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_Toc57665589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90" w:history="1">
        <w:r w:rsidR="00C67E30" w:rsidRPr="00C67E30">
          <w:rPr>
            <w:rStyle w:val="af8"/>
            <w:rFonts w:ascii="宋体" w:hAnsi="宋体"/>
            <w:noProof/>
          </w:rPr>
          <w:t xml:space="preserve">9.2 </w:t>
        </w:r>
        <w:r w:rsidR="00C67E30" w:rsidRPr="00C67E30">
          <w:rPr>
            <w:rStyle w:val="af8"/>
            <w:rFonts w:ascii="宋体" w:hAnsi="宋体" w:hint="eastAsia"/>
            <w:noProof/>
          </w:rPr>
          <w:t>承包人的施工安全责任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91" w:history="1">
        <w:r w:rsidR="00C67E30" w:rsidRPr="00C67E30">
          <w:rPr>
            <w:rStyle w:val="af8"/>
            <w:rFonts w:ascii="宋体" w:hAnsi="宋体"/>
            <w:noProof/>
          </w:rPr>
          <w:t>10</w:t>
        </w:r>
        <w:r w:rsidR="00C67E30" w:rsidRPr="00C67E30">
          <w:rPr>
            <w:rStyle w:val="af8"/>
            <w:rFonts w:ascii="宋体" w:hAnsi="宋体" w:hint="eastAsia"/>
            <w:noProof/>
          </w:rPr>
          <w:t>．进度计划</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92" w:history="1">
        <w:r w:rsidR="00C67E30" w:rsidRPr="00C67E30">
          <w:rPr>
            <w:rStyle w:val="af8"/>
            <w:rFonts w:ascii="宋体" w:hAnsi="宋体"/>
            <w:noProof/>
          </w:rPr>
          <w:t xml:space="preserve">10.1 </w:t>
        </w:r>
        <w:r w:rsidR="00C67E30" w:rsidRPr="00C67E30">
          <w:rPr>
            <w:rStyle w:val="af8"/>
            <w:rFonts w:ascii="宋体" w:hAnsi="宋体" w:hint="eastAsia"/>
            <w:noProof/>
          </w:rPr>
          <w:t>合同进度计划</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93" w:history="1">
        <w:r w:rsidR="00C67E30" w:rsidRPr="00C67E30">
          <w:rPr>
            <w:rStyle w:val="af8"/>
            <w:rFonts w:ascii="宋体" w:hAnsi="宋体"/>
            <w:noProof/>
          </w:rPr>
          <w:t xml:space="preserve">10.5 </w:t>
        </w:r>
        <w:r w:rsidR="00C67E30" w:rsidRPr="00C67E30">
          <w:rPr>
            <w:rStyle w:val="af8"/>
            <w:rFonts w:ascii="宋体" w:hAnsi="宋体" w:hint="eastAsia"/>
            <w:noProof/>
          </w:rPr>
          <w:t>季度计划、月度计划、旬计划</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94" w:history="1">
        <w:r w:rsidR="00C67E30" w:rsidRPr="00C67E30">
          <w:rPr>
            <w:rStyle w:val="af8"/>
            <w:rFonts w:ascii="宋体" w:hAnsi="宋体"/>
            <w:noProof/>
          </w:rPr>
          <w:t>11.</w:t>
        </w:r>
        <w:r w:rsidR="00C67E30" w:rsidRPr="00C67E30">
          <w:rPr>
            <w:rStyle w:val="af8"/>
            <w:rFonts w:ascii="宋体" w:hAnsi="宋体" w:hint="eastAsia"/>
            <w:noProof/>
          </w:rPr>
          <w:t>开工和交工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95" w:history="1">
        <w:r w:rsidR="00C67E30" w:rsidRPr="00C67E30">
          <w:rPr>
            <w:rStyle w:val="af8"/>
            <w:rFonts w:ascii="宋体" w:hAnsi="宋体"/>
            <w:noProof/>
          </w:rPr>
          <w:t xml:space="preserve">11.4 </w:t>
        </w:r>
        <w:r w:rsidR="00C67E30" w:rsidRPr="00C67E30">
          <w:rPr>
            <w:rStyle w:val="af8"/>
            <w:rFonts w:ascii="宋体" w:hAnsi="宋体" w:hint="eastAsia"/>
            <w:noProof/>
          </w:rPr>
          <w:t>异常恶劣的气候条件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96" w:history="1">
        <w:r w:rsidR="00C67E30" w:rsidRPr="00C67E30">
          <w:rPr>
            <w:rStyle w:val="af8"/>
            <w:rFonts w:ascii="宋体" w:hAnsi="宋体"/>
            <w:noProof/>
          </w:rPr>
          <w:t>12</w:t>
        </w:r>
        <w:r w:rsidR="00C67E30" w:rsidRPr="00C67E30">
          <w:rPr>
            <w:rStyle w:val="af8"/>
            <w:rFonts w:ascii="宋体" w:hAnsi="宋体" w:hint="eastAsia"/>
            <w:noProof/>
          </w:rPr>
          <w:t>．暂停施工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97" w:history="1">
        <w:r w:rsidR="00C67E30" w:rsidRPr="00C67E30">
          <w:rPr>
            <w:rStyle w:val="af8"/>
            <w:rFonts w:ascii="宋体" w:hAnsi="宋体"/>
            <w:noProof/>
          </w:rPr>
          <w:t xml:space="preserve">12.1 </w:t>
        </w:r>
        <w:r w:rsidR="00C67E30" w:rsidRPr="00C67E30">
          <w:rPr>
            <w:rStyle w:val="af8"/>
            <w:rFonts w:ascii="宋体" w:hAnsi="宋体" w:hint="eastAsia"/>
            <w:noProof/>
          </w:rPr>
          <w:t>承包人暂停施工的责任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598" w:history="1">
        <w:r w:rsidR="00C67E30" w:rsidRPr="00C67E30">
          <w:rPr>
            <w:rStyle w:val="af8"/>
            <w:rFonts w:ascii="宋体" w:hAnsi="宋体"/>
            <w:noProof/>
          </w:rPr>
          <w:t>13</w:t>
        </w:r>
        <w:r w:rsidR="00C67E30" w:rsidRPr="00C67E30">
          <w:rPr>
            <w:rStyle w:val="af8"/>
            <w:rFonts w:ascii="宋体" w:hAnsi="宋体" w:hint="eastAsia"/>
            <w:noProof/>
          </w:rPr>
          <w:t>．工程质量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599" w:history="1">
        <w:r w:rsidR="00C67E30" w:rsidRPr="00C67E30">
          <w:rPr>
            <w:rStyle w:val="af8"/>
            <w:rFonts w:ascii="宋体" w:hAnsi="宋体"/>
            <w:noProof/>
          </w:rPr>
          <w:t xml:space="preserve">13.1 </w:t>
        </w:r>
        <w:r w:rsidR="00C67E30" w:rsidRPr="00C67E30">
          <w:rPr>
            <w:rStyle w:val="af8"/>
            <w:rFonts w:ascii="宋体" w:hAnsi="宋体" w:hint="eastAsia"/>
            <w:noProof/>
          </w:rPr>
          <w:t>工程质量要求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_Toc57665599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00" w:history="1">
        <w:r w:rsidR="00C67E30" w:rsidRPr="00C67E30">
          <w:rPr>
            <w:rStyle w:val="af8"/>
            <w:rFonts w:ascii="宋体" w:hAnsi="宋体"/>
            <w:noProof/>
          </w:rPr>
          <w:t xml:space="preserve">13.5 </w:t>
        </w:r>
        <w:r w:rsidR="00C67E30" w:rsidRPr="00C67E30">
          <w:rPr>
            <w:rStyle w:val="af8"/>
            <w:rFonts w:ascii="宋体" w:hAnsi="宋体" w:hint="eastAsia"/>
            <w:noProof/>
          </w:rPr>
          <w:t>工程隐蔽部位覆盖前的检查</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01" w:history="1">
        <w:r w:rsidR="00C67E30" w:rsidRPr="00C67E30">
          <w:rPr>
            <w:rStyle w:val="af8"/>
            <w:rFonts w:ascii="宋体" w:hAnsi="宋体"/>
            <w:noProof/>
          </w:rPr>
          <w:t xml:space="preserve">13.7 </w:t>
        </w:r>
        <w:r w:rsidR="00C67E30" w:rsidRPr="00C67E30">
          <w:rPr>
            <w:rStyle w:val="af8"/>
            <w:rFonts w:ascii="宋体" w:hAnsi="宋体" w:hint="eastAsia"/>
            <w:noProof/>
          </w:rPr>
          <w:t>质量抽检</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02" w:history="1">
        <w:r w:rsidR="00C67E30" w:rsidRPr="00C67E30">
          <w:rPr>
            <w:rStyle w:val="af8"/>
            <w:rFonts w:ascii="宋体" w:hAnsi="宋体"/>
            <w:noProof/>
          </w:rPr>
          <w:t xml:space="preserve">14. </w:t>
        </w:r>
        <w:r w:rsidR="00C67E30" w:rsidRPr="00C67E30">
          <w:rPr>
            <w:rStyle w:val="af8"/>
            <w:rFonts w:ascii="宋体" w:hAnsi="宋体" w:hint="eastAsia"/>
            <w:noProof/>
          </w:rPr>
          <w:t>试验和检验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03" w:history="1">
        <w:r w:rsidR="00C67E30" w:rsidRPr="00C67E30">
          <w:rPr>
            <w:rStyle w:val="af8"/>
            <w:rFonts w:ascii="宋体" w:hAnsi="宋体"/>
            <w:noProof/>
          </w:rPr>
          <w:t xml:space="preserve">14.1 </w:t>
        </w:r>
        <w:r w:rsidR="00C67E30" w:rsidRPr="00C67E30">
          <w:rPr>
            <w:rStyle w:val="af8"/>
            <w:rFonts w:ascii="宋体" w:hAnsi="宋体" w:hint="eastAsia"/>
            <w:noProof/>
          </w:rPr>
          <w:t>材料、工程设备和工程的试验和检验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04" w:history="1">
        <w:r w:rsidR="00C67E30" w:rsidRPr="00C67E30">
          <w:rPr>
            <w:rStyle w:val="af8"/>
            <w:rFonts w:ascii="宋体" w:hAnsi="宋体"/>
            <w:noProof/>
          </w:rPr>
          <w:t>15.</w:t>
        </w:r>
        <w:r w:rsidR="00C67E30" w:rsidRPr="00C67E30">
          <w:rPr>
            <w:rStyle w:val="af8"/>
            <w:rFonts w:ascii="宋体" w:hAnsi="宋体" w:hint="eastAsia"/>
            <w:noProof/>
          </w:rPr>
          <w:t>变更</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05" w:history="1">
        <w:r w:rsidR="00C67E30" w:rsidRPr="00C67E30">
          <w:rPr>
            <w:rStyle w:val="af8"/>
            <w:rFonts w:ascii="宋体" w:hAnsi="宋体"/>
            <w:noProof/>
          </w:rPr>
          <w:t xml:space="preserve">15.3 </w:t>
        </w:r>
        <w:r w:rsidR="00C67E30" w:rsidRPr="00C67E30">
          <w:rPr>
            <w:rStyle w:val="af8"/>
            <w:rFonts w:ascii="宋体" w:hAnsi="宋体" w:hint="eastAsia"/>
            <w:noProof/>
          </w:rPr>
          <w:t>变更程序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06" w:history="1">
        <w:r w:rsidR="00C67E30" w:rsidRPr="00C67E30">
          <w:rPr>
            <w:rStyle w:val="af8"/>
            <w:rFonts w:ascii="宋体" w:hAnsi="宋体"/>
            <w:noProof/>
          </w:rPr>
          <w:t xml:space="preserve">15.4 </w:t>
        </w:r>
        <w:r w:rsidR="00C67E30" w:rsidRPr="00C67E30">
          <w:rPr>
            <w:rStyle w:val="af8"/>
            <w:rFonts w:ascii="宋体" w:hAnsi="宋体" w:hint="eastAsia"/>
            <w:noProof/>
          </w:rPr>
          <w:t>变更的估价原则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127</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07" w:history="1">
        <w:r w:rsidR="00C67E30" w:rsidRPr="00C67E30">
          <w:rPr>
            <w:rStyle w:val="af8"/>
            <w:rFonts w:ascii="宋体" w:hAnsi="宋体"/>
            <w:noProof/>
          </w:rPr>
          <w:t xml:space="preserve">17 </w:t>
        </w:r>
        <w:r w:rsidR="00C67E30" w:rsidRPr="00C67E30">
          <w:rPr>
            <w:rStyle w:val="af8"/>
            <w:rFonts w:ascii="宋体" w:hAnsi="宋体" w:hint="eastAsia"/>
            <w:noProof/>
          </w:rPr>
          <w:t>计量与支付</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08" w:history="1">
        <w:r w:rsidR="00C67E30" w:rsidRPr="00C67E30">
          <w:rPr>
            <w:rStyle w:val="af8"/>
            <w:rFonts w:ascii="宋体" w:hAnsi="宋体"/>
            <w:noProof/>
          </w:rPr>
          <w:t xml:space="preserve">17.2 </w:t>
        </w:r>
        <w:r w:rsidR="00C67E30" w:rsidRPr="00C67E30">
          <w:rPr>
            <w:rStyle w:val="af8"/>
            <w:rFonts w:ascii="宋体" w:hAnsi="宋体" w:hint="eastAsia"/>
            <w:noProof/>
          </w:rPr>
          <w:t>预付款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09" w:history="1">
        <w:r w:rsidR="00C67E30" w:rsidRPr="00C67E30">
          <w:rPr>
            <w:rStyle w:val="af8"/>
            <w:rFonts w:ascii="宋体" w:hAnsi="宋体"/>
            <w:noProof/>
          </w:rPr>
          <w:t xml:space="preserve">17.3 </w:t>
        </w:r>
        <w:r w:rsidR="00C67E30" w:rsidRPr="00C67E30">
          <w:rPr>
            <w:rStyle w:val="af8"/>
            <w:rFonts w:ascii="宋体" w:hAnsi="宋体" w:hint="eastAsia"/>
            <w:noProof/>
          </w:rPr>
          <w:t>工程进度付款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_Toc57665609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10" w:history="1">
        <w:r w:rsidR="00C67E30" w:rsidRPr="00C67E30">
          <w:rPr>
            <w:rStyle w:val="af8"/>
            <w:rFonts w:ascii="宋体" w:hAnsi="宋体"/>
            <w:noProof/>
          </w:rPr>
          <w:t xml:space="preserve">17.6 </w:t>
        </w:r>
        <w:r w:rsidR="00C67E30" w:rsidRPr="00C67E30">
          <w:rPr>
            <w:rStyle w:val="af8"/>
            <w:rFonts w:ascii="宋体" w:hAnsi="宋体" w:hint="eastAsia"/>
            <w:noProof/>
          </w:rPr>
          <w:t>最终结清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127</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11" w:history="1">
        <w:r w:rsidR="00C67E30" w:rsidRPr="00C67E30">
          <w:rPr>
            <w:rStyle w:val="af8"/>
            <w:rFonts w:ascii="宋体" w:hAnsi="宋体"/>
            <w:noProof/>
          </w:rPr>
          <w:t xml:space="preserve">18. </w:t>
        </w:r>
        <w:r w:rsidR="00C67E30" w:rsidRPr="00C67E30">
          <w:rPr>
            <w:rStyle w:val="af8"/>
            <w:rFonts w:ascii="宋体" w:hAnsi="宋体" w:hint="eastAsia"/>
            <w:noProof/>
          </w:rPr>
          <w:t>交工验收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12" w:history="1">
        <w:r w:rsidR="00C67E30" w:rsidRPr="00C67E30">
          <w:rPr>
            <w:rStyle w:val="af8"/>
            <w:rFonts w:ascii="宋体" w:hAnsi="宋体"/>
            <w:noProof/>
          </w:rPr>
          <w:t xml:space="preserve">18.9 </w:t>
        </w:r>
        <w:r w:rsidR="00C67E30" w:rsidRPr="00C67E30">
          <w:rPr>
            <w:rStyle w:val="af8"/>
            <w:rFonts w:ascii="宋体" w:hAnsi="宋体" w:hint="eastAsia"/>
            <w:noProof/>
          </w:rPr>
          <w:t>竣工文件</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128</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13" w:history="1">
        <w:r w:rsidR="00C67E30" w:rsidRPr="00C67E30">
          <w:rPr>
            <w:rStyle w:val="af8"/>
            <w:rFonts w:ascii="宋体" w:hAnsi="宋体"/>
            <w:noProof/>
          </w:rPr>
          <w:t>19.</w:t>
        </w:r>
        <w:r w:rsidR="00C67E30" w:rsidRPr="00C67E30">
          <w:rPr>
            <w:rStyle w:val="af8"/>
            <w:rFonts w:ascii="宋体" w:hAnsi="宋体" w:hint="eastAsia"/>
            <w:noProof/>
          </w:rPr>
          <w:t>缺陷责任与保修责任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14" w:history="1">
        <w:r w:rsidR="00C67E30" w:rsidRPr="00C67E30">
          <w:rPr>
            <w:rStyle w:val="af8"/>
            <w:rFonts w:ascii="宋体" w:hAnsi="宋体"/>
            <w:noProof/>
          </w:rPr>
          <w:t xml:space="preserve">19.2 </w:t>
        </w:r>
        <w:r w:rsidR="00C67E30" w:rsidRPr="00C67E30">
          <w:rPr>
            <w:rStyle w:val="af8"/>
            <w:rFonts w:ascii="宋体" w:hAnsi="宋体" w:hint="eastAsia"/>
            <w:noProof/>
          </w:rPr>
          <w:t>缺陷责任</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128</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15" w:history="1">
        <w:r w:rsidR="00C67E30" w:rsidRPr="00C67E30">
          <w:rPr>
            <w:rStyle w:val="af8"/>
            <w:rFonts w:ascii="宋体" w:hAnsi="宋体"/>
            <w:noProof/>
          </w:rPr>
          <w:t>20.</w:t>
        </w:r>
        <w:r w:rsidR="00C67E30" w:rsidRPr="00C67E30">
          <w:rPr>
            <w:rStyle w:val="af8"/>
            <w:rFonts w:ascii="宋体" w:hAnsi="宋体" w:hint="eastAsia"/>
            <w:noProof/>
          </w:rPr>
          <w:t>保险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16" w:history="1">
        <w:r w:rsidR="00C67E30" w:rsidRPr="00C67E30">
          <w:rPr>
            <w:rStyle w:val="af8"/>
            <w:rFonts w:ascii="宋体" w:hAnsi="宋体"/>
            <w:noProof/>
          </w:rPr>
          <w:t xml:space="preserve">20.1 </w:t>
        </w:r>
        <w:r w:rsidR="00C67E30" w:rsidRPr="00C67E30">
          <w:rPr>
            <w:rStyle w:val="af8"/>
            <w:rFonts w:ascii="宋体" w:hAnsi="宋体" w:hint="eastAsia"/>
            <w:noProof/>
          </w:rPr>
          <w:t>工程保险</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128</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17" w:history="1">
        <w:r w:rsidR="00C67E30" w:rsidRPr="00C67E30">
          <w:rPr>
            <w:rStyle w:val="af8"/>
            <w:rFonts w:ascii="宋体" w:hAnsi="宋体"/>
            <w:noProof/>
          </w:rPr>
          <w:t>21.</w:t>
        </w:r>
        <w:r w:rsidR="00C67E30" w:rsidRPr="00C67E30">
          <w:rPr>
            <w:rStyle w:val="af8"/>
            <w:rFonts w:ascii="宋体" w:hAnsi="宋体" w:hint="eastAsia"/>
            <w:noProof/>
          </w:rPr>
          <w:t>不可抗力</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18" w:history="1">
        <w:r w:rsidR="00C67E30" w:rsidRPr="00C67E30">
          <w:rPr>
            <w:rStyle w:val="af8"/>
            <w:rFonts w:ascii="宋体" w:hAnsi="宋体"/>
            <w:noProof/>
          </w:rPr>
          <w:t xml:space="preserve">21.1 </w:t>
        </w:r>
        <w:r w:rsidR="00C67E30" w:rsidRPr="00C67E30">
          <w:rPr>
            <w:rStyle w:val="af8"/>
            <w:rFonts w:ascii="宋体" w:hAnsi="宋体" w:hint="eastAsia"/>
            <w:noProof/>
          </w:rPr>
          <w:t>不可抗力的确认</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129</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19" w:history="1">
        <w:r w:rsidR="00C67E30" w:rsidRPr="00C67E30">
          <w:rPr>
            <w:rStyle w:val="af8"/>
            <w:rFonts w:ascii="宋体" w:hAnsi="宋体"/>
            <w:noProof/>
          </w:rPr>
          <w:t>22.</w:t>
        </w:r>
        <w:r w:rsidR="00C67E30" w:rsidRPr="00C67E30">
          <w:rPr>
            <w:rStyle w:val="af8"/>
            <w:rFonts w:ascii="宋体" w:hAnsi="宋体" w:hint="eastAsia"/>
            <w:noProof/>
          </w:rPr>
          <w:t>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_Toc57665619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20" w:history="1">
        <w:r w:rsidR="00C67E30" w:rsidRPr="00C67E30">
          <w:rPr>
            <w:rStyle w:val="af8"/>
            <w:rFonts w:ascii="宋体" w:hAnsi="宋体"/>
            <w:noProof/>
          </w:rPr>
          <w:t>22.1</w:t>
        </w:r>
        <w:r w:rsidR="00C67E30" w:rsidRPr="00C67E30">
          <w:rPr>
            <w:rStyle w:val="af8"/>
            <w:rFonts w:ascii="宋体" w:hAnsi="宋体" w:hint="eastAsia"/>
            <w:noProof/>
          </w:rPr>
          <w:t>承包人违约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_Toc57665620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129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21" w:history="1">
        <w:r w:rsidR="00C67E30" w:rsidRPr="00C67E30">
          <w:rPr>
            <w:rStyle w:val="af8"/>
            <w:rFonts w:ascii="宋体" w:hAnsi="宋体"/>
            <w:noProof/>
          </w:rPr>
          <w:t>22.2</w:t>
        </w:r>
        <w:r w:rsidR="00C67E30" w:rsidRPr="00C67E30">
          <w:rPr>
            <w:rStyle w:val="af8"/>
            <w:rFonts w:ascii="宋体" w:hAnsi="宋体" w:hint="eastAsia"/>
            <w:noProof/>
          </w:rPr>
          <w:t>发包人违约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_Toc57665621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130</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22" w:history="1">
        <w:r w:rsidR="00C67E30" w:rsidRPr="00C67E30">
          <w:rPr>
            <w:rStyle w:val="af8"/>
            <w:rFonts w:ascii="宋体" w:hAnsi="宋体"/>
            <w:noProof/>
          </w:rPr>
          <w:t>24</w:t>
        </w:r>
        <w:r w:rsidR="00C67E30" w:rsidRPr="00C67E30">
          <w:rPr>
            <w:rStyle w:val="af8"/>
            <w:rFonts w:ascii="宋体" w:hAnsi="宋体" w:hint="eastAsia"/>
            <w:noProof/>
          </w:rPr>
          <w:t>．争议的解决</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_Toc57665622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131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23" w:history="1">
        <w:r w:rsidR="00C67E30" w:rsidRPr="00C67E30">
          <w:rPr>
            <w:rStyle w:val="af8"/>
            <w:rFonts w:ascii="宋体" w:hAnsi="宋体"/>
            <w:noProof/>
          </w:rPr>
          <w:t>24.1</w:t>
        </w:r>
        <w:r w:rsidR="00C67E30" w:rsidRPr="00C67E30">
          <w:rPr>
            <w:rStyle w:val="af8"/>
            <w:rFonts w:ascii="宋体" w:hAnsi="宋体" w:hint="eastAsia"/>
            <w:noProof/>
          </w:rPr>
          <w:t>争议的解决方式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_Toc57665623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131</w:t>
        </w:r>
        <w:r w:rsidR="00C67E30" w:rsidRPr="00C67E30">
          <w:rPr>
            <w:rFonts w:ascii="宋体" w:hAnsi="宋体"/>
            <w:noProof/>
            <w:webHidden/>
          </w:rPr>
          <w:fldChar w:fldCharType="end"/>
        </w:r>
      </w:hyperlink>
    </w:p>
    <w:p w:rsidR="00C67E30" w:rsidRPr="00C67E30" w:rsidRDefault="00DE357A">
      <w:pPr>
        <w:pStyle w:val="16"/>
        <w:tabs>
          <w:tab w:val="left" w:pos="840"/>
        </w:tabs>
        <w:rPr>
          <w:rFonts w:ascii="宋体" w:eastAsia="宋体" w:hAnsi="宋体" w:cstheme="minorBidi"/>
          <w:bCs w:val="0"/>
          <w:caps w:val="0"/>
          <w:noProof/>
          <w:w w:val="100"/>
          <w:szCs w:val="22"/>
        </w:rPr>
      </w:pPr>
      <w:hyperlink w:anchor="_Toc57665624" w:history="1">
        <w:r w:rsidR="00C67E30" w:rsidRPr="00C67E30">
          <w:rPr>
            <w:rStyle w:val="af8"/>
            <w:rFonts w:ascii="宋体" w:eastAsia="宋体" w:hAnsi="宋体" w:hint="eastAsia"/>
            <w:noProof/>
          </w:rPr>
          <w:t>第三节</w:t>
        </w:r>
        <w:r w:rsidR="00C67E30" w:rsidRPr="00C67E30">
          <w:rPr>
            <w:rFonts w:ascii="宋体" w:eastAsia="宋体" w:hAnsi="宋体" w:cstheme="minorBidi"/>
            <w:bCs w:val="0"/>
            <w:caps w:val="0"/>
            <w:noProof/>
            <w:w w:val="100"/>
            <w:szCs w:val="22"/>
          </w:rPr>
          <w:tab/>
        </w:r>
        <w:r w:rsidR="00C67E30" w:rsidRPr="00C67E30">
          <w:rPr>
            <w:rStyle w:val="af8"/>
            <w:rFonts w:ascii="宋体" w:eastAsia="宋体" w:hAnsi="宋体" w:hint="eastAsia"/>
            <w:noProof/>
          </w:rPr>
          <w:t>合同附件格式</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_Toc57665624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132</w:t>
        </w:r>
        <w:r w:rsidR="00C67E30" w:rsidRPr="00C67E30">
          <w:rPr>
            <w:rFonts w:ascii="宋体" w:eastAsia="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25" w:history="1">
        <w:r w:rsidR="00C67E30" w:rsidRPr="00C67E30">
          <w:rPr>
            <w:rStyle w:val="af8"/>
            <w:rFonts w:ascii="宋体" w:hAnsi="宋体" w:hint="eastAsia"/>
            <w:noProof/>
          </w:rPr>
          <w:t>附件一</w:t>
        </w:r>
        <w:r w:rsidR="00C67E30" w:rsidRPr="00C67E30">
          <w:rPr>
            <w:rStyle w:val="af8"/>
            <w:rFonts w:ascii="宋体" w:hAnsi="宋体"/>
            <w:noProof/>
          </w:rPr>
          <w:t xml:space="preserve">  </w:t>
        </w:r>
        <w:r w:rsidR="00C67E30" w:rsidRPr="00C67E30">
          <w:rPr>
            <w:rStyle w:val="af8"/>
            <w:rFonts w:ascii="宋体" w:hAnsi="宋体" w:hint="eastAsia"/>
            <w:noProof/>
          </w:rPr>
          <w:t>合同协议书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_Toc57665625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133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26" w:history="1">
        <w:r w:rsidR="00C67E30" w:rsidRPr="00C67E30">
          <w:rPr>
            <w:rStyle w:val="af8"/>
            <w:rFonts w:ascii="宋体" w:hAnsi="宋体" w:hint="eastAsia"/>
            <w:noProof/>
          </w:rPr>
          <w:t>附件二</w:t>
        </w:r>
        <w:r w:rsidR="00C67E30" w:rsidRPr="00C67E30">
          <w:rPr>
            <w:rStyle w:val="af8"/>
            <w:rFonts w:ascii="宋体" w:hAnsi="宋体"/>
            <w:noProof/>
          </w:rPr>
          <w:t xml:space="preserve">  </w:t>
        </w:r>
        <w:r w:rsidR="00C67E30" w:rsidRPr="00C67E30">
          <w:rPr>
            <w:rStyle w:val="af8"/>
            <w:rFonts w:ascii="宋体" w:hAnsi="宋体" w:hint="eastAsia"/>
            <w:noProof/>
          </w:rPr>
          <w:t>廉政合同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_Toc57665626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134</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27" w:history="1">
        <w:r w:rsidR="00C67E30" w:rsidRPr="00C67E30">
          <w:rPr>
            <w:rStyle w:val="af8"/>
            <w:rFonts w:ascii="宋体" w:hAnsi="宋体" w:hint="eastAsia"/>
            <w:noProof/>
          </w:rPr>
          <w:t>附件三</w:t>
        </w:r>
        <w:r w:rsidR="00C67E30" w:rsidRPr="00C67E30">
          <w:rPr>
            <w:rStyle w:val="af8"/>
            <w:rFonts w:ascii="宋体" w:hAnsi="宋体"/>
            <w:noProof/>
          </w:rPr>
          <w:t xml:space="preserve">  </w:t>
        </w:r>
        <w:r w:rsidR="00C67E30" w:rsidRPr="00C67E30">
          <w:rPr>
            <w:rStyle w:val="af8"/>
            <w:rFonts w:ascii="宋体" w:hAnsi="宋体" w:hint="eastAsia"/>
            <w:noProof/>
          </w:rPr>
          <w:t>安全生产合同</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_Toc57665627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136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28" w:history="1">
        <w:r w:rsidR="00C67E30" w:rsidRPr="00C67E30">
          <w:rPr>
            <w:rStyle w:val="af8"/>
            <w:rFonts w:ascii="宋体" w:hAnsi="宋体" w:hint="eastAsia"/>
            <w:noProof/>
          </w:rPr>
          <w:t>附件四</w:t>
        </w:r>
        <w:r w:rsidR="00C67E30" w:rsidRPr="00C67E30">
          <w:rPr>
            <w:rStyle w:val="af8"/>
            <w:rFonts w:ascii="宋体" w:hAnsi="宋体"/>
            <w:noProof/>
          </w:rPr>
          <w:t xml:space="preserve">  </w:t>
        </w:r>
        <w:r w:rsidR="00C67E30" w:rsidRPr="00C67E30">
          <w:rPr>
            <w:rStyle w:val="af8"/>
            <w:rFonts w:ascii="宋体" w:hAnsi="宋体" w:hint="eastAsia"/>
            <w:noProof/>
          </w:rPr>
          <w:t>其他主要管理人员和技术人员最低要求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_Toc57665628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138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29" w:history="1">
        <w:r w:rsidR="00C67E30" w:rsidRPr="00C67E30">
          <w:rPr>
            <w:rStyle w:val="af8"/>
            <w:rFonts w:ascii="宋体" w:hAnsi="宋体" w:hint="eastAsia"/>
            <w:noProof/>
          </w:rPr>
          <w:t>附件五</w:t>
        </w:r>
        <w:r w:rsidR="00C67E30" w:rsidRPr="00C67E30">
          <w:rPr>
            <w:rStyle w:val="af8"/>
            <w:rFonts w:ascii="宋体" w:hAnsi="宋体"/>
            <w:noProof/>
          </w:rPr>
          <w:t xml:space="preserve">  </w:t>
        </w:r>
        <w:r w:rsidR="00C67E30" w:rsidRPr="00C67E30">
          <w:rPr>
            <w:rStyle w:val="af8"/>
            <w:rFonts w:ascii="宋体" w:hAnsi="宋体" w:hint="eastAsia"/>
            <w:noProof/>
          </w:rPr>
          <w:t>主要机械设备和试验检测设备最低要求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_Toc57665629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139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30" w:history="1">
        <w:r w:rsidR="00C67E30" w:rsidRPr="00C67E30">
          <w:rPr>
            <w:rStyle w:val="af8"/>
            <w:rFonts w:ascii="宋体" w:hAnsi="宋体" w:hint="eastAsia"/>
            <w:noProof/>
          </w:rPr>
          <w:t>附件六</w:t>
        </w:r>
        <w:r w:rsidR="00C67E30" w:rsidRPr="00C67E30">
          <w:rPr>
            <w:rStyle w:val="af8"/>
            <w:rFonts w:ascii="宋体" w:hAnsi="宋体"/>
            <w:noProof/>
          </w:rPr>
          <w:t xml:space="preserve">  </w:t>
        </w:r>
        <w:r w:rsidR="00C67E30" w:rsidRPr="00C67E30">
          <w:rPr>
            <w:rStyle w:val="af8"/>
            <w:rFonts w:ascii="宋体" w:hAnsi="宋体" w:hint="eastAsia"/>
            <w:noProof/>
          </w:rPr>
          <w:t>项目经理委任书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_Toc57665630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140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31" w:history="1">
        <w:r w:rsidR="00C67E30" w:rsidRPr="00C67E30">
          <w:rPr>
            <w:rStyle w:val="af8"/>
            <w:rFonts w:ascii="宋体" w:hAnsi="宋体" w:hint="eastAsia"/>
            <w:noProof/>
          </w:rPr>
          <w:t>附件七</w:t>
        </w:r>
        <w:r w:rsidR="00C67E30" w:rsidRPr="00C67E30">
          <w:rPr>
            <w:rStyle w:val="af8"/>
            <w:rFonts w:ascii="宋体" w:hAnsi="宋体"/>
            <w:noProof/>
          </w:rPr>
          <w:t xml:space="preserve">  </w:t>
        </w:r>
        <w:r w:rsidR="00C67E30" w:rsidRPr="00C67E30">
          <w:rPr>
            <w:rStyle w:val="af8"/>
            <w:rFonts w:ascii="宋体" w:hAnsi="宋体" w:hint="eastAsia"/>
            <w:noProof/>
          </w:rPr>
          <w:t>履约担保格式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_Toc57665631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141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32" w:history="1">
        <w:r w:rsidR="00C67E30" w:rsidRPr="00C67E30">
          <w:rPr>
            <w:rStyle w:val="af8"/>
            <w:rFonts w:ascii="宋体" w:hAnsi="宋体" w:hint="eastAsia"/>
            <w:noProof/>
          </w:rPr>
          <w:t>附件八</w:t>
        </w:r>
        <w:r w:rsidR="00C67E30" w:rsidRPr="00C67E30">
          <w:rPr>
            <w:rStyle w:val="af8"/>
            <w:rFonts w:ascii="宋体" w:hAnsi="宋体"/>
            <w:noProof/>
          </w:rPr>
          <w:t xml:space="preserve">  </w:t>
        </w:r>
        <w:r w:rsidR="00C67E30" w:rsidRPr="00C67E30">
          <w:rPr>
            <w:rStyle w:val="af8"/>
            <w:rFonts w:ascii="宋体" w:hAnsi="宋体" w:hint="eastAsia"/>
            <w:noProof/>
          </w:rPr>
          <w:t>工程质量责任合同格式</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_Toc57665632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142</w:t>
        </w:r>
        <w:r w:rsidR="00C67E30" w:rsidRPr="00C67E30">
          <w:rPr>
            <w:rFonts w:ascii="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33" w:history="1">
        <w:r w:rsidR="00C67E30" w:rsidRPr="00C67E30">
          <w:rPr>
            <w:rStyle w:val="af8"/>
            <w:rFonts w:ascii="宋体" w:eastAsia="宋体" w:hAnsi="宋体" w:hint="eastAsia"/>
            <w:noProof/>
          </w:rPr>
          <w:t>第五章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工程量清单</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_Toc57665633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151</w:t>
        </w:r>
        <w:r w:rsidR="00C67E30" w:rsidRPr="00C67E30">
          <w:rPr>
            <w:rFonts w:ascii="宋体" w:eastAsia="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34" w:history="1">
        <w:r w:rsidR="00C67E30" w:rsidRPr="00C67E30">
          <w:rPr>
            <w:rStyle w:val="af8"/>
            <w:rFonts w:ascii="宋体" w:hAnsi="宋体"/>
            <w:b/>
            <w:noProof/>
          </w:rPr>
          <w:t>1</w:t>
        </w:r>
        <w:r w:rsidR="00C67E30" w:rsidRPr="00C67E30">
          <w:rPr>
            <w:rStyle w:val="af8"/>
            <w:rFonts w:ascii="宋体" w:hAnsi="宋体" w:hint="eastAsia"/>
            <w:b/>
            <w:noProof/>
          </w:rPr>
          <w:t>．工程量清单说明</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_Toc57665634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151</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35" w:history="1">
        <w:r w:rsidR="00C67E30" w:rsidRPr="00C67E30">
          <w:rPr>
            <w:rStyle w:val="af8"/>
            <w:rFonts w:ascii="宋体" w:hAnsi="宋体"/>
            <w:b/>
            <w:noProof/>
          </w:rPr>
          <w:t>2</w:t>
        </w:r>
        <w:r w:rsidR="00C67E30" w:rsidRPr="00C67E30">
          <w:rPr>
            <w:rStyle w:val="af8"/>
            <w:rFonts w:ascii="宋体" w:hAnsi="宋体" w:hint="eastAsia"/>
            <w:b/>
            <w:noProof/>
          </w:rPr>
          <w:t>．投标报价说明</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_Toc57665635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151</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36" w:history="1">
        <w:r w:rsidR="00C67E30" w:rsidRPr="00C67E30">
          <w:rPr>
            <w:rStyle w:val="af8"/>
            <w:rFonts w:ascii="宋体" w:hAnsi="宋体"/>
            <w:b/>
            <w:noProof/>
          </w:rPr>
          <w:t>3</w:t>
        </w:r>
        <w:r w:rsidR="00C67E30" w:rsidRPr="00C67E30">
          <w:rPr>
            <w:rStyle w:val="af8"/>
            <w:rFonts w:ascii="宋体" w:hAnsi="宋体" w:hint="eastAsia"/>
            <w:b/>
            <w:noProof/>
          </w:rPr>
          <w:t>．计日工说明</w:t>
        </w:r>
        <w:r w:rsidR="00C67E30" w:rsidRPr="00C67E30">
          <w:rPr>
            <w:rStyle w:val="af8"/>
            <w:rFonts w:ascii="宋体" w:hAnsi="宋体"/>
            <w:b/>
            <w:noProof/>
          </w:rPr>
          <w:t xml:space="preserve">  (</w:t>
        </w:r>
        <w:r w:rsidR="00C67E30" w:rsidRPr="00C67E30">
          <w:rPr>
            <w:rStyle w:val="af8"/>
            <w:rFonts w:ascii="宋体" w:hAnsi="宋体" w:hint="eastAsia"/>
            <w:b/>
            <w:bCs/>
            <w:noProof/>
          </w:rPr>
          <w:t>本项目不适用</w:t>
        </w:r>
        <w:r w:rsidR="00C67E30" w:rsidRPr="00C67E30">
          <w:rPr>
            <w:rStyle w:val="af8"/>
            <w:rFonts w:ascii="宋体" w:hAnsi="宋体"/>
            <w:b/>
            <w:bCs/>
            <w:noProof/>
          </w:rPr>
          <w:t>)</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_Toc57665636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152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37" w:history="1">
        <w:r w:rsidR="00C67E30" w:rsidRPr="00C67E30">
          <w:rPr>
            <w:rStyle w:val="af8"/>
            <w:rFonts w:ascii="宋体" w:hAnsi="宋体"/>
            <w:b/>
            <w:noProof/>
          </w:rPr>
          <w:t>4</w:t>
        </w:r>
        <w:r w:rsidR="00C67E30" w:rsidRPr="00C67E30">
          <w:rPr>
            <w:rStyle w:val="af8"/>
            <w:rFonts w:ascii="宋体" w:hAnsi="宋体" w:hint="eastAsia"/>
            <w:b/>
            <w:noProof/>
          </w:rPr>
          <w:t>．其他说明</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_Toc57665637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152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38" w:history="1">
        <w:r w:rsidR="00C67E30" w:rsidRPr="00C67E30">
          <w:rPr>
            <w:rStyle w:val="af8"/>
            <w:rFonts w:ascii="宋体" w:hAnsi="宋体"/>
            <w:b/>
            <w:noProof/>
          </w:rPr>
          <w:t>5</w:t>
        </w:r>
        <w:r w:rsidR="00C67E30" w:rsidRPr="00C67E30">
          <w:rPr>
            <w:rStyle w:val="af8"/>
            <w:rFonts w:ascii="宋体" w:hAnsi="宋体" w:hint="eastAsia"/>
            <w:b/>
            <w:noProof/>
          </w:rPr>
          <w:t>．工程量清单</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_Toc57665638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153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39" w:history="1">
        <w:r w:rsidR="00C67E30" w:rsidRPr="00C67E30">
          <w:rPr>
            <w:rStyle w:val="af8"/>
            <w:rFonts w:ascii="宋体" w:hAnsi="宋体"/>
            <w:b/>
            <w:noProof/>
          </w:rPr>
          <w:t xml:space="preserve">5.1  </w:t>
        </w:r>
        <w:r w:rsidR="00C67E30" w:rsidRPr="00C67E30">
          <w:rPr>
            <w:rStyle w:val="af8"/>
            <w:rFonts w:ascii="宋体" w:hAnsi="宋体" w:hint="eastAsia"/>
            <w:b/>
            <w:noProof/>
          </w:rPr>
          <w:t>工程量清单表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_Toc57665639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153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40" w:history="1">
        <w:r w:rsidR="00C67E30" w:rsidRPr="00C67E30">
          <w:rPr>
            <w:rStyle w:val="af8"/>
            <w:rFonts w:ascii="宋体" w:hAnsi="宋体"/>
            <w:b/>
            <w:noProof/>
          </w:rPr>
          <w:t xml:space="preserve">5.3  </w:t>
        </w:r>
        <w:r w:rsidR="00C67E30" w:rsidRPr="00C67E30">
          <w:rPr>
            <w:rStyle w:val="af8"/>
            <w:rFonts w:ascii="宋体" w:hAnsi="宋体" w:hint="eastAsia"/>
            <w:b/>
            <w:noProof/>
          </w:rPr>
          <w:t>暂估价表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_Toc57665640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159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41" w:history="1">
        <w:r w:rsidR="00C67E30" w:rsidRPr="00C67E30">
          <w:rPr>
            <w:rStyle w:val="af8"/>
            <w:rFonts w:ascii="宋体" w:hAnsi="宋体"/>
            <w:b/>
            <w:noProof/>
          </w:rPr>
          <w:t xml:space="preserve">5.4  </w:t>
        </w:r>
        <w:r w:rsidR="00C67E30" w:rsidRPr="00C67E30">
          <w:rPr>
            <w:rStyle w:val="af8"/>
            <w:rFonts w:ascii="宋体" w:hAnsi="宋体" w:hint="eastAsia"/>
            <w:b/>
            <w:noProof/>
          </w:rPr>
          <w:t>投标报价汇总表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_Toc57665641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159</w:t>
        </w:r>
        <w:r w:rsidR="00C67E30" w:rsidRPr="00C67E30">
          <w:rPr>
            <w:rFonts w:ascii="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42" w:history="1">
        <w:r w:rsidR="00C67E30" w:rsidRPr="00C67E30">
          <w:rPr>
            <w:rStyle w:val="af8"/>
            <w:rFonts w:ascii="宋体" w:eastAsia="宋体" w:hAnsi="宋体" w:hint="eastAsia"/>
            <w:noProof/>
          </w:rPr>
          <w:t>第</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二</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卷</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_Toc57665642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161</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43" w:history="1">
        <w:r w:rsidR="00C67E30" w:rsidRPr="00C67E30">
          <w:rPr>
            <w:rStyle w:val="af8"/>
            <w:rFonts w:ascii="宋体" w:eastAsia="宋体" w:hAnsi="宋体" w:hint="eastAsia"/>
            <w:b/>
            <w:noProof/>
          </w:rPr>
          <w:t>第六章</w:t>
        </w:r>
        <w:r w:rsidR="00C67E30" w:rsidRPr="00C67E30">
          <w:rPr>
            <w:rStyle w:val="af8"/>
            <w:rFonts w:ascii="宋体" w:eastAsia="宋体" w:hAnsi="宋体"/>
            <w:b/>
            <w:noProof/>
          </w:rPr>
          <w:t xml:space="preserve">  </w:t>
        </w:r>
        <w:r w:rsidR="00C67E30" w:rsidRPr="00C67E30">
          <w:rPr>
            <w:rStyle w:val="af8"/>
            <w:rFonts w:ascii="宋体" w:eastAsia="宋体" w:hAnsi="宋体" w:hint="eastAsia"/>
            <w:b/>
            <w:noProof/>
          </w:rPr>
          <w:t>图纸（另册）</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_Toc57665643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161</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44" w:history="1">
        <w:r w:rsidR="00C67E30" w:rsidRPr="00C67E30">
          <w:rPr>
            <w:rStyle w:val="af8"/>
            <w:rFonts w:ascii="宋体" w:eastAsia="宋体" w:hAnsi="宋体" w:hint="eastAsia"/>
            <w:noProof/>
          </w:rPr>
          <w:t>第</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三</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卷</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_Toc57665644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161</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45" w:history="1">
        <w:r w:rsidR="00C67E30" w:rsidRPr="00C67E30">
          <w:rPr>
            <w:rStyle w:val="af8"/>
            <w:rFonts w:ascii="宋体" w:eastAsia="宋体" w:hAnsi="宋体" w:hint="eastAsia"/>
            <w:noProof/>
          </w:rPr>
          <w:t>（一）通用技术规范</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_Toc57665645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161</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46" w:history="1">
        <w:r w:rsidR="00C67E30" w:rsidRPr="00C67E30">
          <w:rPr>
            <w:rStyle w:val="af8"/>
            <w:rFonts w:ascii="宋体" w:eastAsia="宋体" w:hAnsi="宋体" w:hint="eastAsia"/>
            <w:noProof/>
          </w:rPr>
          <w:t>（二）项目专用技术规范</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_Toc57665646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162</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47" w:history="1">
        <w:r w:rsidR="00C67E30" w:rsidRPr="00C67E30">
          <w:rPr>
            <w:rStyle w:val="af8"/>
            <w:rFonts w:ascii="宋体" w:eastAsia="宋体" w:hAnsi="宋体" w:hint="eastAsia"/>
            <w:noProof/>
          </w:rPr>
          <w:t>第</w:t>
        </w:r>
        <w:r w:rsidR="00C67E30" w:rsidRPr="00C67E30">
          <w:rPr>
            <w:rStyle w:val="af8"/>
            <w:rFonts w:ascii="宋体" w:eastAsia="宋体" w:hAnsi="宋体"/>
            <w:noProof/>
          </w:rPr>
          <w:t>100</w:t>
        </w:r>
        <w:r w:rsidR="00C67E30" w:rsidRPr="00C67E30">
          <w:rPr>
            <w:rStyle w:val="af8"/>
            <w:rFonts w:ascii="宋体" w:eastAsia="宋体" w:hAnsi="宋体" w:hint="eastAsia"/>
            <w:noProof/>
          </w:rPr>
          <w:t>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总则</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_Toc57665647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162</w:t>
        </w:r>
        <w:r w:rsidR="00C67E30" w:rsidRPr="00C67E30">
          <w:rPr>
            <w:rFonts w:ascii="宋体" w:eastAsia="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48" w:history="1">
        <w:r w:rsidR="00C67E30" w:rsidRPr="00C67E30">
          <w:rPr>
            <w:rStyle w:val="af8"/>
            <w:rFonts w:ascii="宋体" w:hAnsi="宋体" w:hint="eastAsia"/>
            <w:noProof/>
          </w:rPr>
          <w:t>第</w:t>
        </w:r>
        <w:r w:rsidR="00C67E30" w:rsidRPr="00C67E30">
          <w:rPr>
            <w:rStyle w:val="af8"/>
            <w:rFonts w:ascii="宋体" w:hAnsi="宋体"/>
            <w:noProof/>
          </w:rPr>
          <w:t>101</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通</w:t>
        </w:r>
        <w:r w:rsidR="00C67E30" w:rsidRPr="00C67E30">
          <w:rPr>
            <w:rStyle w:val="af8"/>
            <w:rFonts w:ascii="宋体" w:hAnsi="宋体"/>
            <w:noProof/>
          </w:rPr>
          <w:t xml:space="preserve">    </w:t>
        </w:r>
        <w:r w:rsidR="00C67E30" w:rsidRPr="00C67E30">
          <w:rPr>
            <w:rStyle w:val="af8"/>
            <w:rFonts w:ascii="宋体" w:hAnsi="宋体" w:hint="eastAsia"/>
            <w:noProof/>
          </w:rPr>
          <w:t>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_Toc57665648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162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49" w:history="1">
        <w:r w:rsidR="00C67E30" w:rsidRPr="00C67E30">
          <w:rPr>
            <w:rStyle w:val="af8"/>
            <w:rFonts w:ascii="宋体" w:hAnsi="宋体" w:hint="eastAsia"/>
            <w:noProof/>
          </w:rPr>
          <w:t>第</w:t>
        </w:r>
        <w:r w:rsidR="00C67E30" w:rsidRPr="00C67E30">
          <w:rPr>
            <w:rStyle w:val="af8"/>
            <w:rFonts w:ascii="宋体" w:hAnsi="宋体"/>
            <w:noProof/>
          </w:rPr>
          <w:t>102</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工程管理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_Toc57665649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163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50" w:history="1">
        <w:r w:rsidR="00C67E30" w:rsidRPr="00C67E30">
          <w:rPr>
            <w:rStyle w:val="af8"/>
            <w:rFonts w:ascii="宋体" w:hAnsi="宋体" w:hint="eastAsia"/>
            <w:noProof/>
          </w:rPr>
          <w:t>第</w:t>
        </w:r>
        <w:r w:rsidR="00C67E30" w:rsidRPr="00C67E30">
          <w:rPr>
            <w:rStyle w:val="af8"/>
            <w:rFonts w:ascii="宋体" w:hAnsi="宋体"/>
            <w:noProof/>
          </w:rPr>
          <w:t>103</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临时工程与设施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_Toc57665650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164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51" w:history="1">
        <w:r w:rsidR="00C67E30" w:rsidRPr="00C67E30">
          <w:rPr>
            <w:rStyle w:val="af8"/>
            <w:rFonts w:ascii="宋体" w:hAnsi="宋体" w:hint="eastAsia"/>
            <w:noProof/>
          </w:rPr>
          <w:t>第</w:t>
        </w:r>
        <w:r w:rsidR="00C67E30" w:rsidRPr="00C67E30">
          <w:rPr>
            <w:rStyle w:val="af8"/>
            <w:rFonts w:ascii="宋体" w:hAnsi="宋体"/>
            <w:noProof/>
          </w:rPr>
          <w:t>104</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承包人驻地建设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_Toc57665651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165</w:t>
        </w:r>
        <w:r w:rsidR="00C67E30" w:rsidRPr="00C67E30">
          <w:rPr>
            <w:rFonts w:ascii="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52" w:history="1">
        <w:r w:rsidR="00C67E30" w:rsidRPr="00C67E30">
          <w:rPr>
            <w:rStyle w:val="af8"/>
            <w:rFonts w:ascii="宋体" w:eastAsia="宋体" w:hAnsi="宋体" w:hint="eastAsia"/>
            <w:noProof/>
          </w:rPr>
          <w:t>第</w:t>
        </w:r>
        <w:r w:rsidR="00C67E30" w:rsidRPr="00C67E30">
          <w:rPr>
            <w:rStyle w:val="af8"/>
            <w:rFonts w:ascii="宋体" w:eastAsia="宋体" w:hAnsi="宋体"/>
            <w:noProof/>
          </w:rPr>
          <w:t>200</w:t>
        </w:r>
        <w:r w:rsidR="00C67E30" w:rsidRPr="00C67E30">
          <w:rPr>
            <w:rStyle w:val="af8"/>
            <w:rFonts w:ascii="宋体" w:eastAsia="宋体" w:hAnsi="宋体" w:hint="eastAsia"/>
            <w:noProof/>
          </w:rPr>
          <w:t>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路</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基</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_Toc57665652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166</w:t>
        </w:r>
        <w:r w:rsidR="00C67E30" w:rsidRPr="00C67E30">
          <w:rPr>
            <w:rFonts w:ascii="宋体" w:eastAsia="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53" w:history="1">
        <w:r w:rsidR="00C67E30" w:rsidRPr="00C67E30">
          <w:rPr>
            <w:rStyle w:val="af8"/>
            <w:rFonts w:ascii="宋体" w:hAnsi="宋体" w:hint="eastAsia"/>
            <w:noProof/>
          </w:rPr>
          <w:t>第</w:t>
        </w:r>
        <w:r w:rsidR="00C67E30" w:rsidRPr="00C67E30">
          <w:rPr>
            <w:rStyle w:val="af8"/>
            <w:rFonts w:ascii="宋体" w:hAnsi="宋体"/>
            <w:noProof/>
          </w:rPr>
          <w:t>201</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通</w:t>
        </w:r>
        <w:r w:rsidR="00C67E30" w:rsidRPr="00C67E30">
          <w:rPr>
            <w:rStyle w:val="af8"/>
            <w:rFonts w:ascii="宋体" w:hAnsi="宋体"/>
            <w:noProof/>
          </w:rPr>
          <w:t xml:space="preserve">    </w:t>
        </w:r>
        <w:r w:rsidR="00C67E30" w:rsidRPr="00C67E30">
          <w:rPr>
            <w:rStyle w:val="af8"/>
            <w:rFonts w:ascii="宋体" w:hAnsi="宋体" w:hint="eastAsia"/>
            <w:noProof/>
          </w:rPr>
          <w:t>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_Toc57665653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166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54" w:history="1">
        <w:r w:rsidR="00C67E30" w:rsidRPr="00C67E30">
          <w:rPr>
            <w:rStyle w:val="af8"/>
            <w:rFonts w:ascii="宋体" w:hAnsi="宋体" w:hint="eastAsia"/>
            <w:noProof/>
          </w:rPr>
          <w:t>第</w:t>
        </w:r>
        <w:r w:rsidR="00C67E30" w:rsidRPr="00C67E30">
          <w:rPr>
            <w:rStyle w:val="af8"/>
            <w:rFonts w:ascii="宋体" w:hAnsi="宋体"/>
            <w:noProof/>
          </w:rPr>
          <w:t>202</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场地清理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_Toc57665654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166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55" w:history="1">
        <w:r w:rsidR="00C67E30" w:rsidRPr="00C67E30">
          <w:rPr>
            <w:rStyle w:val="af8"/>
            <w:rFonts w:ascii="宋体" w:hAnsi="宋体" w:hint="eastAsia"/>
            <w:noProof/>
          </w:rPr>
          <w:t>第</w:t>
        </w:r>
        <w:r w:rsidR="00C67E30" w:rsidRPr="00C67E30">
          <w:rPr>
            <w:rStyle w:val="af8"/>
            <w:rFonts w:ascii="宋体" w:hAnsi="宋体"/>
            <w:noProof/>
          </w:rPr>
          <w:t>205</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特殊地区路基处理</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_Toc57665655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167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56" w:history="1">
        <w:r w:rsidR="00C67E30" w:rsidRPr="00C67E30">
          <w:rPr>
            <w:rStyle w:val="af8"/>
            <w:rFonts w:ascii="宋体" w:hAnsi="宋体" w:hint="eastAsia"/>
            <w:noProof/>
          </w:rPr>
          <w:t>第</w:t>
        </w:r>
        <w:r w:rsidR="00C67E30" w:rsidRPr="00C67E30">
          <w:rPr>
            <w:rStyle w:val="af8"/>
            <w:rFonts w:ascii="宋体" w:hAnsi="宋体"/>
            <w:noProof/>
          </w:rPr>
          <w:t>209</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挡土墙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_Toc57665656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170</w:t>
        </w:r>
        <w:r w:rsidR="00C67E30" w:rsidRPr="00C67E30">
          <w:rPr>
            <w:rFonts w:ascii="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57" w:history="1">
        <w:r w:rsidR="00C67E30" w:rsidRPr="00C67E30">
          <w:rPr>
            <w:rStyle w:val="af8"/>
            <w:rFonts w:ascii="宋体" w:eastAsia="宋体" w:hAnsi="宋体" w:hint="eastAsia"/>
            <w:noProof/>
          </w:rPr>
          <w:t>第</w:t>
        </w:r>
        <w:r w:rsidR="00C67E30" w:rsidRPr="00C67E30">
          <w:rPr>
            <w:rStyle w:val="af8"/>
            <w:rFonts w:ascii="宋体" w:eastAsia="宋体" w:hAnsi="宋体"/>
            <w:noProof/>
          </w:rPr>
          <w:t>300</w:t>
        </w:r>
        <w:r w:rsidR="00C67E30" w:rsidRPr="00C67E30">
          <w:rPr>
            <w:rStyle w:val="af8"/>
            <w:rFonts w:ascii="宋体" w:eastAsia="宋体" w:hAnsi="宋体" w:hint="eastAsia"/>
            <w:noProof/>
          </w:rPr>
          <w:t>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路</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面</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_Toc57665657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170</w:t>
        </w:r>
        <w:r w:rsidR="00C67E30" w:rsidRPr="00C67E30">
          <w:rPr>
            <w:rFonts w:ascii="宋体" w:eastAsia="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58" w:history="1">
        <w:r w:rsidR="00C67E30" w:rsidRPr="00C67E30">
          <w:rPr>
            <w:rStyle w:val="af8"/>
            <w:rFonts w:ascii="宋体" w:hAnsi="宋体" w:hint="eastAsia"/>
            <w:noProof/>
          </w:rPr>
          <w:t>第</w:t>
        </w:r>
        <w:r w:rsidR="00C67E30" w:rsidRPr="00C67E30">
          <w:rPr>
            <w:rStyle w:val="af8"/>
            <w:rFonts w:ascii="宋体" w:hAnsi="宋体"/>
            <w:noProof/>
          </w:rPr>
          <w:t>301</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通</w:t>
        </w:r>
        <w:r w:rsidR="00C67E30" w:rsidRPr="00C67E30">
          <w:rPr>
            <w:rStyle w:val="af8"/>
            <w:rFonts w:ascii="宋体" w:hAnsi="宋体"/>
            <w:noProof/>
          </w:rPr>
          <w:t xml:space="preserve">  </w:t>
        </w:r>
        <w:r w:rsidR="00C67E30" w:rsidRPr="00C67E30">
          <w:rPr>
            <w:rStyle w:val="af8"/>
            <w:rFonts w:ascii="宋体" w:hAnsi="宋体" w:hint="eastAsia"/>
            <w:noProof/>
          </w:rPr>
          <w:t>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_Toc57665658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170</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59" w:history="1">
        <w:r w:rsidR="00C67E30" w:rsidRPr="00C67E30">
          <w:rPr>
            <w:rStyle w:val="af8"/>
            <w:rFonts w:ascii="宋体" w:hAnsi="宋体" w:cs="宋体" w:hint="eastAsia"/>
            <w:bCs/>
            <w:noProof/>
          </w:rPr>
          <w:t>第</w:t>
        </w:r>
        <w:r w:rsidR="00C67E30" w:rsidRPr="00C67E30">
          <w:rPr>
            <w:rStyle w:val="af8"/>
            <w:rFonts w:ascii="宋体" w:hAnsi="宋体" w:cs="宋体"/>
            <w:bCs/>
            <w:noProof/>
          </w:rPr>
          <w:t>302</w:t>
        </w:r>
        <w:r w:rsidR="00C67E30" w:rsidRPr="00C67E30">
          <w:rPr>
            <w:rStyle w:val="af8"/>
            <w:rFonts w:ascii="宋体" w:hAnsi="宋体" w:cs="宋体" w:hint="eastAsia"/>
            <w:bCs/>
            <w:noProof/>
          </w:rPr>
          <w:t>节</w:t>
        </w:r>
        <w:r w:rsidR="00C67E30" w:rsidRPr="00C67E30">
          <w:rPr>
            <w:rStyle w:val="af8"/>
            <w:rFonts w:ascii="宋体" w:hAnsi="宋体" w:cs="宋体"/>
            <w:bCs/>
            <w:noProof/>
          </w:rPr>
          <w:t xml:space="preserve"> </w:t>
        </w:r>
        <w:r w:rsidR="00C67E30" w:rsidRPr="00C67E30">
          <w:rPr>
            <w:rStyle w:val="af8"/>
            <w:rFonts w:ascii="宋体" w:hAnsi="宋体" w:cs="宋体" w:hint="eastAsia"/>
            <w:bCs/>
            <w:noProof/>
          </w:rPr>
          <w:t>垫</w:t>
        </w:r>
        <w:r w:rsidR="00C67E30" w:rsidRPr="00C67E30">
          <w:rPr>
            <w:rStyle w:val="af8"/>
            <w:rFonts w:ascii="宋体" w:hAnsi="宋体" w:cs="宋体"/>
            <w:bCs/>
            <w:noProof/>
          </w:rPr>
          <w:t xml:space="preserve"> </w:t>
        </w:r>
        <w:r w:rsidR="00C67E30" w:rsidRPr="00C67E30">
          <w:rPr>
            <w:rStyle w:val="af8"/>
            <w:rFonts w:ascii="宋体" w:hAnsi="宋体" w:cs="宋体" w:hint="eastAsia"/>
            <w:bCs/>
            <w:noProof/>
          </w:rPr>
          <w:t>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_Toc57665659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172</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60" w:history="1">
        <w:r w:rsidR="00C67E30" w:rsidRPr="00C67E30">
          <w:rPr>
            <w:rStyle w:val="af8"/>
            <w:rFonts w:ascii="宋体" w:hAnsi="宋体" w:hint="eastAsia"/>
            <w:b/>
            <w:bCs/>
            <w:noProof/>
          </w:rPr>
          <w:t>第</w:t>
        </w:r>
        <w:r w:rsidR="00C67E30" w:rsidRPr="00C67E30">
          <w:rPr>
            <w:rStyle w:val="af8"/>
            <w:rFonts w:ascii="宋体" w:hAnsi="宋体"/>
            <w:b/>
            <w:bCs/>
            <w:noProof/>
          </w:rPr>
          <w:t>308</w:t>
        </w:r>
        <w:r w:rsidR="00C67E30" w:rsidRPr="00C67E30">
          <w:rPr>
            <w:rStyle w:val="af8"/>
            <w:rFonts w:ascii="宋体" w:hAnsi="宋体" w:hint="eastAsia"/>
            <w:b/>
            <w:bCs/>
            <w:noProof/>
          </w:rPr>
          <w:t>节</w:t>
        </w:r>
        <w:r w:rsidR="00C67E30" w:rsidRPr="00C67E30">
          <w:rPr>
            <w:rStyle w:val="af8"/>
            <w:rFonts w:ascii="宋体" w:hAnsi="宋体"/>
            <w:b/>
            <w:bCs/>
            <w:noProof/>
          </w:rPr>
          <w:t xml:space="preserve">  </w:t>
        </w:r>
        <w:r w:rsidR="00C67E30" w:rsidRPr="00C67E30">
          <w:rPr>
            <w:rStyle w:val="af8"/>
            <w:rFonts w:ascii="宋体" w:hAnsi="宋体" w:hint="eastAsia"/>
            <w:b/>
            <w:bCs/>
            <w:noProof/>
          </w:rPr>
          <w:t>透层和黏层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61" w:history="1">
        <w:r w:rsidR="00C67E30" w:rsidRPr="00C67E30">
          <w:rPr>
            <w:rStyle w:val="af8"/>
            <w:rFonts w:ascii="宋体" w:hAnsi="宋体" w:hint="eastAsia"/>
            <w:b/>
            <w:bCs/>
            <w:noProof/>
          </w:rPr>
          <w:t>第</w:t>
        </w:r>
        <w:r w:rsidR="00C67E30" w:rsidRPr="00C67E30">
          <w:rPr>
            <w:rStyle w:val="af8"/>
            <w:rFonts w:ascii="宋体" w:hAnsi="宋体"/>
            <w:b/>
            <w:bCs/>
            <w:noProof/>
          </w:rPr>
          <w:t>309</w:t>
        </w:r>
        <w:r w:rsidR="00C67E30" w:rsidRPr="00C67E30">
          <w:rPr>
            <w:rStyle w:val="af8"/>
            <w:rFonts w:ascii="宋体" w:hAnsi="宋体" w:hint="eastAsia"/>
            <w:b/>
            <w:bCs/>
            <w:noProof/>
          </w:rPr>
          <w:t>节</w:t>
        </w:r>
        <w:r w:rsidR="00C67E30" w:rsidRPr="00C67E30">
          <w:rPr>
            <w:rStyle w:val="af8"/>
            <w:rFonts w:ascii="宋体" w:hAnsi="宋体"/>
            <w:b/>
            <w:bCs/>
            <w:noProof/>
          </w:rPr>
          <w:t xml:space="preserve">  </w:t>
        </w:r>
        <w:r w:rsidR="00C67E30" w:rsidRPr="00C67E30">
          <w:rPr>
            <w:rStyle w:val="af8"/>
            <w:rFonts w:ascii="宋体" w:hAnsi="宋体" w:hint="eastAsia"/>
            <w:b/>
            <w:bCs/>
            <w:noProof/>
          </w:rPr>
          <w:t>热拌沥青混合料面层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62" w:history="1">
        <w:r w:rsidR="00C67E30" w:rsidRPr="00C67E30">
          <w:rPr>
            <w:rStyle w:val="af8"/>
            <w:rFonts w:ascii="宋体" w:hAnsi="宋体" w:hint="eastAsia"/>
            <w:b/>
            <w:bCs/>
            <w:noProof/>
          </w:rPr>
          <w:t>第</w:t>
        </w:r>
        <w:r w:rsidR="00C67E30" w:rsidRPr="00C67E30">
          <w:rPr>
            <w:rStyle w:val="af8"/>
            <w:rFonts w:ascii="宋体" w:hAnsi="宋体"/>
            <w:b/>
            <w:bCs/>
            <w:noProof/>
          </w:rPr>
          <w:t>310</w:t>
        </w:r>
        <w:r w:rsidR="00C67E30" w:rsidRPr="00C67E30">
          <w:rPr>
            <w:rStyle w:val="af8"/>
            <w:rFonts w:ascii="宋体" w:hAnsi="宋体" w:hint="eastAsia"/>
            <w:b/>
            <w:bCs/>
            <w:noProof/>
          </w:rPr>
          <w:t>节</w:t>
        </w:r>
        <w:r w:rsidR="00C67E30" w:rsidRPr="00C67E30">
          <w:rPr>
            <w:rStyle w:val="af8"/>
            <w:rFonts w:ascii="宋体" w:hAnsi="宋体"/>
            <w:b/>
            <w:bCs/>
            <w:noProof/>
          </w:rPr>
          <w:t xml:space="preserve"> </w:t>
        </w:r>
        <w:r w:rsidR="00C67E30" w:rsidRPr="00C67E30">
          <w:rPr>
            <w:rStyle w:val="af8"/>
            <w:rFonts w:ascii="宋体" w:hAnsi="宋体" w:hint="eastAsia"/>
            <w:b/>
            <w:bCs/>
            <w:noProof/>
          </w:rPr>
          <w:t>沥青表面处置与封层</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178</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63" w:history="1">
        <w:r w:rsidR="00C67E30" w:rsidRPr="00C67E30">
          <w:rPr>
            <w:rStyle w:val="af8"/>
            <w:rFonts w:ascii="宋体" w:hAnsi="宋体" w:hint="eastAsia"/>
            <w:b/>
            <w:bCs/>
            <w:noProof/>
            <w:kern w:val="44"/>
          </w:rPr>
          <w:t>第</w:t>
        </w:r>
        <w:r w:rsidR="00C67E30" w:rsidRPr="00C67E30">
          <w:rPr>
            <w:rStyle w:val="af8"/>
            <w:rFonts w:ascii="宋体" w:hAnsi="宋体"/>
            <w:b/>
            <w:bCs/>
            <w:noProof/>
            <w:kern w:val="44"/>
          </w:rPr>
          <w:t>400</w:t>
        </w:r>
        <w:r w:rsidR="00C67E30" w:rsidRPr="00C67E30">
          <w:rPr>
            <w:rStyle w:val="af8"/>
            <w:rFonts w:ascii="宋体" w:hAnsi="宋体" w:hint="eastAsia"/>
            <w:b/>
            <w:bCs/>
            <w:noProof/>
            <w:kern w:val="44"/>
          </w:rPr>
          <w:t>章</w:t>
        </w:r>
        <w:r w:rsidR="00C67E30" w:rsidRPr="00C67E30">
          <w:rPr>
            <w:rStyle w:val="af8"/>
            <w:rFonts w:ascii="宋体" w:hAnsi="宋体"/>
            <w:b/>
            <w:bCs/>
            <w:noProof/>
            <w:kern w:val="44"/>
          </w:rPr>
          <w:t xml:space="preserve">  </w:t>
        </w:r>
        <w:r w:rsidR="00C67E30" w:rsidRPr="00C67E30">
          <w:rPr>
            <w:rStyle w:val="af8"/>
            <w:rFonts w:ascii="宋体" w:hAnsi="宋体" w:hint="eastAsia"/>
            <w:b/>
            <w:bCs/>
            <w:noProof/>
            <w:kern w:val="44"/>
          </w:rPr>
          <w:t>桥梁、涵洞</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64" w:history="1">
        <w:r w:rsidR="00C67E30" w:rsidRPr="00C67E30">
          <w:rPr>
            <w:rStyle w:val="af8"/>
            <w:rFonts w:ascii="宋体" w:hAnsi="宋体" w:hint="eastAsia"/>
            <w:noProof/>
          </w:rPr>
          <w:t>第</w:t>
        </w:r>
        <w:r w:rsidR="00C67E30" w:rsidRPr="00C67E30">
          <w:rPr>
            <w:rStyle w:val="af8"/>
            <w:rFonts w:ascii="宋体" w:hAnsi="宋体"/>
            <w:noProof/>
          </w:rPr>
          <w:t>401</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通则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65" w:history="1">
        <w:r w:rsidR="00C67E30" w:rsidRPr="00C67E30">
          <w:rPr>
            <w:rStyle w:val="af8"/>
            <w:rFonts w:ascii="宋体" w:hAnsi="宋体" w:hint="eastAsia"/>
            <w:noProof/>
          </w:rPr>
          <w:t>第</w:t>
        </w:r>
        <w:r w:rsidR="00C67E30" w:rsidRPr="00C67E30">
          <w:rPr>
            <w:rStyle w:val="af8"/>
            <w:rFonts w:ascii="宋体" w:hAnsi="宋体"/>
            <w:noProof/>
          </w:rPr>
          <w:t>403</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钢</w:t>
        </w:r>
        <w:r w:rsidR="00C67E30" w:rsidRPr="00C67E30">
          <w:rPr>
            <w:rStyle w:val="af8"/>
            <w:rFonts w:ascii="宋体" w:hAnsi="宋体"/>
            <w:noProof/>
          </w:rPr>
          <w:t xml:space="preserve">  </w:t>
        </w:r>
        <w:r w:rsidR="00C67E30" w:rsidRPr="00C67E30">
          <w:rPr>
            <w:rStyle w:val="af8"/>
            <w:rFonts w:ascii="宋体" w:hAnsi="宋体" w:hint="eastAsia"/>
            <w:noProof/>
          </w:rPr>
          <w:t>筋</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179</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66" w:history="1">
        <w:r w:rsidR="00C67E30" w:rsidRPr="00C67E30">
          <w:rPr>
            <w:rStyle w:val="af8"/>
            <w:rFonts w:ascii="宋体" w:hAnsi="宋体" w:hint="eastAsia"/>
            <w:noProof/>
          </w:rPr>
          <w:t>第</w:t>
        </w:r>
        <w:r w:rsidR="00C67E30" w:rsidRPr="00C67E30">
          <w:rPr>
            <w:rStyle w:val="af8"/>
            <w:rFonts w:ascii="宋体" w:hAnsi="宋体"/>
            <w:noProof/>
          </w:rPr>
          <w:t>410</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结构混凝土工程</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180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67" w:history="1">
        <w:r w:rsidR="00C67E30" w:rsidRPr="00C67E30">
          <w:rPr>
            <w:rStyle w:val="af8"/>
            <w:rFonts w:ascii="宋体" w:hAnsi="宋体" w:hint="eastAsia"/>
            <w:noProof/>
          </w:rPr>
          <w:t>第</w:t>
        </w:r>
        <w:r w:rsidR="00C67E30" w:rsidRPr="00C67E30">
          <w:rPr>
            <w:rStyle w:val="af8"/>
            <w:rFonts w:ascii="宋体" w:hAnsi="宋体"/>
            <w:noProof/>
          </w:rPr>
          <w:t>415</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桥面铺装</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182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68" w:history="1">
        <w:r w:rsidR="00C67E30" w:rsidRPr="00C67E30">
          <w:rPr>
            <w:rStyle w:val="af8"/>
            <w:rFonts w:ascii="宋体" w:hAnsi="宋体" w:hint="eastAsia"/>
            <w:noProof/>
          </w:rPr>
          <w:t>第</w:t>
        </w:r>
        <w:r w:rsidR="00C67E30" w:rsidRPr="00C67E30">
          <w:rPr>
            <w:rStyle w:val="af8"/>
            <w:rFonts w:ascii="宋体" w:hAnsi="宋体"/>
            <w:noProof/>
          </w:rPr>
          <w:t>416</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桥梁支座</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182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69" w:history="1">
        <w:r w:rsidR="00C67E30" w:rsidRPr="00C67E30">
          <w:rPr>
            <w:rStyle w:val="af8"/>
            <w:rFonts w:ascii="宋体" w:hAnsi="宋体" w:hint="eastAsia"/>
            <w:noProof/>
          </w:rPr>
          <w:t>第</w:t>
        </w:r>
        <w:r w:rsidR="00C67E30" w:rsidRPr="00C67E30">
          <w:rPr>
            <w:rStyle w:val="af8"/>
            <w:rFonts w:ascii="宋体" w:hAnsi="宋体"/>
            <w:noProof/>
          </w:rPr>
          <w:t>417</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桥梁接缝与伸缩装置</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_Toc57665669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182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70" w:history="1">
        <w:r w:rsidR="00C67E30" w:rsidRPr="00C67E30">
          <w:rPr>
            <w:rStyle w:val="af8"/>
            <w:rFonts w:ascii="宋体" w:hAnsi="宋体" w:hint="eastAsia"/>
            <w:noProof/>
          </w:rPr>
          <w:t>第</w:t>
        </w:r>
        <w:r w:rsidR="00C67E30" w:rsidRPr="00C67E30">
          <w:rPr>
            <w:rStyle w:val="af8"/>
            <w:rFonts w:ascii="宋体" w:hAnsi="宋体"/>
            <w:noProof/>
          </w:rPr>
          <w:t>420</w:t>
        </w:r>
        <w:r w:rsidR="00C67E30" w:rsidRPr="00C67E30">
          <w:rPr>
            <w:rStyle w:val="af8"/>
            <w:rFonts w:ascii="宋体" w:hAnsi="宋体" w:hint="eastAsia"/>
            <w:noProof/>
          </w:rPr>
          <w:t>节</w:t>
        </w:r>
        <w:r w:rsidR="00C67E30" w:rsidRPr="00C67E30">
          <w:rPr>
            <w:rStyle w:val="af8"/>
            <w:rFonts w:ascii="宋体" w:hAnsi="宋体"/>
            <w:noProof/>
          </w:rPr>
          <w:t xml:space="preserve">  </w:t>
        </w:r>
        <w:r w:rsidR="00C67E30" w:rsidRPr="00C67E30">
          <w:rPr>
            <w:rStyle w:val="af8"/>
            <w:rFonts w:ascii="宋体" w:hAnsi="宋体" w:hint="eastAsia"/>
            <w:noProof/>
          </w:rPr>
          <w:t>盖板涵、箱涵</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_Toc57665670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182</w:t>
        </w:r>
        <w:r w:rsidR="00C67E30" w:rsidRPr="00C67E30">
          <w:rPr>
            <w:rFonts w:ascii="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71" w:history="1">
        <w:r w:rsidR="00C67E30" w:rsidRPr="00C67E30">
          <w:rPr>
            <w:rStyle w:val="af8"/>
            <w:rFonts w:ascii="宋体" w:eastAsia="宋体" w:hAnsi="宋体" w:hint="eastAsia"/>
            <w:noProof/>
          </w:rPr>
          <w:t>第</w:t>
        </w:r>
        <w:r w:rsidR="00C67E30" w:rsidRPr="00C67E30">
          <w:rPr>
            <w:rStyle w:val="af8"/>
            <w:rFonts w:ascii="宋体" w:eastAsia="宋体" w:hAnsi="宋体"/>
            <w:noProof/>
          </w:rPr>
          <w:t>600</w:t>
        </w:r>
        <w:r w:rsidR="00C67E30" w:rsidRPr="00C67E30">
          <w:rPr>
            <w:rStyle w:val="af8"/>
            <w:rFonts w:ascii="宋体" w:eastAsia="宋体" w:hAnsi="宋体" w:hint="eastAsia"/>
            <w:noProof/>
          </w:rPr>
          <w:t>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安全设施及预埋管线</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_Toc57665671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184</w:t>
        </w:r>
        <w:r w:rsidR="00C67E30" w:rsidRPr="00C67E30">
          <w:rPr>
            <w:rFonts w:ascii="宋体" w:eastAsia="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72" w:history="1">
        <w:r w:rsidR="00C67E30" w:rsidRPr="00C67E30">
          <w:rPr>
            <w:rStyle w:val="af8"/>
            <w:rFonts w:ascii="宋体" w:hAnsi="宋体" w:hint="eastAsia"/>
            <w:b/>
            <w:noProof/>
          </w:rPr>
          <w:t>第</w:t>
        </w:r>
        <w:r w:rsidR="00C67E30" w:rsidRPr="00C67E30">
          <w:rPr>
            <w:rStyle w:val="af8"/>
            <w:rFonts w:ascii="宋体" w:hAnsi="宋体"/>
            <w:b/>
            <w:noProof/>
          </w:rPr>
          <w:t>601</w:t>
        </w:r>
        <w:r w:rsidR="00C67E30" w:rsidRPr="00C67E30">
          <w:rPr>
            <w:rStyle w:val="af8"/>
            <w:rFonts w:ascii="宋体" w:hAnsi="宋体" w:hint="eastAsia"/>
            <w:b/>
            <w:noProof/>
          </w:rPr>
          <w:t>节</w:t>
        </w:r>
        <w:r w:rsidR="00C67E30" w:rsidRPr="00C67E30">
          <w:rPr>
            <w:rStyle w:val="af8"/>
            <w:rFonts w:ascii="宋体" w:hAnsi="宋体"/>
            <w:b/>
            <w:noProof/>
          </w:rPr>
          <w:t xml:space="preserve">   </w:t>
        </w:r>
        <w:r w:rsidR="00C67E30" w:rsidRPr="00C67E30">
          <w:rPr>
            <w:rStyle w:val="af8"/>
            <w:rFonts w:ascii="宋体" w:hAnsi="宋体" w:hint="eastAsia"/>
            <w:b/>
            <w:noProof/>
          </w:rPr>
          <w:t>通</w:t>
        </w:r>
        <w:r w:rsidR="00C67E30" w:rsidRPr="00C67E30">
          <w:rPr>
            <w:rStyle w:val="af8"/>
            <w:rFonts w:ascii="宋体" w:hAnsi="宋体"/>
            <w:b/>
            <w:noProof/>
          </w:rPr>
          <w:t xml:space="preserve">  </w:t>
        </w:r>
        <w:r w:rsidR="00C67E30" w:rsidRPr="00C67E30">
          <w:rPr>
            <w:rStyle w:val="af8"/>
            <w:rFonts w:ascii="宋体" w:hAnsi="宋体" w:hint="eastAsia"/>
            <w:b/>
            <w:noProof/>
          </w:rPr>
          <w:t>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_Toc57665672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184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73" w:history="1">
        <w:r w:rsidR="00C67E30" w:rsidRPr="00C67E30">
          <w:rPr>
            <w:rStyle w:val="af8"/>
            <w:rFonts w:ascii="宋体" w:hAnsi="宋体" w:hint="eastAsia"/>
            <w:b/>
            <w:noProof/>
          </w:rPr>
          <w:t>第</w:t>
        </w:r>
        <w:r w:rsidR="00C67E30" w:rsidRPr="00C67E30">
          <w:rPr>
            <w:rStyle w:val="af8"/>
            <w:rFonts w:ascii="宋体" w:hAnsi="宋体"/>
            <w:b/>
            <w:noProof/>
          </w:rPr>
          <w:t>604</w:t>
        </w:r>
        <w:r w:rsidR="00C67E30" w:rsidRPr="00C67E30">
          <w:rPr>
            <w:rStyle w:val="af8"/>
            <w:rFonts w:ascii="宋体" w:hAnsi="宋体" w:hint="eastAsia"/>
            <w:b/>
            <w:noProof/>
          </w:rPr>
          <w:t>节</w:t>
        </w:r>
        <w:r w:rsidR="00C67E30" w:rsidRPr="00C67E30">
          <w:rPr>
            <w:rStyle w:val="af8"/>
            <w:rFonts w:ascii="宋体" w:hAnsi="宋体"/>
            <w:b/>
            <w:noProof/>
          </w:rPr>
          <w:t xml:space="preserve">  </w:t>
        </w:r>
        <w:r w:rsidR="00C67E30" w:rsidRPr="00C67E30">
          <w:rPr>
            <w:rStyle w:val="af8"/>
            <w:rFonts w:ascii="宋体" w:hAnsi="宋体" w:hint="eastAsia"/>
            <w:b/>
            <w:noProof/>
          </w:rPr>
          <w:t>道路交通标志</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_Toc57665673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184</w:t>
        </w:r>
        <w:r w:rsidR="00C67E30" w:rsidRPr="00C67E30">
          <w:rPr>
            <w:rFonts w:ascii="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74" w:history="1">
        <w:r w:rsidR="00C67E30" w:rsidRPr="00C67E30">
          <w:rPr>
            <w:rStyle w:val="af8"/>
            <w:rFonts w:ascii="宋体" w:eastAsia="宋体" w:hAnsi="宋体" w:hint="eastAsia"/>
            <w:noProof/>
          </w:rPr>
          <w:t>第</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四</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卷</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_Toc57665674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187</w:t>
        </w:r>
        <w:r w:rsidR="00C67E30" w:rsidRPr="00C67E30">
          <w:rPr>
            <w:rFonts w:ascii="宋体" w:eastAsia="宋体" w:hAnsi="宋体"/>
            <w:noProof/>
            <w:webHidden/>
          </w:rPr>
          <w:fldChar w:fldCharType="end"/>
        </w:r>
      </w:hyperlink>
    </w:p>
    <w:p w:rsidR="00C67E30" w:rsidRPr="00C67E30" w:rsidRDefault="00DE357A">
      <w:pPr>
        <w:pStyle w:val="16"/>
        <w:rPr>
          <w:rFonts w:ascii="宋体" w:eastAsia="宋体" w:hAnsi="宋体" w:cstheme="minorBidi"/>
          <w:bCs w:val="0"/>
          <w:caps w:val="0"/>
          <w:noProof/>
          <w:w w:val="100"/>
          <w:szCs w:val="22"/>
        </w:rPr>
      </w:pPr>
      <w:hyperlink w:anchor="_Toc57665675" w:history="1">
        <w:r w:rsidR="00C67E30" w:rsidRPr="00C67E30">
          <w:rPr>
            <w:rStyle w:val="af8"/>
            <w:rFonts w:ascii="宋体" w:eastAsia="宋体" w:hAnsi="宋体" w:hint="eastAsia"/>
            <w:noProof/>
          </w:rPr>
          <w:t>第八章</w:t>
        </w:r>
        <w:r w:rsidR="00C67E30" w:rsidRPr="00C67E30">
          <w:rPr>
            <w:rStyle w:val="af8"/>
            <w:rFonts w:ascii="宋体" w:eastAsia="宋体" w:hAnsi="宋体"/>
            <w:noProof/>
          </w:rPr>
          <w:t xml:space="preserve">  </w:t>
        </w:r>
        <w:r w:rsidR="00C67E30" w:rsidRPr="00C67E30">
          <w:rPr>
            <w:rStyle w:val="af8"/>
            <w:rFonts w:ascii="宋体" w:eastAsia="宋体" w:hAnsi="宋体" w:hint="eastAsia"/>
            <w:noProof/>
          </w:rPr>
          <w:t>投标文件格式</w:t>
        </w:r>
        <w:r w:rsidR="00C67E30" w:rsidRPr="00C67E30">
          <w:rPr>
            <w:rFonts w:ascii="宋体" w:eastAsia="宋体" w:hAnsi="宋体"/>
            <w:noProof/>
            <w:webHidden/>
          </w:rPr>
          <w:tab/>
        </w:r>
        <w:r w:rsidR="00C67E30" w:rsidRPr="00C67E30">
          <w:rPr>
            <w:rFonts w:ascii="宋体" w:eastAsia="宋体" w:hAnsi="宋体"/>
            <w:noProof/>
            <w:webHidden/>
          </w:rPr>
          <w:fldChar w:fldCharType="begin"/>
        </w:r>
        <w:r w:rsidR="00C67E30" w:rsidRPr="00C67E30">
          <w:rPr>
            <w:rFonts w:ascii="宋体" w:eastAsia="宋体" w:hAnsi="宋体"/>
            <w:noProof/>
            <w:webHidden/>
          </w:rPr>
          <w:instrText xml:space="preserve"> PAGEREF _Toc57665675 \h </w:instrText>
        </w:r>
        <w:r w:rsidR="00C67E30" w:rsidRPr="00C67E30">
          <w:rPr>
            <w:rFonts w:ascii="宋体" w:eastAsia="宋体" w:hAnsi="宋体"/>
            <w:noProof/>
            <w:webHidden/>
          </w:rPr>
        </w:r>
        <w:r w:rsidR="00C67E30" w:rsidRPr="00C67E30">
          <w:rPr>
            <w:rFonts w:ascii="宋体" w:eastAsia="宋体" w:hAnsi="宋体"/>
            <w:noProof/>
            <w:webHidden/>
          </w:rPr>
          <w:fldChar w:fldCharType="separate"/>
        </w:r>
        <w:r w:rsidR="00C67E30" w:rsidRPr="00C67E30">
          <w:rPr>
            <w:rFonts w:ascii="宋体" w:eastAsia="宋体" w:hAnsi="宋体"/>
            <w:noProof/>
            <w:webHidden/>
          </w:rPr>
          <w:t>187</w:t>
        </w:r>
        <w:r w:rsidR="00C67E30" w:rsidRPr="00C67E30">
          <w:rPr>
            <w:rFonts w:ascii="宋体" w:eastAsia="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76" w:history="1">
        <w:r w:rsidR="00C67E30" w:rsidRPr="00C67E30">
          <w:rPr>
            <w:rStyle w:val="af8"/>
            <w:rFonts w:ascii="宋体" w:hAnsi="宋体" w:hint="eastAsia"/>
            <w:noProof/>
          </w:rPr>
          <w:t>目</w:t>
        </w:r>
        <w:r w:rsidR="00C67E30" w:rsidRPr="00C67E30">
          <w:rPr>
            <w:rStyle w:val="af8"/>
            <w:rFonts w:ascii="宋体" w:hAnsi="宋体"/>
            <w:noProof/>
          </w:rPr>
          <w:t xml:space="preserve">  </w:t>
        </w:r>
        <w:r w:rsidR="00C67E30" w:rsidRPr="00C67E30">
          <w:rPr>
            <w:rStyle w:val="af8"/>
            <w:rFonts w:ascii="宋体" w:hAnsi="宋体" w:hint="eastAsia"/>
            <w:noProof/>
          </w:rPr>
          <w:t>录</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_Toc57665676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189</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77" w:history="1">
        <w:r w:rsidR="00C67E30" w:rsidRPr="00C67E30">
          <w:rPr>
            <w:rStyle w:val="af8"/>
            <w:rFonts w:ascii="宋体" w:hAnsi="宋体" w:hint="eastAsia"/>
            <w:noProof/>
          </w:rPr>
          <w:t>一、投标函及投标函附录</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_Toc57665677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78" w:history="1">
        <w:r w:rsidR="00C67E30" w:rsidRPr="00C67E30">
          <w:rPr>
            <w:rStyle w:val="af8"/>
            <w:rFonts w:ascii="宋体" w:hAnsi="宋体" w:hint="eastAsia"/>
            <w:noProof/>
          </w:rPr>
          <w:t>（一）投</w:t>
        </w:r>
        <w:r w:rsidR="00C67E30" w:rsidRPr="00C67E30">
          <w:rPr>
            <w:rStyle w:val="af8"/>
            <w:rFonts w:ascii="宋体" w:hAnsi="宋体"/>
            <w:noProof/>
          </w:rPr>
          <w:t xml:space="preserve"> </w:t>
        </w:r>
        <w:r w:rsidR="00C67E30" w:rsidRPr="00C67E30">
          <w:rPr>
            <w:rStyle w:val="af8"/>
            <w:rFonts w:ascii="宋体" w:hAnsi="宋体" w:hint="eastAsia"/>
            <w:noProof/>
          </w:rPr>
          <w:t>标</w:t>
        </w:r>
        <w:r w:rsidR="00C67E30" w:rsidRPr="00C67E30">
          <w:rPr>
            <w:rStyle w:val="af8"/>
            <w:rFonts w:ascii="宋体" w:hAnsi="宋体"/>
            <w:noProof/>
          </w:rPr>
          <w:t xml:space="preserve"> </w:t>
        </w:r>
        <w:r w:rsidR="00C67E30" w:rsidRPr="00C67E30">
          <w:rPr>
            <w:rStyle w:val="af8"/>
            <w:rFonts w:ascii="宋体" w:hAnsi="宋体" w:hint="eastAsia"/>
            <w:noProof/>
          </w:rPr>
          <w:t>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_Toc57665678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190</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79" w:history="1">
        <w:r w:rsidR="00C67E30" w:rsidRPr="00C67E30">
          <w:rPr>
            <w:rStyle w:val="af8"/>
            <w:rFonts w:ascii="宋体" w:hAnsi="宋体" w:hint="eastAsia"/>
            <w:noProof/>
          </w:rPr>
          <w:t>（二）投标函附录</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_Toc57665679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191</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80" w:history="1">
        <w:r w:rsidR="00C67E30" w:rsidRPr="00C67E30">
          <w:rPr>
            <w:rStyle w:val="af8"/>
            <w:rFonts w:ascii="宋体" w:hAnsi="宋体" w:hint="eastAsia"/>
            <w:noProof/>
          </w:rPr>
          <w:t>二、法定代表人身份证明及授权委托书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81" w:history="1">
        <w:r w:rsidR="00C67E30" w:rsidRPr="00C67E30">
          <w:rPr>
            <w:rStyle w:val="af8"/>
            <w:rFonts w:ascii="宋体" w:hAnsi="宋体" w:hint="eastAsia"/>
            <w:noProof/>
          </w:rPr>
          <w:t>（一）法定代表人身份证明</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82" w:history="1">
        <w:r w:rsidR="00C67E30" w:rsidRPr="00C67E30">
          <w:rPr>
            <w:rStyle w:val="af8"/>
            <w:rFonts w:ascii="宋体" w:hAnsi="宋体" w:hint="eastAsia"/>
            <w:noProof/>
          </w:rPr>
          <w:t>（二）授权委托书</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83" w:history="1">
        <w:r w:rsidR="00C67E30" w:rsidRPr="00C67E30">
          <w:rPr>
            <w:rStyle w:val="af8"/>
            <w:rFonts w:ascii="宋体" w:hAnsi="宋体" w:hint="eastAsia"/>
            <w:noProof/>
          </w:rPr>
          <w:t>三、联合体协议书（本项目不适用）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84" w:history="1">
        <w:r w:rsidR="00C67E30" w:rsidRPr="00C67E30">
          <w:rPr>
            <w:rStyle w:val="af8"/>
            <w:rFonts w:ascii="宋体" w:hAnsi="宋体" w:hint="eastAsia"/>
            <w:noProof/>
          </w:rPr>
          <w:t>四、投标保证金</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85" w:history="1">
        <w:r w:rsidR="00C67E30" w:rsidRPr="00C67E30">
          <w:rPr>
            <w:rStyle w:val="af8"/>
            <w:rFonts w:ascii="宋体" w:hAnsi="宋体" w:hint="eastAsia"/>
            <w:noProof/>
          </w:rPr>
          <w:t>五、已标价工程量清单</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86" w:history="1">
        <w:r w:rsidR="00C67E30" w:rsidRPr="00C67E30">
          <w:rPr>
            <w:rStyle w:val="af8"/>
            <w:rFonts w:ascii="宋体" w:hAnsi="宋体" w:hint="eastAsia"/>
            <w:noProof/>
          </w:rPr>
          <w:t>六、施工组织设计</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196</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87" w:history="1">
        <w:r w:rsidR="00C67E30" w:rsidRPr="00C67E30">
          <w:rPr>
            <w:rStyle w:val="af8"/>
            <w:rFonts w:ascii="宋体" w:hAnsi="宋体" w:hint="eastAsia"/>
            <w:noProof/>
          </w:rPr>
          <w:t>七、项目管理机构</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203</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88" w:history="1">
        <w:r w:rsidR="00C67E30" w:rsidRPr="00C67E30">
          <w:rPr>
            <w:rStyle w:val="af8"/>
            <w:rFonts w:ascii="宋体" w:hAnsi="宋体" w:hint="eastAsia"/>
            <w:noProof/>
          </w:rPr>
          <w:t>八、拟分包项目情况表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204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89" w:history="1">
        <w:r w:rsidR="00C67E30" w:rsidRPr="00C67E30">
          <w:rPr>
            <w:rStyle w:val="af8"/>
            <w:rFonts w:ascii="宋体" w:hAnsi="宋体" w:hint="eastAsia"/>
            <w:noProof/>
          </w:rPr>
          <w:t>九、资格审查资料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_Toc57665689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205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90" w:history="1">
        <w:r w:rsidR="00C67E30" w:rsidRPr="00C67E30">
          <w:rPr>
            <w:rStyle w:val="af8"/>
            <w:rFonts w:ascii="宋体" w:hAnsi="宋体" w:hint="eastAsia"/>
            <w:noProof/>
          </w:rPr>
          <w:t>（一）投标人基本情况表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_Toc57665690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205</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91" w:history="1">
        <w:r w:rsidR="00C67E30" w:rsidRPr="00C67E30">
          <w:rPr>
            <w:rStyle w:val="af8"/>
            <w:rFonts w:ascii="宋体" w:hAnsi="宋体" w:hint="eastAsia"/>
            <w:noProof/>
          </w:rPr>
          <w:t>（二）投标人企业组织机构框图</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_Toc57665691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206</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92" w:history="1">
        <w:r w:rsidR="00C67E30" w:rsidRPr="00C67E30">
          <w:rPr>
            <w:rStyle w:val="af8"/>
            <w:rFonts w:ascii="宋体" w:hAnsi="宋体" w:hint="eastAsia"/>
            <w:noProof/>
          </w:rPr>
          <w:t>（三）拟委任的项目经理和项目总工资历表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_Toc57665692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207</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93" w:history="1">
        <w:r w:rsidR="00C67E30" w:rsidRPr="00C67E30">
          <w:rPr>
            <w:rStyle w:val="af8"/>
            <w:rFonts w:ascii="宋体" w:hAnsi="宋体" w:hint="eastAsia"/>
            <w:noProof/>
          </w:rPr>
          <w:t>（四）</w:t>
        </w:r>
        <w:r w:rsidR="00C67E30" w:rsidRPr="00C67E30">
          <w:rPr>
            <w:rStyle w:val="af8"/>
            <w:rFonts w:ascii="宋体" w:hAnsi="宋体"/>
            <w:noProof/>
          </w:rPr>
          <w:t>2017</w:t>
        </w:r>
        <w:r w:rsidR="00C67E30" w:rsidRPr="00C67E30">
          <w:rPr>
            <w:rStyle w:val="af8"/>
            <w:rFonts w:ascii="宋体" w:hAnsi="宋体" w:hint="eastAsia"/>
            <w:noProof/>
          </w:rPr>
          <w:t>年、</w:t>
        </w:r>
        <w:r w:rsidR="00C67E30" w:rsidRPr="00C67E30">
          <w:rPr>
            <w:rStyle w:val="af8"/>
            <w:rFonts w:ascii="宋体" w:hAnsi="宋体"/>
            <w:noProof/>
          </w:rPr>
          <w:t>2018</w:t>
        </w:r>
        <w:r w:rsidR="00C67E30" w:rsidRPr="00C67E30">
          <w:rPr>
            <w:rStyle w:val="af8"/>
            <w:rFonts w:ascii="宋体" w:hAnsi="宋体" w:hint="eastAsia"/>
            <w:noProof/>
          </w:rPr>
          <w:t>年、</w:t>
        </w:r>
        <w:r w:rsidR="00C67E30" w:rsidRPr="00C67E30">
          <w:rPr>
            <w:rStyle w:val="af8"/>
            <w:rFonts w:ascii="宋体" w:hAnsi="宋体"/>
            <w:noProof/>
          </w:rPr>
          <w:t>2019</w:t>
        </w:r>
        <w:r w:rsidR="00C67E30" w:rsidRPr="00C67E30">
          <w:rPr>
            <w:rStyle w:val="af8"/>
            <w:rFonts w:ascii="宋体" w:hAnsi="宋体" w:hint="eastAsia"/>
            <w:noProof/>
          </w:rPr>
          <w:t>年财务状况表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_Toc57665693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208</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94" w:history="1">
        <w:r w:rsidR="00C67E30" w:rsidRPr="00C67E30">
          <w:rPr>
            <w:rStyle w:val="af8"/>
            <w:rFonts w:ascii="宋体" w:hAnsi="宋体" w:hint="eastAsia"/>
            <w:noProof/>
          </w:rPr>
          <w:t>（六）正在施工的和新承接的主要项目情况表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_Toc57665694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211</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95" w:history="1">
        <w:r w:rsidR="00C67E30" w:rsidRPr="00C67E30">
          <w:rPr>
            <w:rStyle w:val="af8"/>
            <w:rFonts w:ascii="宋体" w:hAnsi="宋体" w:hint="eastAsia"/>
            <w:noProof/>
          </w:rPr>
          <w:t>（七）自</w:t>
        </w:r>
        <w:r w:rsidR="00C67E30" w:rsidRPr="00C67E30">
          <w:rPr>
            <w:rStyle w:val="af8"/>
            <w:rFonts w:ascii="宋体" w:hAnsi="宋体"/>
            <w:noProof/>
          </w:rPr>
          <w:t>2017</w:t>
        </w:r>
        <w:r w:rsidR="00C67E30" w:rsidRPr="00C67E30">
          <w:rPr>
            <w:rStyle w:val="af8"/>
            <w:rFonts w:ascii="宋体" w:hAnsi="宋体" w:hint="eastAsia"/>
            <w:noProof/>
          </w:rPr>
          <w:t>年</w:t>
        </w:r>
        <w:r w:rsidR="00C67E30" w:rsidRPr="00C67E30">
          <w:rPr>
            <w:rStyle w:val="af8"/>
            <w:rFonts w:ascii="宋体" w:hAnsi="宋体"/>
            <w:noProof/>
          </w:rPr>
          <w:t>7</w:t>
        </w:r>
        <w:r w:rsidR="00C67E30" w:rsidRPr="00C67E30">
          <w:rPr>
            <w:rStyle w:val="af8"/>
            <w:rFonts w:ascii="宋体" w:hAnsi="宋体" w:hint="eastAsia"/>
            <w:noProof/>
          </w:rPr>
          <w:t>月</w:t>
        </w:r>
        <w:r w:rsidR="00C67E30" w:rsidRPr="00C67E30">
          <w:rPr>
            <w:rStyle w:val="af8"/>
            <w:rFonts w:ascii="宋体" w:hAnsi="宋体"/>
            <w:noProof/>
          </w:rPr>
          <w:t>1</w:t>
        </w:r>
        <w:r w:rsidR="00C67E30" w:rsidRPr="00C67E30">
          <w:rPr>
            <w:rStyle w:val="af8"/>
            <w:rFonts w:ascii="宋体" w:hAnsi="宋体" w:hint="eastAsia"/>
            <w:noProof/>
          </w:rPr>
          <w:t>日以来发生的诉讼及仲裁情况</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_Toc57665695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212</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96" w:history="1">
        <w:r w:rsidR="00C67E30" w:rsidRPr="00C67E30">
          <w:rPr>
            <w:rStyle w:val="af8"/>
            <w:rFonts w:ascii="宋体" w:hAnsi="宋体" w:hint="eastAsia"/>
            <w:noProof/>
          </w:rPr>
          <w:t>（八）诚信系统信息表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_Toc57665696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213</w:t>
        </w:r>
        <w:r w:rsidR="00C67E30" w:rsidRPr="00C67E30">
          <w:rPr>
            <w:rFonts w:ascii="宋体" w:hAnsi="宋体"/>
            <w:noProof/>
            <w:webHidden/>
          </w:rPr>
          <w:fldChar w:fldCharType="end"/>
        </w:r>
      </w:hyperlink>
    </w:p>
    <w:p w:rsidR="00C67E30" w:rsidRPr="00C67E30" w:rsidRDefault="00DE357A">
      <w:pPr>
        <w:pStyle w:val="36"/>
        <w:tabs>
          <w:tab w:val="right" w:leader="dot" w:pos="9231"/>
        </w:tabs>
        <w:rPr>
          <w:rFonts w:ascii="宋体" w:hAnsi="宋体" w:cstheme="minorBidi"/>
          <w:iCs w:val="0"/>
          <w:noProof/>
          <w:sz w:val="21"/>
          <w:szCs w:val="22"/>
        </w:rPr>
      </w:pPr>
      <w:hyperlink w:anchor="_Toc57665697" w:history="1">
        <w:r w:rsidR="00C67E30" w:rsidRPr="00C67E30">
          <w:rPr>
            <w:rStyle w:val="af8"/>
            <w:rFonts w:ascii="宋体" w:hAnsi="宋体" w:hint="eastAsia"/>
            <w:noProof/>
          </w:rPr>
          <w:t>（九）履</w:t>
        </w:r>
        <w:r w:rsidR="00C67E30" w:rsidRPr="00C67E30">
          <w:rPr>
            <w:rStyle w:val="af8"/>
            <w:rFonts w:ascii="宋体" w:hAnsi="宋体"/>
            <w:noProof/>
          </w:rPr>
          <w:t xml:space="preserve"> </w:t>
        </w:r>
        <w:r w:rsidR="00C67E30" w:rsidRPr="00C67E30">
          <w:rPr>
            <w:rStyle w:val="af8"/>
            <w:rFonts w:ascii="宋体" w:hAnsi="宋体" w:hint="eastAsia"/>
            <w:noProof/>
          </w:rPr>
          <w:t>约</w:t>
        </w:r>
        <w:r w:rsidR="00C67E30" w:rsidRPr="00C67E30">
          <w:rPr>
            <w:rStyle w:val="af8"/>
            <w:rFonts w:ascii="宋体" w:hAnsi="宋体"/>
            <w:noProof/>
          </w:rPr>
          <w:t xml:space="preserve"> </w:t>
        </w:r>
        <w:r w:rsidR="00C67E30" w:rsidRPr="00C67E30">
          <w:rPr>
            <w:rStyle w:val="af8"/>
            <w:rFonts w:ascii="宋体" w:hAnsi="宋体" w:hint="eastAsia"/>
            <w:noProof/>
          </w:rPr>
          <w:t>行</w:t>
        </w:r>
        <w:r w:rsidR="00C67E30" w:rsidRPr="00C67E30">
          <w:rPr>
            <w:rStyle w:val="af8"/>
            <w:rFonts w:ascii="宋体" w:hAnsi="宋体"/>
            <w:noProof/>
          </w:rPr>
          <w:t xml:space="preserve"> </w:t>
        </w:r>
        <w:r w:rsidR="00C67E30" w:rsidRPr="00C67E30">
          <w:rPr>
            <w:rStyle w:val="af8"/>
            <w:rFonts w:ascii="宋体" w:hAnsi="宋体" w:hint="eastAsia"/>
            <w:noProof/>
          </w:rPr>
          <w:t>为</w:t>
        </w:r>
        <w:r w:rsidR="00C67E30" w:rsidRPr="00C67E30">
          <w:rPr>
            <w:rStyle w:val="af8"/>
            <w:rFonts w:ascii="宋体" w:hAnsi="宋体"/>
            <w:noProof/>
          </w:rPr>
          <w:t xml:space="preserve"> </w:t>
        </w:r>
        <w:r w:rsidR="00C67E30" w:rsidRPr="00C67E30">
          <w:rPr>
            <w:rStyle w:val="af8"/>
            <w:rFonts w:ascii="宋体" w:hAnsi="宋体" w:hint="eastAsia"/>
            <w:noProof/>
          </w:rPr>
          <w:t>表</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_Toc57665697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214</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98" w:history="1">
        <w:r w:rsidR="00C67E30" w:rsidRPr="00C67E30">
          <w:rPr>
            <w:rStyle w:val="af8"/>
            <w:rFonts w:ascii="宋体" w:hAnsi="宋体" w:hint="eastAsia"/>
            <w:noProof/>
          </w:rPr>
          <w:t>十、承诺函</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_Toc57665698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215</w:t>
        </w:r>
        <w:r w:rsidR="00C67E30" w:rsidRPr="00C67E30">
          <w:rPr>
            <w:rFonts w:ascii="宋体" w:hAnsi="宋体"/>
            <w:noProof/>
            <w:webHidden/>
          </w:rPr>
          <w:fldChar w:fldCharType="end"/>
        </w:r>
      </w:hyperlink>
    </w:p>
    <w:p w:rsidR="00C67E30" w:rsidRPr="00C67E30" w:rsidRDefault="00DE357A">
      <w:pPr>
        <w:pStyle w:val="2a"/>
        <w:tabs>
          <w:tab w:val="right" w:leader="dot" w:pos="9231"/>
        </w:tabs>
        <w:rPr>
          <w:rFonts w:ascii="宋体" w:hAnsi="宋体" w:cstheme="minorBidi"/>
          <w:smallCaps w:val="0"/>
          <w:noProof/>
          <w:sz w:val="21"/>
          <w:szCs w:val="22"/>
        </w:rPr>
      </w:pPr>
      <w:hyperlink w:anchor="_Toc57665699" w:history="1">
        <w:r w:rsidR="00C67E30" w:rsidRPr="00C67E30">
          <w:rPr>
            <w:rStyle w:val="af8"/>
            <w:rFonts w:ascii="宋体" w:hAnsi="宋体" w:hint="eastAsia"/>
            <w:noProof/>
          </w:rPr>
          <w:t>十一、投标人须知前附表规定的其他材料</w:t>
        </w:r>
        <w:r w:rsidR="00C67E30" w:rsidRPr="00C67E30">
          <w:rPr>
            <w:rFonts w:ascii="宋体" w:hAnsi="宋体"/>
            <w:noProof/>
            <w:webHidden/>
          </w:rPr>
          <w:tab/>
        </w:r>
        <w:r w:rsidR="00C67E30" w:rsidRPr="00C67E30">
          <w:rPr>
            <w:rFonts w:ascii="宋体" w:hAnsi="宋体"/>
            <w:noProof/>
            <w:webHidden/>
          </w:rPr>
          <w:fldChar w:fldCharType="begin"/>
        </w:r>
        <w:r w:rsidR="00C67E30" w:rsidRPr="00C67E30">
          <w:rPr>
            <w:rFonts w:ascii="宋体" w:hAnsi="宋体"/>
            <w:noProof/>
            <w:webHidden/>
          </w:rPr>
          <w:instrText xml:space="preserve"> PAGEREF _Toc57665699 \h </w:instrText>
        </w:r>
        <w:r w:rsidR="00C67E30" w:rsidRPr="00C67E30">
          <w:rPr>
            <w:rFonts w:ascii="宋体" w:hAnsi="宋体"/>
            <w:noProof/>
            <w:webHidden/>
          </w:rPr>
        </w:r>
        <w:r w:rsidR="00C67E30" w:rsidRPr="00C67E30">
          <w:rPr>
            <w:rFonts w:ascii="宋体" w:hAnsi="宋体"/>
            <w:noProof/>
            <w:webHidden/>
          </w:rPr>
          <w:fldChar w:fldCharType="separate"/>
        </w:r>
        <w:r w:rsidR="00C67E30" w:rsidRPr="00C67E30">
          <w:rPr>
            <w:rFonts w:ascii="宋体" w:hAnsi="宋体"/>
            <w:noProof/>
            <w:webHidden/>
          </w:rPr>
          <w:t>216</w:t>
        </w:r>
        <w:r w:rsidR="00C67E30" w:rsidRPr="00C67E30">
          <w:rPr>
            <w:rFonts w:ascii="宋体" w:hAnsi="宋体"/>
            <w:noProof/>
            <w:webHidden/>
          </w:rPr>
          <w:fldChar w:fldCharType="end"/>
        </w:r>
      </w:hyperlink>
    </w:p>
    <w:p w:rsidR="00574073" w:rsidRDefault="00574073">
      <w:pPr>
        <w:spacing w:line="320" w:lineRule="exact"/>
        <w:rPr>
          <w:smallCaps/>
          <w:szCs w:val="20"/>
        </w:rPr>
        <w:sectPr w:rsidR="00574073" w:rsidSect="004821B5">
          <w:type w:val="continuous"/>
          <w:pgSz w:w="11906" w:h="16838"/>
          <w:pgMar w:top="1361" w:right="1191" w:bottom="1191" w:left="1474" w:header="567" w:footer="992" w:gutter="0"/>
          <w:cols w:space="720"/>
          <w:docGrid w:linePitch="312"/>
        </w:sectPr>
      </w:pPr>
      <w:r w:rsidRPr="00C67E30">
        <w:rPr>
          <w:rFonts w:ascii="宋体" w:hAnsi="宋体"/>
          <w:smallCaps/>
          <w:szCs w:val="20"/>
        </w:rPr>
        <w:fldChar w:fldCharType="end"/>
      </w:r>
    </w:p>
    <w:p w:rsidR="00574073" w:rsidRDefault="00574073">
      <w:pPr>
        <w:spacing w:line="320" w:lineRule="exact"/>
        <w:rPr>
          <w:smallCaps/>
          <w:szCs w:val="20"/>
        </w:rPr>
      </w:pPr>
    </w:p>
    <w:p w:rsidR="00574073" w:rsidRDefault="00574073">
      <w:pPr>
        <w:jc w:val="center"/>
        <w:rPr>
          <w:rStyle w:val="af8"/>
          <w:smallCaps/>
          <w:color w:val="auto"/>
          <w:sz w:val="20"/>
          <w:szCs w:val="20"/>
        </w:rPr>
      </w:pPr>
    </w:p>
    <w:p w:rsidR="00574073" w:rsidRDefault="00574073">
      <w:pPr>
        <w:jc w:val="center"/>
        <w:rPr>
          <w:rFonts w:ascii="黑体" w:eastAsia="黑体"/>
          <w:sz w:val="72"/>
          <w:szCs w:val="72"/>
        </w:rPr>
      </w:pPr>
    </w:p>
    <w:p w:rsidR="00574073" w:rsidRDefault="00574073">
      <w:pPr>
        <w:jc w:val="center"/>
        <w:rPr>
          <w:rFonts w:ascii="黑体" w:eastAsia="黑体"/>
          <w:sz w:val="72"/>
          <w:szCs w:val="72"/>
        </w:rPr>
      </w:pPr>
    </w:p>
    <w:p w:rsidR="00574073" w:rsidRDefault="00574073">
      <w:pPr>
        <w:jc w:val="center"/>
        <w:rPr>
          <w:rFonts w:ascii="黑体" w:eastAsia="黑体"/>
          <w:sz w:val="72"/>
          <w:szCs w:val="72"/>
        </w:rPr>
      </w:pPr>
    </w:p>
    <w:p w:rsidR="00574073" w:rsidRDefault="00574073">
      <w:pPr>
        <w:jc w:val="center"/>
        <w:rPr>
          <w:rFonts w:ascii="黑体" w:eastAsia="黑体"/>
          <w:sz w:val="72"/>
          <w:szCs w:val="72"/>
        </w:rPr>
      </w:pPr>
    </w:p>
    <w:p w:rsidR="00574073" w:rsidRDefault="00574073">
      <w:pPr>
        <w:jc w:val="center"/>
        <w:outlineLvl w:val="0"/>
        <w:rPr>
          <w:rFonts w:ascii="黑体" w:eastAsia="黑体"/>
          <w:sz w:val="36"/>
          <w:szCs w:val="36"/>
          <w:u w:val="single"/>
        </w:rPr>
      </w:pPr>
      <w:bookmarkStart w:id="9" w:name="_Toc292754405"/>
      <w:bookmarkStart w:id="10" w:name="_Toc57665233"/>
      <w:r>
        <w:rPr>
          <w:rFonts w:ascii="黑体" w:eastAsia="黑体" w:hint="eastAsia"/>
          <w:sz w:val="72"/>
          <w:szCs w:val="72"/>
        </w:rPr>
        <w:t>第  一  卷</w:t>
      </w:r>
      <w:bookmarkEnd w:id="9"/>
      <w:bookmarkEnd w:id="10"/>
    </w:p>
    <w:p w:rsidR="00574073" w:rsidRDefault="00574073">
      <w:pPr>
        <w:ind w:firstLineChars="600" w:firstLine="2160"/>
        <w:rPr>
          <w:rFonts w:ascii="黑体" w:eastAsia="黑体"/>
          <w:sz w:val="36"/>
          <w:szCs w:val="36"/>
          <w:u w:val="single"/>
        </w:rPr>
      </w:pPr>
    </w:p>
    <w:p w:rsidR="00574073" w:rsidRDefault="00574073">
      <w:pPr>
        <w:ind w:firstLineChars="600" w:firstLine="2160"/>
        <w:rPr>
          <w:rFonts w:ascii="黑体" w:eastAsia="黑体"/>
          <w:sz w:val="36"/>
          <w:szCs w:val="36"/>
          <w:u w:val="single"/>
        </w:rPr>
      </w:pPr>
    </w:p>
    <w:p w:rsidR="00574073" w:rsidRDefault="00574073">
      <w:pPr>
        <w:ind w:firstLineChars="600" w:firstLine="2160"/>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sectPr w:rsidR="00574073" w:rsidSect="0069456C">
          <w:footerReference w:type="even" r:id="rId16"/>
          <w:footerReference w:type="first" r:id="rId17"/>
          <w:pgSz w:w="11906" w:h="16838"/>
          <w:pgMar w:top="1361" w:right="1191" w:bottom="1191" w:left="1474" w:header="567" w:footer="992" w:gutter="0"/>
          <w:cols w:space="720"/>
          <w:docGrid w:linePitch="312"/>
        </w:sect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jc w:val="center"/>
        <w:rPr>
          <w:rFonts w:ascii="黑体" w:eastAsia="黑体"/>
          <w:sz w:val="44"/>
          <w:szCs w:val="44"/>
        </w:rPr>
      </w:pPr>
      <w:r>
        <w:rPr>
          <w:rFonts w:ascii="黑体" w:eastAsia="黑体" w:hint="eastAsia"/>
          <w:sz w:val="44"/>
          <w:szCs w:val="44"/>
        </w:rPr>
        <w:t>第一章   招 标 公 告</w:t>
      </w: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pStyle w:val="1"/>
        <w:spacing w:before="0" w:after="0" w:line="312" w:lineRule="auto"/>
        <w:jc w:val="center"/>
      </w:pPr>
      <w:bookmarkStart w:id="11" w:name="_Toc234382569"/>
      <w:bookmarkStart w:id="12" w:name="_Toc57665234"/>
      <w:bookmarkEnd w:id="0"/>
      <w:r>
        <w:rPr>
          <w:rFonts w:hint="eastAsia"/>
        </w:rPr>
        <w:lastRenderedPageBreak/>
        <w:t>第一章</w:t>
      </w:r>
      <w:r>
        <w:rPr>
          <w:rFonts w:hint="eastAsia"/>
        </w:rPr>
        <w:t xml:space="preserve">   </w:t>
      </w:r>
      <w:bookmarkEnd w:id="11"/>
      <w:r>
        <w:rPr>
          <w:rFonts w:hint="eastAsia"/>
        </w:rPr>
        <w:t>招</w:t>
      </w:r>
      <w:r>
        <w:rPr>
          <w:rFonts w:hint="eastAsia"/>
        </w:rPr>
        <w:t xml:space="preserve"> </w:t>
      </w:r>
      <w:r>
        <w:rPr>
          <w:rFonts w:hint="eastAsia"/>
        </w:rPr>
        <w:t>标</w:t>
      </w:r>
      <w:r>
        <w:rPr>
          <w:rFonts w:hint="eastAsia"/>
        </w:rPr>
        <w:t xml:space="preserve"> </w:t>
      </w:r>
      <w:r>
        <w:rPr>
          <w:rFonts w:hint="eastAsia"/>
        </w:rPr>
        <w:t>公</w:t>
      </w:r>
      <w:r>
        <w:rPr>
          <w:rFonts w:hint="eastAsia"/>
        </w:rPr>
        <w:t xml:space="preserve"> </w:t>
      </w:r>
      <w:r>
        <w:rPr>
          <w:rFonts w:hint="eastAsia"/>
        </w:rPr>
        <w:t>告</w:t>
      </w:r>
      <w:bookmarkEnd w:id="12"/>
    </w:p>
    <w:p w:rsidR="00574073" w:rsidRPr="0069456C" w:rsidRDefault="0069456C">
      <w:pPr>
        <w:spacing w:line="312" w:lineRule="auto"/>
        <w:jc w:val="center"/>
        <w:rPr>
          <w:color w:val="FF0000"/>
        </w:rPr>
      </w:pPr>
      <w:r w:rsidRPr="0069456C">
        <w:rPr>
          <w:rFonts w:ascii="宋体" w:hAnsi="宋体" w:cs="宋体" w:hint="eastAsia"/>
          <w:sz w:val="24"/>
        </w:rPr>
        <w:t>编号：</w:t>
      </w:r>
      <w:r w:rsidR="00624C21">
        <w:rPr>
          <w:rFonts w:ascii="宋体" w:hAnsi="宋体" w:cs="宋体"/>
          <w:color w:val="FF0000"/>
          <w:sz w:val="24"/>
        </w:rPr>
        <w:t>A3303270480001258001001</w:t>
      </w:r>
      <w:r w:rsidR="00574073" w:rsidRPr="0069456C">
        <w:rPr>
          <w:rFonts w:hint="eastAsia"/>
          <w:color w:val="FF0000"/>
        </w:rPr>
        <w:t xml:space="preserve"> </w:t>
      </w:r>
    </w:p>
    <w:p w:rsidR="00574073" w:rsidRPr="00032C39" w:rsidRDefault="00574073" w:rsidP="00C855FB">
      <w:pPr>
        <w:pStyle w:val="a6"/>
        <w:spacing w:line="283"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1</w:t>
      </w:r>
      <w:r w:rsidR="008114A1" w:rsidRPr="00032C39">
        <w:rPr>
          <w:rFonts w:asciiTheme="minorEastAsia" w:eastAsiaTheme="minorEastAsia" w:hAnsiTheme="minorEastAsia" w:hint="eastAsia"/>
          <w:b/>
          <w:sz w:val="24"/>
          <w:szCs w:val="24"/>
        </w:rPr>
        <w:t>．</w:t>
      </w:r>
      <w:r w:rsidRPr="00032C39">
        <w:rPr>
          <w:rFonts w:asciiTheme="minorEastAsia" w:eastAsiaTheme="minorEastAsia" w:hAnsiTheme="minorEastAsia" w:hint="eastAsia"/>
          <w:b/>
          <w:sz w:val="24"/>
          <w:szCs w:val="24"/>
        </w:rPr>
        <w:t>招标条件</w:t>
      </w:r>
    </w:p>
    <w:p w:rsidR="00574073" w:rsidRPr="00032C39" w:rsidRDefault="00574073" w:rsidP="00C855FB">
      <w:pPr>
        <w:spacing w:line="283" w:lineRule="auto"/>
        <w:ind w:firstLineChars="200" w:firstLine="420"/>
        <w:rPr>
          <w:rFonts w:asciiTheme="minorEastAsia" w:eastAsiaTheme="minorEastAsia" w:hAnsiTheme="minorEastAsia"/>
          <w:szCs w:val="20"/>
        </w:rPr>
      </w:pPr>
      <w:r w:rsidRPr="00032C39">
        <w:rPr>
          <w:rFonts w:asciiTheme="minorEastAsia" w:eastAsiaTheme="minorEastAsia" w:hAnsiTheme="minorEastAsia" w:hint="eastAsia"/>
        </w:rPr>
        <w:t>本招标项目</w:t>
      </w:r>
      <w:r w:rsidR="00DD4AF3">
        <w:rPr>
          <w:rFonts w:asciiTheme="minorEastAsia" w:eastAsiaTheme="minorEastAsia" w:hAnsiTheme="minorEastAsia" w:hint="eastAsia"/>
        </w:rPr>
        <w:t>苍南县灵溪镇（县城新区）南扩区西埕村至灵沙公路四好农村路工程（K2+413.5 流石江桥及接线工程）</w:t>
      </w:r>
      <w:r w:rsidRPr="00032C39">
        <w:rPr>
          <w:rFonts w:asciiTheme="minorEastAsia" w:eastAsiaTheme="minorEastAsia" w:hAnsiTheme="minorEastAsia" w:hint="eastAsia"/>
        </w:rPr>
        <w:t>（以下简称本项目）已由苍南县交通运输局以</w:t>
      </w:r>
      <w:r w:rsidRPr="00032C39">
        <w:rPr>
          <w:rFonts w:asciiTheme="minorEastAsia" w:eastAsiaTheme="minorEastAsia" w:hAnsiTheme="minorEastAsia" w:cs="宋体" w:hint="eastAsia"/>
          <w:color w:val="FF0000"/>
          <w:szCs w:val="21"/>
        </w:rPr>
        <w:t>苍交复</w:t>
      </w:r>
      <w:r w:rsidR="00890E23" w:rsidRPr="00032C39">
        <w:rPr>
          <w:rFonts w:asciiTheme="minorEastAsia" w:eastAsiaTheme="minorEastAsia" w:hAnsiTheme="minorEastAsia" w:cs="宋体" w:hint="eastAsia"/>
          <w:color w:val="FF0000"/>
          <w:szCs w:val="21"/>
        </w:rPr>
        <w:t>〔</w:t>
      </w:r>
      <w:r w:rsidRPr="00032C39">
        <w:rPr>
          <w:rFonts w:asciiTheme="minorEastAsia" w:eastAsiaTheme="minorEastAsia" w:hAnsiTheme="minorEastAsia" w:cs="宋体" w:hint="eastAsia"/>
          <w:color w:val="FF0000"/>
          <w:szCs w:val="21"/>
        </w:rPr>
        <w:t>2020</w:t>
      </w:r>
      <w:r w:rsidR="00890E23" w:rsidRPr="00032C39">
        <w:rPr>
          <w:rFonts w:asciiTheme="minorEastAsia" w:eastAsiaTheme="minorEastAsia" w:hAnsiTheme="minorEastAsia" w:cs="宋体" w:hint="eastAsia"/>
          <w:color w:val="FF0000"/>
          <w:szCs w:val="21"/>
        </w:rPr>
        <w:t>〕</w:t>
      </w:r>
      <w:r w:rsidR="001E2593">
        <w:rPr>
          <w:rFonts w:asciiTheme="minorEastAsia" w:eastAsiaTheme="minorEastAsia" w:hAnsiTheme="minorEastAsia" w:cs="宋体"/>
          <w:color w:val="FF0000"/>
          <w:szCs w:val="21"/>
        </w:rPr>
        <w:t>9</w:t>
      </w:r>
      <w:r w:rsidRPr="00032C39">
        <w:rPr>
          <w:rFonts w:asciiTheme="minorEastAsia" w:eastAsiaTheme="minorEastAsia" w:hAnsiTheme="minorEastAsia" w:cs="宋体" w:hint="eastAsia"/>
          <w:color w:val="FF0000"/>
          <w:szCs w:val="21"/>
        </w:rPr>
        <w:t>号</w:t>
      </w:r>
      <w:r w:rsidRPr="00032C39">
        <w:rPr>
          <w:rFonts w:asciiTheme="minorEastAsia" w:eastAsiaTheme="minorEastAsia" w:hAnsiTheme="minorEastAsia" w:cs="宋体" w:hint="eastAsia"/>
          <w:color w:val="FF0000"/>
        </w:rPr>
        <w:t>文</w:t>
      </w:r>
      <w:r w:rsidRPr="00032C39">
        <w:rPr>
          <w:rFonts w:asciiTheme="minorEastAsia" w:eastAsiaTheme="minorEastAsia" w:hAnsiTheme="minorEastAsia" w:hint="eastAsia"/>
          <w:color w:val="FF0000"/>
        </w:rPr>
        <w:t>件</w:t>
      </w:r>
      <w:r w:rsidRPr="00032C39">
        <w:rPr>
          <w:rFonts w:asciiTheme="minorEastAsia" w:eastAsiaTheme="minorEastAsia" w:hAnsiTheme="minorEastAsia" w:hint="eastAsia"/>
        </w:rPr>
        <w:t>批准建设。项目业主为</w:t>
      </w:r>
      <w:r w:rsidR="0028150E" w:rsidRPr="00032C39">
        <w:rPr>
          <w:rFonts w:asciiTheme="minorEastAsia" w:eastAsiaTheme="minorEastAsia" w:hAnsiTheme="minorEastAsia" w:hint="eastAsia"/>
        </w:rPr>
        <w:t>苍南县城市建设投资有限公司</w:t>
      </w:r>
      <w:r w:rsidRPr="00032C39">
        <w:rPr>
          <w:rFonts w:asciiTheme="minorEastAsia" w:eastAsiaTheme="minorEastAsia" w:hAnsiTheme="minorEastAsia" w:hint="eastAsia"/>
        </w:rPr>
        <w:t>（下称招标人），建设资金来</w:t>
      </w:r>
      <w:r w:rsidR="0069456C" w:rsidRPr="00032C39">
        <w:rPr>
          <w:rFonts w:asciiTheme="minorEastAsia" w:eastAsiaTheme="minorEastAsia" w:hAnsiTheme="minorEastAsia" w:hint="eastAsia"/>
        </w:rPr>
        <w:t>自</w:t>
      </w:r>
      <w:r w:rsidR="00BF7852" w:rsidRPr="00032C39">
        <w:rPr>
          <w:rFonts w:asciiTheme="minorEastAsia" w:eastAsiaTheme="minorEastAsia" w:hAnsiTheme="minorEastAsia" w:hint="eastAsia"/>
        </w:rPr>
        <w:t>自筹</w:t>
      </w:r>
      <w:r w:rsidRPr="00032C39">
        <w:rPr>
          <w:rFonts w:asciiTheme="minorEastAsia" w:eastAsiaTheme="minorEastAsia" w:hAnsiTheme="minorEastAsia" w:hint="eastAsia"/>
        </w:rPr>
        <w:t>，资金已落实。项目已具备招标条件，现决定对本项目进行公开招标，实行资格后审。</w:t>
      </w:r>
    </w:p>
    <w:p w:rsidR="00574073" w:rsidRPr="00032C39" w:rsidRDefault="00574073" w:rsidP="00C855FB">
      <w:pPr>
        <w:pStyle w:val="a6"/>
        <w:spacing w:line="283"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2．项目概况与招标范围</w:t>
      </w:r>
    </w:p>
    <w:p w:rsidR="00574073" w:rsidRPr="00032C39" w:rsidRDefault="00574073" w:rsidP="00C855FB">
      <w:pPr>
        <w:spacing w:line="283" w:lineRule="auto"/>
        <w:ind w:firstLineChars="200" w:firstLine="420"/>
        <w:rPr>
          <w:rFonts w:asciiTheme="minorEastAsia" w:eastAsiaTheme="minorEastAsia" w:hAnsiTheme="minorEastAsia" w:cs="宋体"/>
        </w:rPr>
      </w:pPr>
      <w:r w:rsidRPr="00032C39">
        <w:rPr>
          <w:rFonts w:asciiTheme="minorEastAsia" w:eastAsiaTheme="minorEastAsia" w:hAnsiTheme="minorEastAsia" w:cs="宋体" w:hint="eastAsia"/>
        </w:rPr>
        <w:t>2.1</w:t>
      </w:r>
      <w:r w:rsidR="007C31D3" w:rsidRPr="007C31D3">
        <w:rPr>
          <w:rFonts w:asciiTheme="minorEastAsia" w:eastAsiaTheme="minorEastAsia" w:hAnsiTheme="minorEastAsia" w:cs="宋体" w:hint="eastAsia"/>
        </w:rPr>
        <w:t>本工程全线按四级公路标准设计，设计速度20km/h。招标范围为：</w:t>
      </w:r>
      <w:r w:rsidR="0011723F" w:rsidRPr="0011723F">
        <w:rPr>
          <w:rFonts w:asciiTheme="minorEastAsia" w:eastAsiaTheme="minorEastAsia" w:hAnsiTheme="minorEastAsia" w:cs="宋体" w:hint="eastAsia"/>
        </w:rPr>
        <w:t>实施范围K2+346-K2+481,全长135m；具体内容为新建跨流石江桥及防洪堤的桥梁1座，新建跨现状机耕路的盖板涵1座，以及流石江桥头两侧各30米的接线道路。桥跨布置为3*25米先简支后连续桥，基础采用钻孔灌注桩，下部结构桥台均采用桩基接盖梁，桥板采用25长预应力箱梁，桥面采用 10cmC50 防水混凝土，面层铺设9cm厚沥青混凝土面层。横向布置为：0.25m（栏杆基座）+2.5m（人行道）+8.0m（行车道）+2.5m（人行道）+0.25m（栏杆基座）=13.5m</w:t>
      </w:r>
      <w:r w:rsidR="007C31D3" w:rsidRPr="007C31D3">
        <w:rPr>
          <w:rFonts w:asciiTheme="minorEastAsia" w:eastAsiaTheme="minorEastAsia" w:hAnsiTheme="minorEastAsia" w:cs="宋体" w:hint="eastAsia"/>
        </w:rPr>
        <w:t>。具体详见工程量清单及施工图纸。</w:t>
      </w:r>
    </w:p>
    <w:p w:rsidR="00574073" w:rsidRPr="00032C39" w:rsidRDefault="002A3CF0" w:rsidP="00C855FB">
      <w:pPr>
        <w:pStyle w:val="a6"/>
        <w:spacing w:line="283" w:lineRule="auto"/>
        <w:ind w:firstLineChars="200" w:firstLine="420"/>
        <w:rPr>
          <w:rFonts w:asciiTheme="minorEastAsia" w:eastAsiaTheme="minorEastAsia" w:hAnsiTheme="minorEastAsia"/>
          <w:color w:val="FF0000"/>
        </w:rPr>
      </w:pPr>
      <w:r w:rsidRPr="00032C39">
        <w:rPr>
          <w:rFonts w:asciiTheme="minorEastAsia" w:eastAsiaTheme="minorEastAsia" w:hAnsiTheme="minorEastAsia" w:cs="宋体" w:hint="eastAsia"/>
        </w:rPr>
        <w:t>2</w:t>
      </w:r>
      <w:r w:rsidRPr="00032C39">
        <w:rPr>
          <w:rFonts w:asciiTheme="minorEastAsia" w:eastAsiaTheme="minorEastAsia" w:hAnsiTheme="minorEastAsia" w:cs="宋体"/>
        </w:rPr>
        <w:t>.2</w:t>
      </w:r>
      <w:r w:rsidR="00574073" w:rsidRPr="00032C39">
        <w:rPr>
          <w:rFonts w:asciiTheme="minorEastAsia" w:eastAsiaTheme="minorEastAsia" w:hAnsiTheme="minorEastAsia" w:cs="宋体" w:hint="eastAsia"/>
        </w:rPr>
        <w:t>本次招标设一个施工合同段，</w:t>
      </w:r>
      <w:r w:rsidR="0069456C" w:rsidRPr="00032C39">
        <w:rPr>
          <w:rFonts w:asciiTheme="minorEastAsia" w:eastAsiaTheme="minorEastAsia" w:hAnsiTheme="minorEastAsia" w:cs="宋体" w:hint="eastAsia"/>
          <w:b/>
          <w:color w:val="FF0000"/>
        </w:rPr>
        <w:t>投资金额约</w:t>
      </w:r>
      <w:r w:rsidR="002D64F7">
        <w:rPr>
          <w:rFonts w:asciiTheme="minorEastAsia" w:eastAsiaTheme="minorEastAsia" w:hAnsiTheme="minorEastAsia" w:cs="宋体"/>
          <w:b/>
          <w:color w:val="FF0000"/>
          <w:u w:val="single"/>
          <w:shd w:val="clear" w:color="FFFFFF" w:fill="auto"/>
        </w:rPr>
        <w:t>8</w:t>
      </w:r>
      <w:r w:rsidR="00F51783">
        <w:rPr>
          <w:rFonts w:asciiTheme="minorEastAsia" w:eastAsiaTheme="minorEastAsia" w:hAnsiTheme="minorEastAsia" w:cs="宋体"/>
          <w:b/>
          <w:color w:val="FF0000"/>
          <w:u w:val="single"/>
          <w:shd w:val="clear" w:color="FFFFFF" w:fill="auto"/>
        </w:rPr>
        <w:t>50</w:t>
      </w:r>
      <w:r w:rsidR="0069456C" w:rsidRPr="00032C39">
        <w:rPr>
          <w:rFonts w:asciiTheme="minorEastAsia" w:eastAsiaTheme="minorEastAsia" w:hAnsiTheme="minorEastAsia" w:cs="宋体" w:hint="eastAsia"/>
          <w:b/>
          <w:color w:val="FF0000"/>
        </w:rPr>
        <w:t>万元</w:t>
      </w:r>
      <w:r w:rsidR="0069456C" w:rsidRPr="00032C39">
        <w:rPr>
          <w:rFonts w:asciiTheme="minorEastAsia" w:eastAsiaTheme="minorEastAsia" w:hAnsiTheme="minorEastAsia" w:hint="eastAsia"/>
          <w:b/>
          <w:color w:val="FF0000"/>
        </w:rPr>
        <w:t>，</w:t>
      </w:r>
      <w:r w:rsidR="00574073" w:rsidRPr="00032C39">
        <w:rPr>
          <w:rFonts w:asciiTheme="minorEastAsia" w:eastAsiaTheme="minorEastAsia" w:hAnsiTheme="minorEastAsia" w:cs="宋体" w:hint="eastAsia"/>
          <w:b/>
          <w:color w:val="FF0000"/>
        </w:rPr>
        <w:t>计划工期为</w:t>
      </w:r>
      <w:r w:rsidR="00F51783">
        <w:rPr>
          <w:rFonts w:asciiTheme="minorEastAsia" w:eastAsiaTheme="minorEastAsia" w:hAnsiTheme="minorEastAsia" w:cs="宋体"/>
          <w:b/>
          <w:color w:val="FF0000"/>
          <w:u w:val="single"/>
        </w:rPr>
        <w:t>8</w:t>
      </w:r>
      <w:r w:rsidR="00574073" w:rsidRPr="00032C39">
        <w:rPr>
          <w:rFonts w:asciiTheme="minorEastAsia" w:eastAsiaTheme="minorEastAsia" w:hAnsiTheme="minorEastAsia" w:cs="宋体" w:hint="eastAsia"/>
          <w:b/>
          <w:color w:val="FF0000"/>
          <w:u w:val="single"/>
        </w:rPr>
        <w:t>个月</w:t>
      </w:r>
      <w:r w:rsidR="009D32B5" w:rsidRPr="00032C39">
        <w:rPr>
          <w:rFonts w:asciiTheme="minorEastAsia" w:eastAsiaTheme="minorEastAsia" w:hAnsiTheme="minorEastAsia" w:cs="宋体" w:hint="eastAsia"/>
        </w:rPr>
        <w:t>，建设地点为温州市苍南县县城新区</w:t>
      </w:r>
      <w:r w:rsidR="005868E7" w:rsidRPr="00032C39">
        <w:rPr>
          <w:rFonts w:asciiTheme="minorEastAsia" w:eastAsiaTheme="minorEastAsia" w:hAnsiTheme="minorEastAsia" w:cs="宋体" w:hint="eastAsia"/>
        </w:rPr>
        <w:t>。</w:t>
      </w:r>
      <w:r w:rsidR="00574073" w:rsidRPr="00032C39">
        <w:rPr>
          <w:rFonts w:asciiTheme="minorEastAsia" w:eastAsiaTheme="minorEastAsia" w:hAnsiTheme="minorEastAsia" w:cs="宋体" w:hint="eastAsia"/>
        </w:rPr>
        <w:t>缺陷责任期：自实际交工日期起计算24个月。质量目标要求达到标段工程交（竣）工验收：评分90分及以上。</w:t>
      </w:r>
    </w:p>
    <w:p w:rsidR="00574073" w:rsidRPr="00032C39" w:rsidRDefault="00574073" w:rsidP="00C855FB">
      <w:pPr>
        <w:pStyle w:val="a6"/>
        <w:spacing w:line="283"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3</w:t>
      </w:r>
      <w:r w:rsidR="008114A1" w:rsidRPr="00032C39">
        <w:rPr>
          <w:rFonts w:asciiTheme="minorEastAsia" w:eastAsiaTheme="minorEastAsia" w:hAnsiTheme="minorEastAsia" w:hint="eastAsia"/>
          <w:b/>
          <w:sz w:val="24"/>
          <w:szCs w:val="24"/>
        </w:rPr>
        <w:t>．</w:t>
      </w:r>
      <w:r w:rsidRPr="00032C39">
        <w:rPr>
          <w:rFonts w:asciiTheme="minorEastAsia" w:eastAsiaTheme="minorEastAsia" w:hAnsiTheme="minorEastAsia" w:hint="eastAsia"/>
          <w:b/>
          <w:sz w:val="24"/>
          <w:szCs w:val="24"/>
        </w:rPr>
        <w:t>投标人资格要求</w:t>
      </w:r>
    </w:p>
    <w:p w:rsidR="00574073" w:rsidRPr="00032C39" w:rsidRDefault="00574073" w:rsidP="00C855FB">
      <w:pPr>
        <w:spacing w:line="283" w:lineRule="auto"/>
        <w:ind w:firstLineChars="200" w:firstLine="420"/>
        <w:textAlignment w:val="baseline"/>
        <w:rPr>
          <w:rFonts w:asciiTheme="minorEastAsia" w:eastAsiaTheme="minorEastAsia" w:hAnsiTheme="minorEastAsia" w:cs="宋体"/>
          <w:szCs w:val="21"/>
        </w:rPr>
      </w:pPr>
      <w:r w:rsidRPr="00032C39">
        <w:rPr>
          <w:rFonts w:asciiTheme="minorEastAsia" w:eastAsiaTheme="minorEastAsia" w:hAnsiTheme="minorEastAsia" w:cs="宋体" w:hint="eastAsia"/>
          <w:szCs w:val="21"/>
        </w:rPr>
        <w:t>3.1 本次施工招标要求投标人须具备独立法人资格，公</w:t>
      </w:r>
      <w:r w:rsidR="001F0CAA">
        <w:rPr>
          <w:rFonts w:asciiTheme="minorEastAsia" w:eastAsiaTheme="minorEastAsia" w:hAnsiTheme="minorEastAsia" w:cs="宋体" w:hint="eastAsia"/>
          <w:szCs w:val="21"/>
        </w:rPr>
        <w:t>路工程施工总承包</w:t>
      </w:r>
      <w:r w:rsidR="00E419D0">
        <w:rPr>
          <w:rFonts w:asciiTheme="minorEastAsia" w:eastAsiaTheme="minorEastAsia" w:hAnsiTheme="minorEastAsia" w:cs="宋体" w:hint="eastAsia"/>
          <w:szCs w:val="21"/>
        </w:rPr>
        <w:t>叁</w:t>
      </w:r>
      <w:r w:rsidR="001F0CAA">
        <w:rPr>
          <w:rFonts w:asciiTheme="minorEastAsia" w:eastAsiaTheme="minorEastAsia" w:hAnsiTheme="minorEastAsia" w:cs="宋体" w:hint="eastAsia"/>
          <w:szCs w:val="21"/>
        </w:rPr>
        <w:t>级及以上资质，在人员、设备、资金、信誉等方面</w:t>
      </w:r>
      <w:r w:rsidRPr="00032C39">
        <w:rPr>
          <w:rFonts w:asciiTheme="minorEastAsia" w:eastAsiaTheme="minorEastAsia" w:hAnsiTheme="minorEastAsia" w:cs="宋体" w:hint="eastAsia"/>
          <w:szCs w:val="21"/>
        </w:rPr>
        <w:t>具有相应的施工能力。</w:t>
      </w:r>
    </w:p>
    <w:p w:rsidR="00574073" w:rsidRPr="00032C39" w:rsidRDefault="00574073" w:rsidP="00C855FB">
      <w:pPr>
        <w:spacing w:line="283" w:lineRule="auto"/>
        <w:ind w:firstLineChars="200" w:firstLine="420"/>
        <w:textAlignment w:val="baseline"/>
        <w:rPr>
          <w:rFonts w:asciiTheme="minorEastAsia" w:eastAsiaTheme="minorEastAsia" w:hAnsiTheme="minorEastAsia" w:cs="宋体"/>
          <w:szCs w:val="21"/>
        </w:rPr>
      </w:pPr>
      <w:r w:rsidRPr="00032C39">
        <w:rPr>
          <w:rFonts w:asciiTheme="minorEastAsia" w:eastAsiaTheme="minorEastAsia" w:hAnsiTheme="minorEastAsia" w:cs="宋体" w:hint="eastAsia"/>
          <w:szCs w:val="21"/>
        </w:rPr>
        <w:t>3.2 本次招标</w:t>
      </w:r>
      <w:r w:rsidRPr="00032C39">
        <w:rPr>
          <w:rFonts w:asciiTheme="minorEastAsia" w:eastAsiaTheme="minorEastAsia" w:hAnsiTheme="minorEastAsia" w:cs="宋体" w:hint="eastAsia"/>
          <w:szCs w:val="21"/>
          <w:u w:val="single"/>
        </w:rPr>
        <w:t xml:space="preserve">  不接受  </w:t>
      </w:r>
      <w:r w:rsidRPr="00032C39">
        <w:rPr>
          <w:rFonts w:asciiTheme="minorEastAsia" w:eastAsiaTheme="minorEastAsia" w:hAnsiTheme="minorEastAsia" w:cs="宋体" w:hint="eastAsia"/>
          <w:szCs w:val="21"/>
        </w:rPr>
        <w:t>联合体投标。</w:t>
      </w:r>
    </w:p>
    <w:p w:rsidR="00574073" w:rsidRPr="00032C39" w:rsidRDefault="00574073" w:rsidP="00C855FB">
      <w:pPr>
        <w:spacing w:line="283" w:lineRule="auto"/>
        <w:ind w:firstLineChars="200" w:firstLine="420"/>
        <w:textAlignment w:val="baseline"/>
        <w:rPr>
          <w:rFonts w:asciiTheme="minorEastAsia" w:eastAsiaTheme="minorEastAsia" w:hAnsiTheme="minorEastAsia" w:cs="宋体"/>
          <w:b/>
          <w:szCs w:val="21"/>
          <w:u w:val="single"/>
        </w:rPr>
      </w:pPr>
      <w:r w:rsidRPr="00032C39">
        <w:rPr>
          <w:rFonts w:asciiTheme="minorEastAsia" w:eastAsiaTheme="minorEastAsia" w:hAnsiTheme="minorEastAsia" w:cs="宋体" w:hint="eastAsia"/>
          <w:szCs w:val="21"/>
        </w:rPr>
        <w:t>3.3 本项目投标人若为公路工程施工总承包一级及以上资质，应列入交通运输部网站（</w:t>
      </w:r>
      <w:r w:rsidR="006B0A3E">
        <w:rPr>
          <w:rFonts w:asciiTheme="minorEastAsia" w:eastAsiaTheme="minorEastAsia" w:hAnsiTheme="minorEastAsia" w:cs="宋体" w:hint="eastAsia"/>
          <w:szCs w:val="21"/>
        </w:rPr>
        <w:t>http://www.mo</w:t>
      </w:r>
      <w:r w:rsidR="006B0A3E">
        <w:rPr>
          <w:rFonts w:asciiTheme="minorEastAsia" w:eastAsiaTheme="minorEastAsia" w:hAnsiTheme="minorEastAsia" w:cs="宋体"/>
          <w:szCs w:val="21"/>
        </w:rPr>
        <w:t>t</w:t>
      </w:r>
      <w:r w:rsidRPr="00032C39">
        <w:rPr>
          <w:rFonts w:asciiTheme="minorEastAsia" w:eastAsiaTheme="minorEastAsia" w:hAnsiTheme="minorEastAsia" w:cs="宋体" w:hint="eastAsia"/>
          <w:szCs w:val="21"/>
        </w:rPr>
        <w:t>.gov.cn）中“全</w:t>
      </w:r>
      <w:bookmarkStart w:id="13" w:name="OLE_LINK1"/>
      <w:r w:rsidRPr="00032C39">
        <w:rPr>
          <w:rFonts w:asciiTheme="minorEastAsia" w:eastAsiaTheme="minorEastAsia" w:hAnsiTheme="minorEastAsia" w:cs="宋体" w:hint="eastAsia"/>
          <w:szCs w:val="21"/>
        </w:rPr>
        <w:t>国公路建设市场信用信息管理系统</w:t>
      </w:r>
      <w:bookmarkEnd w:id="13"/>
      <w:r w:rsidRPr="00032C39">
        <w:rPr>
          <w:rFonts w:asciiTheme="minorEastAsia" w:eastAsiaTheme="minorEastAsia" w:hAnsiTheme="minorEastAsia" w:cs="宋体" w:hint="eastAsia"/>
          <w:szCs w:val="21"/>
        </w:rPr>
        <w:t>”中最新公布的公路工程施工资质企业名录，且投标人名称与上述名录相符。</w:t>
      </w:r>
      <w:r w:rsidRPr="00032C39">
        <w:rPr>
          <w:rFonts w:asciiTheme="minorEastAsia" w:eastAsiaTheme="minorEastAsia" w:hAnsiTheme="minorEastAsia" w:cs="宋体" w:hint="eastAsia"/>
          <w:b/>
          <w:szCs w:val="21"/>
        </w:rPr>
        <w:t>对于未进入上述名录或单位名称与上述名录不符的投标人，不得通过资格审查。</w:t>
      </w:r>
    </w:p>
    <w:p w:rsidR="00574073" w:rsidRPr="00032C39" w:rsidRDefault="00574073" w:rsidP="00C855FB">
      <w:pPr>
        <w:spacing w:line="283" w:lineRule="auto"/>
        <w:ind w:firstLineChars="200" w:firstLine="420"/>
        <w:textAlignment w:val="baseline"/>
        <w:rPr>
          <w:rFonts w:asciiTheme="minorEastAsia" w:eastAsiaTheme="minorEastAsia" w:hAnsiTheme="minorEastAsia" w:cs="宋体"/>
          <w:szCs w:val="21"/>
        </w:rPr>
      </w:pPr>
      <w:r w:rsidRPr="00032C39">
        <w:rPr>
          <w:rFonts w:asciiTheme="minorEastAsia" w:eastAsiaTheme="minorEastAsia" w:hAnsiTheme="minorEastAsia" w:cs="宋体" w:hint="eastAsia"/>
          <w:szCs w:val="21"/>
        </w:rPr>
        <w:t>3.4 具有投资参股关系的关联企业，或具有直接管理和被管理关系的母子公司，或同一母公司的子公司，或法定代表人为同一个人的两个及两个以上法人单位不得同时对同一标段投标，</w:t>
      </w:r>
      <w:r w:rsidRPr="00032C39">
        <w:rPr>
          <w:rFonts w:asciiTheme="minorEastAsia" w:eastAsiaTheme="minorEastAsia" w:hAnsiTheme="minorEastAsia" w:cs="宋体" w:hint="eastAsia"/>
          <w:b/>
          <w:bCs/>
          <w:szCs w:val="21"/>
        </w:rPr>
        <w:t>否则，相关投标均无效</w:t>
      </w:r>
      <w:r w:rsidRPr="00032C39">
        <w:rPr>
          <w:rFonts w:asciiTheme="minorEastAsia" w:eastAsiaTheme="minorEastAsia" w:hAnsiTheme="minorEastAsia" w:cs="宋体" w:hint="eastAsia"/>
          <w:szCs w:val="21"/>
        </w:rPr>
        <w:t>。国务院国有资产监督管理机构直接监管的中央企业不属于本条款规定的“母公司”，其一级子公司可同时对同一标段投标，但同属一个级子公司的两个或两个以上二级子公司不得同时对同一标段投标</w:t>
      </w:r>
      <w:r w:rsidRPr="00032C39">
        <w:rPr>
          <w:rFonts w:asciiTheme="minorEastAsia" w:eastAsiaTheme="minorEastAsia" w:hAnsiTheme="minorEastAsia" w:cs="宋体" w:hint="eastAsia"/>
          <w:b/>
          <w:bCs/>
          <w:szCs w:val="21"/>
        </w:rPr>
        <w:t>，否则，相关投标均无效</w:t>
      </w:r>
      <w:r w:rsidRPr="00032C39">
        <w:rPr>
          <w:rFonts w:asciiTheme="minorEastAsia" w:eastAsiaTheme="minorEastAsia" w:hAnsiTheme="minorEastAsia" w:cs="宋体" w:hint="eastAsia"/>
          <w:szCs w:val="21"/>
        </w:rPr>
        <w:t>。</w:t>
      </w:r>
    </w:p>
    <w:p w:rsidR="00574073" w:rsidRPr="00032C39" w:rsidRDefault="00574073" w:rsidP="00C855FB">
      <w:pPr>
        <w:spacing w:line="283" w:lineRule="auto"/>
        <w:ind w:firstLineChars="200" w:firstLine="420"/>
        <w:textAlignment w:val="baseline"/>
        <w:rPr>
          <w:rFonts w:asciiTheme="minorEastAsia" w:eastAsiaTheme="minorEastAsia" w:hAnsiTheme="minorEastAsia"/>
          <w:szCs w:val="21"/>
        </w:rPr>
      </w:pPr>
      <w:r w:rsidRPr="00032C39">
        <w:rPr>
          <w:rFonts w:asciiTheme="minorEastAsia" w:eastAsiaTheme="minorEastAsia" w:hAnsiTheme="minorEastAsia" w:cs="宋体" w:hint="eastAsia"/>
          <w:szCs w:val="21"/>
        </w:rPr>
        <w:t>3.5 在投</w:t>
      </w:r>
      <w:r w:rsidRPr="00032C39">
        <w:rPr>
          <w:rFonts w:asciiTheme="minorEastAsia" w:eastAsiaTheme="minorEastAsia" w:hAnsiTheme="minorEastAsia" w:hint="eastAsia"/>
          <w:szCs w:val="21"/>
        </w:rPr>
        <w:t>标截止时间前，投标人未被人民法院列入限制失信被执行人投标资格名单的企业。</w:t>
      </w:r>
    </w:p>
    <w:p w:rsidR="00574073" w:rsidRPr="00032C39" w:rsidRDefault="00574073" w:rsidP="00C855FB">
      <w:pPr>
        <w:pStyle w:val="a6"/>
        <w:spacing w:line="283"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4．招标文件的获取</w:t>
      </w:r>
    </w:p>
    <w:p w:rsidR="005868E7" w:rsidRPr="00032C39" w:rsidRDefault="005868E7" w:rsidP="00C855FB">
      <w:pPr>
        <w:pStyle w:val="a6"/>
        <w:spacing w:line="283" w:lineRule="auto"/>
        <w:ind w:firstLineChars="200" w:firstLine="420"/>
        <w:rPr>
          <w:rFonts w:asciiTheme="minorEastAsia" w:eastAsiaTheme="minorEastAsia" w:hAnsiTheme="minorEastAsia" w:cs="宋体"/>
        </w:rPr>
      </w:pPr>
      <w:r w:rsidRPr="00032C39">
        <w:rPr>
          <w:rFonts w:asciiTheme="minorEastAsia" w:eastAsiaTheme="minorEastAsia" w:hAnsiTheme="minorEastAsia" w:cs="宋体" w:hint="eastAsia"/>
        </w:rPr>
        <w:t>凡有意参加投标者，请在</w:t>
      </w:r>
      <w:r w:rsidRPr="00032C39">
        <w:rPr>
          <w:rFonts w:asciiTheme="minorEastAsia" w:eastAsiaTheme="minorEastAsia" w:hAnsiTheme="minorEastAsia" w:cs="宋体" w:hint="eastAsia"/>
          <w:color w:val="FF0000"/>
        </w:rPr>
        <w:t>2020年</w:t>
      </w:r>
      <w:r w:rsidR="00524A26">
        <w:rPr>
          <w:rFonts w:asciiTheme="minorEastAsia" w:eastAsiaTheme="minorEastAsia" w:hAnsiTheme="minorEastAsia" w:cs="宋体"/>
          <w:color w:val="FF0000"/>
        </w:rPr>
        <w:t>1</w:t>
      </w:r>
      <w:r w:rsidR="00837468">
        <w:rPr>
          <w:rFonts w:asciiTheme="minorEastAsia" w:eastAsiaTheme="minorEastAsia" w:hAnsiTheme="minorEastAsia" w:cs="宋体"/>
          <w:color w:val="FF0000"/>
        </w:rPr>
        <w:t>2</w:t>
      </w:r>
      <w:r w:rsidRPr="00032C39">
        <w:rPr>
          <w:rFonts w:asciiTheme="minorEastAsia" w:eastAsiaTheme="minorEastAsia" w:hAnsiTheme="minorEastAsia" w:cs="宋体" w:hint="eastAsia"/>
          <w:color w:val="FF0000"/>
        </w:rPr>
        <w:t>月</w:t>
      </w:r>
      <w:r w:rsidR="00616DCA">
        <w:rPr>
          <w:rFonts w:asciiTheme="minorEastAsia" w:eastAsiaTheme="minorEastAsia" w:hAnsiTheme="minorEastAsia" w:cs="宋体"/>
          <w:color w:val="FF0000"/>
        </w:rPr>
        <w:t>4</w:t>
      </w:r>
      <w:r w:rsidRPr="00032C39">
        <w:rPr>
          <w:rFonts w:asciiTheme="minorEastAsia" w:eastAsiaTheme="minorEastAsia" w:hAnsiTheme="minorEastAsia" w:cs="宋体" w:hint="eastAsia"/>
          <w:color w:val="FF0000"/>
        </w:rPr>
        <w:t>日――2020年</w:t>
      </w:r>
      <w:r w:rsidR="00B129F8">
        <w:rPr>
          <w:rFonts w:asciiTheme="minorEastAsia" w:eastAsiaTheme="minorEastAsia" w:hAnsiTheme="minorEastAsia" w:cs="宋体"/>
          <w:color w:val="FF0000"/>
        </w:rPr>
        <w:t>1</w:t>
      </w:r>
      <w:r w:rsidR="00837468">
        <w:rPr>
          <w:rFonts w:asciiTheme="minorEastAsia" w:eastAsiaTheme="minorEastAsia" w:hAnsiTheme="minorEastAsia" w:cs="宋体"/>
          <w:color w:val="FF0000"/>
        </w:rPr>
        <w:t>2</w:t>
      </w:r>
      <w:r w:rsidRPr="00032C39">
        <w:rPr>
          <w:rFonts w:asciiTheme="minorEastAsia" w:eastAsiaTheme="minorEastAsia" w:hAnsiTheme="minorEastAsia" w:cs="宋体" w:hint="eastAsia"/>
          <w:color w:val="FF0000"/>
        </w:rPr>
        <w:t>月</w:t>
      </w:r>
      <w:r w:rsidR="00616DCA">
        <w:rPr>
          <w:rFonts w:asciiTheme="minorEastAsia" w:eastAsiaTheme="minorEastAsia" w:hAnsiTheme="minorEastAsia" w:cs="宋体"/>
          <w:color w:val="FF0000"/>
        </w:rPr>
        <w:t>9</w:t>
      </w:r>
      <w:r w:rsidRPr="00032C39">
        <w:rPr>
          <w:rFonts w:asciiTheme="minorEastAsia" w:eastAsiaTheme="minorEastAsia" w:hAnsiTheme="minorEastAsia" w:cs="宋体" w:hint="eastAsia"/>
          <w:color w:val="FF0000"/>
        </w:rPr>
        <w:t>日</w:t>
      </w:r>
      <w:r w:rsidRPr="00032C39">
        <w:rPr>
          <w:rFonts w:asciiTheme="minorEastAsia" w:eastAsiaTheme="minorEastAsia" w:hAnsiTheme="minorEastAsia" w:cs="宋体" w:hint="eastAsia"/>
        </w:rPr>
        <w:t>时间内，直接在苍南县公共资源交易网上下载招标文件（包括图纸资料等）；招标答疑在网站招标提问区匿名咨询。</w:t>
      </w:r>
    </w:p>
    <w:p w:rsidR="00574073" w:rsidRPr="00032C39" w:rsidRDefault="00574073" w:rsidP="00C855FB">
      <w:pPr>
        <w:pStyle w:val="a6"/>
        <w:spacing w:line="283"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5．投标文件的递交</w:t>
      </w:r>
    </w:p>
    <w:p w:rsidR="00574073" w:rsidRPr="00032C39" w:rsidRDefault="00574073" w:rsidP="00C855FB">
      <w:pPr>
        <w:spacing w:line="283" w:lineRule="auto"/>
        <w:ind w:firstLine="420"/>
        <w:rPr>
          <w:rFonts w:asciiTheme="minorEastAsia" w:eastAsiaTheme="minorEastAsia" w:hAnsiTheme="minorEastAsia"/>
        </w:rPr>
      </w:pPr>
      <w:r w:rsidRPr="00032C39">
        <w:rPr>
          <w:rFonts w:asciiTheme="minorEastAsia" w:eastAsiaTheme="minorEastAsia" w:hAnsiTheme="minorEastAsia" w:hint="eastAsia"/>
        </w:rPr>
        <w:t>5.1 招标人不组织进行工程现场踏勘和召开投标预备会，如投标人需要可自行安排。</w:t>
      </w:r>
    </w:p>
    <w:p w:rsidR="00574073" w:rsidRPr="00032C39" w:rsidRDefault="00574073" w:rsidP="00C855FB">
      <w:pPr>
        <w:spacing w:line="283" w:lineRule="auto"/>
        <w:ind w:firstLine="420"/>
        <w:rPr>
          <w:rFonts w:asciiTheme="minorEastAsia" w:eastAsiaTheme="minorEastAsia" w:hAnsiTheme="minorEastAsia"/>
        </w:rPr>
      </w:pPr>
      <w:r w:rsidRPr="00032C39">
        <w:rPr>
          <w:rFonts w:asciiTheme="minorEastAsia" w:eastAsiaTheme="minorEastAsia" w:hAnsiTheme="minorEastAsia" w:hint="eastAsia"/>
        </w:rPr>
        <w:t>5.2 投标文件递交的截止时间（投标截止时间，下同）为</w:t>
      </w:r>
      <w:r w:rsidRPr="00032C39">
        <w:rPr>
          <w:rFonts w:asciiTheme="minorEastAsia" w:eastAsiaTheme="minorEastAsia" w:hAnsiTheme="minorEastAsia" w:hint="eastAsia"/>
          <w:color w:val="FF0000"/>
        </w:rPr>
        <w:t>2020年</w:t>
      </w:r>
      <w:r w:rsidR="00B129F8">
        <w:rPr>
          <w:rFonts w:asciiTheme="minorEastAsia" w:eastAsiaTheme="minorEastAsia" w:hAnsiTheme="minorEastAsia"/>
          <w:color w:val="FF0000"/>
          <w:u w:val="single"/>
        </w:rPr>
        <w:t>12</w:t>
      </w:r>
      <w:r w:rsidRPr="00032C39">
        <w:rPr>
          <w:rFonts w:asciiTheme="minorEastAsia" w:eastAsiaTheme="minorEastAsia" w:hAnsiTheme="minorEastAsia" w:hint="eastAsia"/>
          <w:color w:val="FF0000"/>
        </w:rPr>
        <w:t>月</w:t>
      </w:r>
      <w:r w:rsidR="00616DCA">
        <w:rPr>
          <w:rFonts w:asciiTheme="minorEastAsia" w:eastAsiaTheme="minorEastAsia" w:hAnsiTheme="minorEastAsia"/>
          <w:color w:val="FF0000"/>
          <w:u w:val="single"/>
        </w:rPr>
        <w:t>30</w:t>
      </w:r>
      <w:r w:rsidRPr="00032C39">
        <w:rPr>
          <w:rFonts w:asciiTheme="minorEastAsia" w:eastAsiaTheme="minorEastAsia" w:hAnsiTheme="minorEastAsia" w:hint="eastAsia"/>
          <w:color w:val="FF0000"/>
        </w:rPr>
        <w:t>日</w:t>
      </w:r>
      <w:r w:rsidR="00F77AE1" w:rsidRPr="00032C39">
        <w:rPr>
          <w:rFonts w:asciiTheme="minorEastAsia" w:eastAsiaTheme="minorEastAsia" w:hAnsiTheme="minorEastAsia"/>
          <w:color w:val="FF0000"/>
          <w:u w:val="single"/>
        </w:rPr>
        <w:t>09</w:t>
      </w:r>
      <w:r w:rsidRPr="00032C39">
        <w:rPr>
          <w:rFonts w:asciiTheme="minorEastAsia" w:eastAsiaTheme="minorEastAsia" w:hAnsiTheme="minorEastAsia" w:hint="eastAsia"/>
          <w:color w:val="FF0000"/>
        </w:rPr>
        <w:t>时</w:t>
      </w:r>
      <w:r w:rsidRPr="00032C39">
        <w:rPr>
          <w:rFonts w:asciiTheme="minorEastAsia" w:eastAsiaTheme="minorEastAsia" w:hAnsiTheme="minorEastAsia" w:hint="eastAsia"/>
          <w:color w:val="FF0000"/>
          <w:u w:val="single"/>
        </w:rPr>
        <w:t>30</w:t>
      </w:r>
      <w:r w:rsidRPr="00032C39">
        <w:rPr>
          <w:rFonts w:asciiTheme="minorEastAsia" w:eastAsiaTheme="minorEastAsia" w:hAnsiTheme="minorEastAsia" w:hint="eastAsia"/>
          <w:color w:val="FF0000"/>
        </w:rPr>
        <w:t>分</w:t>
      </w:r>
      <w:r w:rsidRPr="00032C39">
        <w:rPr>
          <w:rFonts w:asciiTheme="minorEastAsia" w:eastAsiaTheme="minorEastAsia" w:hAnsiTheme="minorEastAsia" w:hint="eastAsia"/>
        </w:rPr>
        <w:t>，投标人应于当日</w:t>
      </w:r>
      <w:r w:rsidR="00F77AE1" w:rsidRPr="00032C39">
        <w:rPr>
          <w:rFonts w:asciiTheme="minorEastAsia" w:eastAsiaTheme="minorEastAsia" w:hAnsiTheme="minorEastAsia" w:hint="eastAsia"/>
          <w:color w:val="FF0000"/>
          <w:u w:val="single"/>
        </w:rPr>
        <w:t>0</w:t>
      </w:r>
      <w:r w:rsidR="00F77AE1" w:rsidRPr="00032C39">
        <w:rPr>
          <w:rFonts w:asciiTheme="minorEastAsia" w:eastAsiaTheme="minorEastAsia" w:hAnsiTheme="minorEastAsia"/>
          <w:color w:val="FF0000"/>
          <w:u w:val="single"/>
        </w:rPr>
        <w:t>8</w:t>
      </w:r>
      <w:r w:rsidRPr="00032C39">
        <w:rPr>
          <w:rFonts w:asciiTheme="minorEastAsia" w:eastAsiaTheme="minorEastAsia" w:hAnsiTheme="minorEastAsia" w:hint="eastAsia"/>
          <w:color w:val="FF0000"/>
        </w:rPr>
        <w:t>时</w:t>
      </w:r>
      <w:r w:rsidRPr="00032C39">
        <w:rPr>
          <w:rFonts w:asciiTheme="minorEastAsia" w:eastAsiaTheme="minorEastAsia" w:hAnsiTheme="minorEastAsia" w:hint="eastAsia"/>
          <w:color w:val="FF0000"/>
          <w:u w:val="single"/>
        </w:rPr>
        <w:t>30</w:t>
      </w:r>
      <w:r w:rsidRPr="00032C39">
        <w:rPr>
          <w:rFonts w:asciiTheme="minorEastAsia" w:eastAsiaTheme="minorEastAsia" w:hAnsiTheme="minorEastAsia" w:hint="eastAsia"/>
          <w:color w:val="FF0000"/>
        </w:rPr>
        <w:t>分至</w:t>
      </w:r>
      <w:r w:rsidR="00F77AE1" w:rsidRPr="00032C39">
        <w:rPr>
          <w:rFonts w:asciiTheme="minorEastAsia" w:eastAsiaTheme="minorEastAsia" w:hAnsiTheme="minorEastAsia" w:hint="eastAsia"/>
          <w:color w:val="FF0000"/>
          <w:u w:val="single"/>
        </w:rPr>
        <w:t>0</w:t>
      </w:r>
      <w:r w:rsidR="00F77AE1" w:rsidRPr="00032C39">
        <w:rPr>
          <w:rFonts w:asciiTheme="minorEastAsia" w:eastAsiaTheme="minorEastAsia" w:hAnsiTheme="minorEastAsia"/>
          <w:color w:val="FF0000"/>
          <w:u w:val="single"/>
        </w:rPr>
        <w:t>9</w:t>
      </w:r>
      <w:r w:rsidRPr="00032C39">
        <w:rPr>
          <w:rFonts w:asciiTheme="minorEastAsia" w:eastAsiaTheme="minorEastAsia" w:hAnsiTheme="minorEastAsia" w:hint="eastAsia"/>
          <w:color w:val="FF0000"/>
        </w:rPr>
        <w:t>时</w:t>
      </w:r>
      <w:r w:rsidRPr="00032C39">
        <w:rPr>
          <w:rFonts w:asciiTheme="minorEastAsia" w:eastAsiaTheme="minorEastAsia" w:hAnsiTheme="minorEastAsia" w:hint="eastAsia"/>
          <w:color w:val="FF0000"/>
          <w:u w:val="single"/>
        </w:rPr>
        <w:t>30</w:t>
      </w:r>
      <w:r w:rsidRPr="00032C39">
        <w:rPr>
          <w:rFonts w:asciiTheme="minorEastAsia" w:eastAsiaTheme="minorEastAsia" w:hAnsiTheme="minorEastAsia" w:hint="eastAsia"/>
          <w:color w:val="FF0000"/>
        </w:rPr>
        <w:t>分</w:t>
      </w:r>
      <w:r w:rsidRPr="00032C39">
        <w:rPr>
          <w:rFonts w:asciiTheme="minorEastAsia" w:eastAsiaTheme="minorEastAsia" w:hAnsiTheme="minorEastAsia" w:hint="eastAsia"/>
        </w:rPr>
        <w:t>将投标文件递交至</w:t>
      </w:r>
      <w:r w:rsidR="000F3D3E" w:rsidRPr="00032C39">
        <w:rPr>
          <w:rFonts w:asciiTheme="minorEastAsia" w:eastAsiaTheme="minorEastAsia" w:hAnsiTheme="minorEastAsia" w:hint="eastAsia"/>
          <w:kern w:val="0"/>
          <w:szCs w:val="21"/>
        </w:rPr>
        <w:t>苍南县灵溪镇春晖路公投大厦</w:t>
      </w:r>
      <w:r w:rsidR="000F3D3E" w:rsidRPr="00032C39">
        <w:rPr>
          <w:rFonts w:asciiTheme="minorEastAsia" w:eastAsiaTheme="minorEastAsia" w:hAnsiTheme="minorEastAsia"/>
          <w:kern w:val="0"/>
          <w:szCs w:val="21"/>
        </w:rPr>
        <w:t>--</w:t>
      </w:r>
      <w:r w:rsidR="000F3D3E" w:rsidRPr="00032C39">
        <w:rPr>
          <w:rFonts w:asciiTheme="minorEastAsia" w:eastAsiaTheme="minorEastAsia" w:hAnsiTheme="minorEastAsia" w:hint="eastAsia"/>
          <w:kern w:val="0"/>
          <w:szCs w:val="21"/>
        </w:rPr>
        <w:t>苍南县公共资源交易中心</w:t>
      </w:r>
      <w:r w:rsidR="00524A26" w:rsidRPr="00524A26">
        <w:rPr>
          <w:rFonts w:asciiTheme="minorEastAsia" w:eastAsiaTheme="minorEastAsia" w:hAnsiTheme="minorEastAsia" w:hint="eastAsia"/>
          <w:color w:val="FF0000"/>
          <w:kern w:val="0"/>
          <w:szCs w:val="21"/>
        </w:rPr>
        <w:t>一</w:t>
      </w:r>
      <w:r w:rsidR="000F3D3E" w:rsidRPr="009E6652">
        <w:rPr>
          <w:rFonts w:asciiTheme="minorEastAsia" w:eastAsiaTheme="minorEastAsia" w:hAnsiTheme="minorEastAsia" w:hint="eastAsia"/>
          <w:color w:val="FF0000"/>
          <w:kern w:val="0"/>
          <w:szCs w:val="21"/>
        </w:rPr>
        <w:t>楼开标室</w:t>
      </w:r>
      <w:r w:rsidR="00524A26">
        <w:rPr>
          <w:rFonts w:asciiTheme="minorEastAsia" w:eastAsiaTheme="minorEastAsia" w:hAnsiTheme="minorEastAsia"/>
          <w:color w:val="FF0000"/>
          <w:kern w:val="0"/>
          <w:szCs w:val="21"/>
        </w:rPr>
        <w:t>1</w:t>
      </w:r>
      <w:r w:rsidRPr="00032C39">
        <w:rPr>
          <w:rFonts w:asciiTheme="minorEastAsia" w:eastAsiaTheme="minorEastAsia" w:hAnsiTheme="minorEastAsia" w:hint="eastAsia"/>
        </w:rPr>
        <w:t>。</w:t>
      </w:r>
    </w:p>
    <w:p w:rsidR="00574073" w:rsidRDefault="00574073" w:rsidP="00C855FB">
      <w:pPr>
        <w:spacing w:line="283" w:lineRule="auto"/>
        <w:ind w:firstLine="420"/>
        <w:rPr>
          <w:rFonts w:asciiTheme="minorEastAsia" w:eastAsiaTheme="minorEastAsia" w:hAnsiTheme="minorEastAsia"/>
        </w:rPr>
      </w:pPr>
      <w:r w:rsidRPr="00032C39">
        <w:rPr>
          <w:rFonts w:asciiTheme="minorEastAsia" w:eastAsiaTheme="minorEastAsia" w:hAnsiTheme="minorEastAsia" w:hint="eastAsia"/>
        </w:rPr>
        <w:t>5.3 逾期送达的或者未送达指定地点的投标文件，招标人不予受理。</w:t>
      </w:r>
    </w:p>
    <w:p w:rsidR="008019AD" w:rsidRDefault="008019AD" w:rsidP="00C855FB">
      <w:pPr>
        <w:spacing w:line="283" w:lineRule="auto"/>
        <w:ind w:firstLineChars="200" w:firstLine="420"/>
        <w:rPr>
          <w:rFonts w:ascii="宋体"/>
          <w:kern w:val="0"/>
          <w:szCs w:val="21"/>
        </w:rPr>
      </w:pPr>
      <w:r>
        <w:rPr>
          <w:rFonts w:ascii="宋体" w:hAnsi="宋体"/>
          <w:kern w:val="0"/>
          <w:szCs w:val="21"/>
        </w:rPr>
        <w:t>5.4</w:t>
      </w:r>
      <w:r w:rsidR="008F706D">
        <w:rPr>
          <w:rFonts w:ascii="宋体" w:hAnsi="宋体"/>
          <w:kern w:val="0"/>
          <w:szCs w:val="21"/>
        </w:rPr>
        <w:t xml:space="preserve"> </w:t>
      </w:r>
      <w:r>
        <w:rPr>
          <w:rFonts w:ascii="宋体" w:hAnsi="宋体" w:hint="eastAsia"/>
          <w:kern w:val="0"/>
          <w:szCs w:val="21"/>
        </w:rPr>
        <w:t>提问时间：</w:t>
      </w:r>
      <w:r w:rsidRPr="008019AD">
        <w:rPr>
          <w:rFonts w:ascii="宋体" w:hAnsi="宋体"/>
          <w:color w:val="FF0000"/>
          <w:kern w:val="0"/>
          <w:szCs w:val="21"/>
        </w:rPr>
        <w:t>2020</w:t>
      </w:r>
      <w:r w:rsidRPr="008019AD">
        <w:rPr>
          <w:rFonts w:ascii="宋体" w:hAnsi="宋体" w:hint="eastAsia"/>
          <w:color w:val="FF0000"/>
          <w:kern w:val="0"/>
          <w:szCs w:val="21"/>
        </w:rPr>
        <w:t>年</w:t>
      </w:r>
      <w:r w:rsidR="00B129F8">
        <w:rPr>
          <w:rFonts w:ascii="宋体" w:hAnsi="宋体"/>
          <w:color w:val="FF0000"/>
          <w:kern w:val="0"/>
          <w:szCs w:val="21"/>
        </w:rPr>
        <w:t>1</w:t>
      </w:r>
      <w:r w:rsidR="00837468">
        <w:rPr>
          <w:rFonts w:ascii="宋体" w:hAnsi="宋体"/>
          <w:color w:val="FF0000"/>
          <w:kern w:val="0"/>
          <w:szCs w:val="21"/>
        </w:rPr>
        <w:t>2</w:t>
      </w:r>
      <w:r w:rsidRPr="008019AD">
        <w:rPr>
          <w:rFonts w:ascii="宋体" w:hAnsi="宋体" w:hint="eastAsia"/>
          <w:color w:val="FF0000"/>
          <w:kern w:val="0"/>
          <w:szCs w:val="21"/>
        </w:rPr>
        <w:t>月</w:t>
      </w:r>
      <w:r w:rsidR="00616DCA">
        <w:rPr>
          <w:rFonts w:ascii="宋体" w:hAnsi="宋体"/>
          <w:color w:val="FF0000"/>
          <w:kern w:val="0"/>
          <w:szCs w:val="21"/>
        </w:rPr>
        <w:t>4</w:t>
      </w:r>
      <w:r w:rsidRPr="008019AD">
        <w:rPr>
          <w:rFonts w:ascii="宋体" w:hAnsi="宋体" w:hint="eastAsia"/>
          <w:color w:val="FF0000"/>
          <w:kern w:val="0"/>
          <w:szCs w:val="21"/>
        </w:rPr>
        <w:t>日至</w:t>
      </w:r>
      <w:r w:rsidRPr="008019AD">
        <w:rPr>
          <w:rFonts w:ascii="宋体" w:hAnsi="宋体"/>
          <w:color w:val="FF0000"/>
          <w:kern w:val="0"/>
          <w:szCs w:val="21"/>
        </w:rPr>
        <w:t>2020</w:t>
      </w:r>
      <w:r w:rsidRPr="008019AD">
        <w:rPr>
          <w:rFonts w:ascii="宋体" w:hAnsi="宋体" w:hint="eastAsia"/>
          <w:color w:val="FF0000"/>
          <w:kern w:val="0"/>
          <w:szCs w:val="21"/>
        </w:rPr>
        <w:t>年</w:t>
      </w:r>
      <w:r w:rsidR="00B129F8">
        <w:rPr>
          <w:rFonts w:ascii="宋体" w:hAnsi="宋体"/>
          <w:color w:val="FF0000"/>
          <w:kern w:val="0"/>
          <w:szCs w:val="21"/>
        </w:rPr>
        <w:t>1</w:t>
      </w:r>
      <w:r w:rsidR="00837468">
        <w:rPr>
          <w:rFonts w:ascii="宋体" w:hAnsi="宋体"/>
          <w:color w:val="FF0000"/>
          <w:kern w:val="0"/>
          <w:szCs w:val="21"/>
        </w:rPr>
        <w:t>2</w:t>
      </w:r>
      <w:r w:rsidRPr="008019AD">
        <w:rPr>
          <w:rFonts w:ascii="宋体" w:hAnsi="宋体" w:hint="eastAsia"/>
          <w:color w:val="FF0000"/>
          <w:kern w:val="0"/>
          <w:szCs w:val="21"/>
        </w:rPr>
        <w:t>月</w:t>
      </w:r>
      <w:r w:rsidR="00616DCA">
        <w:rPr>
          <w:rFonts w:ascii="宋体" w:hAnsi="宋体"/>
          <w:color w:val="FF0000"/>
          <w:kern w:val="0"/>
          <w:szCs w:val="21"/>
        </w:rPr>
        <w:t>10</w:t>
      </w:r>
      <w:r w:rsidRPr="008019AD">
        <w:rPr>
          <w:rFonts w:ascii="宋体" w:hAnsi="宋体" w:hint="eastAsia"/>
          <w:color w:val="FF0000"/>
          <w:kern w:val="0"/>
          <w:szCs w:val="21"/>
        </w:rPr>
        <w:t>日</w:t>
      </w:r>
      <w:r>
        <w:rPr>
          <w:rFonts w:ascii="宋体" w:hAnsi="宋体" w:hint="eastAsia"/>
          <w:kern w:val="0"/>
          <w:szCs w:val="21"/>
        </w:rPr>
        <w:t>。</w:t>
      </w:r>
    </w:p>
    <w:p w:rsidR="008019AD" w:rsidRPr="008019AD" w:rsidRDefault="008019AD" w:rsidP="00C855FB">
      <w:pPr>
        <w:spacing w:line="283" w:lineRule="auto"/>
        <w:ind w:firstLineChars="200" w:firstLine="420"/>
        <w:rPr>
          <w:rFonts w:ascii="宋体"/>
          <w:kern w:val="0"/>
          <w:szCs w:val="21"/>
        </w:rPr>
      </w:pPr>
      <w:r>
        <w:rPr>
          <w:rFonts w:ascii="宋体" w:hAnsi="宋体"/>
          <w:kern w:val="0"/>
          <w:szCs w:val="21"/>
        </w:rPr>
        <w:t>5.5</w:t>
      </w:r>
      <w:r w:rsidR="008F706D">
        <w:rPr>
          <w:rFonts w:ascii="宋体" w:hAnsi="宋体"/>
          <w:kern w:val="0"/>
          <w:szCs w:val="21"/>
        </w:rPr>
        <w:t xml:space="preserve"> </w:t>
      </w:r>
      <w:r>
        <w:rPr>
          <w:rFonts w:ascii="宋体" w:hAnsi="宋体" w:hint="eastAsia"/>
          <w:kern w:val="0"/>
          <w:szCs w:val="21"/>
        </w:rPr>
        <w:t>答疑时间：</w:t>
      </w:r>
      <w:r w:rsidRPr="008019AD">
        <w:rPr>
          <w:rFonts w:ascii="宋体" w:hAnsi="宋体"/>
          <w:color w:val="FF0000"/>
          <w:kern w:val="0"/>
          <w:szCs w:val="21"/>
        </w:rPr>
        <w:t>2020</w:t>
      </w:r>
      <w:r w:rsidRPr="008019AD">
        <w:rPr>
          <w:rFonts w:ascii="宋体" w:hAnsi="宋体" w:hint="eastAsia"/>
          <w:color w:val="FF0000"/>
          <w:kern w:val="0"/>
          <w:szCs w:val="21"/>
        </w:rPr>
        <w:t>年</w:t>
      </w:r>
      <w:r w:rsidR="00524A26">
        <w:rPr>
          <w:rFonts w:ascii="宋体" w:hAnsi="宋体"/>
          <w:color w:val="FF0000"/>
          <w:kern w:val="0"/>
          <w:szCs w:val="21"/>
        </w:rPr>
        <w:t>1</w:t>
      </w:r>
      <w:r w:rsidR="00837468">
        <w:rPr>
          <w:rFonts w:ascii="宋体" w:hAnsi="宋体"/>
          <w:color w:val="FF0000"/>
          <w:kern w:val="0"/>
          <w:szCs w:val="21"/>
        </w:rPr>
        <w:t>2</w:t>
      </w:r>
      <w:r w:rsidRPr="008019AD">
        <w:rPr>
          <w:rFonts w:ascii="宋体" w:hAnsi="宋体" w:hint="eastAsia"/>
          <w:color w:val="FF0000"/>
          <w:kern w:val="0"/>
          <w:szCs w:val="21"/>
        </w:rPr>
        <w:t>月</w:t>
      </w:r>
      <w:r w:rsidR="00616DCA">
        <w:rPr>
          <w:rFonts w:ascii="宋体" w:hAnsi="宋体"/>
          <w:color w:val="FF0000"/>
          <w:kern w:val="0"/>
          <w:szCs w:val="21"/>
        </w:rPr>
        <w:t>11</w:t>
      </w:r>
      <w:r w:rsidRPr="008019AD">
        <w:rPr>
          <w:rFonts w:ascii="宋体" w:hAnsi="宋体" w:hint="eastAsia"/>
          <w:color w:val="FF0000"/>
          <w:kern w:val="0"/>
          <w:szCs w:val="21"/>
        </w:rPr>
        <w:t>日</w:t>
      </w:r>
      <w:r>
        <w:rPr>
          <w:rFonts w:ascii="宋体" w:hAnsi="宋体" w:hint="eastAsia"/>
          <w:kern w:val="0"/>
          <w:szCs w:val="21"/>
        </w:rPr>
        <w:t>。</w:t>
      </w:r>
    </w:p>
    <w:p w:rsidR="00574073" w:rsidRPr="00032C39" w:rsidRDefault="008114A1" w:rsidP="00C855FB">
      <w:pPr>
        <w:pStyle w:val="a6"/>
        <w:spacing w:line="283"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lastRenderedPageBreak/>
        <w:t>6．</w:t>
      </w:r>
      <w:r w:rsidR="00574073" w:rsidRPr="00032C39">
        <w:rPr>
          <w:rFonts w:asciiTheme="minorEastAsia" w:eastAsiaTheme="minorEastAsia" w:hAnsiTheme="minorEastAsia" w:hint="eastAsia"/>
          <w:b/>
          <w:sz w:val="24"/>
          <w:szCs w:val="24"/>
        </w:rPr>
        <w:t>发布公告的媒体</w:t>
      </w:r>
    </w:p>
    <w:p w:rsidR="00574073" w:rsidRPr="00032C39" w:rsidRDefault="00574073" w:rsidP="00C855FB">
      <w:pPr>
        <w:pStyle w:val="a6"/>
        <w:spacing w:line="283" w:lineRule="auto"/>
        <w:ind w:firstLineChars="200" w:firstLine="420"/>
        <w:rPr>
          <w:rFonts w:asciiTheme="minorEastAsia" w:eastAsiaTheme="minorEastAsia" w:hAnsiTheme="minorEastAsia" w:cs="宋体"/>
        </w:rPr>
      </w:pPr>
      <w:r w:rsidRPr="00032C39">
        <w:rPr>
          <w:rFonts w:asciiTheme="minorEastAsia" w:eastAsiaTheme="minorEastAsia" w:hAnsiTheme="minorEastAsia" w:cs="宋体" w:hint="eastAsia"/>
        </w:rPr>
        <w:t xml:space="preserve"> 本次招标在苍南县公共资源交易中心网站发布。</w:t>
      </w:r>
    </w:p>
    <w:p w:rsidR="00574073" w:rsidRPr="00032C39" w:rsidRDefault="00574073" w:rsidP="00C855FB">
      <w:pPr>
        <w:pStyle w:val="a6"/>
        <w:spacing w:line="283"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7</w:t>
      </w:r>
      <w:r w:rsidR="008114A1" w:rsidRPr="00032C39">
        <w:rPr>
          <w:rFonts w:asciiTheme="minorEastAsia" w:eastAsiaTheme="minorEastAsia" w:hAnsiTheme="minorEastAsia" w:hint="eastAsia"/>
          <w:b/>
          <w:sz w:val="24"/>
          <w:szCs w:val="24"/>
        </w:rPr>
        <w:t>．</w:t>
      </w:r>
      <w:r w:rsidRPr="00032C39">
        <w:rPr>
          <w:rFonts w:asciiTheme="minorEastAsia" w:eastAsiaTheme="minorEastAsia" w:hAnsiTheme="minorEastAsia" w:hint="eastAsia"/>
          <w:b/>
          <w:sz w:val="24"/>
          <w:szCs w:val="24"/>
        </w:rPr>
        <w:t>其他说明</w:t>
      </w:r>
    </w:p>
    <w:p w:rsidR="00574073" w:rsidRPr="00032C39" w:rsidRDefault="00574073" w:rsidP="00C855FB">
      <w:pPr>
        <w:pStyle w:val="affd"/>
        <w:spacing w:before="0" w:beforeAutospacing="0" w:after="0" w:afterAutospacing="0" w:line="283" w:lineRule="auto"/>
        <w:ind w:firstLine="420"/>
        <w:jc w:val="both"/>
        <w:rPr>
          <w:rFonts w:asciiTheme="minorEastAsia" w:eastAsiaTheme="minorEastAsia" w:hAnsiTheme="minorEastAsia"/>
          <w:kern w:val="2"/>
          <w:sz w:val="21"/>
          <w:szCs w:val="24"/>
        </w:rPr>
      </w:pPr>
      <w:r w:rsidRPr="00032C39">
        <w:rPr>
          <w:rFonts w:asciiTheme="minorEastAsia" w:eastAsiaTheme="minorEastAsia" w:hAnsiTheme="minorEastAsia" w:hint="eastAsia"/>
          <w:kern w:val="2"/>
          <w:sz w:val="21"/>
          <w:szCs w:val="24"/>
        </w:rPr>
        <w:t xml:space="preserve">7.1 </w:t>
      </w:r>
      <w:r w:rsidR="008114A1" w:rsidRPr="00032C39">
        <w:rPr>
          <w:rFonts w:asciiTheme="minorEastAsia" w:eastAsiaTheme="minorEastAsia" w:hAnsiTheme="minorEastAsia" w:hint="eastAsia"/>
          <w:kern w:val="2"/>
          <w:sz w:val="21"/>
          <w:szCs w:val="24"/>
        </w:rPr>
        <w:t>此项目采用电子招标投标，请登录苍南县公共资源网上交易系统填写投标信息并确认投标状态。凡有意参加此项目的投标人，必须于投标截止时间之前完成温州市建设工程招标投标交易主体信息库入库工作，否则，其投标文件将被拒绝，后果由投标人自负。</w:t>
      </w:r>
    </w:p>
    <w:p w:rsidR="00574073" w:rsidRPr="00032C39" w:rsidRDefault="00574073" w:rsidP="00C855FB">
      <w:pPr>
        <w:pStyle w:val="affd"/>
        <w:spacing w:before="0" w:beforeAutospacing="0" w:after="0" w:afterAutospacing="0" w:line="283" w:lineRule="auto"/>
        <w:ind w:firstLine="420"/>
        <w:jc w:val="both"/>
        <w:rPr>
          <w:rFonts w:asciiTheme="minorEastAsia" w:eastAsiaTheme="minorEastAsia" w:hAnsiTheme="minorEastAsia"/>
          <w:kern w:val="2"/>
          <w:sz w:val="21"/>
          <w:szCs w:val="24"/>
        </w:rPr>
      </w:pPr>
      <w:r w:rsidRPr="00032C39">
        <w:rPr>
          <w:rFonts w:asciiTheme="minorEastAsia" w:eastAsiaTheme="minorEastAsia" w:hAnsiTheme="minorEastAsia" w:hint="eastAsia"/>
          <w:kern w:val="2"/>
          <w:sz w:val="21"/>
          <w:szCs w:val="24"/>
        </w:rPr>
        <w:t xml:space="preserve">7.2 未在温州市建设工程招标投标交易主体信息库入库的单位，请按照温州市公共资源交易网--苍南分网最新公告《关于停止办理建设工程企业库入库和基本信息变更的通知》的要求到温州市公共资源交易网登记入库和信息变更。 </w:t>
      </w:r>
    </w:p>
    <w:p w:rsidR="00574073" w:rsidRPr="00032C39" w:rsidRDefault="00574073" w:rsidP="00C855FB">
      <w:pPr>
        <w:pStyle w:val="affd"/>
        <w:spacing w:before="0" w:beforeAutospacing="0" w:after="0" w:afterAutospacing="0" w:line="283" w:lineRule="auto"/>
        <w:ind w:firstLine="420"/>
        <w:jc w:val="both"/>
        <w:rPr>
          <w:rFonts w:asciiTheme="minorEastAsia" w:eastAsiaTheme="minorEastAsia" w:hAnsiTheme="minorEastAsia"/>
          <w:kern w:val="2"/>
          <w:sz w:val="21"/>
          <w:szCs w:val="24"/>
        </w:rPr>
      </w:pPr>
      <w:r w:rsidRPr="00032C39">
        <w:rPr>
          <w:rFonts w:asciiTheme="minorEastAsia" w:eastAsiaTheme="minorEastAsia" w:hAnsiTheme="minorEastAsia" w:hint="eastAsia"/>
          <w:kern w:val="2"/>
          <w:sz w:val="21"/>
          <w:szCs w:val="24"/>
        </w:rPr>
        <w:t>7.</w:t>
      </w:r>
      <w:r w:rsidR="008114A1" w:rsidRPr="00032C39">
        <w:rPr>
          <w:rFonts w:asciiTheme="minorEastAsia" w:eastAsiaTheme="minorEastAsia" w:hAnsiTheme="minorEastAsia"/>
          <w:kern w:val="2"/>
          <w:sz w:val="21"/>
          <w:szCs w:val="24"/>
        </w:rPr>
        <w:t>3</w:t>
      </w:r>
      <w:r w:rsidRPr="00032C39">
        <w:rPr>
          <w:rFonts w:asciiTheme="minorEastAsia" w:eastAsiaTheme="minorEastAsia" w:hAnsiTheme="minorEastAsia" w:hint="eastAsia"/>
          <w:kern w:val="2"/>
          <w:sz w:val="21"/>
          <w:szCs w:val="24"/>
        </w:rPr>
        <w:t xml:space="preserve"> 本项目投标保证金采用网上收退系统（银行保函除外），详见招标文件前附表3.4.1款。</w:t>
      </w:r>
    </w:p>
    <w:p w:rsidR="008114A1" w:rsidRPr="00032C39" w:rsidRDefault="008114A1" w:rsidP="00C855FB">
      <w:pPr>
        <w:pStyle w:val="affd"/>
        <w:spacing w:before="0" w:beforeAutospacing="0" w:after="0" w:afterAutospacing="0" w:line="283" w:lineRule="auto"/>
        <w:ind w:firstLine="420"/>
        <w:jc w:val="both"/>
        <w:rPr>
          <w:rFonts w:asciiTheme="minorEastAsia" w:eastAsiaTheme="minorEastAsia" w:hAnsiTheme="minorEastAsia"/>
          <w:b/>
          <w:bCs/>
          <w:kern w:val="2"/>
          <w:sz w:val="21"/>
          <w:szCs w:val="24"/>
        </w:rPr>
      </w:pPr>
      <w:r w:rsidRPr="00032C39">
        <w:rPr>
          <w:rFonts w:asciiTheme="minorEastAsia" w:eastAsiaTheme="minorEastAsia" w:hAnsiTheme="minorEastAsia" w:hint="eastAsia"/>
          <w:b/>
          <w:bCs/>
          <w:kern w:val="2"/>
          <w:sz w:val="21"/>
          <w:szCs w:val="24"/>
        </w:rPr>
        <w:t>7.4 疫情防控期间凡有意参加此项目的投标人，必须仔细阅读及严格执行疫情防控期间现场防控措施注意事项（详见投标人须知前附表）。</w:t>
      </w:r>
    </w:p>
    <w:p w:rsidR="00574073" w:rsidRPr="00032C39" w:rsidRDefault="00574073" w:rsidP="00C855FB">
      <w:pPr>
        <w:pStyle w:val="a6"/>
        <w:spacing w:line="283" w:lineRule="auto"/>
        <w:rPr>
          <w:rFonts w:asciiTheme="minorEastAsia" w:eastAsiaTheme="minorEastAsia" w:hAnsiTheme="minorEastAsia"/>
          <w:b/>
          <w:sz w:val="24"/>
          <w:szCs w:val="24"/>
        </w:rPr>
      </w:pPr>
      <w:r w:rsidRPr="00032C39">
        <w:rPr>
          <w:rFonts w:asciiTheme="minorEastAsia" w:eastAsiaTheme="minorEastAsia" w:hAnsiTheme="minorEastAsia" w:hint="eastAsia"/>
          <w:b/>
          <w:sz w:val="24"/>
          <w:szCs w:val="24"/>
        </w:rPr>
        <w:t>8</w:t>
      </w:r>
      <w:r w:rsidR="008114A1" w:rsidRPr="00032C39">
        <w:rPr>
          <w:rFonts w:asciiTheme="minorEastAsia" w:eastAsiaTheme="minorEastAsia" w:hAnsiTheme="minorEastAsia" w:hint="eastAsia"/>
          <w:b/>
          <w:sz w:val="24"/>
          <w:szCs w:val="24"/>
        </w:rPr>
        <w:t>．</w:t>
      </w:r>
      <w:r w:rsidRPr="00032C39">
        <w:rPr>
          <w:rFonts w:asciiTheme="minorEastAsia" w:eastAsiaTheme="minorEastAsia" w:hAnsiTheme="minorEastAsia" w:hint="eastAsia"/>
          <w:b/>
          <w:sz w:val="24"/>
          <w:szCs w:val="24"/>
        </w:rPr>
        <w:t>联系方式</w:t>
      </w:r>
    </w:p>
    <w:p w:rsidR="00574073" w:rsidRPr="00032C39" w:rsidRDefault="00574073" w:rsidP="00C855FB">
      <w:pPr>
        <w:spacing w:line="283" w:lineRule="auto"/>
        <w:rPr>
          <w:rFonts w:asciiTheme="minorEastAsia" w:eastAsiaTheme="minorEastAsia" w:hAnsiTheme="minorEastAsia"/>
        </w:rPr>
      </w:pPr>
      <w:r w:rsidRPr="00032C39">
        <w:rPr>
          <w:rFonts w:asciiTheme="minorEastAsia" w:eastAsiaTheme="minorEastAsia" w:hAnsiTheme="minorEastAsia" w:hint="eastAsia"/>
        </w:rPr>
        <w:t>招 标 人：</w:t>
      </w:r>
      <w:r w:rsidR="0028150E" w:rsidRPr="00032C39">
        <w:rPr>
          <w:rFonts w:asciiTheme="minorEastAsia" w:eastAsiaTheme="minorEastAsia" w:hAnsiTheme="minorEastAsia" w:hint="eastAsia"/>
        </w:rPr>
        <w:t>苍南县城市建设投资有限公司</w:t>
      </w:r>
    </w:p>
    <w:p w:rsidR="00574073" w:rsidRPr="00032C39" w:rsidRDefault="00574073" w:rsidP="00C855FB">
      <w:pPr>
        <w:spacing w:line="283" w:lineRule="auto"/>
        <w:rPr>
          <w:rFonts w:asciiTheme="minorEastAsia" w:eastAsiaTheme="minorEastAsia" w:hAnsiTheme="minorEastAsia"/>
        </w:rPr>
      </w:pPr>
      <w:r w:rsidRPr="00032C39">
        <w:rPr>
          <w:rFonts w:asciiTheme="minorEastAsia" w:eastAsiaTheme="minorEastAsia" w:hAnsiTheme="minorEastAsia" w:hint="eastAsia"/>
        </w:rPr>
        <w:t>地    址：温州市苍南县灵溪镇车站大道1号</w:t>
      </w:r>
    </w:p>
    <w:p w:rsidR="00574073" w:rsidRPr="00032C39" w:rsidRDefault="00574073" w:rsidP="00C855FB">
      <w:pPr>
        <w:spacing w:line="283" w:lineRule="auto"/>
        <w:rPr>
          <w:rFonts w:asciiTheme="minorEastAsia" w:eastAsiaTheme="minorEastAsia" w:hAnsiTheme="minorEastAsia"/>
        </w:rPr>
      </w:pPr>
      <w:r w:rsidRPr="00032C39">
        <w:rPr>
          <w:rFonts w:asciiTheme="minorEastAsia" w:eastAsiaTheme="minorEastAsia" w:hAnsiTheme="minorEastAsia" w:hint="eastAsia"/>
        </w:rPr>
        <w:t>联 系 人：许先生</w:t>
      </w:r>
    </w:p>
    <w:p w:rsidR="008114A1" w:rsidRPr="00032C39" w:rsidRDefault="008114A1" w:rsidP="00C855FB">
      <w:pPr>
        <w:spacing w:line="283" w:lineRule="auto"/>
        <w:rPr>
          <w:rFonts w:asciiTheme="minorEastAsia" w:eastAsiaTheme="minorEastAsia" w:hAnsiTheme="minorEastAsia"/>
        </w:rPr>
      </w:pPr>
      <w:r w:rsidRPr="00032C39">
        <w:rPr>
          <w:rFonts w:asciiTheme="minorEastAsia" w:eastAsiaTheme="minorEastAsia" w:hAnsiTheme="minorEastAsia" w:hint="eastAsia"/>
        </w:rPr>
        <w:t>电    话：</w:t>
      </w:r>
      <w:r w:rsidRPr="00032C39">
        <w:rPr>
          <w:rFonts w:asciiTheme="minorEastAsia" w:eastAsiaTheme="minorEastAsia" w:hAnsiTheme="minorEastAsia" w:cs="宋体" w:hint="eastAsia"/>
          <w:szCs w:val="21"/>
        </w:rPr>
        <w:t>0577-</w:t>
      </w:r>
      <w:r w:rsidR="00676AEE" w:rsidRPr="00032C39">
        <w:rPr>
          <w:rFonts w:asciiTheme="minorEastAsia" w:eastAsiaTheme="minorEastAsia" w:hAnsiTheme="minorEastAsia" w:cs="宋体"/>
          <w:szCs w:val="21"/>
        </w:rPr>
        <w:t>59909007</w:t>
      </w:r>
    </w:p>
    <w:p w:rsidR="008114A1" w:rsidRPr="00032C39" w:rsidRDefault="008114A1" w:rsidP="00C855FB">
      <w:pPr>
        <w:spacing w:line="283" w:lineRule="auto"/>
        <w:rPr>
          <w:rFonts w:asciiTheme="minorEastAsia" w:eastAsiaTheme="minorEastAsia" w:hAnsiTheme="minorEastAsia"/>
        </w:rPr>
      </w:pPr>
    </w:p>
    <w:p w:rsidR="00574073" w:rsidRPr="00032C39" w:rsidRDefault="00574073" w:rsidP="00C855FB">
      <w:pPr>
        <w:spacing w:line="283" w:lineRule="auto"/>
        <w:rPr>
          <w:rFonts w:asciiTheme="minorEastAsia" w:eastAsiaTheme="minorEastAsia" w:hAnsiTheme="minorEastAsia"/>
        </w:rPr>
      </w:pPr>
      <w:r w:rsidRPr="00032C39">
        <w:rPr>
          <w:rFonts w:asciiTheme="minorEastAsia" w:eastAsiaTheme="minorEastAsia" w:hAnsiTheme="minorEastAsia" w:hint="eastAsia"/>
        </w:rPr>
        <w:t>招标代理：温州市兴城工程造价审计咨询事务所(普通合伙)</w:t>
      </w:r>
    </w:p>
    <w:p w:rsidR="00574073" w:rsidRPr="00032C39" w:rsidRDefault="00574073" w:rsidP="00C855FB">
      <w:pPr>
        <w:spacing w:line="283" w:lineRule="auto"/>
        <w:rPr>
          <w:rFonts w:asciiTheme="minorEastAsia" w:eastAsiaTheme="minorEastAsia" w:hAnsiTheme="minorEastAsia"/>
        </w:rPr>
      </w:pPr>
      <w:r w:rsidRPr="00032C39">
        <w:rPr>
          <w:rFonts w:asciiTheme="minorEastAsia" w:eastAsiaTheme="minorEastAsia" w:hAnsiTheme="minorEastAsia" w:hint="eastAsia"/>
        </w:rPr>
        <w:t>地    址：</w:t>
      </w:r>
      <w:r w:rsidR="008114A1" w:rsidRPr="00032C39">
        <w:rPr>
          <w:rFonts w:asciiTheme="minorEastAsia" w:eastAsiaTheme="minorEastAsia" w:hAnsiTheme="minorEastAsia" w:cs="宋体" w:hint="eastAsia"/>
        </w:rPr>
        <w:t>苍南县灵溪镇鑫鑫财富中心1幢6</w:t>
      </w:r>
      <w:r w:rsidR="008114A1" w:rsidRPr="00032C39">
        <w:rPr>
          <w:rFonts w:asciiTheme="minorEastAsia" w:eastAsiaTheme="minorEastAsia" w:hAnsiTheme="minorEastAsia" w:cs="宋体"/>
        </w:rPr>
        <w:t>01</w:t>
      </w:r>
      <w:r w:rsidR="008114A1" w:rsidRPr="00032C39">
        <w:rPr>
          <w:rFonts w:asciiTheme="minorEastAsia" w:eastAsiaTheme="minorEastAsia" w:hAnsiTheme="minorEastAsia" w:cs="宋体" w:hint="eastAsia"/>
        </w:rPr>
        <w:t>室</w:t>
      </w:r>
    </w:p>
    <w:p w:rsidR="00574073" w:rsidRPr="00032C39" w:rsidRDefault="00574073" w:rsidP="00C855FB">
      <w:pPr>
        <w:spacing w:line="283" w:lineRule="auto"/>
        <w:rPr>
          <w:rFonts w:asciiTheme="minorEastAsia" w:eastAsiaTheme="minorEastAsia" w:hAnsiTheme="minorEastAsia"/>
        </w:rPr>
      </w:pPr>
      <w:r w:rsidRPr="00032C39">
        <w:rPr>
          <w:rFonts w:asciiTheme="minorEastAsia" w:eastAsiaTheme="minorEastAsia" w:hAnsiTheme="minorEastAsia" w:hint="eastAsia"/>
        </w:rPr>
        <w:t>联 系 人：</w:t>
      </w:r>
      <w:r w:rsidR="008114A1" w:rsidRPr="00032C39">
        <w:rPr>
          <w:rFonts w:asciiTheme="minorEastAsia" w:eastAsiaTheme="minorEastAsia" w:hAnsiTheme="minorEastAsia" w:hint="eastAsia"/>
        </w:rPr>
        <w:t>周</w:t>
      </w:r>
      <w:r w:rsidRPr="00032C39">
        <w:rPr>
          <w:rFonts w:asciiTheme="minorEastAsia" w:eastAsiaTheme="minorEastAsia" w:hAnsiTheme="minorEastAsia" w:hint="eastAsia"/>
        </w:rPr>
        <w:t>先生</w:t>
      </w:r>
    </w:p>
    <w:p w:rsidR="00574073" w:rsidRPr="00032C39" w:rsidRDefault="00574073" w:rsidP="00C855FB">
      <w:pPr>
        <w:spacing w:line="283" w:lineRule="auto"/>
        <w:rPr>
          <w:rFonts w:asciiTheme="minorEastAsia" w:eastAsiaTheme="minorEastAsia" w:hAnsiTheme="minorEastAsia"/>
        </w:rPr>
      </w:pPr>
      <w:r w:rsidRPr="00032C39">
        <w:rPr>
          <w:rFonts w:asciiTheme="minorEastAsia" w:eastAsiaTheme="minorEastAsia" w:hAnsiTheme="minorEastAsia" w:hint="eastAsia"/>
        </w:rPr>
        <w:t>电    话：</w:t>
      </w:r>
      <w:r w:rsidR="00F24C39" w:rsidRPr="00032C39">
        <w:rPr>
          <w:rFonts w:asciiTheme="minorEastAsia" w:eastAsiaTheme="minorEastAsia" w:hAnsiTheme="minorEastAsia" w:hint="eastAsia"/>
        </w:rPr>
        <w:t>1</w:t>
      </w:r>
      <w:r w:rsidR="00F24C39" w:rsidRPr="00032C39">
        <w:rPr>
          <w:rFonts w:asciiTheme="minorEastAsia" w:eastAsiaTheme="minorEastAsia" w:hAnsiTheme="minorEastAsia"/>
        </w:rPr>
        <w:t>3958727077</w:t>
      </w:r>
    </w:p>
    <w:p w:rsidR="008114A1" w:rsidRDefault="008114A1" w:rsidP="008019AD">
      <w:pPr>
        <w:spacing w:line="259" w:lineRule="auto"/>
        <w:rPr>
          <w:rFonts w:ascii="宋体" w:hAnsi="宋体"/>
        </w:rPr>
      </w:pPr>
    </w:p>
    <w:p w:rsidR="008114A1" w:rsidRDefault="008114A1" w:rsidP="008019AD">
      <w:pPr>
        <w:spacing w:line="259" w:lineRule="auto"/>
        <w:rPr>
          <w:rFonts w:ascii="宋体" w:hAnsi="宋体"/>
        </w:rPr>
      </w:pPr>
    </w:p>
    <w:p w:rsidR="008114A1" w:rsidRDefault="008114A1" w:rsidP="008019AD">
      <w:pPr>
        <w:spacing w:line="259" w:lineRule="auto"/>
        <w:rPr>
          <w:rFonts w:ascii="宋体" w:hAnsi="宋体"/>
        </w:rPr>
      </w:pPr>
    </w:p>
    <w:p w:rsidR="008114A1" w:rsidRDefault="008114A1" w:rsidP="008019AD">
      <w:pPr>
        <w:spacing w:line="259" w:lineRule="auto"/>
        <w:rPr>
          <w:rFonts w:ascii="宋体" w:hAnsi="宋体"/>
        </w:rPr>
      </w:pPr>
    </w:p>
    <w:p w:rsidR="008114A1" w:rsidRDefault="008114A1" w:rsidP="008019AD">
      <w:pPr>
        <w:spacing w:line="259" w:lineRule="auto"/>
        <w:rPr>
          <w:rFonts w:ascii="宋体" w:hAnsi="宋体"/>
        </w:rPr>
      </w:pPr>
    </w:p>
    <w:p w:rsidR="00574073" w:rsidRDefault="0028150E" w:rsidP="008019AD">
      <w:pPr>
        <w:spacing w:line="259" w:lineRule="auto"/>
        <w:jc w:val="right"/>
        <w:rPr>
          <w:rFonts w:ascii="宋体" w:hAnsi="宋体"/>
        </w:rPr>
      </w:pPr>
      <w:r>
        <w:rPr>
          <w:rFonts w:ascii="宋体" w:hAnsi="宋体" w:hint="eastAsia"/>
        </w:rPr>
        <w:t>苍南县城市建设投资有限公司</w:t>
      </w:r>
    </w:p>
    <w:p w:rsidR="00574073" w:rsidRDefault="00574073" w:rsidP="008019AD">
      <w:pPr>
        <w:spacing w:line="259" w:lineRule="auto"/>
        <w:jc w:val="right"/>
        <w:rPr>
          <w:rFonts w:ascii="宋体" w:hAnsi="宋体"/>
        </w:rPr>
      </w:pPr>
      <w:r>
        <w:rPr>
          <w:rFonts w:ascii="宋体" w:hAnsi="宋体" w:hint="eastAsia"/>
        </w:rPr>
        <w:t xml:space="preserve"> 温州市兴城工程造价审计咨询事务所(普通合伙)</w:t>
      </w:r>
    </w:p>
    <w:p w:rsidR="00B243A2" w:rsidRPr="002554A0" w:rsidRDefault="00574073" w:rsidP="002554A0">
      <w:pPr>
        <w:spacing w:line="259" w:lineRule="auto"/>
        <w:jc w:val="right"/>
        <w:rPr>
          <w:rFonts w:ascii="宋体" w:hAnsi="宋体"/>
          <w:color w:val="FF0000"/>
        </w:rPr>
        <w:sectPr w:rsidR="00B243A2" w:rsidRPr="002554A0" w:rsidSect="0069456C">
          <w:footerReference w:type="even" r:id="rId18"/>
          <w:footerReference w:type="first" r:id="rId19"/>
          <w:pgSz w:w="11906" w:h="16838"/>
          <w:pgMar w:top="1361" w:right="1191" w:bottom="1191" w:left="1474" w:header="567" w:footer="992" w:gutter="0"/>
          <w:cols w:space="720"/>
          <w:docGrid w:linePitch="312"/>
        </w:sectPr>
      </w:pPr>
      <w:r w:rsidRPr="008114A1">
        <w:rPr>
          <w:rFonts w:ascii="宋体" w:hAnsi="宋体" w:hint="eastAsia"/>
          <w:color w:val="FF0000"/>
        </w:rPr>
        <w:t>2020年</w:t>
      </w:r>
      <w:r w:rsidR="002B30B4">
        <w:rPr>
          <w:rFonts w:ascii="宋体" w:hAnsi="宋体"/>
          <w:color w:val="FF0000"/>
        </w:rPr>
        <w:t>1</w:t>
      </w:r>
      <w:r w:rsidR="00616DCA">
        <w:rPr>
          <w:rFonts w:ascii="宋体" w:hAnsi="宋体"/>
          <w:color w:val="FF0000"/>
        </w:rPr>
        <w:t>2</w:t>
      </w:r>
      <w:r w:rsidRPr="008114A1">
        <w:rPr>
          <w:rFonts w:ascii="宋体" w:hAnsi="宋体" w:hint="eastAsia"/>
          <w:color w:val="FF0000"/>
        </w:rPr>
        <w:t>月</w:t>
      </w:r>
      <w:r w:rsidR="00616DCA">
        <w:rPr>
          <w:rFonts w:ascii="宋体" w:hAnsi="宋体"/>
          <w:color w:val="FF0000"/>
        </w:rPr>
        <w:t>3</w:t>
      </w:r>
      <w:r w:rsidRPr="008114A1">
        <w:rPr>
          <w:rFonts w:ascii="宋体" w:hAnsi="宋体" w:hint="eastAsia"/>
          <w:color w:val="FF0000"/>
        </w:rPr>
        <w:t>日</w:t>
      </w:r>
    </w:p>
    <w:p w:rsidR="00574073" w:rsidRDefault="00574073" w:rsidP="00B243A2">
      <w:pPr>
        <w:pStyle w:val="1"/>
        <w:spacing w:before="0" w:after="120" w:line="240" w:lineRule="auto"/>
        <w:jc w:val="center"/>
        <w:rPr>
          <w:rFonts w:ascii="黑体" w:eastAsia="黑体"/>
          <w:b w:val="0"/>
        </w:rPr>
      </w:pPr>
      <w:bookmarkStart w:id="14" w:name="_Toc233214742"/>
      <w:bookmarkStart w:id="15" w:name="_Toc233290288"/>
      <w:bookmarkStart w:id="16" w:name="_Toc233423166"/>
      <w:bookmarkStart w:id="17" w:name="_Toc233429676"/>
      <w:bookmarkStart w:id="18" w:name="_Toc233435893"/>
      <w:bookmarkStart w:id="19" w:name="_Toc235846282"/>
      <w:bookmarkStart w:id="20" w:name="_Toc237400169"/>
      <w:bookmarkStart w:id="21" w:name="_Toc262646074"/>
      <w:bookmarkStart w:id="22" w:name="_Toc3547"/>
      <w:bookmarkStart w:id="23" w:name="_Toc20664"/>
      <w:bookmarkStart w:id="24" w:name="_Toc2754"/>
      <w:bookmarkStart w:id="25" w:name="_Toc292754414"/>
      <w:bookmarkStart w:id="26" w:name="_Toc57665235"/>
      <w:r>
        <w:rPr>
          <w:rFonts w:ascii="黑体" w:eastAsia="黑体" w:hint="eastAsia"/>
          <w:b w:val="0"/>
        </w:rPr>
        <w:lastRenderedPageBreak/>
        <w:t>第二章  投标人须知</w:t>
      </w:r>
      <w:bookmarkEnd w:id="14"/>
      <w:bookmarkEnd w:id="15"/>
      <w:bookmarkEnd w:id="16"/>
      <w:bookmarkEnd w:id="17"/>
      <w:bookmarkEnd w:id="18"/>
      <w:bookmarkEnd w:id="19"/>
      <w:bookmarkEnd w:id="20"/>
      <w:bookmarkEnd w:id="21"/>
      <w:bookmarkEnd w:id="22"/>
      <w:bookmarkEnd w:id="23"/>
      <w:bookmarkEnd w:id="24"/>
      <w:bookmarkEnd w:id="25"/>
      <w:bookmarkEnd w:id="26"/>
    </w:p>
    <w:p w:rsidR="00574073" w:rsidRDefault="00574073">
      <w:pPr>
        <w:pStyle w:val="2"/>
        <w:spacing w:before="0" w:after="0" w:line="360" w:lineRule="auto"/>
        <w:jc w:val="center"/>
        <w:rPr>
          <w:b w:val="0"/>
          <w:sz w:val="28"/>
          <w:szCs w:val="28"/>
        </w:rPr>
      </w:pPr>
      <w:bookmarkStart w:id="27" w:name="_Toc233214743"/>
      <w:bookmarkStart w:id="28" w:name="_Toc233290289"/>
      <w:bookmarkStart w:id="29" w:name="_Toc233423167"/>
      <w:bookmarkStart w:id="30" w:name="_Toc233429677"/>
      <w:bookmarkStart w:id="31" w:name="_Toc233435894"/>
      <w:bookmarkStart w:id="32" w:name="_Toc235846283"/>
      <w:bookmarkStart w:id="33" w:name="_Toc237255059"/>
      <w:bookmarkStart w:id="34" w:name="_Toc237400170"/>
      <w:bookmarkStart w:id="35" w:name="_Toc262646075"/>
      <w:bookmarkStart w:id="36" w:name="_Toc3044"/>
      <w:bookmarkStart w:id="37" w:name="_Toc17052"/>
      <w:bookmarkStart w:id="38" w:name="_Toc27683"/>
      <w:bookmarkStart w:id="39" w:name="_Toc292754415"/>
      <w:bookmarkStart w:id="40" w:name="_Toc57665236"/>
      <w:r>
        <w:rPr>
          <w:rFonts w:hint="eastAsia"/>
          <w:b w:val="0"/>
          <w:sz w:val="28"/>
          <w:szCs w:val="28"/>
        </w:rPr>
        <w:t>投标人须知前附表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0" w:type="auto"/>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
        <w:gridCol w:w="2087"/>
        <w:gridCol w:w="6231"/>
      </w:tblGrid>
      <w:tr w:rsidR="00574073" w:rsidTr="00C078A1">
        <w:trPr>
          <w:trHeight w:val="567"/>
        </w:trPr>
        <w:tc>
          <w:tcPr>
            <w:tcW w:w="992" w:type="dxa"/>
            <w:vAlign w:val="center"/>
          </w:tcPr>
          <w:p w:rsidR="00574073" w:rsidRPr="00962C21" w:rsidRDefault="00574073">
            <w:pPr>
              <w:jc w:val="center"/>
              <w:rPr>
                <w:rFonts w:ascii="宋体" w:hAnsi="宋体"/>
                <w:b/>
                <w:bCs/>
              </w:rPr>
            </w:pPr>
            <w:r w:rsidRPr="00962C21">
              <w:rPr>
                <w:rFonts w:ascii="宋体" w:hAnsi="宋体" w:hint="eastAsia"/>
                <w:b/>
                <w:bCs/>
                <w:szCs w:val="21"/>
              </w:rPr>
              <w:t>条款号</w:t>
            </w:r>
          </w:p>
        </w:tc>
        <w:tc>
          <w:tcPr>
            <w:tcW w:w="2087" w:type="dxa"/>
            <w:vAlign w:val="center"/>
          </w:tcPr>
          <w:p w:rsidR="00574073" w:rsidRPr="00962C21" w:rsidRDefault="00574073">
            <w:pPr>
              <w:jc w:val="center"/>
              <w:rPr>
                <w:rFonts w:ascii="宋体" w:hAnsi="宋体"/>
                <w:b/>
                <w:bCs/>
              </w:rPr>
            </w:pPr>
            <w:r w:rsidRPr="00962C21">
              <w:rPr>
                <w:rFonts w:ascii="宋体" w:hAnsi="宋体" w:hint="eastAsia"/>
                <w:b/>
                <w:bCs/>
                <w:szCs w:val="21"/>
              </w:rPr>
              <w:t>条款名称</w:t>
            </w:r>
          </w:p>
        </w:tc>
        <w:tc>
          <w:tcPr>
            <w:tcW w:w="6231" w:type="dxa"/>
            <w:vAlign w:val="center"/>
          </w:tcPr>
          <w:p w:rsidR="00574073" w:rsidRPr="00962C21" w:rsidRDefault="00574073">
            <w:pPr>
              <w:spacing w:line="300" w:lineRule="exact"/>
              <w:jc w:val="center"/>
              <w:rPr>
                <w:rFonts w:ascii="宋体" w:hAnsi="宋体"/>
                <w:b/>
                <w:bCs/>
                <w:szCs w:val="21"/>
              </w:rPr>
            </w:pPr>
            <w:r w:rsidRPr="00962C21">
              <w:rPr>
                <w:rFonts w:ascii="宋体" w:hAnsi="宋体" w:hint="eastAsia"/>
                <w:b/>
                <w:bCs/>
                <w:szCs w:val="21"/>
              </w:rPr>
              <w:t>编列内容</w:t>
            </w:r>
          </w:p>
        </w:tc>
      </w:tr>
      <w:tr w:rsidR="00574073" w:rsidTr="00B94254">
        <w:trPr>
          <w:trHeight w:val="1587"/>
        </w:trPr>
        <w:tc>
          <w:tcPr>
            <w:tcW w:w="992" w:type="dxa"/>
            <w:vAlign w:val="center"/>
          </w:tcPr>
          <w:p w:rsidR="00574073" w:rsidRPr="00962C21" w:rsidRDefault="00574073" w:rsidP="00962C21">
            <w:pPr>
              <w:jc w:val="center"/>
              <w:rPr>
                <w:rFonts w:ascii="宋体" w:hAnsi="宋体"/>
              </w:rPr>
            </w:pPr>
            <w:r w:rsidRPr="00962C21">
              <w:rPr>
                <w:rFonts w:ascii="宋体" w:hAnsi="宋体" w:hint="eastAsia"/>
              </w:rPr>
              <w:t>1.1.2</w:t>
            </w:r>
          </w:p>
        </w:tc>
        <w:tc>
          <w:tcPr>
            <w:tcW w:w="2087" w:type="dxa"/>
            <w:vAlign w:val="center"/>
          </w:tcPr>
          <w:p w:rsidR="00574073" w:rsidRDefault="00574073">
            <w:pPr>
              <w:jc w:val="center"/>
            </w:pPr>
            <w:r>
              <w:rPr>
                <w:rFonts w:hint="eastAsia"/>
              </w:rPr>
              <w:t>招标人</w:t>
            </w:r>
          </w:p>
        </w:tc>
        <w:tc>
          <w:tcPr>
            <w:tcW w:w="6231" w:type="dxa"/>
            <w:vAlign w:val="center"/>
          </w:tcPr>
          <w:p w:rsidR="00574073" w:rsidRDefault="00574073">
            <w:pPr>
              <w:spacing w:line="300" w:lineRule="auto"/>
              <w:ind w:leftChars="50" w:left="105"/>
              <w:rPr>
                <w:rFonts w:ascii="宋体" w:hAnsi="宋体"/>
              </w:rPr>
            </w:pPr>
            <w:r>
              <w:rPr>
                <w:rFonts w:ascii="宋体" w:hAnsi="宋体"/>
              </w:rPr>
              <w:t>名</w:t>
            </w:r>
            <w:r>
              <w:rPr>
                <w:rFonts w:ascii="宋体" w:hAnsi="宋体" w:hint="eastAsia"/>
              </w:rPr>
              <w:t xml:space="preserve">  </w:t>
            </w:r>
            <w:r>
              <w:rPr>
                <w:rFonts w:ascii="宋体" w:hAnsi="宋体"/>
              </w:rPr>
              <w:t>称：</w:t>
            </w:r>
            <w:r w:rsidR="0028150E">
              <w:rPr>
                <w:rFonts w:ascii="宋体" w:hAnsi="宋体" w:hint="eastAsia"/>
              </w:rPr>
              <w:t>苍南县城市建设投资有限公司</w:t>
            </w:r>
          </w:p>
          <w:p w:rsidR="00574073" w:rsidRPr="00676AEE" w:rsidRDefault="00574073" w:rsidP="00593DEA">
            <w:pPr>
              <w:spacing w:line="300" w:lineRule="auto"/>
              <w:ind w:leftChars="50" w:left="105"/>
              <w:rPr>
                <w:rFonts w:ascii="宋体" w:hAnsi="宋体"/>
              </w:rPr>
            </w:pPr>
            <w:r w:rsidRPr="00676AEE">
              <w:rPr>
                <w:rFonts w:ascii="宋体" w:hAnsi="宋体"/>
              </w:rPr>
              <w:t>地</w:t>
            </w:r>
            <w:r w:rsidRPr="00676AEE">
              <w:rPr>
                <w:rFonts w:ascii="宋体" w:hAnsi="宋体" w:hint="eastAsia"/>
              </w:rPr>
              <w:t xml:space="preserve">  </w:t>
            </w:r>
            <w:r w:rsidRPr="00676AEE">
              <w:rPr>
                <w:rFonts w:ascii="宋体" w:hAnsi="宋体"/>
              </w:rPr>
              <w:t>址：</w:t>
            </w:r>
            <w:r w:rsidRPr="00593DEA">
              <w:rPr>
                <w:rFonts w:ascii="宋体" w:hAnsi="宋体" w:hint="eastAsia"/>
              </w:rPr>
              <w:t>温州市苍南县灵溪镇车站大道1号</w:t>
            </w:r>
          </w:p>
          <w:p w:rsidR="00574073" w:rsidRPr="00676AEE" w:rsidRDefault="00574073">
            <w:pPr>
              <w:spacing w:line="300" w:lineRule="auto"/>
              <w:ind w:leftChars="50" w:left="105"/>
              <w:rPr>
                <w:rFonts w:ascii="宋体" w:hAnsi="宋体"/>
              </w:rPr>
            </w:pPr>
            <w:r w:rsidRPr="00676AEE">
              <w:rPr>
                <w:rFonts w:ascii="宋体" w:hAnsi="宋体"/>
              </w:rPr>
              <w:t>联系人：</w:t>
            </w:r>
            <w:r w:rsidRPr="00676AEE">
              <w:rPr>
                <w:rFonts w:ascii="宋体" w:hAnsi="宋体" w:hint="eastAsia"/>
              </w:rPr>
              <w:t>许先生</w:t>
            </w:r>
          </w:p>
          <w:p w:rsidR="00B243A2" w:rsidRDefault="00B243A2">
            <w:pPr>
              <w:spacing w:line="300" w:lineRule="auto"/>
              <w:ind w:leftChars="50" w:left="105"/>
              <w:rPr>
                <w:rFonts w:ascii="宋体" w:hAnsi="宋体"/>
                <w:szCs w:val="21"/>
              </w:rPr>
            </w:pPr>
            <w:r w:rsidRPr="00676AEE">
              <w:rPr>
                <w:rFonts w:ascii="宋体" w:hAnsi="宋体" w:hint="eastAsia"/>
                <w:szCs w:val="21"/>
              </w:rPr>
              <w:t xml:space="preserve">电 </w:t>
            </w:r>
            <w:r w:rsidRPr="00676AEE">
              <w:rPr>
                <w:rFonts w:ascii="宋体" w:hAnsi="宋体"/>
                <w:szCs w:val="21"/>
              </w:rPr>
              <w:t xml:space="preserve"> </w:t>
            </w:r>
            <w:r w:rsidRPr="00676AEE">
              <w:rPr>
                <w:rFonts w:ascii="宋体" w:hAnsi="宋体" w:hint="eastAsia"/>
                <w:szCs w:val="21"/>
              </w:rPr>
              <w:t>话：0</w:t>
            </w:r>
            <w:r w:rsidRPr="00676AEE">
              <w:rPr>
                <w:rFonts w:ascii="宋体" w:hAnsi="宋体"/>
                <w:szCs w:val="21"/>
              </w:rPr>
              <w:t>577-</w:t>
            </w:r>
            <w:r w:rsidR="00676AEE" w:rsidRPr="00676AEE">
              <w:rPr>
                <w:rFonts w:ascii="宋体" w:hAnsi="宋体" w:cs="宋体"/>
                <w:szCs w:val="21"/>
              </w:rPr>
              <w:t>59909007</w:t>
            </w:r>
          </w:p>
        </w:tc>
      </w:tr>
      <w:tr w:rsidR="00574073" w:rsidTr="00B94254">
        <w:trPr>
          <w:trHeight w:val="1644"/>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1.1.3</w:t>
            </w:r>
          </w:p>
        </w:tc>
        <w:tc>
          <w:tcPr>
            <w:tcW w:w="2087" w:type="dxa"/>
            <w:vAlign w:val="center"/>
          </w:tcPr>
          <w:p w:rsidR="00574073" w:rsidRDefault="00574073">
            <w:pPr>
              <w:spacing w:line="240" w:lineRule="exact"/>
              <w:jc w:val="center"/>
              <w:rPr>
                <w:szCs w:val="21"/>
              </w:rPr>
            </w:pPr>
            <w:r>
              <w:rPr>
                <w:rFonts w:hint="eastAsia"/>
                <w:szCs w:val="21"/>
              </w:rPr>
              <w:t>招标代理机构</w:t>
            </w:r>
          </w:p>
        </w:tc>
        <w:tc>
          <w:tcPr>
            <w:tcW w:w="6231" w:type="dxa"/>
            <w:vAlign w:val="center"/>
          </w:tcPr>
          <w:p w:rsidR="00574073" w:rsidRDefault="00574073" w:rsidP="00962C21">
            <w:pPr>
              <w:spacing w:line="300" w:lineRule="auto"/>
              <w:ind w:leftChars="50" w:left="105"/>
              <w:rPr>
                <w:rFonts w:ascii="宋体" w:hAnsi="宋体"/>
              </w:rPr>
            </w:pPr>
            <w:r>
              <w:rPr>
                <w:rFonts w:ascii="宋体" w:hAnsi="宋体"/>
              </w:rPr>
              <w:t>名</w:t>
            </w:r>
            <w:r>
              <w:rPr>
                <w:rFonts w:ascii="宋体" w:hAnsi="宋体" w:hint="eastAsia"/>
              </w:rPr>
              <w:t xml:space="preserve">  </w:t>
            </w:r>
            <w:r>
              <w:rPr>
                <w:rFonts w:ascii="宋体" w:hAnsi="宋体"/>
              </w:rPr>
              <w:t>称：</w:t>
            </w:r>
            <w:r>
              <w:rPr>
                <w:rFonts w:ascii="宋体" w:hAnsi="宋体" w:hint="eastAsia"/>
              </w:rPr>
              <w:t>温州市兴城工程造价审计咨询事务所(普通合伙)</w:t>
            </w:r>
          </w:p>
          <w:p w:rsidR="00B243A2" w:rsidRDefault="00574073" w:rsidP="00962C21">
            <w:pPr>
              <w:spacing w:line="300" w:lineRule="auto"/>
              <w:ind w:leftChars="50" w:left="105"/>
              <w:rPr>
                <w:rFonts w:ascii="宋体" w:hAnsi="宋体" w:cs="宋体"/>
              </w:rPr>
            </w:pPr>
            <w:r>
              <w:rPr>
                <w:rFonts w:ascii="宋体" w:hAnsi="宋体"/>
              </w:rPr>
              <w:t>地</w:t>
            </w:r>
            <w:r>
              <w:rPr>
                <w:rFonts w:ascii="宋体" w:hAnsi="宋体" w:hint="eastAsia"/>
              </w:rPr>
              <w:t xml:space="preserve">  </w:t>
            </w:r>
            <w:r>
              <w:rPr>
                <w:rFonts w:ascii="宋体" w:hAnsi="宋体"/>
              </w:rPr>
              <w:t>址：</w:t>
            </w:r>
            <w:r w:rsidR="00B243A2" w:rsidRPr="00855351">
              <w:rPr>
                <w:rFonts w:ascii="宋体" w:hAnsi="宋体" w:cs="宋体" w:hint="eastAsia"/>
              </w:rPr>
              <w:t>苍南县灵溪镇鑫鑫财富中心1幢601室</w:t>
            </w:r>
          </w:p>
          <w:p w:rsidR="00574073" w:rsidRDefault="00574073" w:rsidP="00962C21">
            <w:pPr>
              <w:spacing w:line="300" w:lineRule="auto"/>
              <w:ind w:leftChars="50" w:left="105"/>
              <w:rPr>
                <w:rFonts w:ascii="宋体" w:hAnsi="宋体"/>
              </w:rPr>
            </w:pPr>
            <w:r>
              <w:rPr>
                <w:rFonts w:ascii="宋体" w:hAnsi="宋体" w:hint="eastAsia"/>
              </w:rPr>
              <w:t>招标代理负责人</w:t>
            </w:r>
            <w:r>
              <w:rPr>
                <w:rFonts w:ascii="宋体" w:hAnsi="宋体"/>
              </w:rPr>
              <w:t>：</w:t>
            </w:r>
            <w:r w:rsidR="00B243A2">
              <w:rPr>
                <w:rFonts w:ascii="宋体" w:hAnsi="宋体" w:hint="eastAsia"/>
              </w:rPr>
              <w:t>周先生</w:t>
            </w:r>
            <w:r w:rsidR="00DE0FED">
              <w:rPr>
                <w:rFonts w:ascii="宋体" w:hAnsi="宋体" w:hint="eastAsia"/>
              </w:rPr>
              <w:t xml:space="preserve"> </w:t>
            </w:r>
            <w:r w:rsidR="00DE0FED">
              <w:rPr>
                <w:rFonts w:ascii="宋体" w:hAnsi="宋体"/>
              </w:rPr>
              <w:t xml:space="preserve">   联系电话：</w:t>
            </w:r>
            <w:r w:rsidR="00DE0FED">
              <w:rPr>
                <w:rFonts w:ascii="宋体" w:hAnsi="宋体" w:hint="eastAsia"/>
              </w:rPr>
              <w:t>1</w:t>
            </w:r>
            <w:r w:rsidR="00DE0FED">
              <w:rPr>
                <w:rFonts w:ascii="宋体" w:hAnsi="宋体"/>
              </w:rPr>
              <w:t>3958727077</w:t>
            </w:r>
          </w:p>
          <w:p w:rsidR="00574073" w:rsidRPr="00DE0FED" w:rsidRDefault="00574073" w:rsidP="00DE0FED">
            <w:pPr>
              <w:spacing w:line="300" w:lineRule="auto"/>
              <w:ind w:leftChars="50" w:left="105"/>
              <w:rPr>
                <w:rFonts w:ascii="宋体" w:hAnsi="宋体"/>
              </w:rPr>
            </w:pPr>
            <w:r>
              <w:rPr>
                <w:rFonts w:ascii="宋体" w:hAnsi="宋体" w:hint="eastAsia"/>
              </w:rPr>
              <w:t>造价咨询负责人：</w:t>
            </w:r>
            <w:r w:rsidR="00B243A2">
              <w:rPr>
                <w:rFonts w:ascii="宋体" w:hAnsi="宋体" w:hint="eastAsia"/>
              </w:rPr>
              <w:t>郑女士</w:t>
            </w:r>
            <w:r w:rsidR="00DE0FED">
              <w:rPr>
                <w:rFonts w:ascii="宋体" w:hAnsi="宋体" w:hint="eastAsia"/>
              </w:rPr>
              <w:t xml:space="preserve"> </w:t>
            </w:r>
            <w:r w:rsidR="00DE0FED">
              <w:rPr>
                <w:rFonts w:ascii="宋体" w:hAnsi="宋体"/>
              </w:rPr>
              <w:t xml:space="preserve">   联系电话：</w:t>
            </w:r>
            <w:r w:rsidR="00DE0FED">
              <w:rPr>
                <w:rFonts w:ascii="宋体" w:hAnsi="宋体" w:hint="eastAsia"/>
              </w:rPr>
              <w:t>0</w:t>
            </w:r>
            <w:r w:rsidR="00DE0FED">
              <w:rPr>
                <w:rFonts w:ascii="宋体" w:hAnsi="宋体"/>
              </w:rPr>
              <w:t>577-68882000</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1.1.4</w:t>
            </w:r>
          </w:p>
        </w:tc>
        <w:tc>
          <w:tcPr>
            <w:tcW w:w="2087" w:type="dxa"/>
            <w:vAlign w:val="center"/>
          </w:tcPr>
          <w:p w:rsidR="00574073" w:rsidRDefault="00574073">
            <w:pPr>
              <w:spacing w:line="300" w:lineRule="exact"/>
              <w:ind w:left="840" w:hangingChars="400" w:hanging="840"/>
              <w:jc w:val="center"/>
              <w:rPr>
                <w:rFonts w:ascii="宋体" w:hAnsi="宋体"/>
                <w:szCs w:val="21"/>
              </w:rPr>
            </w:pPr>
            <w:r>
              <w:rPr>
                <w:rFonts w:ascii="宋体" w:hAnsi="宋体" w:hint="eastAsia"/>
                <w:szCs w:val="21"/>
              </w:rPr>
              <w:t>项目名称</w:t>
            </w:r>
          </w:p>
        </w:tc>
        <w:tc>
          <w:tcPr>
            <w:tcW w:w="6231" w:type="dxa"/>
            <w:vAlign w:val="center"/>
          </w:tcPr>
          <w:p w:rsidR="00574073" w:rsidRDefault="00DD4AF3">
            <w:pPr>
              <w:spacing w:line="300" w:lineRule="exact"/>
              <w:rPr>
                <w:rFonts w:ascii="宋体" w:hAnsi="宋体"/>
                <w:szCs w:val="21"/>
              </w:rPr>
            </w:pPr>
            <w:r>
              <w:rPr>
                <w:rFonts w:ascii="宋体" w:hAnsi="宋体" w:hint="eastAsia"/>
                <w:spacing w:val="-4"/>
              </w:rPr>
              <w:t>苍南县灵溪镇（县城新区）南扩区西埕村至灵沙公路四好农村路工程（K2+413.5 流石江桥及接线工程）</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1.1.5</w:t>
            </w:r>
          </w:p>
        </w:tc>
        <w:tc>
          <w:tcPr>
            <w:tcW w:w="2087" w:type="dxa"/>
            <w:vAlign w:val="center"/>
          </w:tcPr>
          <w:p w:rsidR="00574073" w:rsidRDefault="00574073">
            <w:pPr>
              <w:spacing w:line="240" w:lineRule="exact"/>
              <w:jc w:val="center"/>
              <w:rPr>
                <w:szCs w:val="21"/>
              </w:rPr>
            </w:pPr>
            <w:r>
              <w:rPr>
                <w:rFonts w:hint="eastAsia"/>
                <w:szCs w:val="21"/>
              </w:rPr>
              <w:t>建设地点</w:t>
            </w:r>
          </w:p>
        </w:tc>
        <w:tc>
          <w:tcPr>
            <w:tcW w:w="6231" w:type="dxa"/>
            <w:vAlign w:val="center"/>
          </w:tcPr>
          <w:p w:rsidR="00574073" w:rsidRDefault="00574073">
            <w:pPr>
              <w:jc w:val="left"/>
              <w:rPr>
                <w:rFonts w:ascii="宋体" w:hAnsi="宋体"/>
                <w:szCs w:val="21"/>
              </w:rPr>
            </w:pPr>
            <w:r>
              <w:rPr>
                <w:rFonts w:ascii="宋体" w:hAnsi="宋体" w:hint="eastAsia"/>
              </w:rPr>
              <w:t>温州市苍南县县城新区</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1.2.1</w:t>
            </w:r>
          </w:p>
        </w:tc>
        <w:tc>
          <w:tcPr>
            <w:tcW w:w="2087" w:type="dxa"/>
            <w:vAlign w:val="center"/>
          </w:tcPr>
          <w:p w:rsidR="00574073" w:rsidRPr="00ED0449" w:rsidRDefault="00574073">
            <w:pPr>
              <w:spacing w:line="240" w:lineRule="exact"/>
              <w:jc w:val="center"/>
              <w:rPr>
                <w:szCs w:val="21"/>
              </w:rPr>
            </w:pPr>
            <w:r w:rsidRPr="00ED0449">
              <w:rPr>
                <w:rFonts w:hint="eastAsia"/>
                <w:szCs w:val="21"/>
              </w:rPr>
              <w:t>资金来源</w:t>
            </w:r>
          </w:p>
        </w:tc>
        <w:tc>
          <w:tcPr>
            <w:tcW w:w="6231" w:type="dxa"/>
            <w:vAlign w:val="center"/>
          </w:tcPr>
          <w:p w:rsidR="00574073" w:rsidRPr="00ED0449" w:rsidRDefault="00676AEE">
            <w:pPr>
              <w:spacing w:line="240" w:lineRule="exact"/>
              <w:rPr>
                <w:rFonts w:ascii="宋体" w:hAnsi="宋体"/>
                <w:szCs w:val="21"/>
              </w:rPr>
            </w:pPr>
            <w:r w:rsidRPr="00ED0449">
              <w:rPr>
                <w:rFonts w:ascii="宋体" w:hAnsi="宋体" w:hint="eastAsia"/>
                <w:szCs w:val="21"/>
              </w:rPr>
              <w:t>自筹</w:t>
            </w:r>
          </w:p>
        </w:tc>
      </w:tr>
      <w:tr w:rsidR="00574073" w:rsidTr="00B94254">
        <w:trPr>
          <w:trHeight w:val="744"/>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1.2.2</w:t>
            </w:r>
          </w:p>
        </w:tc>
        <w:tc>
          <w:tcPr>
            <w:tcW w:w="2087" w:type="dxa"/>
            <w:vAlign w:val="center"/>
          </w:tcPr>
          <w:p w:rsidR="00574073" w:rsidRDefault="00574073">
            <w:pPr>
              <w:spacing w:line="240" w:lineRule="exact"/>
              <w:jc w:val="center"/>
              <w:rPr>
                <w:szCs w:val="21"/>
              </w:rPr>
            </w:pPr>
            <w:r>
              <w:rPr>
                <w:rFonts w:hint="eastAsia"/>
                <w:szCs w:val="21"/>
              </w:rPr>
              <w:t>出资比例</w:t>
            </w:r>
          </w:p>
        </w:tc>
        <w:tc>
          <w:tcPr>
            <w:tcW w:w="6231" w:type="dxa"/>
            <w:vAlign w:val="center"/>
          </w:tcPr>
          <w:p w:rsidR="00574073" w:rsidRDefault="00574073">
            <w:pPr>
              <w:spacing w:line="240" w:lineRule="exact"/>
              <w:rPr>
                <w:rFonts w:ascii="宋体" w:hAnsi="宋体"/>
                <w:szCs w:val="21"/>
              </w:rPr>
            </w:pPr>
            <w:r>
              <w:rPr>
                <w:rFonts w:ascii="宋体" w:hAnsi="宋体" w:hint="eastAsia"/>
              </w:rPr>
              <w:t>/</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1.2.3</w:t>
            </w:r>
          </w:p>
        </w:tc>
        <w:tc>
          <w:tcPr>
            <w:tcW w:w="2087" w:type="dxa"/>
            <w:vAlign w:val="center"/>
          </w:tcPr>
          <w:p w:rsidR="00574073" w:rsidRDefault="00574073">
            <w:pPr>
              <w:spacing w:line="240" w:lineRule="exact"/>
              <w:jc w:val="center"/>
              <w:rPr>
                <w:szCs w:val="21"/>
              </w:rPr>
            </w:pPr>
            <w:r>
              <w:rPr>
                <w:rFonts w:hint="eastAsia"/>
                <w:szCs w:val="21"/>
              </w:rPr>
              <w:t>资金落实情况</w:t>
            </w:r>
          </w:p>
        </w:tc>
        <w:tc>
          <w:tcPr>
            <w:tcW w:w="6231" w:type="dxa"/>
            <w:vAlign w:val="center"/>
          </w:tcPr>
          <w:p w:rsidR="00574073" w:rsidRDefault="00574073">
            <w:pPr>
              <w:spacing w:line="240" w:lineRule="exact"/>
              <w:rPr>
                <w:rFonts w:ascii="宋体" w:hAnsi="宋体"/>
                <w:szCs w:val="21"/>
              </w:rPr>
            </w:pPr>
            <w:r>
              <w:rPr>
                <w:rFonts w:ascii="宋体" w:hAnsi="宋体" w:hint="eastAsia"/>
                <w:szCs w:val="21"/>
              </w:rPr>
              <w:t>已落实</w:t>
            </w:r>
          </w:p>
        </w:tc>
      </w:tr>
      <w:tr w:rsidR="00574073" w:rsidTr="00B94254">
        <w:trPr>
          <w:trHeight w:val="751"/>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1.3.1</w:t>
            </w:r>
          </w:p>
        </w:tc>
        <w:tc>
          <w:tcPr>
            <w:tcW w:w="2087" w:type="dxa"/>
            <w:vAlign w:val="center"/>
          </w:tcPr>
          <w:p w:rsidR="00574073" w:rsidRDefault="00574073">
            <w:pPr>
              <w:spacing w:line="240" w:lineRule="exact"/>
              <w:jc w:val="center"/>
              <w:rPr>
                <w:szCs w:val="21"/>
              </w:rPr>
            </w:pPr>
            <w:r>
              <w:rPr>
                <w:rFonts w:hint="eastAsia"/>
                <w:szCs w:val="21"/>
              </w:rPr>
              <w:t>招标范围</w:t>
            </w:r>
          </w:p>
        </w:tc>
        <w:tc>
          <w:tcPr>
            <w:tcW w:w="6231" w:type="dxa"/>
            <w:vAlign w:val="center"/>
          </w:tcPr>
          <w:p w:rsidR="00574073" w:rsidRDefault="00503E5B" w:rsidP="00B94254">
            <w:pPr>
              <w:pStyle w:val="a6"/>
              <w:spacing w:line="300" w:lineRule="auto"/>
              <w:rPr>
                <w:rFonts w:ascii="宋体" w:hAnsi="宋体" w:cs="宋体"/>
              </w:rPr>
            </w:pPr>
            <w:r>
              <w:rPr>
                <w:rFonts w:ascii="宋体" w:hAnsi="宋体" w:cs="宋体" w:hint="eastAsia"/>
              </w:rPr>
              <w:t>详见招标公告</w:t>
            </w:r>
          </w:p>
        </w:tc>
      </w:tr>
      <w:tr w:rsidR="00574073" w:rsidTr="00B94254">
        <w:trPr>
          <w:trHeight w:val="749"/>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1.3.2</w:t>
            </w:r>
          </w:p>
        </w:tc>
        <w:tc>
          <w:tcPr>
            <w:tcW w:w="2087" w:type="dxa"/>
            <w:vAlign w:val="center"/>
          </w:tcPr>
          <w:p w:rsidR="00574073" w:rsidRPr="00635AC0" w:rsidRDefault="00574073">
            <w:pPr>
              <w:spacing w:line="240" w:lineRule="exact"/>
              <w:jc w:val="center"/>
              <w:rPr>
                <w:rFonts w:ascii="宋体" w:hAnsi="宋体"/>
                <w:szCs w:val="21"/>
              </w:rPr>
            </w:pPr>
            <w:r w:rsidRPr="00635AC0">
              <w:rPr>
                <w:rFonts w:ascii="宋体" w:hAnsi="宋体" w:hint="eastAsia"/>
                <w:szCs w:val="21"/>
              </w:rPr>
              <w:t>工期</w:t>
            </w:r>
          </w:p>
        </w:tc>
        <w:tc>
          <w:tcPr>
            <w:tcW w:w="6231" w:type="dxa"/>
            <w:vAlign w:val="center"/>
          </w:tcPr>
          <w:p w:rsidR="00574073" w:rsidRPr="00635AC0" w:rsidRDefault="00F51783">
            <w:pPr>
              <w:spacing w:line="360" w:lineRule="exact"/>
              <w:rPr>
                <w:rFonts w:ascii="宋体" w:hAnsi="宋体"/>
              </w:rPr>
            </w:pPr>
            <w:r>
              <w:rPr>
                <w:rFonts w:ascii="宋体" w:hAnsi="宋体"/>
              </w:rPr>
              <w:t>8</w:t>
            </w:r>
            <w:r w:rsidR="00574073" w:rsidRPr="00ED0449">
              <w:rPr>
                <w:rFonts w:ascii="宋体" w:hAnsi="宋体" w:hint="eastAsia"/>
              </w:rPr>
              <w:t>个月</w:t>
            </w:r>
          </w:p>
        </w:tc>
      </w:tr>
      <w:tr w:rsidR="00574073" w:rsidTr="00B94254">
        <w:trPr>
          <w:trHeight w:val="907"/>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1.3.3</w:t>
            </w:r>
          </w:p>
        </w:tc>
        <w:tc>
          <w:tcPr>
            <w:tcW w:w="2087" w:type="dxa"/>
            <w:vAlign w:val="center"/>
          </w:tcPr>
          <w:p w:rsidR="00574073" w:rsidRPr="00635AC0" w:rsidRDefault="00574073">
            <w:pPr>
              <w:spacing w:line="240" w:lineRule="exact"/>
              <w:jc w:val="center"/>
              <w:rPr>
                <w:rFonts w:ascii="宋体" w:hAnsi="宋体"/>
                <w:szCs w:val="21"/>
              </w:rPr>
            </w:pPr>
            <w:r w:rsidRPr="00635AC0">
              <w:rPr>
                <w:rFonts w:ascii="宋体" w:hAnsi="宋体" w:hint="eastAsia"/>
                <w:szCs w:val="21"/>
              </w:rPr>
              <w:t>质量要求</w:t>
            </w:r>
          </w:p>
        </w:tc>
        <w:tc>
          <w:tcPr>
            <w:tcW w:w="6231" w:type="dxa"/>
            <w:vAlign w:val="center"/>
          </w:tcPr>
          <w:p w:rsidR="00574073" w:rsidRPr="00635AC0" w:rsidRDefault="00574073">
            <w:pPr>
              <w:spacing w:line="360" w:lineRule="exact"/>
              <w:rPr>
                <w:rFonts w:ascii="宋体" w:hAnsi="宋体"/>
              </w:rPr>
            </w:pPr>
            <w:r w:rsidRPr="00635AC0">
              <w:rPr>
                <w:rFonts w:ascii="宋体" w:hAnsi="宋体" w:hint="eastAsia"/>
                <w:b/>
              </w:rPr>
              <w:t>交（竣）工验收的质量评定：</w:t>
            </w:r>
            <w:r w:rsidRPr="00635AC0">
              <w:rPr>
                <w:rFonts w:ascii="宋体" w:hAnsi="宋体" w:cs="宋体" w:hint="eastAsia"/>
                <w:color w:val="000000"/>
                <w:szCs w:val="20"/>
              </w:rPr>
              <w:t>评分90分及以上</w:t>
            </w:r>
          </w:p>
        </w:tc>
      </w:tr>
      <w:tr w:rsidR="00B94254" w:rsidTr="000474F4">
        <w:trPr>
          <w:trHeight w:val="2617"/>
        </w:trPr>
        <w:tc>
          <w:tcPr>
            <w:tcW w:w="992" w:type="dxa"/>
            <w:vAlign w:val="center"/>
          </w:tcPr>
          <w:p w:rsidR="00B94254" w:rsidRPr="00962C21" w:rsidRDefault="00B94254" w:rsidP="00B94254">
            <w:pPr>
              <w:spacing w:line="240" w:lineRule="exact"/>
              <w:jc w:val="center"/>
              <w:rPr>
                <w:rFonts w:ascii="宋体" w:hAnsi="宋体"/>
                <w:szCs w:val="21"/>
              </w:rPr>
            </w:pPr>
            <w:r w:rsidRPr="00962C21">
              <w:rPr>
                <w:rFonts w:ascii="宋体" w:hAnsi="宋体" w:hint="eastAsia"/>
                <w:szCs w:val="21"/>
              </w:rPr>
              <w:t>1.4.1</w:t>
            </w:r>
          </w:p>
        </w:tc>
        <w:tc>
          <w:tcPr>
            <w:tcW w:w="2087" w:type="dxa"/>
            <w:vAlign w:val="center"/>
          </w:tcPr>
          <w:p w:rsidR="00B94254" w:rsidRDefault="00B94254" w:rsidP="00B94254">
            <w:pPr>
              <w:spacing w:line="240" w:lineRule="exact"/>
              <w:jc w:val="center"/>
              <w:rPr>
                <w:szCs w:val="21"/>
              </w:rPr>
            </w:pPr>
            <w:r>
              <w:rPr>
                <w:rFonts w:hint="eastAsia"/>
                <w:szCs w:val="21"/>
              </w:rPr>
              <w:t>投标人资质条件、</w:t>
            </w:r>
          </w:p>
          <w:p w:rsidR="00B94254" w:rsidRDefault="00B94254" w:rsidP="00B94254">
            <w:pPr>
              <w:spacing w:line="240" w:lineRule="exact"/>
              <w:jc w:val="center"/>
              <w:rPr>
                <w:szCs w:val="21"/>
              </w:rPr>
            </w:pPr>
            <w:r>
              <w:rPr>
                <w:rFonts w:hint="eastAsia"/>
                <w:szCs w:val="21"/>
              </w:rPr>
              <w:t>能力和信誉</w:t>
            </w:r>
          </w:p>
        </w:tc>
        <w:tc>
          <w:tcPr>
            <w:tcW w:w="6231" w:type="dxa"/>
            <w:vAlign w:val="center"/>
          </w:tcPr>
          <w:p w:rsidR="00B94254" w:rsidRPr="00962C21" w:rsidRDefault="00B94254" w:rsidP="00B94254">
            <w:pPr>
              <w:spacing w:line="360" w:lineRule="exact"/>
              <w:jc w:val="left"/>
              <w:rPr>
                <w:rFonts w:ascii="宋体" w:hAnsi="宋体"/>
                <w:szCs w:val="21"/>
              </w:rPr>
            </w:pPr>
            <w:r w:rsidRPr="00962C21">
              <w:rPr>
                <w:rFonts w:ascii="宋体" w:hAnsi="宋体" w:hint="eastAsia"/>
                <w:szCs w:val="21"/>
              </w:rPr>
              <w:t>资质条件：见附录1</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财务要求：见附录2</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业绩要求：见附录3</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信誉要求：见附录4</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项目经理和项目总工资格：见附录5</w:t>
            </w:r>
          </w:p>
          <w:p w:rsidR="00B94254" w:rsidRPr="00962C21" w:rsidRDefault="00B94254" w:rsidP="00B94254">
            <w:pPr>
              <w:spacing w:line="360" w:lineRule="exact"/>
              <w:jc w:val="left"/>
              <w:rPr>
                <w:rFonts w:ascii="宋体" w:hAnsi="宋体"/>
                <w:szCs w:val="21"/>
              </w:rPr>
            </w:pPr>
            <w:r w:rsidRPr="00962C21">
              <w:rPr>
                <w:rFonts w:ascii="宋体" w:hAnsi="宋体" w:hint="eastAsia"/>
                <w:szCs w:val="21"/>
              </w:rPr>
              <w:t>其他要求：无</w:t>
            </w:r>
          </w:p>
        </w:tc>
      </w:tr>
    </w:tbl>
    <w:p w:rsidR="00B94254" w:rsidRDefault="00B94254">
      <w:pPr>
        <w:sectPr w:rsidR="00B94254" w:rsidSect="0069456C">
          <w:pgSz w:w="11906" w:h="16838"/>
          <w:pgMar w:top="1361" w:right="1191" w:bottom="1191" w:left="1474" w:header="567" w:footer="992" w:gutter="0"/>
          <w:cols w:space="720"/>
          <w:docGrid w:linePitch="312"/>
        </w:sectPr>
      </w:pPr>
    </w:p>
    <w:p w:rsidR="00B94254" w:rsidRPr="00B94254" w:rsidRDefault="00B94254"/>
    <w:tbl>
      <w:tblPr>
        <w:tblW w:w="0" w:type="auto"/>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
        <w:gridCol w:w="2027"/>
        <w:gridCol w:w="6305"/>
      </w:tblGrid>
      <w:tr w:rsidR="00574073" w:rsidTr="00C078A1">
        <w:trPr>
          <w:trHeight w:val="567"/>
        </w:trPr>
        <w:tc>
          <w:tcPr>
            <w:tcW w:w="992" w:type="dxa"/>
            <w:tcBorders>
              <w:top w:val="single" w:sz="12" w:space="0" w:color="auto"/>
              <w:left w:val="single" w:sz="12" w:space="0" w:color="auto"/>
              <w:bottom w:val="single" w:sz="6" w:space="0" w:color="auto"/>
              <w:right w:val="single" w:sz="6" w:space="0" w:color="auto"/>
            </w:tcBorders>
            <w:vAlign w:val="center"/>
          </w:tcPr>
          <w:p w:rsidR="00574073" w:rsidRPr="00962C21" w:rsidRDefault="00574073" w:rsidP="00962C21">
            <w:pPr>
              <w:spacing w:line="240" w:lineRule="exact"/>
              <w:jc w:val="center"/>
              <w:rPr>
                <w:rFonts w:ascii="宋体" w:hAnsi="宋体"/>
                <w:b/>
                <w:bCs/>
                <w:szCs w:val="21"/>
              </w:rPr>
            </w:pPr>
            <w:r w:rsidRPr="00962C21">
              <w:rPr>
                <w:rFonts w:ascii="宋体" w:hAnsi="宋体" w:hint="eastAsia"/>
                <w:b/>
                <w:bCs/>
                <w:szCs w:val="21"/>
              </w:rPr>
              <w:t>条款号</w:t>
            </w:r>
          </w:p>
        </w:tc>
        <w:tc>
          <w:tcPr>
            <w:tcW w:w="2027" w:type="dxa"/>
            <w:tcBorders>
              <w:top w:val="single" w:sz="12" w:space="0" w:color="auto"/>
              <w:left w:val="single" w:sz="6" w:space="0" w:color="auto"/>
              <w:bottom w:val="single" w:sz="6" w:space="0" w:color="auto"/>
              <w:right w:val="single" w:sz="6" w:space="0" w:color="auto"/>
            </w:tcBorders>
            <w:vAlign w:val="center"/>
          </w:tcPr>
          <w:p w:rsidR="00574073" w:rsidRPr="00962C21" w:rsidRDefault="00574073">
            <w:pPr>
              <w:spacing w:line="240" w:lineRule="exact"/>
              <w:jc w:val="center"/>
              <w:rPr>
                <w:rFonts w:ascii="宋体" w:hAnsi="宋体"/>
                <w:b/>
                <w:bCs/>
                <w:szCs w:val="21"/>
              </w:rPr>
            </w:pPr>
            <w:r w:rsidRPr="00962C21">
              <w:rPr>
                <w:rFonts w:ascii="宋体" w:hAnsi="宋体" w:hint="eastAsia"/>
                <w:b/>
                <w:bCs/>
                <w:szCs w:val="21"/>
              </w:rPr>
              <w:t>条款名称</w:t>
            </w:r>
          </w:p>
        </w:tc>
        <w:tc>
          <w:tcPr>
            <w:tcW w:w="6305" w:type="dxa"/>
            <w:tcBorders>
              <w:top w:val="single" w:sz="12" w:space="0" w:color="auto"/>
              <w:left w:val="single" w:sz="6" w:space="0" w:color="auto"/>
              <w:bottom w:val="single" w:sz="6" w:space="0" w:color="auto"/>
              <w:right w:val="single" w:sz="12" w:space="0" w:color="auto"/>
            </w:tcBorders>
            <w:vAlign w:val="center"/>
          </w:tcPr>
          <w:p w:rsidR="00574073" w:rsidRPr="00962C21" w:rsidRDefault="00574073">
            <w:pPr>
              <w:spacing w:line="300" w:lineRule="exact"/>
              <w:jc w:val="center"/>
              <w:rPr>
                <w:rFonts w:ascii="宋体" w:hAnsi="宋体"/>
                <w:b/>
                <w:bCs/>
                <w:szCs w:val="21"/>
              </w:rPr>
            </w:pPr>
            <w:r w:rsidRPr="00962C21">
              <w:rPr>
                <w:rFonts w:ascii="宋体" w:hAnsi="宋体" w:hint="eastAsia"/>
                <w:b/>
                <w:bCs/>
                <w:szCs w:val="21"/>
              </w:rPr>
              <w:t>编列内容</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1.4.2</w:t>
            </w:r>
          </w:p>
        </w:tc>
        <w:tc>
          <w:tcPr>
            <w:tcW w:w="2027" w:type="dxa"/>
            <w:vAlign w:val="center"/>
          </w:tcPr>
          <w:p w:rsidR="00574073" w:rsidRPr="00962C21" w:rsidRDefault="00574073">
            <w:pPr>
              <w:spacing w:line="240" w:lineRule="exact"/>
              <w:jc w:val="center"/>
              <w:rPr>
                <w:spacing w:val="-10"/>
                <w:szCs w:val="21"/>
              </w:rPr>
            </w:pPr>
            <w:r w:rsidRPr="00962C21">
              <w:rPr>
                <w:rFonts w:hint="eastAsia"/>
                <w:spacing w:val="-10"/>
                <w:szCs w:val="21"/>
              </w:rPr>
              <w:t>是否接受联合体投标</w:t>
            </w:r>
          </w:p>
        </w:tc>
        <w:tc>
          <w:tcPr>
            <w:tcW w:w="6305" w:type="dxa"/>
            <w:vAlign w:val="center"/>
          </w:tcPr>
          <w:p w:rsidR="00574073" w:rsidRPr="00962C21" w:rsidRDefault="00574073">
            <w:pPr>
              <w:ind w:firstLineChars="50" w:firstLine="105"/>
              <w:rPr>
                <w:rFonts w:ascii="宋体" w:hAnsi="宋体"/>
                <w:szCs w:val="21"/>
              </w:rPr>
            </w:pPr>
            <w:r w:rsidRPr="00962C21">
              <w:rPr>
                <w:rFonts w:ascii="宋体" w:hAnsi="宋体" w:hint="eastAsia"/>
                <w:szCs w:val="21"/>
                <w:u w:val="single"/>
              </w:rPr>
              <w:t>不接受</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1.9.1</w:t>
            </w:r>
          </w:p>
        </w:tc>
        <w:tc>
          <w:tcPr>
            <w:tcW w:w="2027" w:type="dxa"/>
            <w:vAlign w:val="center"/>
          </w:tcPr>
          <w:p w:rsidR="00574073" w:rsidRDefault="00574073">
            <w:pPr>
              <w:spacing w:line="240" w:lineRule="exact"/>
              <w:jc w:val="center"/>
              <w:rPr>
                <w:szCs w:val="21"/>
              </w:rPr>
            </w:pPr>
            <w:r>
              <w:rPr>
                <w:rFonts w:hint="eastAsia"/>
                <w:szCs w:val="21"/>
              </w:rPr>
              <w:t>踏勘现场</w:t>
            </w:r>
          </w:p>
        </w:tc>
        <w:tc>
          <w:tcPr>
            <w:tcW w:w="6305" w:type="dxa"/>
            <w:vAlign w:val="center"/>
          </w:tcPr>
          <w:p w:rsidR="00574073" w:rsidRDefault="00574073">
            <w:pPr>
              <w:spacing w:line="360" w:lineRule="exact"/>
              <w:textAlignment w:val="baseline"/>
              <w:rPr>
                <w:rFonts w:ascii="宋体" w:hAnsi="宋体"/>
              </w:rPr>
            </w:pPr>
            <w:r>
              <w:rPr>
                <w:rFonts w:hAnsi="宋体" w:hint="eastAsia"/>
              </w:rPr>
              <w:t>不组织，自行勘踏</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1.10.1</w:t>
            </w:r>
          </w:p>
        </w:tc>
        <w:tc>
          <w:tcPr>
            <w:tcW w:w="2027" w:type="dxa"/>
            <w:vAlign w:val="center"/>
          </w:tcPr>
          <w:p w:rsidR="00574073" w:rsidRDefault="00574073">
            <w:pPr>
              <w:spacing w:line="240" w:lineRule="exact"/>
              <w:jc w:val="center"/>
              <w:rPr>
                <w:szCs w:val="21"/>
              </w:rPr>
            </w:pPr>
            <w:r>
              <w:rPr>
                <w:rFonts w:hint="eastAsia"/>
                <w:szCs w:val="21"/>
              </w:rPr>
              <w:t>投标预备会</w:t>
            </w:r>
          </w:p>
        </w:tc>
        <w:tc>
          <w:tcPr>
            <w:tcW w:w="6305" w:type="dxa"/>
            <w:vAlign w:val="center"/>
          </w:tcPr>
          <w:p w:rsidR="00574073" w:rsidRDefault="00574073">
            <w:pPr>
              <w:rPr>
                <w:rFonts w:ascii="宋体" w:hAnsi="宋体"/>
              </w:rPr>
            </w:pPr>
            <w:r>
              <w:rPr>
                <w:rFonts w:hAnsi="宋体" w:hint="eastAsia"/>
              </w:rPr>
              <w:t>不召开</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1.11</w:t>
            </w:r>
          </w:p>
        </w:tc>
        <w:tc>
          <w:tcPr>
            <w:tcW w:w="2027" w:type="dxa"/>
            <w:vAlign w:val="center"/>
          </w:tcPr>
          <w:p w:rsidR="00574073" w:rsidRDefault="00574073">
            <w:pPr>
              <w:spacing w:line="240" w:lineRule="exact"/>
              <w:jc w:val="center"/>
              <w:rPr>
                <w:szCs w:val="21"/>
              </w:rPr>
            </w:pPr>
            <w:r>
              <w:rPr>
                <w:rFonts w:hint="eastAsia"/>
                <w:szCs w:val="21"/>
              </w:rPr>
              <w:t>分</w:t>
            </w:r>
            <w:r>
              <w:rPr>
                <w:rFonts w:hint="eastAsia"/>
                <w:szCs w:val="21"/>
              </w:rPr>
              <w:t xml:space="preserve">  </w:t>
            </w:r>
            <w:r>
              <w:rPr>
                <w:rFonts w:hint="eastAsia"/>
                <w:szCs w:val="21"/>
              </w:rPr>
              <w:t>包</w:t>
            </w:r>
          </w:p>
        </w:tc>
        <w:tc>
          <w:tcPr>
            <w:tcW w:w="6305" w:type="dxa"/>
            <w:vAlign w:val="center"/>
          </w:tcPr>
          <w:p w:rsidR="00574073" w:rsidRDefault="00574073">
            <w:pPr>
              <w:spacing w:line="300" w:lineRule="exact"/>
              <w:jc w:val="left"/>
              <w:rPr>
                <w:szCs w:val="21"/>
              </w:rPr>
            </w:pPr>
            <w:r>
              <w:rPr>
                <w:rFonts w:hint="eastAsia"/>
                <w:szCs w:val="21"/>
              </w:rPr>
              <w:t>允许</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1.12</w:t>
            </w:r>
          </w:p>
        </w:tc>
        <w:tc>
          <w:tcPr>
            <w:tcW w:w="2027" w:type="dxa"/>
            <w:vAlign w:val="center"/>
          </w:tcPr>
          <w:p w:rsidR="00574073" w:rsidRDefault="00574073">
            <w:pPr>
              <w:spacing w:line="240" w:lineRule="exact"/>
              <w:jc w:val="center"/>
              <w:rPr>
                <w:szCs w:val="21"/>
              </w:rPr>
            </w:pPr>
            <w:r>
              <w:rPr>
                <w:rFonts w:hint="eastAsia"/>
                <w:szCs w:val="21"/>
              </w:rPr>
              <w:t>偏</w:t>
            </w:r>
            <w:r>
              <w:rPr>
                <w:rFonts w:hint="eastAsia"/>
                <w:szCs w:val="21"/>
              </w:rPr>
              <w:t xml:space="preserve">  </w:t>
            </w:r>
            <w:r>
              <w:rPr>
                <w:rFonts w:hint="eastAsia"/>
                <w:szCs w:val="21"/>
              </w:rPr>
              <w:t>离</w:t>
            </w:r>
          </w:p>
        </w:tc>
        <w:tc>
          <w:tcPr>
            <w:tcW w:w="6305" w:type="dxa"/>
            <w:vAlign w:val="center"/>
          </w:tcPr>
          <w:p w:rsidR="00574073" w:rsidRDefault="00574073">
            <w:pPr>
              <w:spacing w:line="320" w:lineRule="exact"/>
              <w:jc w:val="left"/>
              <w:rPr>
                <w:szCs w:val="21"/>
              </w:rPr>
            </w:pPr>
            <w:r>
              <w:rPr>
                <w:rFonts w:hint="eastAsia"/>
                <w:szCs w:val="21"/>
              </w:rPr>
              <w:t>允许细微偏差，不允许重大偏差</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2.1</w:t>
            </w:r>
          </w:p>
        </w:tc>
        <w:tc>
          <w:tcPr>
            <w:tcW w:w="2027" w:type="dxa"/>
            <w:vAlign w:val="center"/>
          </w:tcPr>
          <w:p w:rsidR="00574073" w:rsidRDefault="00574073">
            <w:pPr>
              <w:spacing w:line="240" w:lineRule="exact"/>
              <w:jc w:val="center"/>
              <w:rPr>
                <w:szCs w:val="21"/>
              </w:rPr>
            </w:pPr>
            <w:r>
              <w:rPr>
                <w:rFonts w:hint="eastAsia"/>
                <w:szCs w:val="21"/>
              </w:rPr>
              <w:t>构成招标文件的</w:t>
            </w:r>
          </w:p>
          <w:p w:rsidR="00574073" w:rsidRDefault="00574073">
            <w:pPr>
              <w:spacing w:line="240" w:lineRule="exact"/>
              <w:jc w:val="center"/>
              <w:rPr>
                <w:szCs w:val="21"/>
              </w:rPr>
            </w:pPr>
            <w:r>
              <w:rPr>
                <w:rFonts w:hint="eastAsia"/>
                <w:szCs w:val="21"/>
              </w:rPr>
              <w:t>其他材料</w:t>
            </w:r>
          </w:p>
        </w:tc>
        <w:tc>
          <w:tcPr>
            <w:tcW w:w="6305" w:type="dxa"/>
            <w:vAlign w:val="center"/>
          </w:tcPr>
          <w:p w:rsidR="00574073" w:rsidRDefault="00574073">
            <w:pPr>
              <w:spacing w:line="240" w:lineRule="exact"/>
              <w:rPr>
                <w:rFonts w:ascii="宋体" w:hAnsi="宋体"/>
                <w:szCs w:val="21"/>
              </w:rPr>
            </w:pPr>
            <w:r>
              <w:rPr>
                <w:rFonts w:ascii="宋体" w:hAnsi="宋体" w:hint="eastAsia"/>
                <w:szCs w:val="21"/>
              </w:rPr>
              <w:t>招标人按规定经相关主管部门备案后标有编号的补遗书（如有）</w:t>
            </w:r>
          </w:p>
        </w:tc>
      </w:tr>
      <w:tr w:rsidR="00574073" w:rsidTr="00B94254">
        <w:trPr>
          <w:trHeight w:val="979"/>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2.1</w:t>
            </w:r>
          </w:p>
        </w:tc>
        <w:tc>
          <w:tcPr>
            <w:tcW w:w="2027" w:type="dxa"/>
            <w:vAlign w:val="center"/>
          </w:tcPr>
          <w:p w:rsidR="00574073" w:rsidRDefault="00574073">
            <w:pPr>
              <w:spacing w:line="240" w:lineRule="exact"/>
              <w:jc w:val="center"/>
              <w:rPr>
                <w:szCs w:val="21"/>
              </w:rPr>
            </w:pPr>
            <w:r>
              <w:rPr>
                <w:rFonts w:hint="eastAsia"/>
                <w:szCs w:val="21"/>
              </w:rPr>
              <w:t>下载招标文件</w:t>
            </w:r>
          </w:p>
          <w:p w:rsidR="00574073" w:rsidRDefault="00574073">
            <w:pPr>
              <w:spacing w:line="240" w:lineRule="exact"/>
              <w:jc w:val="center"/>
              <w:rPr>
                <w:szCs w:val="21"/>
              </w:rPr>
            </w:pPr>
            <w:r>
              <w:rPr>
                <w:rFonts w:hint="eastAsia"/>
                <w:szCs w:val="21"/>
              </w:rPr>
              <w:t>和图纸的时间</w:t>
            </w:r>
          </w:p>
        </w:tc>
        <w:tc>
          <w:tcPr>
            <w:tcW w:w="6305" w:type="dxa"/>
            <w:vAlign w:val="center"/>
          </w:tcPr>
          <w:p w:rsidR="00574073" w:rsidRPr="00962C21" w:rsidRDefault="00574073">
            <w:pPr>
              <w:snapToGrid w:val="0"/>
              <w:rPr>
                <w:rFonts w:ascii="宋体" w:hAnsi="宋体"/>
                <w:color w:val="FF0000"/>
              </w:rPr>
            </w:pPr>
            <w:r w:rsidRPr="00962C21">
              <w:rPr>
                <w:rFonts w:ascii="宋体" w:hAnsi="宋体" w:hint="eastAsia"/>
              </w:rPr>
              <w:t>时间：</w:t>
            </w:r>
            <w:r w:rsidRPr="00962C21">
              <w:rPr>
                <w:rFonts w:ascii="宋体" w:hAnsi="宋体" w:hint="eastAsia"/>
                <w:color w:val="FF0000"/>
                <w:u w:val="single"/>
              </w:rPr>
              <w:t>2020</w:t>
            </w:r>
            <w:r w:rsidRPr="00962C21">
              <w:rPr>
                <w:rFonts w:ascii="宋体" w:hAnsi="宋体" w:hint="eastAsia"/>
                <w:color w:val="FF0000"/>
              </w:rPr>
              <w:t>年</w:t>
            </w:r>
            <w:r w:rsidR="009A25BC">
              <w:rPr>
                <w:rFonts w:ascii="宋体" w:hAnsi="宋体"/>
                <w:color w:val="FF0000"/>
                <w:u w:val="single"/>
              </w:rPr>
              <w:t>1</w:t>
            </w:r>
            <w:r w:rsidR="00837468">
              <w:rPr>
                <w:rFonts w:ascii="宋体" w:hAnsi="宋体"/>
                <w:color w:val="FF0000"/>
                <w:u w:val="single"/>
              </w:rPr>
              <w:t>2</w:t>
            </w:r>
            <w:r w:rsidRPr="00962C21">
              <w:rPr>
                <w:rFonts w:ascii="宋体" w:hAnsi="宋体" w:hint="eastAsia"/>
                <w:color w:val="FF0000"/>
              </w:rPr>
              <w:t>月</w:t>
            </w:r>
            <w:r w:rsidR="00616DCA">
              <w:rPr>
                <w:rFonts w:ascii="宋体" w:hAnsi="宋体"/>
                <w:color w:val="FF0000"/>
                <w:u w:val="single"/>
              </w:rPr>
              <w:t>4</w:t>
            </w:r>
            <w:r w:rsidRPr="00962C21">
              <w:rPr>
                <w:rFonts w:ascii="宋体" w:hAnsi="宋体" w:hint="eastAsia"/>
                <w:color w:val="FF0000"/>
              </w:rPr>
              <w:t>日--</w:t>
            </w:r>
            <w:r w:rsidRPr="00962C21">
              <w:rPr>
                <w:rFonts w:ascii="宋体" w:hAnsi="宋体" w:hint="eastAsia"/>
                <w:color w:val="FF0000"/>
                <w:u w:val="single"/>
              </w:rPr>
              <w:t>2020</w:t>
            </w:r>
            <w:r w:rsidRPr="00962C21">
              <w:rPr>
                <w:rFonts w:ascii="宋体" w:hAnsi="宋体" w:hint="eastAsia"/>
                <w:color w:val="FF0000"/>
              </w:rPr>
              <w:t>年</w:t>
            </w:r>
            <w:r w:rsidR="002B30B4">
              <w:rPr>
                <w:rFonts w:ascii="宋体" w:hAnsi="宋体"/>
                <w:color w:val="FF0000"/>
                <w:u w:val="single"/>
              </w:rPr>
              <w:t>1</w:t>
            </w:r>
            <w:r w:rsidR="00837468">
              <w:rPr>
                <w:rFonts w:ascii="宋体" w:hAnsi="宋体"/>
                <w:color w:val="FF0000"/>
                <w:u w:val="single"/>
              </w:rPr>
              <w:t>2</w:t>
            </w:r>
            <w:r w:rsidRPr="00962C21">
              <w:rPr>
                <w:rFonts w:ascii="宋体" w:hAnsi="宋体" w:hint="eastAsia"/>
                <w:color w:val="FF0000"/>
              </w:rPr>
              <w:t>月</w:t>
            </w:r>
            <w:r w:rsidR="00616DCA">
              <w:rPr>
                <w:rFonts w:ascii="宋体" w:hAnsi="宋体"/>
                <w:color w:val="FF0000"/>
                <w:u w:val="single"/>
              </w:rPr>
              <w:t>9</w:t>
            </w:r>
            <w:r w:rsidRPr="00962C21">
              <w:rPr>
                <w:rFonts w:ascii="宋体" w:hAnsi="宋体" w:hint="eastAsia"/>
                <w:color w:val="FF0000"/>
              </w:rPr>
              <w:t>日</w:t>
            </w:r>
          </w:p>
          <w:p w:rsidR="00574073" w:rsidRPr="00962C21" w:rsidRDefault="00574073">
            <w:pPr>
              <w:spacing w:line="240" w:lineRule="exact"/>
              <w:rPr>
                <w:rFonts w:ascii="宋体" w:hAnsi="宋体"/>
                <w:szCs w:val="21"/>
              </w:rPr>
            </w:pPr>
            <w:r w:rsidRPr="00962C21">
              <w:rPr>
                <w:rFonts w:ascii="宋体" w:hAnsi="宋体" w:hint="eastAsia"/>
              </w:rPr>
              <w:t>在</w:t>
            </w:r>
            <w:r w:rsidRPr="00962C21">
              <w:rPr>
                <w:rFonts w:ascii="宋体" w:hAnsi="宋体" w:hint="eastAsia"/>
                <w:u w:val="single"/>
              </w:rPr>
              <w:t>http://www.cncn.gov.cn/col/col1532683/index.html</w:t>
            </w:r>
            <w:r w:rsidRPr="00962C21">
              <w:rPr>
                <w:rFonts w:ascii="宋体" w:hAnsi="宋体" w:hint="eastAsia"/>
              </w:rPr>
              <w:t>上下载。</w:t>
            </w:r>
          </w:p>
        </w:tc>
      </w:tr>
      <w:tr w:rsidR="00574073" w:rsidTr="00B94254">
        <w:trPr>
          <w:trHeight w:val="1157"/>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2.2.1</w:t>
            </w:r>
          </w:p>
        </w:tc>
        <w:tc>
          <w:tcPr>
            <w:tcW w:w="2027" w:type="dxa"/>
            <w:vAlign w:val="center"/>
          </w:tcPr>
          <w:p w:rsidR="00574073" w:rsidRPr="00962C21" w:rsidRDefault="00574073">
            <w:pPr>
              <w:spacing w:line="240" w:lineRule="exact"/>
              <w:jc w:val="center"/>
              <w:rPr>
                <w:spacing w:val="-10"/>
                <w:szCs w:val="21"/>
              </w:rPr>
            </w:pPr>
            <w:r w:rsidRPr="00962C21">
              <w:rPr>
                <w:rFonts w:hint="eastAsia"/>
                <w:spacing w:val="-10"/>
                <w:szCs w:val="21"/>
              </w:rPr>
              <w:t>投标人要求澄清</w:t>
            </w:r>
          </w:p>
          <w:p w:rsidR="00574073" w:rsidRDefault="00574073">
            <w:pPr>
              <w:spacing w:line="240" w:lineRule="exact"/>
              <w:jc w:val="center"/>
              <w:rPr>
                <w:szCs w:val="21"/>
              </w:rPr>
            </w:pPr>
            <w:r w:rsidRPr="00962C21">
              <w:rPr>
                <w:rFonts w:hint="eastAsia"/>
                <w:spacing w:val="-10"/>
                <w:szCs w:val="21"/>
              </w:rPr>
              <w:t>招标文件的截止时间</w:t>
            </w:r>
          </w:p>
        </w:tc>
        <w:tc>
          <w:tcPr>
            <w:tcW w:w="6305" w:type="dxa"/>
            <w:vAlign w:val="center"/>
          </w:tcPr>
          <w:p w:rsidR="00574073" w:rsidRPr="00962C21" w:rsidRDefault="00574073">
            <w:pPr>
              <w:spacing w:line="300" w:lineRule="exact"/>
              <w:jc w:val="left"/>
              <w:rPr>
                <w:rFonts w:ascii="宋体" w:hAnsi="宋体"/>
                <w:color w:val="FF0000"/>
                <w:szCs w:val="21"/>
              </w:rPr>
            </w:pPr>
            <w:r w:rsidRPr="00962C21">
              <w:rPr>
                <w:rFonts w:ascii="宋体" w:hAnsi="宋体" w:hint="eastAsia"/>
                <w:color w:val="FF0000"/>
                <w:szCs w:val="21"/>
                <w:u w:val="single"/>
              </w:rPr>
              <w:t>2020</w:t>
            </w:r>
            <w:r w:rsidRPr="00962C21">
              <w:rPr>
                <w:rFonts w:ascii="宋体" w:hAnsi="宋体" w:hint="eastAsia"/>
                <w:color w:val="FF0000"/>
                <w:szCs w:val="21"/>
              </w:rPr>
              <w:t>年</w:t>
            </w:r>
            <w:r w:rsidR="002B30B4">
              <w:rPr>
                <w:rFonts w:ascii="宋体" w:hAnsi="宋体"/>
                <w:color w:val="FF0000"/>
                <w:u w:val="single"/>
              </w:rPr>
              <w:t>1</w:t>
            </w:r>
            <w:r w:rsidR="00837468">
              <w:rPr>
                <w:rFonts w:ascii="宋体" w:hAnsi="宋体"/>
                <w:color w:val="FF0000"/>
                <w:u w:val="single"/>
              </w:rPr>
              <w:t>2</w:t>
            </w:r>
            <w:r w:rsidRPr="00962C21">
              <w:rPr>
                <w:rFonts w:ascii="宋体" w:hAnsi="宋体" w:hint="eastAsia"/>
                <w:color w:val="FF0000"/>
              </w:rPr>
              <w:t>月</w:t>
            </w:r>
            <w:r w:rsidR="00616DCA">
              <w:rPr>
                <w:rFonts w:ascii="宋体" w:hAnsi="宋体"/>
                <w:color w:val="FF0000"/>
                <w:u w:val="single"/>
              </w:rPr>
              <w:t>10</w:t>
            </w:r>
            <w:r w:rsidRPr="00962C21">
              <w:rPr>
                <w:rFonts w:ascii="宋体" w:hAnsi="宋体" w:hint="eastAsia"/>
                <w:color w:val="FF0000"/>
              </w:rPr>
              <w:t>日</w:t>
            </w:r>
            <w:r w:rsidRPr="00962C21">
              <w:rPr>
                <w:rFonts w:ascii="宋体" w:hAnsi="宋体" w:hint="eastAsia"/>
                <w:color w:val="FF0000"/>
                <w:u w:val="single"/>
              </w:rPr>
              <w:t>17</w:t>
            </w:r>
            <w:r w:rsidRPr="00962C21">
              <w:rPr>
                <w:rFonts w:ascii="宋体" w:hAnsi="宋体" w:hint="eastAsia"/>
                <w:color w:val="FF0000"/>
                <w:szCs w:val="21"/>
              </w:rPr>
              <w:t>时</w:t>
            </w:r>
            <w:r w:rsidRPr="00962C21">
              <w:rPr>
                <w:rFonts w:ascii="宋体" w:hAnsi="宋体" w:hint="eastAsia"/>
                <w:color w:val="FF0000"/>
                <w:u w:val="single"/>
              </w:rPr>
              <w:t>00</w:t>
            </w:r>
            <w:r w:rsidRPr="00962C21">
              <w:rPr>
                <w:rFonts w:ascii="宋体" w:hAnsi="宋体" w:hint="eastAsia"/>
                <w:color w:val="FF0000"/>
                <w:szCs w:val="21"/>
              </w:rPr>
              <w:t>分</w:t>
            </w:r>
            <w:r w:rsidR="00962C21">
              <w:rPr>
                <w:rFonts w:ascii="宋体" w:hAnsi="宋体" w:hint="eastAsia"/>
                <w:color w:val="FF0000"/>
                <w:szCs w:val="21"/>
              </w:rPr>
              <w:t>之前</w:t>
            </w:r>
          </w:p>
          <w:p w:rsidR="00574073" w:rsidRPr="00962C21" w:rsidRDefault="00574073">
            <w:pPr>
              <w:spacing w:line="300" w:lineRule="exact"/>
              <w:jc w:val="left"/>
              <w:rPr>
                <w:rFonts w:ascii="宋体" w:hAnsi="宋体"/>
              </w:rPr>
            </w:pPr>
            <w:r w:rsidRPr="00962C21">
              <w:rPr>
                <w:rFonts w:ascii="宋体" w:hAnsi="宋体" w:hint="eastAsia"/>
              </w:rPr>
              <w:t>在</w:t>
            </w:r>
            <w:r w:rsidRPr="00962C21">
              <w:rPr>
                <w:rFonts w:ascii="宋体" w:hAnsi="宋体" w:hint="eastAsia"/>
                <w:u w:val="single"/>
              </w:rPr>
              <w:t>http://www.cncn.gov.cn/col/col1532683/index.html</w:t>
            </w:r>
            <w:r w:rsidRPr="00962C21">
              <w:rPr>
                <w:rFonts w:ascii="宋体" w:hAnsi="宋体" w:hint="eastAsia"/>
              </w:rPr>
              <w:t>提交，并必须在此之前提交，逾期不予受理。</w:t>
            </w:r>
          </w:p>
        </w:tc>
      </w:tr>
      <w:tr w:rsidR="00574073" w:rsidTr="00B94254">
        <w:trPr>
          <w:trHeight w:val="937"/>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2.2.2</w:t>
            </w:r>
          </w:p>
        </w:tc>
        <w:tc>
          <w:tcPr>
            <w:tcW w:w="2027" w:type="dxa"/>
            <w:vAlign w:val="center"/>
          </w:tcPr>
          <w:p w:rsidR="00574073" w:rsidRDefault="00574073">
            <w:pPr>
              <w:spacing w:line="240" w:lineRule="exact"/>
              <w:jc w:val="center"/>
              <w:rPr>
                <w:szCs w:val="21"/>
              </w:rPr>
            </w:pPr>
            <w:r>
              <w:rPr>
                <w:rFonts w:hint="eastAsia"/>
                <w:szCs w:val="21"/>
              </w:rPr>
              <w:t>招标人澄清的</w:t>
            </w:r>
          </w:p>
          <w:p w:rsidR="00574073" w:rsidRDefault="00574073">
            <w:pPr>
              <w:spacing w:line="240" w:lineRule="exact"/>
              <w:jc w:val="center"/>
              <w:rPr>
                <w:szCs w:val="21"/>
              </w:rPr>
            </w:pPr>
            <w:r>
              <w:rPr>
                <w:rFonts w:hint="eastAsia"/>
                <w:szCs w:val="21"/>
              </w:rPr>
              <w:t>时间</w:t>
            </w:r>
          </w:p>
        </w:tc>
        <w:tc>
          <w:tcPr>
            <w:tcW w:w="6305" w:type="dxa"/>
            <w:vAlign w:val="center"/>
          </w:tcPr>
          <w:p w:rsidR="00574073" w:rsidRPr="00962C21" w:rsidRDefault="00574073" w:rsidP="00962C21">
            <w:pPr>
              <w:snapToGrid w:val="0"/>
              <w:rPr>
                <w:rFonts w:ascii="宋体" w:hAnsi="宋体"/>
                <w:color w:val="FF0000"/>
              </w:rPr>
            </w:pPr>
            <w:r w:rsidRPr="00962C21">
              <w:rPr>
                <w:rFonts w:ascii="宋体" w:hAnsi="宋体" w:hint="eastAsia"/>
                <w:color w:val="FF0000"/>
                <w:u w:val="single"/>
              </w:rPr>
              <w:t>2020</w:t>
            </w:r>
            <w:r w:rsidRPr="00962C21">
              <w:rPr>
                <w:rFonts w:ascii="宋体" w:hAnsi="宋体" w:hint="eastAsia"/>
                <w:color w:val="FF0000"/>
              </w:rPr>
              <w:t>年</w:t>
            </w:r>
            <w:r w:rsidR="002B30B4">
              <w:rPr>
                <w:rFonts w:ascii="宋体" w:hAnsi="宋体"/>
                <w:color w:val="FF0000"/>
                <w:u w:val="single"/>
              </w:rPr>
              <w:t>1</w:t>
            </w:r>
            <w:r w:rsidR="00837468">
              <w:rPr>
                <w:rFonts w:ascii="宋体" w:hAnsi="宋体"/>
                <w:color w:val="FF0000"/>
                <w:u w:val="single"/>
              </w:rPr>
              <w:t>2</w:t>
            </w:r>
            <w:r w:rsidRPr="00962C21">
              <w:rPr>
                <w:rFonts w:ascii="宋体" w:hAnsi="宋体" w:hint="eastAsia"/>
                <w:color w:val="FF0000"/>
              </w:rPr>
              <w:t>月</w:t>
            </w:r>
            <w:r w:rsidR="00616DCA">
              <w:rPr>
                <w:rFonts w:ascii="宋体" w:hAnsi="宋体"/>
                <w:color w:val="FF0000"/>
                <w:u w:val="single"/>
              </w:rPr>
              <w:t>11</w:t>
            </w:r>
            <w:r w:rsidRPr="00962C21">
              <w:rPr>
                <w:rFonts w:ascii="宋体" w:hAnsi="宋体" w:hint="eastAsia"/>
                <w:color w:val="FF0000"/>
              </w:rPr>
              <w:t>日</w:t>
            </w:r>
            <w:r w:rsidR="00962C21" w:rsidRPr="00962C21">
              <w:rPr>
                <w:rFonts w:ascii="宋体" w:hAnsi="宋体" w:hint="eastAsia"/>
                <w:color w:val="FF0000"/>
              </w:rPr>
              <w:t>1</w:t>
            </w:r>
            <w:r w:rsidR="00962C21" w:rsidRPr="00962C21">
              <w:rPr>
                <w:rFonts w:ascii="宋体" w:hAnsi="宋体"/>
                <w:color w:val="FF0000"/>
              </w:rPr>
              <w:t>7</w:t>
            </w:r>
            <w:r w:rsidR="00962C21" w:rsidRPr="00962C21">
              <w:rPr>
                <w:rFonts w:ascii="宋体" w:hAnsi="宋体" w:hint="eastAsia"/>
                <w:color w:val="FF0000"/>
              </w:rPr>
              <w:t>时0</w:t>
            </w:r>
            <w:r w:rsidR="00962C21" w:rsidRPr="00962C21">
              <w:rPr>
                <w:rFonts w:ascii="宋体" w:hAnsi="宋体"/>
                <w:color w:val="FF0000"/>
              </w:rPr>
              <w:t>0</w:t>
            </w:r>
            <w:r w:rsidR="00962C21" w:rsidRPr="00962C21">
              <w:rPr>
                <w:rFonts w:ascii="宋体" w:hAnsi="宋体" w:hint="eastAsia"/>
                <w:color w:val="FF0000"/>
              </w:rPr>
              <w:t>分之前</w:t>
            </w:r>
          </w:p>
          <w:p w:rsidR="00574073" w:rsidRPr="00962C21" w:rsidRDefault="00574073">
            <w:pPr>
              <w:spacing w:line="240" w:lineRule="exact"/>
              <w:rPr>
                <w:rFonts w:ascii="宋体" w:hAnsi="宋体"/>
                <w:szCs w:val="21"/>
              </w:rPr>
            </w:pPr>
            <w:r w:rsidRPr="00962C21">
              <w:rPr>
                <w:rFonts w:ascii="宋体" w:hAnsi="宋体" w:hint="eastAsia"/>
              </w:rPr>
              <w:t>在</w:t>
            </w:r>
            <w:r w:rsidRPr="00962C21">
              <w:rPr>
                <w:rFonts w:ascii="宋体" w:hAnsi="宋体" w:hint="eastAsia"/>
                <w:u w:val="single"/>
              </w:rPr>
              <w:t>http://www.cncn.gov.cn/col/col1532683/index.html</w:t>
            </w:r>
            <w:r w:rsidRPr="00962C21">
              <w:rPr>
                <w:rFonts w:ascii="宋体" w:hAnsi="宋体" w:hint="eastAsia"/>
              </w:rPr>
              <w:t>上下载。</w:t>
            </w:r>
          </w:p>
        </w:tc>
      </w:tr>
      <w:tr w:rsidR="00574073" w:rsidTr="00B94254">
        <w:trPr>
          <w:trHeight w:val="688"/>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2.2.2</w:t>
            </w:r>
          </w:p>
        </w:tc>
        <w:tc>
          <w:tcPr>
            <w:tcW w:w="2027" w:type="dxa"/>
            <w:vAlign w:val="center"/>
          </w:tcPr>
          <w:p w:rsidR="00574073" w:rsidRDefault="00574073">
            <w:pPr>
              <w:spacing w:line="240" w:lineRule="exact"/>
              <w:jc w:val="center"/>
              <w:rPr>
                <w:szCs w:val="21"/>
              </w:rPr>
            </w:pPr>
            <w:r>
              <w:rPr>
                <w:rFonts w:hint="eastAsia"/>
                <w:szCs w:val="21"/>
              </w:rPr>
              <w:t>投标截止时间</w:t>
            </w:r>
          </w:p>
        </w:tc>
        <w:tc>
          <w:tcPr>
            <w:tcW w:w="6305" w:type="dxa"/>
            <w:vAlign w:val="center"/>
          </w:tcPr>
          <w:p w:rsidR="00574073" w:rsidRPr="00962C21" w:rsidRDefault="00574073" w:rsidP="00616DCA">
            <w:pPr>
              <w:spacing w:line="300" w:lineRule="exact"/>
              <w:rPr>
                <w:rFonts w:ascii="宋体" w:hAnsi="宋体"/>
                <w:szCs w:val="21"/>
              </w:rPr>
            </w:pPr>
            <w:r w:rsidRPr="00962C21">
              <w:rPr>
                <w:rFonts w:ascii="宋体" w:hAnsi="宋体" w:hint="eastAsia"/>
                <w:color w:val="FF0000"/>
                <w:szCs w:val="21"/>
                <w:u w:val="single"/>
              </w:rPr>
              <w:t>2020</w:t>
            </w:r>
            <w:r w:rsidRPr="00962C21">
              <w:rPr>
                <w:rFonts w:ascii="宋体" w:hAnsi="宋体" w:hint="eastAsia"/>
                <w:color w:val="FF0000"/>
                <w:szCs w:val="21"/>
              </w:rPr>
              <w:t>年</w:t>
            </w:r>
            <w:r w:rsidR="001C5564">
              <w:rPr>
                <w:rFonts w:ascii="宋体" w:hAnsi="宋体"/>
                <w:color w:val="FF0000"/>
                <w:szCs w:val="21"/>
                <w:u w:val="single"/>
              </w:rPr>
              <w:t>1</w:t>
            </w:r>
            <w:r w:rsidR="002B30B4">
              <w:rPr>
                <w:rFonts w:ascii="宋体" w:hAnsi="宋体"/>
                <w:color w:val="FF0000"/>
                <w:szCs w:val="21"/>
                <w:u w:val="single"/>
              </w:rPr>
              <w:t>2</w:t>
            </w:r>
            <w:r w:rsidRPr="00962C21">
              <w:rPr>
                <w:rFonts w:ascii="宋体" w:hAnsi="宋体" w:hint="eastAsia"/>
                <w:color w:val="FF0000"/>
                <w:szCs w:val="21"/>
              </w:rPr>
              <w:t>月</w:t>
            </w:r>
            <w:r w:rsidR="00616DCA">
              <w:rPr>
                <w:rFonts w:ascii="宋体" w:hAnsi="宋体"/>
                <w:color w:val="FF0000"/>
                <w:szCs w:val="21"/>
                <w:u w:val="single"/>
              </w:rPr>
              <w:t>30</w:t>
            </w:r>
            <w:r w:rsidRPr="00962C21">
              <w:rPr>
                <w:rFonts w:ascii="宋体" w:hAnsi="宋体" w:hint="eastAsia"/>
                <w:color w:val="FF0000"/>
                <w:szCs w:val="21"/>
              </w:rPr>
              <w:t>日</w:t>
            </w:r>
            <w:r w:rsidR="008F08A9">
              <w:rPr>
                <w:rFonts w:ascii="宋体" w:hAnsi="宋体"/>
                <w:color w:val="FF0000"/>
                <w:szCs w:val="21"/>
                <w:u w:val="single"/>
              </w:rPr>
              <w:t>09</w:t>
            </w:r>
            <w:r w:rsidRPr="00962C21">
              <w:rPr>
                <w:rFonts w:ascii="宋体" w:hAnsi="宋体" w:hint="eastAsia"/>
                <w:color w:val="FF0000"/>
                <w:szCs w:val="21"/>
              </w:rPr>
              <w:t>时</w:t>
            </w:r>
            <w:r w:rsidRPr="00962C21">
              <w:rPr>
                <w:rFonts w:ascii="宋体" w:hAnsi="宋体" w:hint="eastAsia"/>
                <w:color w:val="FF0000"/>
                <w:szCs w:val="21"/>
                <w:u w:val="single"/>
              </w:rPr>
              <w:t>30</w:t>
            </w:r>
            <w:r w:rsidRPr="00962C21">
              <w:rPr>
                <w:rFonts w:ascii="宋体" w:hAnsi="宋体" w:hint="eastAsia"/>
                <w:color w:val="FF0000"/>
                <w:szCs w:val="21"/>
              </w:rPr>
              <w:t xml:space="preserve">分 </w:t>
            </w:r>
            <w:r w:rsidRPr="00962C21">
              <w:rPr>
                <w:rFonts w:ascii="宋体" w:hAnsi="宋体" w:hint="eastAsia"/>
                <w:szCs w:val="21"/>
              </w:rPr>
              <w:t>（北京时间，下同）</w:t>
            </w:r>
          </w:p>
        </w:tc>
      </w:tr>
      <w:tr w:rsidR="00574073" w:rsidTr="000474F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2.2.3</w:t>
            </w:r>
          </w:p>
        </w:tc>
        <w:tc>
          <w:tcPr>
            <w:tcW w:w="2027" w:type="dxa"/>
            <w:vAlign w:val="center"/>
          </w:tcPr>
          <w:p w:rsidR="00574073" w:rsidRDefault="00574073">
            <w:pPr>
              <w:spacing w:line="240" w:lineRule="exact"/>
              <w:jc w:val="center"/>
              <w:rPr>
                <w:szCs w:val="21"/>
              </w:rPr>
            </w:pPr>
            <w:r>
              <w:rPr>
                <w:rFonts w:hint="eastAsia"/>
                <w:szCs w:val="21"/>
              </w:rPr>
              <w:t>投标人确认收到招标文件澄清的时间</w:t>
            </w:r>
          </w:p>
        </w:tc>
        <w:tc>
          <w:tcPr>
            <w:tcW w:w="6305" w:type="dxa"/>
            <w:vAlign w:val="center"/>
          </w:tcPr>
          <w:p w:rsidR="00574073" w:rsidRDefault="00574073">
            <w:pPr>
              <w:ind w:right="113"/>
              <w:rPr>
                <w:rFonts w:ascii="宋体" w:hAnsi="宋体"/>
              </w:rPr>
            </w:pPr>
            <w:r>
              <w:rPr>
                <w:rFonts w:ascii="宋体" w:hAnsi="宋体" w:hint="eastAsia"/>
              </w:rPr>
              <w:t>/</w:t>
            </w:r>
          </w:p>
        </w:tc>
      </w:tr>
      <w:tr w:rsidR="00574073" w:rsidTr="000474F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2.3.2</w:t>
            </w:r>
          </w:p>
        </w:tc>
        <w:tc>
          <w:tcPr>
            <w:tcW w:w="2027" w:type="dxa"/>
            <w:vAlign w:val="center"/>
          </w:tcPr>
          <w:p w:rsidR="00574073" w:rsidRDefault="00574073">
            <w:pPr>
              <w:spacing w:line="240" w:lineRule="exact"/>
              <w:jc w:val="center"/>
              <w:rPr>
                <w:szCs w:val="21"/>
              </w:rPr>
            </w:pPr>
            <w:r>
              <w:rPr>
                <w:rFonts w:hint="eastAsia"/>
                <w:szCs w:val="21"/>
              </w:rPr>
              <w:t>投标人确认收到招标文件修改的时间</w:t>
            </w:r>
          </w:p>
        </w:tc>
        <w:tc>
          <w:tcPr>
            <w:tcW w:w="6305" w:type="dxa"/>
            <w:vAlign w:val="center"/>
          </w:tcPr>
          <w:p w:rsidR="00574073" w:rsidRDefault="00574073">
            <w:pPr>
              <w:ind w:right="113"/>
              <w:rPr>
                <w:rFonts w:ascii="宋体" w:hAnsi="宋体"/>
              </w:rPr>
            </w:pPr>
            <w:r>
              <w:rPr>
                <w:rFonts w:ascii="宋体" w:hAnsi="宋体" w:hint="eastAsia"/>
              </w:rPr>
              <w:t>/</w:t>
            </w:r>
          </w:p>
        </w:tc>
      </w:tr>
      <w:tr w:rsidR="00574073" w:rsidTr="00B94254">
        <w:trPr>
          <w:trHeight w:val="762"/>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3.1.1</w:t>
            </w:r>
          </w:p>
        </w:tc>
        <w:tc>
          <w:tcPr>
            <w:tcW w:w="2027" w:type="dxa"/>
            <w:vAlign w:val="center"/>
          </w:tcPr>
          <w:p w:rsidR="00574073" w:rsidRDefault="00574073">
            <w:pPr>
              <w:spacing w:line="240" w:lineRule="exact"/>
              <w:jc w:val="center"/>
              <w:rPr>
                <w:szCs w:val="21"/>
              </w:rPr>
            </w:pPr>
            <w:r>
              <w:rPr>
                <w:rFonts w:hint="eastAsia"/>
                <w:szCs w:val="21"/>
              </w:rPr>
              <w:t>构成投标文件的</w:t>
            </w:r>
          </w:p>
          <w:p w:rsidR="00574073" w:rsidRDefault="00574073">
            <w:pPr>
              <w:spacing w:line="240" w:lineRule="exact"/>
              <w:jc w:val="center"/>
              <w:rPr>
                <w:szCs w:val="21"/>
              </w:rPr>
            </w:pPr>
            <w:r>
              <w:rPr>
                <w:rFonts w:hint="eastAsia"/>
                <w:szCs w:val="21"/>
              </w:rPr>
              <w:t>其他材料</w:t>
            </w:r>
          </w:p>
        </w:tc>
        <w:tc>
          <w:tcPr>
            <w:tcW w:w="6305" w:type="dxa"/>
            <w:vAlign w:val="center"/>
          </w:tcPr>
          <w:p w:rsidR="00574073" w:rsidRDefault="00574073">
            <w:pPr>
              <w:spacing w:line="300" w:lineRule="exact"/>
              <w:rPr>
                <w:rFonts w:ascii="楷体_GB2312" w:eastAsia="楷体_GB2312"/>
                <w:szCs w:val="21"/>
              </w:rPr>
            </w:pPr>
            <w:r>
              <w:rPr>
                <w:rFonts w:ascii="楷体_GB2312" w:eastAsia="楷体_GB2312" w:hint="eastAsia"/>
                <w:szCs w:val="21"/>
              </w:rPr>
              <w:t>/</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3.2.1</w:t>
            </w:r>
          </w:p>
        </w:tc>
        <w:tc>
          <w:tcPr>
            <w:tcW w:w="2027" w:type="dxa"/>
            <w:vAlign w:val="center"/>
          </w:tcPr>
          <w:p w:rsidR="00574073" w:rsidRDefault="00574073">
            <w:pPr>
              <w:spacing w:line="240" w:lineRule="exact"/>
              <w:jc w:val="center"/>
              <w:rPr>
                <w:szCs w:val="21"/>
              </w:rPr>
            </w:pPr>
            <w:r>
              <w:rPr>
                <w:rFonts w:hint="eastAsia"/>
                <w:szCs w:val="21"/>
              </w:rPr>
              <w:t>工程量清单的</w:t>
            </w:r>
          </w:p>
          <w:p w:rsidR="00574073" w:rsidRDefault="00574073">
            <w:pPr>
              <w:spacing w:line="240" w:lineRule="exact"/>
              <w:jc w:val="center"/>
              <w:rPr>
                <w:szCs w:val="21"/>
              </w:rPr>
            </w:pPr>
            <w:r>
              <w:rPr>
                <w:rFonts w:hint="eastAsia"/>
                <w:szCs w:val="21"/>
              </w:rPr>
              <w:t>填写方式</w:t>
            </w:r>
          </w:p>
        </w:tc>
        <w:tc>
          <w:tcPr>
            <w:tcW w:w="6305" w:type="dxa"/>
            <w:vAlign w:val="center"/>
          </w:tcPr>
          <w:p w:rsidR="00574073" w:rsidRDefault="00574073">
            <w:pPr>
              <w:spacing w:line="320" w:lineRule="exact"/>
              <w:jc w:val="left"/>
              <w:rPr>
                <w:rFonts w:ascii="楷体_GB2312" w:eastAsia="楷体_GB2312"/>
                <w:szCs w:val="21"/>
              </w:rPr>
            </w:pPr>
            <w:r>
              <w:rPr>
                <w:rFonts w:hint="eastAsia"/>
                <w:szCs w:val="21"/>
              </w:rPr>
              <w:t>投标人按照招标人提供的书面工程量清单填写工程量清单</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3.2.5</w:t>
            </w:r>
          </w:p>
        </w:tc>
        <w:tc>
          <w:tcPr>
            <w:tcW w:w="2027" w:type="dxa"/>
            <w:vAlign w:val="center"/>
          </w:tcPr>
          <w:p w:rsidR="00574073" w:rsidRDefault="00574073">
            <w:pPr>
              <w:spacing w:line="240" w:lineRule="exact"/>
              <w:jc w:val="center"/>
              <w:rPr>
                <w:szCs w:val="21"/>
              </w:rPr>
            </w:pPr>
            <w:r>
              <w:rPr>
                <w:rFonts w:hint="eastAsia"/>
                <w:szCs w:val="21"/>
              </w:rPr>
              <w:t>是否接受调价函</w:t>
            </w:r>
          </w:p>
        </w:tc>
        <w:tc>
          <w:tcPr>
            <w:tcW w:w="6305" w:type="dxa"/>
            <w:vAlign w:val="center"/>
          </w:tcPr>
          <w:p w:rsidR="00574073" w:rsidRDefault="00574073">
            <w:pPr>
              <w:spacing w:line="300" w:lineRule="exact"/>
              <w:jc w:val="left"/>
              <w:rPr>
                <w:rFonts w:ascii="楷体_GB2312" w:eastAsia="楷体_GB2312"/>
                <w:szCs w:val="21"/>
              </w:rPr>
            </w:pPr>
            <w:r>
              <w:rPr>
                <w:rFonts w:hint="eastAsia"/>
                <w:szCs w:val="21"/>
              </w:rPr>
              <w:t>否</w:t>
            </w:r>
          </w:p>
        </w:tc>
      </w:tr>
      <w:tr w:rsidR="00574073" w:rsidTr="00B94254">
        <w:trPr>
          <w:trHeight w:val="680"/>
        </w:trPr>
        <w:tc>
          <w:tcPr>
            <w:tcW w:w="992"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3.3.1</w:t>
            </w:r>
          </w:p>
        </w:tc>
        <w:tc>
          <w:tcPr>
            <w:tcW w:w="2027" w:type="dxa"/>
            <w:vAlign w:val="center"/>
          </w:tcPr>
          <w:p w:rsidR="00574073" w:rsidRDefault="00574073">
            <w:pPr>
              <w:spacing w:line="240" w:lineRule="exact"/>
              <w:jc w:val="center"/>
              <w:rPr>
                <w:szCs w:val="21"/>
              </w:rPr>
            </w:pPr>
            <w:r>
              <w:rPr>
                <w:rFonts w:hint="eastAsia"/>
                <w:szCs w:val="21"/>
              </w:rPr>
              <w:t>投标有效期</w:t>
            </w:r>
          </w:p>
        </w:tc>
        <w:tc>
          <w:tcPr>
            <w:tcW w:w="6305" w:type="dxa"/>
            <w:vAlign w:val="center"/>
          </w:tcPr>
          <w:p w:rsidR="00574073" w:rsidRDefault="00574073">
            <w:pPr>
              <w:spacing w:line="300" w:lineRule="exact"/>
              <w:jc w:val="left"/>
              <w:rPr>
                <w:rFonts w:ascii="楷体_GB2312" w:eastAsia="楷体_GB2312"/>
                <w:szCs w:val="21"/>
              </w:rPr>
            </w:pPr>
            <w:r>
              <w:rPr>
                <w:rFonts w:hint="eastAsia"/>
                <w:szCs w:val="21"/>
              </w:rPr>
              <w:t>自投标人提交投标文件截止之日起计算</w:t>
            </w:r>
            <w:r>
              <w:rPr>
                <w:rFonts w:hint="eastAsia"/>
                <w:szCs w:val="21"/>
                <w:u w:val="single"/>
              </w:rPr>
              <w:t>90</w:t>
            </w:r>
            <w:r>
              <w:rPr>
                <w:rFonts w:hint="eastAsia"/>
                <w:szCs w:val="21"/>
              </w:rPr>
              <w:t>日历天</w:t>
            </w:r>
          </w:p>
        </w:tc>
      </w:tr>
    </w:tbl>
    <w:p w:rsidR="00B94254" w:rsidRDefault="00B94254"/>
    <w:p w:rsidR="00B94254" w:rsidRDefault="00B94254"/>
    <w:p w:rsidR="00B94254" w:rsidRDefault="00B94254"/>
    <w:p w:rsidR="00A2364C" w:rsidRDefault="00A2364C"/>
    <w:tbl>
      <w:tblPr>
        <w:tblW w:w="0" w:type="auto"/>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0"/>
        <w:gridCol w:w="12"/>
        <w:gridCol w:w="2027"/>
        <w:gridCol w:w="6305"/>
      </w:tblGrid>
      <w:tr w:rsidR="00574073" w:rsidTr="00C078A1">
        <w:trPr>
          <w:trHeight w:val="567"/>
        </w:trPr>
        <w:tc>
          <w:tcPr>
            <w:tcW w:w="992" w:type="dxa"/>
            <w:gridSpan w:val="2"/>
            <w:vAlign w:val="center"/>
          </w:tcPr>
          <w:p w:rsidR="00574073" w:rsidRPr="00962C21" w:rsidRDefault="00574073" w:rsidP="00962C21">
            <w:pPr>
              <w:jc w:val="center"/>
              <w:rPr>
                <w:rFonts w:ascii="宋体" w:hAnsi="宋体"/>
                <w:b/>
                <w:bCs/>
                <w:szCs w:val="21"/>
              </w:rPr>
            </w:pPr>
            <w:r w:rsidRPr="00962C21">
              <w:rPr>
                <w:rFonts w:ascii="宋体" w:hAnsi="宋体" w:hint="eastAsia"/>
                <w:b/>
                <w:bCs/>
                <w:szCs w:val="21"/>
              </w:rPr>
              <w:lastRenderedPageBreak/>
              <w:t>条款号</w:t>
            </w:r>
          </w:p>
        </w:tc>
        <w:tc>
          <w:tcPr>
            <w:tcW w:w="2027" w:type="dxa"/>
            <w:vAlign w:val="center"/>
          </w:tcPr>
          <w:p w:rsidR="00574073" w:rsidRPr="00962C21" w:rsidRDefault="00574073">
            <w:pPr>
              <w:jc w:val="center"/>
              <w:rPr>
                <w:rFonts w:ascii="宋体" w:hAnsi="宋体"/>
                <w:b/>
                <w:bCs/>
                <w:szCs w:val="21"/>
              </w:rPr>
            </w:pPr>
            <w:r w:rsidRPr="00962C21">
              <w:rPr>
                <w:rFonts w:ascii="宋体" w:hAnsi="宋体" w:hint="eastAsia"/>
                <w:b/>
                <w:bCs/>
                <w:szCs w:val="21"/>
              </w:rPr>
              <w:t>条款名称</w:t>
            </w:r>
          </w:p>
        </w:tc>
        <w:tc>
          <w:tcPr>
            <w:tcW w:w="6305" w:type="dxa"/>
            <w:vAlign w:val="center"/>
          </w:tcPr>
          <w:p w:rsidR="00574073" w:rsidRPr="00962C21" w:rsidRDefault="00574073">
            <w:pPr>
              <w:jc w:val="center"/>
              <w:rPr>
                <w:rFonts w:ascii="宋体" w:hAnsi="宋体"/>
                <w:b/>
                <w:bCs/>
                <w:szCs w:val="21"/>
              </w:rPr>
            </w:pPr>
            <w:r w:rsidRPr="00962C21">
              <w:rPr>
                <w:rFonts w:ascii="宋体" w:hAnsi="宋体" w:hint="eastAsia"/>
                <w:b/>
                <w:bCs/>
                <w:szCs w:val="21"/>
              </w:rPr>
              <w:t>编列内容</w:t>
            </w:r>
          </w:p>
        </w:tc>
      </w:tr>
      <w:tr w:rsidR="00574073" w:rsidTr="00B94254">
        <w:trPr>
          <w:trHeight w:val="12068"/>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3.4.1</w:t>
            </w:r>
          </w:p>
        </w:tc>
        <w:tc>
          <w:tcPr>
            <w:tcW w:w="2027" w:type="dxa"/>
            <w:vAlign w:val="center"/>
          </w:tcPr>
          <w:p w:rsidR="00574073" w:rsidRDefault="00574073">
            <w:pPr>
              <w:spacing w:line="240" w:lineRule="exact"/>
              <w:jc w:val="center"/>
              <w:rPr>
                <w:szCs w:val="21"/>
              </w:rPr>
            </w:pPr>
            <w:r>
              <w:rPr>
                <w:rFonts w:hint="eastAsia"/>
                <w:szCs w:val="21"/>
              </w:rPr>
              <w:t>投标保证金</w:t>
            </w:r>
          </w:p>
        </w:tc>
        <w:tc>
          <w:tcPr>
            <w:tcW w:w="6305" w:type="dxa"/>
            <w:vAlign w:val="center"/>
          </w:tcPr>
          <w:p w:rsidR="00574073" w:rsidRPr="00C078A1" w:rsidRDefault="00574073" w:rsidP="00C078A1">
            <w:pPr>
              <w:spacing w:line="260" w:lineRule="exact"/>
              <w:jc w:val="left"/>
              <w:rPr>
                <w:rFonts w:ascii="宋体" w:hAnsi="宋体" w:cs="宋体"/>
                <w:kern w:val="0"/>
                <w:szCs w:val="21"/>
              </w:rPr>
            </w:pPr>
            <w:r w:rsidRPr="00C078A1">
              <w:rPr>
                <w:rFonts w:ascii="宋体" w:hAnsi="宋体" w:cs="宋体" w:hint="eastAsia"/>
                <w:kern w:val="0"/>
                <w:szCs w:val="21"/>
              </w:rPr>
              <w:t>1、提交方式：银行转账</w:t>
            </w:r>
            <w:r w:rsidRPr="00C078A1">
              <w:rPr>
                <w:rFonts w:ascii="宋体" w:hAnsi="宋体" w:hint="eastAsia"/>
                <w:szCs w:val="21"/>
              </w:rPr>
              <w:t>(</w:t>
            </w:r>
            <w:r w:rsidRPr="00C078A1">
              <w:rPr>
                <w:rFonts w:ascii="宋体" w:hAnsi="宋体" w:hint="eastAsia"/>
                <w:b/>
                <w:szCs w:val="21"/>
              </w:rPr>
              <w:t>由投标人</w:t>
            </w:r>
            <w:r w:rsidR="00962C21" w:rsidRPr="00C078A1">
              <w:rPr>
                <w:rFonts w:ascii="宋体" w:hAnsi="宋体" w:hint="eastAsia"/>
                <w:b/>
                <w:szCs w:val="21"/>
              </w:rPr>
              <w:t>银行</w:t>
            </w:r>
            <w:r w:rsidRPr="00C078A1">
              <w:rPr>
                <w:rFonts w:ascii="宋体" w:hAnsi="宋体" w:hint="eastAsia"/>
                <w:b/>
                <w:szCs w:val="21"/>
              </w:rPr>
              <w:t>基本账户一次性汇入招标人指定账户</w:t>
            </w:r>
            <w:r w:rsidRPr="00C078A1">
              <w:rPr>
                <w:rFonts w:ascii="宋体" w:hAnsi="宋体" w:hint="eastAsia"/>
                <w:szCs w:val="21"/>
              </w:rPr>
              <w:t>)</w:t>
            </w:r>
            <w:r w:rsidRPr="00C078A1">
              <w:rPr>
                <w:rFonts w:ascii="宋体" w:hAnsi="宋体" w:cs="宋体" w:hint="eastAsia"/>
                <w:kern w:val="0"/>
                <w:szCs w:val="21"/>
              </w:rPr>
              <w:t>或银行保函形式或</w:t>
            </w:r>
            <w:r w:rsidRPr="00C078A1">
              <w:rPr>
                <w:rFonts w:ascii="宋体" w:hAnsi="宋体" w:cs="宋体" w:hint="eastAsia"/>
                <w:b/>
                <w:bCs/>
                <w:kern w:val="0"/>
                <w:szCs w:val="21"/>
              </w:rPr>
              <w:t>电子保险保函</w:t>
            </w:r>
            <w:r w:rsidRPr="00C078A1">
              <w:rPr>
                <w:rFonts w:ascii="宋体" w:hAnsi="宋体" w:cs="宋体" w:hint="eastAsia"/>
                <w:kern w:val="0"/>
                <w:szCs w:val="21"/>
              </w:rPr>
              <w:t>；</w:t>
            </w:r>
          </w:p>
          <w:p w:rsidR="00574073" w:rsidRPr="00C078A1" w:rsidRDefault="00574073" w:rsidP="00C078A1">
            <w:pPr>
              <w:spacing w:line="260" w:lineRule="exact"/>
              <w:jc w:val="left"/>
              <w:rPr>
                <w:rFonts w:ascii="宋体" w:hAnsi="宋体"/>
                <w:b/>
                <w:szCs w:val="21"/>
              </w:rPr>
            </w:pPr>
            <w:r w:rsidRPr="00C078A1">
              <w:rPr>
                <w:rFonts w:ascii="宋体" w:hAnsi="宋体" w:cs="宋体" w:hint="eastAsia"/>
                <w:b/>
                <w:kern w:val="0"/>
                <w:szCs w:val="21"/>
              </w:rPr>
              <w:t>2、金额：人民币</w:t>
            </w:r>
            <w:r w:rsidR="006C3BCB">
              <w:rPr>
                <w:rFonts w:ascii="宋体" w:hAnsi="宋体" w:cs="宋体"/>
                <w:b/>
                <w:color w:val="FF0000"/>
                <w:kern w:val="0"/>
                <w:szCs w:val="21"/>
              </w:rPr>
              <w:t>15</w:t>
            </w:r>
            <w:r w:rsidR="00962C21" w:rsidRPr="00C078A1">
              <w:rPr>
                <w:rFonts w:ascii="宋体" w:hAnsi="宋体" w:cs="宋体"/>
                <w:b/>
                <w:color w:val="FF0000"/>
                <w:kern w:val="0"/>
                <w:szCs w:val="21"/>
              </w:rPr>
              <w:t>0000</w:t>
            </w:r>
            <w:r w:rsidRPr="00C078A1">
              <w:rPr>
                <w:rFonts w:ascii="宋体" w:hAnsi="宋体" w:cs="宋体" w:hint="eastAsia"/>
                <w:b/>
                <w:kern w:val="0"/>
                <w:szCs w:val="21"/>
              </w:rPr>
              <w:t>元（大写</w:t>
            </w:r>
            <w:bookmarkStart w:id="41" w:name="EBc2f71e43dfc747b9b06ebaeed175f4e7"/>
            <w:r w:rsidRPr="00C078A1">
              <w:rPr>
                <w:rFonts w:ascii="宋体" w:hAnsi="宋体" w:cs="宋体" w:hint="eastAsia"/>
                <w:b/>
                <w:kern w:val="0"/>
                <w:szCs w:val="21"/>
              </w:rPr>
              <w:t>：</w:t>
            </w:r>
            <w:bookmarkEnd w:id="41"/>
            <w:r w:rsidR="00962C21" w:rsidRPr="00C078A1">
              <w:rPr>
                <w:rFonts w:ascii="宋体" w:hAnsi="宋体" w:cs="宋体" w:hint="eastAsia"/>
                <w:b/>
                <w:kern w:val="0"/>
                <w:szCs w:val="21"/>
              </w:rPr>
              <w:t>人民币</w:t>
            </w:r>
            <w:r w:rsidR="006C3BCB" w:rsidRPr="006C3BCB">
              <w:rPr>
                <w:rFonts w:ascii="宋体" w:hAnsi="宋体" w:cs="宋体" w:hint="eastAsia"/>
                <w:b/>
                <w:color w:val="FF0000"/>
                <w:kern w:val="0"/>
                <w:szCs w:val="21"/>
              </w:rPr>
              <w:t>壹拾伍万圆</w:t>
            </w:r>
            <w:r w:rsidRPr="006C3BCB">
              <w:rPr>
                <w:rFonts w:ascii="宋体" w:hAnsi="宋体" w:cs="宋体" w:hint="eastAsia"/>
                <w:b/>
                <w:color w:val="FF0000"/>
                <w:kern w:val="0"/>
                <w:szCs w:val="21"/>
              </w:rPr>
              <w:t>整</w:t>
            </w:r>
            <w:r w:rsidRPr="00C078A1">
              <w:rPr>
                <w:rFonts w:ascii="宋体" w:hAnsi="宋体" w:cs="宋体" w:hint="eastAsia"/>
                <w:b/>
                <w:kern w:val="0"/>
                <w:szCs w:val="21"/>
              </w:rPr>
              <w:t>）</w:t>
            </w:r>
            <w:r w:rsidRPr="00C078A1">
              <w:rPr>
                <w:rFonts w:ascii="宋体" w:hAnsi="宋体" w:hint="eastAsia"/>
                <w:szCs w:val="21"/>
              </w:rPr>
              <w:t>。</w:t>
            </w:r>
          </w:p>
          <w:p w:rsidR="00574073" w:rsidRPr="00C078A1" w:rsidRDefault="00574073" w:rsidP="00C078A1">
            <w:pPr>
              <w:spacing w:line="260" w:lineRule="exact"/>
              <w:ind w:firstLineChars="196" w:firstLine="412"/>
              <w:jc w:val="left"/>
              <w:rPr>
                <w:rFonts w:ascii="宋体" w:hAnsi="宋体" w:cs="宋体"/>
                <w:kern w:val="0"/>
                <w:szCs w:val="21"/>
              </w:rPr>
            </w:pPr>
            <w:r w:rsidRPr="00C078A1">
              <w:rPr>
                <w:rFonts w:ascii="宋体" w:hAnsi="宋体" w:cs="宋体" w:hint="eastAsia"/>
                <w:kern w:val="0"/>
                <w:szCs w:val="21"/>
              </w:rPr>
              <w:t>（一）</w:t>
            </w:r>
            <w:r w:rsidRPr="00C078A1">
              <w:rPr>
                <w:rFonts w:ascii="宋体" w:hAnsi="宋体" w:cs="宋体" w:hint="eastAsia"/>
                <w:b/>
                <w:bCs/>
                <w:kern w:val="0"/>
                <w:szCs w:val="21"/>
              </w:rPr>
              <w:t>采用银行转账方式的，</w:t>
            </w:r>
            <w:r w:rsidRPr="00C078A1">
              <w:rPr>
                <w:rFonts w:ascii="宋体" w:hAnsi="宋体" w:cs="宋体" w:hint="eastAsia"/>
                <w:kern w:val="0"/>
                <w:szCs w:val="21"/>
              </w:rPr>
              <w:t>下述三个保证金账户成功汇入任意一个账户均可。投标保证金数额必须在本工程开标前到达规定账户，且投标保证金必须从投标单位银行基本帐户汇出，不得现金解入，不得通过投标单位分支机构或第三者帐户转入，且投标保证金的金额须符合投标须知前附表的规定，否则应当否决其投标。</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①投标保证金汇入的户名：中国工商银行股份有限公司苍南支行公共资源交易中心保证金专户</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开户银行：中国工商银行股份有限公司苍南支行</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color w:val="FF0000"/>
                <w:kern w:val="0"/>
                <w:szCs w:val="21"/>
              </w:rPr>
            </w:pPr>
            <w:r w:rsidRPr="00C078A1">
              <w:rPr>
                <w:rFonts w:ascii="宋体" w:hAnsi="宋体" w:cs="宋体" w:hint="eastAsia"/>
                <w:color w:val="FF0000"/>
                <w:kern w:val="0"/>
                <w:szCs w:val="21"/>
              </w:rPr>
              <w:t>银行账户：</w:t>
            </w:r>
            <w:r w:rsidR="006F35E5" w:rsidRPr="006F35E5">
              <w:rPr>
                <w:rFonts w:ascii="宋体" w:hAnsi="宋体" w:cs="宋体"/>
                <w:color w:val="FF0000"/>
                <w:kern w:val="0"/>
                <w:szCs w:val="21"/>
              </w:rPr>
              <w:t>1203284038000071847</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②投标保证金汇入的户名：苍南县招标投标工作指导中心保证金专户</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开户银行：中国银行股份有限公司温州苍南灵溪支行</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color w:val="FF0000"/>
                <w:kern w:val="0"/>
                <w:szCs w:val="21"/>
              </w:rPr>
            </w:pPr>
            <w:r w:rsidRPr="00C078A1">
              <w:rPr>
                <w:rFonts w:ascii="宋体" w:hAnsi="宋体" w:cs="宋体" w:hint="eastAsia"/>
                <w:color w:val="FF0000"/>
                <w:kern w:val="0"/>
                <w:szCs w:val="21"/>
              </w:rPr>
              <w:t>银行账户：</w:t>
            </w:r>
            <w:r w:rsidR="006F35E5" w:rsidRPr="006F35E5">
              <w:rPr>
                <w:rFonts w:ascii="宋体" w:hAnsi="宋体" w:cs="宋体"/>
                <w:color w:val="FF0000"/>
                <w:kern w:val="0"/>
                <w:szCs w:val="21"/>
              </w:rPr>
              <w:t>396177283236</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③投标保证金汇入的户名：苍南县招标投标工作指导中心保证金专户</w:t>
            </w:r>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kern w:val="0"/>
                <w:szCs w:val="21"/>
              </w:rPr>
            </w:pPr>
            <w:r w:rsidRPr="00C078A1">
              <w:rPr>
                <w:rFonts w:ascii="宋体" w:hAnsi="宋体" w:cs="宋体" w:hint="eastAsia"/>
                <w:kern w:val="0"/>
                <w:szCs w:val="21"/>
              </w:rPr>
              <w:t>开户银行：浙江苍南农村商业银行股份有限公司</w:t>
            </w:r>
            <w:r w:rsidR="00303B46" w:rsidRPr="00C078A1">
              <w:rPr>
                <w:rFonts w:ascii="宋体" w:hAnsi="宋体" w:cs="宋体"/>
                <w:kern w:val="0"/>
                <w:szCs w:val="21"/>
              </w:rPr>
              <w:t>（</w:t>
            </w:r>
            <w:r w:rsidRPr="00C078A1">
              <w:rPr>
                <w:rFonts w:ascii="宋体" w:hAnsi="宋体" w:cs="宋体" w:hint="eastAsia"/>
                <w:kern w:val="0"/>
                <w:szCs w:val="21"/>
              </w:rPr>
              <w:t>行号：402333611014</w:t>
            </w:r>
            <w:r w:rsidR="00303B46" w:rsidRPr="00C078A1">
              <w:rPr>
                <w:rFonts w:ascii="宋体" w:hAnsi="宋体" w:cs="宋体"/>
                <w:kern w:val="0"/>
                <w:szCs w:val="21"/>
              </w:rPr>
              <w:t>）</w:t>
            </w:r>
            <w:bookmarkStart w:id="42" w:name="_GoBack"/>
            <w:bookmarkEnd w:id="42"/>
          </w:p>
          <w:p w:rsidR="00574073" w:rsidRPr="00C078A1" w:rsidRDefault="00574073" w:rsidP="00C078A1">
            <w:pPr>
              <w:widowControl/>
              <w:shd w:val="clear" w:color="auto" w:fill="FFFFFF"/>
              <w:snapToGrid w:val="0"/>
              <w:spacing w:line="260" w:lineRule="exact"/>
              <w:ind w:firstLineChars="200" w:firstLine="420"/>
              <w:jc w:val="left"/>
              <w:rPr>
                <w:rFonts w:ascii="宋体" w:hAnsi="宋体" w:cs="宋体"/>
                <w:color w:val="FF0000"/>
                <w:kern w:val="0"/>
                <w:szCs w:val="21"/>
              </w:rPr>
            </w:pPr>
            <w:r w:rsidRPr="00C078A1">
              <w:rPr>
                <w:rFonts w:ascii="宋体" w:hAnsi="宋体" w:cs="宋体" w:hint="eastAsia"/>
                <w:color w:val="FF0000"/>
                <w:kern w:val="0"/>
                <w:szCs w:val="21"/>
              </w:rPr>
              <w:t>银行账户：</w:t>
            </w:r>
            <w:r w:rsidR="006F35E5" w:rsidRPr="006F35E5">
              <w:rPr>
                <w:rFonts w:ascii="宋体" w:hAnsi="宋体" w:cs="宋体"/>
                <w:color w:val="FF0000"/>
                <w:kern w:val="0"/>
                <w:szCs w:val="21"/>
              </w:rPr>
              <w:t>201000232237066000184</w:t>
            </w:r>
          </w:p>
          <w:p w:rsidR="00574073" w:rsidRPr="00C078A1" w:rsidRDefault="00574073" w:rsidP="00C078A1">
            <w:pPr>
              <w:spacing w:line="260" w:lineRule="exact"/>
              <w:ind w:firstLineChars="196" w:firstLine="412"/>
              <w:jc w:val="left"/>
              <w:rPr>
                <w:rFonts w:ascii="宋体" w:hAnsi="宋体" w:cs="宋体"/>
                <w:kern w:val="0"/>
                <w:szCs w:val="21"/>
              </w:rPr>
            </w:pPr>
            <w:r w:rsidRPr="00C078A1">
              <w:rPr>
                <w:rFonts w:ascii="宋体" w:hAnsi="宋体" w:cs="宋体" w:hint="eastAsia"/>
                <w:kern w:val="0"/>
                <w:szCs w:val="21"/>
              </w:rPr>
              <w:t>（二）</w:t>
            </w:r>
            <w:r w:rsidRPr="00C078A1">
              <w:rPr>
                <w:rFonts w:ascii="宋体" w:hAnsi="宋体" w:cs="宋体" w:hint="eastAsia"/>
                <w:b/>
                <w:bCs/>
                <w:kern w:val="0"/>
                <w:szCs w:val="21"/>
              </w:rPr>
              <w:t>采用银行保函方式的</w:t>
            </w:r>
            <w:r w:rsidRPr="00C078A1">
              <w:rPr>
                <w:rFonts w:ascii="宋体" w:hAnsi="宋体" w:cs="宋体" w:hint="eastAsia"/>
                <w:kern w:val="0"/>
                <w:szCs w:val="21"/>
              </w:rPr>
              <w:t xml:space="preserve">，则投标人的投标保证金应为投标人基本账户开户行出具的银行保函，银行保函的有效期应在投标有效期满后 28 日内继续有效， 否则应当否决其投标。 投标人在 </w:t>
            </w:r>
            <w:r w:rsidRPr="00C078A1">
              <w:rPr>
                <w:rFonts w:ascii="宋体" w:hAnsi="宋体" w:cs="宋体" w:hint="eastAsia"/>
                <w:color w:val="FF0000"/>
                <w:kern w:val="0"/>
                <w:szCs w:val="21"/>
              </w:rPr>
              <w:t>2020 年</w:t>
            </w:r>
            <w:r w:rsidR="00143BC5">
              <w:rPr>
                <w:rFonts w:ascii="宋体" w:hAnsi="宋体" w:cs="宋体"/>
                <w:color w:val="FF0000"/>
                <w:kern w:val="0"/>
                <w:szCs w:val="21"/>
              </w:rPr>
              <w:t>1</w:t>
            </w:r>
            <w:r w:rsidR="00BD1DC9">
              <w:rPr>
                <w:rFonts w:ascii="宋体" w:hAnsi="宋体" w:cs="宋体"/>
                <w:color w:val="FF0000"/>
                <w:kern w:val="0"/>
                <w:szCs w:val="21"/>
              </w:rPr>
              <w:t>2</w:t>
            </w:r>
            <w:r w:rsidRPr="00C078A1">
              <w:rPr>
                <w:rFonts w:ascii="宋体" w:hAnsi="宋体" w:cs="宋体" w:hint="eastAsia"/>
                <w:color w:val="FF0000"/>
                <w:kern w:val="0"/>
                <w:szCs w:val="21"/>
              </w:rPr>
              <w:t>月</w:t>
            </w:r>
            <w:r w:rsidR="00616DCA">
              <w:rPr>
                <w:rFonts w:ascii="宋体" w:hAnsi="宋体" w:cs="宋体"/>
                <w:color w:val="FF0000"/>
                <w:kern w:val="0"/>
                <w:szCs w:val="21"/>
              </w:rPr>
              <w:t>29</w:t>
            </w:r>
            <w:r w:rsidRPr="00C078A1">
              <w:rPr>
                <w:rFonts w:ascii="宋体" w:hAnsi="宋体" w:cs="宋体" w:hint="eastAsia"/>
                <w:color w:val="FF0000"/>
                <w:kern w:val="0"/>
                <w:szCs w:val="21"/>
              </w:rPr>
              <w:t>日</w:t>
            </w:r>
            <w:r w:rsidR="005765AA">
              <w:rPr>
                <w:rFonts w:ascii="宋体" w:hAnsi="宋体" w:cs="宋体" w:hint="eastAsia"/>
                <w:color w:val="FF0000"/>
                <w:kern w:val="0"/>
                <w:szCs w:val="21"/>
              </w:rPr>
              <w:t>17</w:t>
            </w:r>
            <w:r w:rsidRPr="00C078A1">
              <w:rPr>
                <w:rFonts w:ascii="宋体" w:hAnsi="宋体" w:cs="宋体" w:hint="eastAsia"/>
                <w:color w:val="FF0000"/>
                <w:kern w:val="0"/>
                <w:szCs w:val="21"/>
              </w:rPr>
              <w:t>时</w:t>
            </w:r>
            <w:r w:rsidRPr="00C078A1">
              <w:rPr>
                <w:rFonts w:ascii="宋体" w:hAnsi="宋体" w:cs="宋体" w:hint="eastAsia"/>
                <w:kern w:val="0"/>
                <w:szCs w:val="21"/>
              </w:rPr>
              <w:t>前，将银行保函原件送至苍南县公共资源交易中心计划财务科，送达人应带银行保函原件、居民身份证原件、基本户开户许可证原件及这三份原件的加盖投标人公章的复印件，至计划财务科核对，计划财务科经办人员按招标文件要求核对银行保函格式后在银行保函复印件上加盖保证金专用章，并留存银行保函原件；</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（三）</w:t>
            </w:r>
            <w:r w:rsidRPr="00C078A1">
              <w:rPr>
                <w:rFonts w:ascii="宋体" w:hAnsi="宋体" w:cs="宋体" w:hint="eastAsia"/>
                <w:b/>
                <w:bCs/>
                <w:kern w:val="0"/>
                <w:szCs w:val="21"/>
              </w:rPr>
              <w:t>采用电子保险保函方式的</w:t>
            </w:r>
            <w:r w:rsidRPr="00C078A1">
              <w:rPr>
                <w:rFonts w:ascii="宋体" w:hAnsi="宋体" w:hint="eastAsia"/>
                <w:szCs w:val="21"/>
              </w:rPr>
              <w:t>，操作流程详见苍南县公共资源电子保函平台 http://119.3.37.28:81/cangnan/）。</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（四）各投标单位应当在提交投标文件截止时间前提交投标保证金，对于未能按招标文件要求提交投标保证金的投标人，招标人将视为不响应招标文件而予以拒绝。</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3、注意事项：</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①各投标人在转（汇）款时充分考虑银行转（汇）的时间差风险。</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②保证金按招标文件规定独立汇入，不允许几个项目或标的保证金捆绑汇入，否则中心财务室将作为错汇款予以退回，一切后果由投标单位自负。</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③电子投标保证金系统暂不支持同城跨行资金汇划结算（如：同城票据交换）</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④采用银行转账方式提交投标保证金的投标人将由苍南县公共资源交易中心计划财务科在提交投标文件截止时间后出具本工程投标保证金进账清单进行核对；</w:t>
            </w:r>
          </w:p>
          <w:p w:rsidR="00574073" w:rsidRPr="00C078A1" w:rsidRDefault="00574073" w:rsidP="00C078A1">
            <w:pPr>
              <w:spacing w:line="260" w:lineRule="exact"/>
              <w:ind w:firstLineChars="196" w:firstLine="412"/>
              <w:jc w:val="left"/>
              <w:rPr>
                <w:rFonts w:ascii="宋体" w:hAnsi="宋体"/>
                <w:szCs w:val="21"/>
              </w:rPr>
            </w:pPr>
            <w:r w:rsidRPr="00C078A1">
              <w:rPr>
                <w:rFonts w:ascii="宋体" w:hAnsi="宋体" w:hint="eastAsia"/>
                <w:szCs w:val="21"/>
              </w:rPr>
              <w:t>⑤若采用银行保函方式提交投标保证金的投标人，则需提供由苍南县公共资源交易中心核对并加盖专用章的银行保函复印件；</w:t>
            </w:r>
          </w:p>
          <w:p w:rsidR="00574073" w:rsidRDefault="00574073" w:rsidP="00C078A1">
            <w:pPr>
              <w:spacing w:line="260" w:lineRule="exact"/>
              <w:ind w:firstLineChars="196" w:firstLine="412"/>
              <w:jc w:val="left"/>
              <w:rPr>
                <w:rFonts w:ascii="黑体" w:eastAsia="黑体" w:hAnsi="黑体"/>
                <w:szCs w:val="21"/>
              </w:rPr>
            </w:pPr>
            <w:r w:rsidRPr="00C078A1">
              <w:rPr>
                <w:rFonts w:ascii="宋体" w:hAnsi="宋体" w:hint="eastAsia"/>
                <w:szCs w:val="21"/>
              </w:rPr>
              <w:t>⑥若采用电子保险保函方式提交投标保证金的投标人将由苍南县公共资源交易中心计划财务科在提交投标文件截止时间后出具本工程投标保证金电子保险凭证清单进行核对。</w:t>
            </w:r>
          </w:p>
        </w:tc>
      </w:tr>
      <w:tr w:rsidR="00574073" w:rsidTr="00C078A1">
        <w:trPr>
          <w:trHeight w:val="567"/>
        </w:trPr>
        <w:tc>
          <w:tcPr>
            <w:tcW w:w="992" w:type="dxa"/>
            <w:gridSpan w:val="2"/>
            <w:vAlign w:val="center"/>
          </w:tcPr>
          <w:p w:rsidR="00574073" w:rsidRPr="00962C21" w:rsidRDefault="00574073" w:rsidP="00962C21">
            <w:pPr>
              <w:jc w:val="center"/>
              <w:rPr>
                <w:rFonts w:ascii="宋体" w:hAnsi="宋体"/>
                <w:b/>
                <w:bCs/>
                <w:szCs w:val="21"/>
              </w:rPr>
            </w:pPr>
            <w:r w:rsidRPr="00962C21">
              <w:rPr>
                <w:rFonts w:ascii="宋体" w:hAnsi="宋体" w:hint="eastAsia"/>
                <w:b/>
                <w:bCs/>
                <w:szCs w:val="21"/>
              </w:rPr>
              <w:lastRenderedPageBreak/>
              <w:t>条款号</w:t>
            </w:r>
          </w:p>
        </w:tc>
        <w:tc>
          <w:tcPr>
            <w:tcW w:w="2027" w:type="dxa"/>
            <w:vAlign w:val="center"/>
          </w:tcPr>
          <w:p w:rsidR="00574073" w:rsidRPr="00962C21" w:rsidRDefault="00574073">
            <w:pPr>
              <w:jc w:val="center"/>
              <w:rPr>
                <w:rFonts w:ascii="宋体" w:hAnsi="宋体"/>
                <w:b/>
                <w:bCs/>
                <w:szCs w:val="21"/>
              </w:rPr>
            </w:pPr>
            <w:r w:rsidRPr="00962C21">
              <w:rPr>
                <w:rFonts w:ascii="宋体" w:hAnsi="宋体" w:hint="eastAsia"/>
                <w:b/>
                <w:bCs/>
                <w:szCs w:val="21"/>
              </w:rPr>
              <w:t>条款名称</w:t>
            </w:r>
          </w:p>
        </w:tc>
        <w:tc>
          <w:tcPr>
            <w:tcW w:w="6305" w:type="dxa"/>
            <w:vAlign w:val="center"/>
          </w:tcPr>
          <w:p w:rsidR="00574073" w:rsidRPr="00962C21" w:rsidRDefault="00574073">
            <w:pPr>
              <w:jc w:val="center"/>
              <w:rPr>
                <w:rFonts w:ascii="宋体" w:hAnsi="宋体"/>
                <w:b/>
                <w:bCs/>
                <w:szCs w:val="21"/>
              </w:rPr>
            </w:pPr>
            <w:r w:rsidRPr="00962C21">
              <w:rPr>
                <w:rFonts w:ascii="宋体" w:hAnsi="宋体" w:hint="eastAsia"/>
                <w:b/>
                <w:bCs/>
                <w:szCs w:val="21"/>
              </w:rPr>
              <w:t>编列内容</w:t>
            </w:r>
          </w:p>
        </w:tc>
      </w:tr>
      <w:tr w:rsidR="00574073" w:rsidTr="00B94254">
        <w:trPr>
          <w:trHeight w:val="267"/>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3.5.2</w:t>
            </w:r>
          </w:p>
        </w:tc>
        <w:tc>
          <w:tcPr>
            <w:tcW w:w="2027" w:type="dxa"/>
            <w:vAlign w:val="center"/>
          </w:tcPr>
          <w:p w:rsidR="00574073" w:rsidRPr="00962C21" w:rsidRDefault="00574073">
            <w:pPr>
              <w:spacing w:line="240" w:lineRule="exact"/>
              <w:jc w:val="center"/>
              <w:rPr>
                <w:rFonts w:ascii="宋体" w:hAnsi="宋体"/>
                <w:szCs w:val="21"/>
              </w:rPr>
            </w:pPr>
            <w:r w:rsidRPr="00962C21">
              <w:rPr>
                <w:rFonts w:ascii="宋体" w:hAnsi="宋体" w:hint="eastAsia"/>
                <w:szCs w:val="21"/>
              </w:rPr>
              <w:t>近年财务状况的年份要求</w:t>
            </w:r>
          </w:p>
        </w:tc>
        <w:tc>
          <w:tcPr>
            <w:tcW w:w="6305" w:type="dxa"/>
            <w:vAlign w:val="center"/>
          </w:tcPr>
          <w:p w:rsidR="00574073" w:rsidRPr="00962C21" w:rsidRDefault="00574073">
            <w:pPr>
              <w:spacing w:line="300" w:lineRule="exact"/>
              <w:rPr>
                <w:rFonts w:ascii="宋体" w:hAnsi="宋体"/>
                <w:szCs w:val="21"/>
              </w:rPr>
            </w:pPr>
            <w:r w:rsidRPr="00962C21">
              <w:rPr>
                <w:rFonts w:ascii="宋体" w:hAnsi="宋体" w:hint="eastAsia"/>
                <w:szCs w:val="21"/>
              </w:rPr>
              <w:t>2017年-2019年</w:t>
            </w:r>
          </w:p>
        </w:tc>
      </w:tr>
      <w:tr w:rsidR="00574073" w:rsidTr="00B94254">
        <w:trPr>
          <w:trHeight w:val="177"/>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3.5.3</w:t>
            </w:r>
          </w:p>
        </w:tc>
        <w:tc>
          <w:tcPr>
            <w:tcW w:w="2027" w:type="dxa"/>
            <w:vAlign w:val="center"/>
          </w:tcPr>
          <w:p w:rsidR="00574073" w:rsidRPr="00962C21" w:rsidRDefault="00574073">
            <w:pPr>
              <w:spacing w:line="240" w:lineRule="exact"/>
              <w:jc w:val="center"/>
              <w:rPr>
                <w:rFonts w:ascii="宋体" w:hAnsi="宋体"/>
                <w:szCs w:val="21"/>
              </w:rPr>
            </w:pPr>
            <w:r w:rsidRPr="00962C21">
              <w:rPr>
                <w:rFonts w:ascii="宋体" w:hAnsi="宋体" w:hint="eastAsia"/>
                <w:szCs w:val="21"/>
              </w:rPr>
              <w:t>近年完成的类似项目的年份要求</w:t>
            </w:r>
          </w:p>
        </w:tc>
        <w:tc>
          <w:tcPr>
            <w:tcW w:w="6305" w:type="dxa"/>
            <w:vAlign w:val="center"/>
          </w:tcPr>
          <w:p w:rsidR="00574073" w:rsidRPr="00962C21" w:rsidRDefault="00574073">
            <w:pPr>
              <w:spacing w:line="300" w:lineRule="exact"/>
              <w:rPr>
                <w:rFonts w:ascii="宋体" w:hAnsi="宋体"/>
                <w:szCs w:val="21"/>
              </w:rPr>
            </w:pPr>
            <w:r w:rsidRPr="00962C21">
              <w:rPr>
                <w:rFonts w:ascii="宋体" w:hAnsi="宋体" w:hint="eastAsia"/>
                <w:b/>
                <w:szCs w:val="21"/>
              </w:rPr>
              <w:t>/</w:t>
            </w:r>
          </w:p>
        </w:tc>
      </w:tr>
      <w:tr w:rsidR="00574073" w:rsidTr="00B94254">
        <w:trPr>
          <w:trHeight w:val="207"/>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3.5.</w:t>
            </w:r>
            <w:r w:rsidR="002947A4">
              <w:rPr>
                <w:rFonts w:ascii="宋体" w:hAnsi="宋体"/>
                <w:szCs w:val="21"/>
              </w:rPr>
              <w:t>4</w:t>
            </w:r>
          </w:p>
        </w:tc>
        <w:tc>
          <w:tcPr>
            <w:tcW w:w="2027" w:type="dxa"/>
            <w:vAlign w:val="center"/>
          </w:tcPr>
          <w:p w:rsidR="00574073" w:rsidRPr="00962C21" w:rsidRDefault="00574073">
            <w:pPr>
              <w:spacing w:line="240" w:lineRule="exact"/>
              <w:jc w:val="center"/>
              <w:rPr>
                <w:rFonts w:ascii="宋体" w:hAnsi="宋体"/>
                <w:szCs w:val="21"/>
              </w:rPr>
            </w:pPr>
            <w:r w:rsidRPr="00962C21">
              <w:rPr>
                <w:rFonts w:ascii="宋体" w:hAnsi="宋体" w:hint="eastAsia"/>
                <w:szCs w:val="21"/>
              </w:rPr>
              <w:t>近年发生的诉讼及仲裁情况的年份要求</w:t>
            </w:r>
          </w:p>
        </w:tc>
        <w:tc>
          <w:tcPr>
            <w:tcW w:w="6305" w:type="dxa"/>
            <w:vAlign w:val="center"/>
          </w:tcPr>
          <w:p w:rsidR="00574073" w:rsidRPr="00962C21" w:rsidRDefault="00574073">
            <w:pPr>
              <w:spacing w:line="300" w:lineRule="exact"/>
              <w:rPr>
                <w:rFonts w:ascii="宋体" w:hAnsi="宋体"/>
                <w:szCs w:val="21"/>
              </w:rPr>
            </w:pPr>
            <w:r w:rsidRPr="00962C21">
              <w:rPr>
                <w:rFonts w:ascii="宋体" w:hAnsi="宋体" w:hint="eastAsia"/>
                <w:szCs w:val="21"/>
              </w:rPr>
              <w:t>2017年</w:t>
            </w:r>
            <w:r w:rsidR="009B71E8">
              <w:rPr>
                <w:rFonts w:ascii="宋体" w:hAnsi="宋体"/>
                <w:szCs w:val="21"/>
              </w:rPr>
              <w:t>7</w:t>
            </w:r>
            <w:r w:rsidRPr="00962C21">
              <w:rPr>
                <w:rFonts w:ascii="宋体" w:hAnsi="宋体" w:hint="eastAsia"/>
                <w:szCs w:val="21"/>
              </w:rPr>
              <w:t>月1日以来</w:t>
            </w:r>
          </w:p>
        </w:tc>
      </w:tr>
      <w:tr w:rsidR="00574073" w:rsidTr="00B94254">
        <w:trPr>
          <w:trHeight w:val="252"/>
        </w:trPr>
        <w:tc>
          <w:tcPr>
            <w:tcW w:w="992" w:type="dxa"/>
            <w:gridSpan w:val="2"/>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3.6</w:t>
            </w:r>
          </w:p>
        </w:tc>
        <w:tc>
          <w:tcPr>
            <w:tcW w:w="2027" w:type="dxa"/>
            <w:vAlign w:val="center"/>
          </w:tcPr>
          <w:p w:rsidR="00574073" w:rsidRDefault="00574073">
            <w:pPr>
              <w:spacing w:line="240" w:lineRule="exact"/>
              <w:jc w:val="center"/>
              <w:rPr>
                <w:szCs w:val="21"/>
              </w:rPr>
            </w:pPr>
            <w:r>
              <w:rPr>
                <w:rFonts w:hint="eastAsia"/>
                <w:szCs w:val="21"/>
              </w:rPr>
              <w:t>是否允许递交备选投标方案</w:t>
            </w:r>
          </w:p>
        </w:tc>
        <w:tc>
          <w:tcPr>
            <w:tcW w:w="6305" w:type="dxa"/>
            <w:vAlign w:val="center"/>
          </w:tcPr>
          <w:p w:rsidR="00574073" w:rsidRDefault="00574073">
            <w:pPr>
              <w:spacing w:line="300" w:lineRule="exact"/>
              <w:jc w:val="left"/>
              <w:rPr>
                <w:szCs w:val="21"/>
              </w:rPr>
            </w:pPr>
            <w:r>
              <w:rPr>
                <w:rFonts w:hint="eastAsia"/>
                <w:szCs w:val="21"/>
              </w:rPr>
              <w:t>不允许</w:t>
            </w:r>
          </w:p>
        </w:tc>
      </w:tr>
      <w:tr w:rsidR="00574073" w:rsidTr="00B94254">
        <w:trPr>
          <w:trHeight w:val="758"/>
        </w:trPr>
        <w:tc>
          <w:tcPr>
            <w:tcW w:w="992" w:type="dxa"/>
            <w:gridSpan w:val="2"/>
            <w:vAlign w:val="center"/>
          </w:tcPr>
          <w:p w:rsidR="00574073" w:rsidRPr="00962C21" w:rsidRDefault="00574073" w:rsidP="00962C21">
            <w:pPr>
              <w:jc w:val="center"/>
              <w:rPr>
                <w:rFonts w:ascii="宋体" w:hAnsi="宋体"/>
              </w:rPr>
            </w:pPr>
            <w:r w:rsidRPr="00962C21">
              <w:rPr>
                <w:rFonts w:ascii="宋体" w:hAnsi="宋体" w:hint="eastAsia"/>
              </w:rPr>
              <w:t>3.7.3</w:t>
            </w:r>
          </w:p>
        </w:tc>
        <w:tc>
          <w:tcPr>
            <w:tcW w:w="2027" w:type="dxa"/>
            <w:vAlign w:val="center"/>
          </w:tcPr>
          <w:p w:rsidR="00574073" w:rsidRDefault="00574073">
            <w:pPr>
              <w:jc w:val="center"/>
              <w:rPr>
                <w:rFonts w:ascii="宋体" w:hAnsi="宋体"/>
              </w:rPr>
            </w:pPr>
            <w:r>
              <w:rPr>
                <w:rFonts w:ascii="宋体" w:hAnsi="宋体" w:hint="eastAsia"/>
              </w:rPr>
              <w:t>签字或盖章要求</w:t>
            </w:r>
          </w:p>
        </w:tc>
        <w:tc>
          <w:tcPr>
            <w:tcW w:w="6305" w:type="dxa"/>
            <w:vAlign w:val="center"/>
          </w:tcPr>
          <w:p w:rsidR="00574073" w:rsidRDefault="00574073">
            <w:pPr>
              <w:spacing w:line="400" w:lineRule="exact"/>
              <w:ind w:right="113"/>
              <w:rPr>
                <w:rFonts w:ascii="宋体" w:hAnsi="宋体"/>
              </w:rPr>
            </w:pPr>
            <w:r>
              <w:rPr>
                <w:rFonts w:ascii="宋体" w:hAnsi="宋体" w:hint="eastAsia"/>
                <w:spacing w:val="-4"/>
                <w:szCs w:val="21"/>
              </w:rPr>
              <w:t>投标文件应用不褪色的材料书写或打印，投标函及投标函附录、承诺函、资格审查资料、已标价工程量清单（包括工程量清单说明、投标报价说明、其他说明及工程量清单各项表格&lt;工程量清单表5.1、表5.4</w:t>
            </w:r>
            <w:r>
              <w:rPr>
                <w:rFonts w:hint="eastAsia"/>
                <w:szCs w:val="21"/>
              </w:rPr>
              <w:t>、</w:t>
            </w:r>
            <w:r>
              <w:rPr>
                <w:rFonts w:ascii="宋体" w:hAnsi="宋体" w:hint="eastAsia"/>
                <w:spacing w:val="-4"/>
                <w:szCs w:val="21"/>
              </w:rPr>
              <w:t>表5.5&gt;）的内容，应由投标人的法定代表人或其委托代理人逐页签署姓名（不得由签名章代替，本页正文内容已由投标人的法定代表人或其委托代理人签署姓名的可不签署）并逐页加盖投标人单位章（本页正文内容已加盖单位章的除外）。</w:t>
            </w:r>
          </w:p>
        </w:tc>
      </w:tr>
      <w:tr w:rsidR="00574073" w:rsidTr="00B94254">
        <w:trPr>
          <w:trHeight w:val="1012"/>
        </w:trPr>
        <w:tc>
          <w:tcPr>
            <w:tcW w:w="980"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3.7.4</w:t>
            </w:r>
          </w:p>
        </w:tc>
        <w:tc>
          <w:tcPr>
            <w:tcW w:w="2039" w:type="dxa"/>
            <w:gridSpan w:val="2"/>
            <w:vAlign w:val="center"/>
          </w:tcPr>
          <w:p w:rsidR="00574073" w:rsidRDefault="00574073">
            <w:pPr>
              <w:spacing w:line="240" w:lineRule="exact"/>
              <w:jc w:val="center"/>
              <w:rPr>
                <w:szCs w:val="21"/>
              </w:rPr>
            </w:pPr>
            <w:r>
              <w:rPr>
                <w:rFonts w:hint="eastAsia"/>
                <w:szCs w:val="21"/>
              </w:rPr>
              <w:t>投标文件副本份数</w:t>
            </w:r>
          </w:p>
        </w:tc>
        <w:tc>
          <w:tcPr>
            <w:tcW w:w="6305" w:type="dxa"/>
            <w:vAlign w:val="center"/>
          </w:tcPr>
          <w:p w:rsidR="00574073" w:rsidRPr="00962C21" w:rsidRDefault="00574073">
            <w:pPr>
              <w:spacing w:line="360" w:lineRule="exact"/>
              <w:jc w:val="left"/>
              <w:rPr>
                <w:rFonts w:ascii="宋体" w:hAnsi="宋体"/>
                <w:szCs w:val="21"/>
              </w:rPr>
            </w:pPr>
            <w:r w:rsidRPr="00962C21">
              <w:rPr>
                <w:rFonts w:ascii="宋体" w:hAnsi="宋体" w:hint="eastAsia"/>
                <w:b/>
                <w:bCs/>
                <w:szCs w:val="21"/>
                <w:u w:val="single"/>
              </w:rPr>
              <w:t xml:space="preserve"> 2 </w:t>
            </w:r>
            <w:r w:rsidRPr="00962C21">
              <w:rPr>
                <w:rFonts w:ascii="宋体" w:hAnsi="宋体" w:hint="eastAsia"/>
                <w:b/>
                <w:bCs/>
                <w:szCs w:val="21"/>
              </w:rPr>
              <w:t>份</w:t>
            </w:r>
            <w:r w:rsidRPr="00962C21">
              <w:rPr>
                <w:rFonts w:ascii="宋体" w:hAnsi="宋体" w:hint="eastAsia"/>
                <w:szCs w:val="21"/>
              </w:rPr>
              <w:t>，</w:t>
            </w:r>
            <w:r w:rsidRPr="00962C21">
              <w:rPr>
                <w:rFonts w:ascii="宋体" w:hAnsi="宋体"/>
                <w:szCs w:val="21"/>
              </w:rPr>
              <w:t>另加1份</w:t>
            </w:r>
            <w:r w:rsidRPr="00962C21">
              <w:rPr>
                <w:rFonts w:ascii="宋体" w:hAnsi="宋体" w:hint="eastAsia"/>
                <w:szCs w:val="21"/>
              </w:rPr>
              <w:t>以Excel格式保存的工程量清单电子文件（U盘），</w:t>
            </w:r>
            <w:r w:rsidRPr="00962C21">
              <w:rPr>
                <w:rFonts w:ascii="宋体" w:hAnsi="宋体" w:hint="eastAsia"/>
                <w:b/>
                <w:bCs/>
                <w:szCs w:val="21"/>
              </w:rPr>
              <w:t>中标人在接到中标通知书后，并在签订合同协议书之前，应按正本的复制件再递交7份投标文件的副本</w:t>
            </w:r>
            <w:r w:rsidRPr="00962C21">
              <w:rPr>
                <w:rFonts w:ascii="宋体" w:hAnsi="宋体" w:hint="eastAsia"/>
                <w:szCs w:val="21"/>
              </w:rPr>
              <w:t>。</w:t>
            </w:r>
          </w:p>
        </w:tc>
      </w:tr>
      <w:tr w:rsidR="00574073" w:rsidTr="00B94254">
        <w:trPr>
          <w:trHeight w:val="1272"/>
        </w:trPr>
        <w:tc>
          <w:tcPr>
            <w:tcW w:w="980" w:type="dxa"/>
            <w:vAlign w:val="center"/>
          </w:tcPr>
          <w:p w:rsidR="00574073" w:rsidRPr="00962C21" w:rsidRDefault="00574073" w:rsidP="00962C21">
            <w:pPr>
              <w:spacing w:line="240" w:lineRule="exact"/>
              <w:jc w:val="center"/>
              <w:rPr>
                <w:rFonts w:ascii="宋体" w:hAnsi="宋体"/>
                <w:szCs w:val="21"/>
              </w:rPr>
            </w:pPr>
            <w:r w:rsidRPr="00962C21">
              <w:rPr>
                <w:rFonts w:ascii="宋体" w:hAnsi="宋体" w:hint="eastAsia"/>
                <w:szCs w:val="21"/>
              </w:rPr>
              <w:t>3.7.5</w:t>
            </w:r>
          </w:p>
        </w:tc>
        <w:tc>
          <w:tcPr>
            <w:tcW w:w="2039" w:type="dxa"/>
            <w:gridSpan w:val="2"/>
            <w:vAlign w:val="center"/>
          </w:tcPr>
          <w:p w:rsidR="00574073" w:rsidRDefault="00574073">
            <w:pPr>
              <w:spacing w:line="240" w:lineRule="exact"/>
              <w:jc w:val="center"/>
              <w:rPr>
                <w:rFonts w:ascii="宋体" w:hAnsi="宋体"/>
                <w:szCs w:val="21"/>
              </w:rPr>
            </w:pPr>
            <w:r>
              <w:rPr>
                <w:rFonts w:ascii="宋体" w:hAnsi="宋体" w:hint="eastAsia"/>
                <w:szCs w:val="21"/>
              </w:rPr>
              <w:t>装订要求</w:t>
            </w:r>
          </w:p>
        </w:tc>
        <w:tc>
          <w:tcPr>
            <w:tcW w:w="6305" w:type="dxa"/>
            <w:vAlign w:val="center"/>
          </w:tcPr>
          <w:p w:rsidR="00574073" w:rsidRDefault="00574073">
            <w:pPr>
              <w:spacing w:line="360" w:lineRule="exact"/>
              <w:jc w:val="left"/>
              <w:rPr>
                <w:rFonts w:ascii="楷体_GB2312" w:eastAsia="楷体_GB2312"/>
                <w:szCs w:val="21"/>
              </w:rPr>
            </w:pPr>
            <w:r>
              <w:rPr>
                <w:rFonts w:ascii="宋体" w:hAnsi="宋体" w:hint="eastAsia"/>
                <w:szCs w:val="21"/>
              </w:rPr>
              <w:t>投标文件的正本与副本应分别装订成册（A4纸幅），并编制目录、且逐页标注连续页码。投标文件不得采用活页夹装订，否则，招标人对由于投标文件装订松散而造成的丢失或其他后果不承担任何责任。</w:t>
            </w:r>
          </w:p>
        </w:tc>
      </w:tr>
      <w:tr w:rsidR="00574073" w:rsidTr="00C078A1">
        <w:trPr>
          <w:trHeight w:val="4706"/>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4.1.2</w:t>
            </w:r>
          </w:p>
        </w:tc>
        <w:tc>
          <w:tcPr>
            <w:tcW w:w="2039" w:type="dxa"/>
            <w:gridSpan w:val="2"/>
            <w:vAlign w:val="center"/>
          </w:tcPr>
          <w:p w:rsidR="00574073" w:rsidRDefault="00574073">
            <w:pPr>
              <w:spacing w:line="420" w:lineRule="exact"/>
              <w:jc w:val="center"/>
              <w:rPr>
                <w:szCs w:val="21"/>
              </w:rPr>
            </w:pPr>
            <w:r>
              <w:rPr>
                <w:rFonts w:hint="eastAsia"/>
                <w:szCs w:val="21"/>
              </w:rPr>
              <w:t>封套上写明</w:t>
            </w:r>
          </w:p>
        </w:tc>
        <w:tc>
          <w:tcPr>
            <w:tcW w:w="6305" w:type="dxa"/>
            <w:vAlign w:val="center"/>
          </w:tcPr>
          <w:p w:rsidR="00574073" w:rsidRDefault="00574073" w:rsidP="00C078A1">
            <w:pPr>
              <w:spacing w:line="380" w:lineRule="exact"/>
              <w:rPr>
                <w:rFonts w:ascii="宋体" w:hAnsi="宋体"/>
              </w:rPr>
            </w:pPr>
            <w:r>
              <w:rPr>
                <w:rFonts w:ascii="宋体" w:hAnsi="宋体" w:hint="eastAsia"/>
              </w:rPr>
              <w:t>内层封套：</w:t>
            </w:r>
          </w:p>
          <w:p w:rsidR="00574073" w:rsidRDefault="00574073" w:rsidP="00C078A1">
            <w:pPr>
              <w:spacing w:line="380" w:lineRule="exact"/>
              <w:ind w:firstLineChars="100" w:firstLine="210"/>
              <w:rPr>
                <w:rFonts w:ascii="宋体" w:hAnsi="宋体"/>
                <w:u w:val="single"/>
              </w:rPr>
            </w:pPr>
            <w:r>
              <w:rPr>
                <w:rFonts w:ascii="宋体" w:hAnsi="宋体" w:hint="eastAsia"/>
              </w:rPr>
              <w:t>投标人邮政编码：</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u w:val="single"/>
              </w:rPr>
            </w:pPr>
            <w:r>
              <w:rPr>
                <w:rFonts w:ascii="宋体" w:hAnsi="宋体" w:hint="eastAsia"/>
              </w:rPr>
              <w:t>投标人地址：</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rPr>
            </w:pPr>
            <w:r>
              <w:rPr>
                <w:rFonts w:ascii="宋体" w:hAnsi="宋体" w:hint="eastAsia"/>
              </w:rPr>
              <w:t>投标人名称：</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rPr>
            </w:pPr>
            <w:r>
              <w:rPr>
                <w:rFonts w:ascii="宋体" w:hAnsi="宋体" w:hint="eastAsia"/>
              </w:rPr>
              <w:t>投标人联系人：</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u w:val="single"/>
              </w:rPr>
            </w:pPr>
            <w:r>
              <w:rPr>
                <w:rFonts w:ascii="宋体" w:hAnsi="宋体" w:hint="eastAsia"/>
              </w:rPr>
              <w:t>投标人联系电话：</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rPr>
            </w:pPr>
            <w:r>
              <w:rPr>
                <w:rFonts w:ascii="宋体" w:hAnsi="宋体" w:hint="eastAsia"/>
              </w:rPr>
              <w:t>招标人地址及名称：</w:t>
            </w:r>
            <w:r>
              <w:rPr>
                <w:rFonts w:ascii="宋体" w:hAnsi="宋体" w:hint="eastAsia"/>
                <w:u w:val="single"/>
              </w:rPr>
              <w:t xml:space="preserve">                </w:t>
            </w:r>
            <w:r>
              <w:rPr>
                <w:rFonts w:ascii="宋体" w:hAnsi="宋体" w:hint="eastAsia"/>
              </w:rPr>
              <w:t>（寄）</w:t>
            </w:r>
          </w:p>
          <w:p w:rsidR="00574073" w:rsidRDefault="00574073" w:rsidP="00C078A1">
            <w:pPr>
              <w:spacing w:line="380" w:lineRule="exact"/>
              <w:rPr>
                <w:rFonts w:ascii="宋体" w:hAnsi="宋体"/>
              </w:rPr>
            </w:pPr>
            <w:r>
              <w:rPr>
                <w:rFonts w:ascii="宋体" w:hAnsi="宋体" w:hint="eastAsia"/>
              </w:rPr>
              <w:t>外层封套：</w:t>
            </w:r>
          </w:p>
          <w:p w:rsidR="00574073" w:rsidRDefault="00574073" w:rsidP="00C078A1">
            <w:pPr>
              <w:spacing w:line="380" w:lineRule="exact"/>
              <w:ind w:firstLineChars="100" w:firstLine="210"/>
              <w:rPr>
                <w:rFonts w:ascii="宋体" w:hAnsi="宋体"/>
              </w:rPr>
            </w:pPr>
            <w:r>
              <w:rPr>
                <w:rFonts w:ascii="宋体" w:hAnsi="宋体" w:hint="eastAsia"/>
              </w:rPr>
              <w:t>送达投标文件地址：</w:t>
            </w:r>
            <w:r>
              <w:rPr>
                <w:rFonts w:ascii="宋体" w:hAnsi="宋体" w:hint="eastAsia"/>
                <w:u w:val="single"/>
              </w:rPr>
              <w:t xml:space="preserve">          </w:t>
            </w:r>
          </w:p>
          <w:p w:rsidR="00574073" w:rsidRDefault="00574073" w:rsidP="00C078A1">
            <w:pPr>
              <w:spacing w:line="380" w:lineRule="exact"/>
              <w:ind w:leftChars="100" w:left="1260" w:hangingChars="500" w:hanging="1050"/>
              <w:rPr>
                <w:rFonts w:ascii="宋体" w:hAnsi="宋体"/>
              </w:rPr>
            </w:pPr>
            <w:r>
              <w:rPr>
                <w:rFonts w:ascii="宋体" w:hAnsi="宋体" w:hint="eastAsia"/>
              </w:rPr>
              <w:t>招标人名称：</w:t>
            </w:r>
            <w:r>
              <w:rPr>
                <w:rFonts w:ascii="宋体" w:hAnsi="宋体" w:hint="eastAsia"/>
                <w:u w:val="single"/>
              </w:rPr>
              <w:t xml:space="preserve">                </w:t>
            </w:r>
          </w:p>
          <w:p w:rsidR="00574073" w:rsidRDefault="00574073" w:rsidP="00C078A1">
            <w:pPr>
              <w:spacing w:line="380" w:lineRule="exact"/>
              <w:ind w:firstLineChars="100" w:firstLine="210"/>
              <w:rPr>
                <w:rFonts w:ascii="宋体" w:hAnsi="宋体"/>
              </w:rPr>
            </w:pPr>
            <w:r>
              <w:rPr>
                <w:rFonts w:ascii="宋体" w:hAnsi="宋体" w:hint="eastAsia"/>
                <w:u w:val="single"/>
              </w:rPr>
              <w:t xml:space="preserve">   （项目名称）       </w:t>
            </w:r>
            <w:r>
              <w:rPr>
                <w:rFonts w:ascii="宋体" w:hAnsi="宋体" w:hint="eastAsia"/>
              </w:rPr>
              <w:t>施工招标投标文件</w:t>
            </w:r>
          </w:p>
          <w:p w:rsidR="00574073" w:rsidRDefault="00574073" w:rsidP="00C078A1">
            <w:pPr>
              <w:spacing w:line="380" w:lineRule="exact"/>
              <w:ind w:firstLineChars="100" w:firstLine="210"/>
              <w:rPr>
                <w:rFonts w:ascii="宋体" w:hAnsi="宋体"/>
              </w:rPr>
            </w:pPr>
            <w:r>
              <w:rPr>
                <w:rFonts w:ascii="宋体" w:hAnsi="宋体" w:hint="eastAsia"/>
              </w:rPr>
              <w:t>在</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hint="eastAsia"/>
              </w:rPr>
              <w:t>时</w:t>
            </w:r>
            <w:r>
              <w:rPr>
                <w:rFonts w:ascii="宋体" w:hAnsi="宋体" w:hint="eastAsia"/>
                <w:u w:val="single"/>
              </w:rPr>
              <w:t xml:space="preserve">  </w:t>
            </w:r>
            <w:r>
              <w:rPr>
                <w:rFonts w:ascii="宋体" w:hAnsi="宋体" w:hint="eastAsia"/>
              </w:rPr>
              <w:t>分前不得开启</w:t>
            </w:r>
          </w:p>
        </w:tc>
      </w:tr>
      <w:tr w:rsidR="00574073" w:rsidTr="00B94254">
        <w:trPr>
          <w:trHeight w:val="1005"/>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4.2.2</w:t>
            </w:r>
          </w:p>
        </w:tc>
        <w:tc>
          <w:tcPr>
            <w:tcW w:w="2039" w:type="dxa"/>
            <w:gridSpan w:val="2"/>
            <w:vAlign w:val="center"/>
          </w:tcPr>
          <w:p w:rsidR="00574073" w:rsidRDefault="00574073">
            <w:pPr>
              <w:spacing w:line="420" w:lineRule="exact"/>
              <w:jc w:val="center"/>
              <w:rPr>
                <w:rFonts w:ascii="黑体" w:eastAsia="黑体"/>
                <w:szCs w:val="21"/>
              </w:rPr>
            </w:pPr>
            <w:r>
              <w:rPr>
                <w:rFonts w:hint="eastAsia"/>
                <w:szCs w:val="21"/>
              </w:rPr>
              <w:t>递交投标文件地点</w:t>
            </w:r>
          </w:p>
        </w:tc>
        <w:tc>
          <w:tcPr>
            <w:tcW w:w="6305" w:type="dxa"/>
            <w:vAlign w:val="center"/>
          </w:tcPr>
          <w:p w:rsidR="00574073" w:rsidRDefault="000F3D3E" w:rsidP="0062046C">
            <w:pPr>
              <w:spacing w:line="420" w:lineRule="exact"/>
              <w:ind w:left="113" w:right="113"/>
              <w:rPr>
                <w:rFonts w:ascii="黑体" w:eastAsia="黑体" w:hAnsi="黑体"/>
                <w:szCs w:val="21"/>
              </w:rPr>
            </w:pPr>
            <w:r w:rsidRPr="00EB50C0">
              <w:rPr>
                <w:rFonts w:ascii="宋体" w:hAnsi="宋体" w:hint="eastAsia"/>
                <w:kern w:val="0"/>
                <w:szCs w:val="21"/>
              </w:rPr>
              <w:t>苍南县灵溪镇春晖路公投大厦</w:t>
            </w:r>
            <w:r w:rsidRPr="000F3D3E">
              <w:rPr>
                <w:rFonts w:ascii="宋体"/>
                <w:kern w:val="0"/>
                <w:szCs w:val="21"/>
              </w:rPr>
              <w:t>--</w:t>
            </w:r>
            <w:r w:rsidRPr="000F3D3E">
              <w:rPr>
                <w:rFonts w:ascii="宋体" w:hAnsi="宋体" w:hint="eastAsia"/>
                <w:kern w:val="0"/>
                <w:szCs w:val="21"/>
              </w:rPr>
              <w:t>苍南县公共资源交易中心</w:t>
            </w:r>
            <w:r w:rsidR="00524A26" w:rsidRPr="00524A26">
              <w:rPr>
                <w:rFonts w:asciiTheme="minorEastAsia" w:eastAsiaTheme="minorEastAsia" w:hAnsiTheme="minorEastAsia" w:hint="eastAsia"/>
                <w:color w:val="FF0000"/>
                <w:kern w:val="0"/>
                <w:szCs w:val="21"/>
              </w:rPr>
              <w:t>一</w:t>
            </w:r>
            <w:r w:rsidR="00524A26" w:rsidRPr="009E6652">
              <w:rPr>
                <w:rFonts w:asciiTheme="minorEastAsia" w:eastAsiaTheme="minorEastAsia" w:hAnsiTheme="minorEastAsia" w:hint="eastAsia"/>
                <w:color w:val="FF0000"/>
                <w:kern w:val="0"/>
                <w:szCs w:val="21"/>
              </w:rPr>
              <w:t>楼开标室</w:t>
            </w:r>
            <w:r w:rsidR="00524A26">
              <w:rPr>
                <w:rFonts w:asciiTheme="minorEastAsia" w:eastAsiaTheme="minorEastAsia" w:hAnsiTheme="minorEastAsia"/>
                <w:color w:val="FF0000"/>
                <w:kern w:val="0"/>
                <w:szCs w:val="21"/>
              </w:rPr>
              <w:t>1</w:t>
            </w:r>
          </w:p>
        </w:tc>
      </w:tr>
      <w:tr w:rsidR="00574073" w:rsidTr="00C078A1">
        <w:trPr>
          <w:trHeight w:val="567"/>
        </w:trPr>
        <w:tc>
          <w:tcPr>
            <w:tcW w:w="980" w:type="dxa"/>
            <w:vAlign w:val="center"/>
          </w:tcPr>
          <w:p w:rsidR="00574073" w:rsidRPr="00962C21" w:rsidRDefault="00574073" w:rsidP="00962C21">
            <w:pPr>
              <w:spacing w:line="360" w:lineRule="exact"/>
              <w:jc w:val="center"/>
              <w:rPr>
                <w:rFonts w:ascii="宋体" w:hAnsi="宋体"/>
                <w:b/>
                <w:bCs/>
                <w:szCs w:val="21"/>
              </w:rPr>
            </w:pPr>
            <w:r w:rsidRPr="00962C21">
              <w:rPr>
                <w:rFonts w:ascii="宋体" w:hAnsi="宋体" w:hint="eastAsia"/>
                <w:b/>
                <w:bCs/>
                <w:szCs w:val="21"/>
              </w:rPr>
              <w:lastRenderedPageBreak/>
              <w:t>条款号</w:t>
            </w:r>
          </w:p>
        </w:tc>
        <w:tc>
          <w:tcPr>
            <w:tcW w:w="2039" w:type="dxa"/>
            <w:gridSpan w:val="2"/>
            <w:vAlign w:val="center"/>
          </w:tcPr>
          <w:p w:rsidR="00574073" w:rsidRPr="00962C21" w:rsidRDefault="00574073">
            <w:pPr>
              <w:spacing w:line="360" w:lineRule="exact"/>
              <w:jc w:val="center"/>
              <w:rPr>
                <w:rFonts w:ascii="宋体" w:hAnsi="宋体"/>
                <w:b/>
                <w:bCs/>
                <w:szCs w:val="21"/>
              </w:rPr>
            </w:pPr>
            <w:r w:rsidRPr="00962C21">
              <w:rPr>
                <w:rFonts w:ascii="宋体" w:hAnsi="宋体" w:hint="eastAsia"/>
                <w:b/>
                <w:bCs/>
                <w:szCs w:val="21"/>
              </w:rPr>
              <w:t>条款名称</w:t>
            </w:r>
          </w:p>
        </w:tc>
        <w:tc>
          <w:tcPr>
            <w:tcW w:w="6305" w:type="dxa"/>
            <w:vAlign w:val="center"/>
          </w:tcPr>
          <w:p w:rsidR="00574073" w:rsidRPr="00962C21" w:rsidRDefault="00574073">
            <w:pPr>
              <w:spacing w:line="360" w:lineRule="exact"/>
              <w:jc w:val="center"/>
              <w:rPr>
                <w:rFonts w:ascii="宋体" w:hAnsi="宋体"/>
                <w:b/>
                <w:bCs/>
                <w:szCs w:val="21"/>
              </w:rPr>
            </w:pPr>
            <w:r w:rsidRPr="00962C21">
              <w:rPr>
                <w:rFonts w:ascii="宋体" w:hAnsi="宋体" w:hint="eastAsia"/>
                <w:b/>
                <w:bCs/>
              </w:rPr>
              <w:t>编列内容</w:t>
            </w:r>
          </w:p>
        </w:tc>
      </w:tr>
      <w:tr w:rsidR="00574073" w:rsidTr="00B94254">
        <w:trPr>
          <w:trHeight w:val="615"/>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4.2.3</w:t>
            </w:r>
          </w:p>
        </w:tc>
        <w:tc>
          <w:tcPr>
            <w:tcW w:w="2039" w:type="dxa"/>
            <w:gridSpan w:val="2"/>
            <w:vAlign w:val="center"/>
          </w:tcPr>
          <w:p w:rsidR="00574073" w:rsidRDefault="00574073">
            <w:pPr>
              <w:spacing w:line="420" w:lineRule="exact"/>
              <w:jc w:val="center"/>
              <w:rPr>
                <w:szCs w:val="21"/>
              </w:rPr>
            </w:pPr>
            <w:r>
              <w:rPr>
                <w:rFonts w:hint="eastAsia"/>
                <w:szCs w:val="21"/>
              </w:rPr>
              <w:t>是否退还投标文件</w:t>
            </w:r>
          </w:p>
        </w:tc>
        <w:tc>
          <w:tcPr>
            <w:tcW w:w="6305" w:type="dxa"/>
            <w:vAlign w:val="center"/>
          </w:tcPr>
          <w:p w:rsidR="00574073" w:rsidRDefault="00574073">
            <w:pPr>
              <w:spacing w:line="420" w:lineRule="exact"/>
              <w:jc w:val="left"/>
              <w:rPr>
                <w:szCs w:val="21"/>
              </w:rPr>
            </w:pPr>
            <w:r>
              <w:rPr>
                <w:rFonts w:hint="eastAsia"/>
                <w:szCs w:val="21"/>
              </w:rPr>
              <w:t>否</w:t>
            </w:r>
          </w:p>
        </w:tc>
      </w:tr>
      <w:tr w:rsidR="00574073" w:rsidTr="00B94254">
        <w:trPr>
          <w:trHeight w:val="914"/>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4.2.6</w:t>
            </w:r>
          </w:p>
        </w:tc>
        <w:tc>
          <w:tcPr>
            <w:tcW w:w="2039" w:type="dxa"/>
            <w:gridSpan w:val="2"/>
            <w:vAlign w:val="center"/>
          </w:tcPr>
          <w:p w:rsidR="00574073" w:rsidRDefault="00574073">
            <w:pPr>
              <w:spacing w:line="420" w:lineRule="exact"/>
              <w:jc w:val="center"/>
              <w:rPr>
                <w:rFonts w:ascii="黑体" w:eastAsia="黑体"/>
                <w:szCs w:val="21"/>
              </w:rPr>
            </w:pPr>
            <w:r>
              <w:rPr>
                <w:rFonts w:hint="eastAsia"/>
                <w:szCs w:val="21"/>
              </w:rPr>
              <w:t>招标人通知延后投标截止时间的时间</w:t>
            </w:r>
          </w:p>
        </w:tc>
        <w:tc>
          <w:tcPr>
            <w:tcW w:w="6305" w:type="dxa"/>
            <w:vAlign w:val="center"/>
          </w:tcPr>
          <w:p w:rsidR="00574073" w:rsidRDefault="00574073">
            <w:pPr>
              <w:spacing w:line="420" w:lineRule="exact"/>
              <w:jc w:val="left"/>
              <w:rPr>
                <w:rFonts w:ascii="黑体" w:eastAsia="黑体"/>
                <w:szCs w:val="21"/>
              </w:rPr>
            </w:pPr>
            <w:r>
              <w:rPr>
                <w:rFonts w:hint="eastAsia"/>
                <w:szCs w:val="21"/>
              </w:rPr>
              <w:t>原定投标截止时间</w:t>
            </w:r>
            <w:r>
              <w:rPr>
                <w:rFonts w:hint="eastAsia"/>
                <w:szCs w:val="21"/>
                <w:u w:val="single"/>
              </w:rPr>
              <w:t xml:space="preserve">  7  </w:t>
            </w:r>
            <w:r>
              <w:rPr>
                <w:rFonts w:hint="eastAsia"/>
                <w:szCs w:val="21"/>
              </w:rPr>
              <w:t>天前</w:t>
            </w:r>
          </w:p>
        </w:tc>
      </w:tr>
      <w:tr w:rsidR="00574073" w:rsidTr="00B94254">
        <w:trPr>
          <w:trHeight w:val="1180"/>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5.1</w:t>
            </w:r>
          </w:p>
        </w:tc>
        <w:tc>
          <w:tcPr>
            <w:tcW w:w="2039" w:type="dxa"/>
            <w:gridSpan w:val="2"/>
            <w:vAlign w:val="center"/>
          </w:tcPr>
          <w:p w:rsidR="00574073" w:rsidRDefault="00574073">
            <w:pPr>
              <w:spacing w:line="420" w:lineRule="exact"/>
              <w:jc w:val="center"/>
              <w:rPr>
                <w:rFonts w:ascii="黑体" w:eastAsia="黑体"/>
                <w:szCs w:val="21"/>
              </w:rPr>
            </w:pPr>
            <w:r>
              <w:rPr>
                <w:rFonts w:hint="eastAsia"/>
                <w:szCs w:val="21"/>
              </w:rPr>
              <w:t>开标时间和地点</w:t>
            </w:r>
          </w:p>
        </w:tc>
        <w:tc>
          <w:tcPr>
            <w:tcW w:w="6305" w:type="dxa"/>
            <w:vAlign w:val="center"/>
          </w:tcPr>
          <w:p w:rsidR="00574073" w:rsidRDefault="00574073">
            <w:pPr>
              <w:spacing w:line="420" w:lineRule="exact"/>
              <w:rPr>
                <w:rFonts w:ascii="宋体" w:hAnsi="宋体"/>
                <w:szCs w:val="21"/>
              </w:rPr>
            </w:pPr>
            <w:r>
              <w:rPr>
                <w:rFonts w:ascii="宋体" w:hAnsi="宋体" w:hint="eastAsia"/>
                <w:szCs w:val="21"/>
              </w:rPr>
              <w:t>开标时间：</w:t>
            </w:r>
            <w:r w:rsidRPr="00070334">
              <w:rPr>
                <w:rFonts w:ascii="宋体" w:hAnsi="宋体" w:hint="eastAsia"/>
                <w:szCs w:val="21"/>
              </w:rPr>
              <w:t>同投标截止时间</w:t>
            </w:r>
          </w:p>
          <w:p w:rsidR="00574073" w:rsidRPr="000F3D3E" w:rsidRDefault="00574073" w:rsidP="0062046C">
            <w:pPr>
              <w:spacing w:line="420" w:lineRule="exact"/>
              <w:jc w:val="left"/>
              <w:rPr>
                <w:rFonts w:ascii="宋体" w:hAnsi="宋体"/>
                <w:szCs w:val="21"/>
              </w:rPr>
            </w:pPr>
            <w:r w:rsidRPr="000F3D3E">
              <w:rPr>
                <w:rFonts w:ascii="宋体" w:hAnsi="宋体" w:hint="eastAsia"/>
                <w:szCs w:val="21"/>
              </w:rPr>
              <w:t>开标地点：</w:t>
            </w:r>
            <w:r w:rsidR="000F3D3E" w:rsidRPr="000F3D3E">
              <w:rPr>
                <w:rFonts w:ascii="宋体" w:hAnsi="宋体" w:hint="eastAsia"/>
                <w:kern w:val="0"/>
                <w:szCs w:val="21"/>
              </w:rPr>
              <w:t>苍南县灵溪镇春晖路公投大厦</w:t>
            </w:r>
            <w:r w:rsidR="000F3D3E" w:rsidRPr="000F3D3E">
              <w:rPr>
                <w:rFonts w:ascii="宋体" w:hAnsi="宋体"/>
                <w:kern w:val="0"/>
                <w:szCs w:val="21"/>
              </w:rPr>
              <w:t>--</w:t>
            </w:r>
            <w:r w:rsidR="000F3D3E" w:rsidRPr="000F3D3E">
              <w:rPr>
                <w:rFonts w:ascii="宋体" w:hAnsi="宋体" w:hint="eastAsia"/>
                <w:kern w:val="0"/>
                <w:szCs w:val="21"/>
              </w:rPr>
              <w:t>苍南县公共资源交易中心</w:t>
            </w:r>
            <w:r w:rsidR="00524A26" w:rsidRPr="00524A26">
              <w:rPr>
                <w:rFonts w:asciiTheme="minorEastAsia" w:eastAsiaTheme="minorEastAsia" w:hAnsiTheme="minorEastAsia" w:hint="eastAsia"/>
                <w:color w:val="FF0000"/>
                <w:kern w:val="0"/>
                <w:szCs w:val="21"/>
              </w:rPr>
              <w:t>一</w:t>
            </w:r>
            <w:r w:rsidR="00524A26" w:rsidRPr="009E6652">
              <w:rPr>
                <w:rFonts w:asciiTheme="minorEastAsia" w:eastAsiaTheme="minorEastAsia" w:hAnsiTheme="minorEastAsia" w:hint="eastAsia"/>
                <w:color w:val="FF0000"/>
                <w:kern w:val="0"/>
                <w:szCs w:val="21"/>
              </w:rPr>
              <w:t>楼开标室</w:t>
            </w:r>
            <w:r w:rsidR="00524A26">
              <w:rPr>
                <w:rFonts w:asciiTheme="minorEastAsia" w:eastAsiaTheme="minorEastAsia" w:hAnsiTheme="minorEastAsia"/>
                <w:color w:val="FF0000"/>
                <w:kern w:val="0"/>
                <w:szCs w:val="21"/>
              </w:rPr>
              <w:t>1</w:t>
            </w:r>
            <w:r w:rsidR="000F3D3E">
              <w:rPr>
                <w:rFonts w:ascii="宋体" w:hAnsi="宋体" w:hint="eastAsia"/>
                <w:szCs w:val="21"/>
              </w:rPr>
              <w:t>（</w:t>
            </w:r>
            <w:r w:rsidRPr="000F3D3E">
              <w:rPr>
                <w:rFonts w:ascii="宋体" w:hAnsi="宋体" w:hint="eastAsia"/>
                <w:szCs w:val="21"/>
              </w:rPr>
              <w:t>详见当天交易中心场地安排公告</w:t>
            </w:r>
            <w:r w:rsidR="000F3D3E">
              <w:rPr>
                <w:rFonts w:ascii="宋体" w:hAnsi="宋体" w:hint="eastAsia"/>
                <w:szCs w:val="21"/>
              </w:rPr>
              <w:t>）</w:t>
            </w:r>
          </w:p>
        </w:tc>
      </w:tr>
      <w:tr w:rsidR="00574073" w:rsidTr="00B94254">
        <w:trPr>
          <w:trHeight w:val="914"/>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5.2.1</w:t>
            </w:r>
          </w:p>
        </w:tc>
        <w:tc>
          <w:tcPr>
            <w:tcW w:w="2039" w:type="dxa"/>
            <w:gridSpan w:val="2"/>
            <w:vAlign w:val="center"/>
          </w:tcPr>
          <w:p w:rsidR="00574073" w:rsidRDefault="00574073">
            <w:pPr>
              <w:spacing w:line="420" w:lineRule="exact"/>
              <w:jc w:val="center"/>
              <w:rPr>
                <w:szCs w:val="21"/>
              </w:rPr>
            </w:pPr>
            <w:r>
              <w:rPr>
                <w:rFonts w:hint="eastAsia"/>
                <w:szCs w:val="21"/>
              </w:rPr>
              <w:t>开标程序</w:t>
            </w:r>
          </w:p>
        </w:tc>
        <w:tc>
          <w:tcPr>
            <w:tcW w:w="6305" w:type="dxa"/>
            <w:vAlign w:val="center"/>
          </w:tcPr>
          <w:p w:rsidR="00574073" w:rsidRDefault="00574073">
            <w:pPr>
              <w:spacing w:line="420" w:lineRule="exact"/>
              <w:rPr>
                <w:rFonts w:ascii="宋体" w:hAnsi="宋体"/>
                <w:szCs w:val="21"/>
              </w:rPr>
            </w:pPr>
            <w:r>
              <w:rPr>
                <w:rFonts w:ascii="宋体" w:hAnsi="宋体" w:hint="eastAsia"/>
                <w:szCs w:val="21"/>
              </w:rPr>
              <w:t>（4）密封情况检查：由投标人代表检查投标文件密封情况；</w:t>
            </w:r>
          </w:p>
          <w:p w:rsidR="00574073" w:rsidRDefault="00574073">
            <w:pPr>
              <w:spacing w:line="420" w:lineRule="exact"/>
              <w:jc w:val="left"/>
              <w:rPr>
                <w:szCs w:val="21"/>
              </w:rPr>
            </w:pPr>
            <w:r>
              <w:rPr>
                <w:rFonts w:ascii="宋体" w:hAnsi="宋体" w:hint="eastAsia"/>
                <w:szCs w:val="21"/>
              </w:rPr>
              <w:t>（5）开标顺序：按</w:t>
            </w:r>
            <w:r w:rsidRPr="00962C21">
              <w:rPr>
                <w:rFonts w:ascii="宋体" w:hAnsi="宋体" w:hint="eastAsia"/>
                <w:b/>
                <w:bCs/>
                <w:szCs w:val="21"/>
              </w:rPr>
              <w:t>后递交先开标</w:t>
            </w:r>
            <w:r>
              <w:rPr>
                <w:rFonts w:ascii="宋体" w:hAnsi="宋体" w:hint="eastAsia"/>
                <w:szCs w:val="21"/>
              </w:rPr>
              <w:t>的顺序开标。</w:t>
            </w:r>
          </w:p>
        </w:tc>
      </w:tr>
      <w:tr w:rsidR="00574073" w:rsidTr="00B94254">
        <w:trPr>
          <w:trHeight w:val="1233"/>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6.1.1</w:t>
            </w:r>
          </w:p>
        </w:tc>
        <w:tc>
          <w:tcPr>
            <w:tcW w:w="2039" w:type="dxa"/>
            <w:gridSpan w:val="2"/>
            <w:vAlign w:val="center"/>
          </w:tcPr>
          <w:p w:rsidR="00574073" w:rsidRDefault="00574073">
            <w:pPr>
              <w:spacing w:line="420" w:lineRule="exact"/>
              <w:jc w:val="center"/>
              <w:rPr>
                <w:szCs w:val="21"/>
              </w:rPr>
            </w:pPr>
            <w:r>
              <w:rPr>
                <w:rFonts w:hint="eastAsia"/>
                <w:szCs w:val="21"/>
              </w:rPr>
              <w:t>评标委员会的组建</w:t>
            </w:r>
          </w:p>
        </w:tc>
        <w:tc>
          <w:tcPr>
            <w:tcW w:w="6305" w:type="dxa"/>
            <w:vAlign w:val="center"/>
          </w:tcPr>
          <w:p w:rsidR="00574073" w:rsidRDefault="00574073">
            <w:pPr>
              <w:spacing w:line="420" w:lineRule="exact"/>
              <w:ind w:right="113"/>
              <w:rPr>
                <w:rFonts w:ascii="宋体" w:hAnsi="宋体"/>
                <w:szCs w:val="21"/>
              </w:rPr>
            </w:pPr>
            <w:r>
              <w:rPr>
                <w:rFonts w:ascii="宋体" w:hAnsi="宋体" w:hint="eastAsia"/>
                <w:szCs w:val="21"/>
              </w:rPr>
              <w:t>评标委员会构成：</w:t>
            </w:r>
            <w:r>
              <w:rPr>
                <w:rFonts w:ascii="宋体" w:hAnsi="宋体" w:hint="eastAsia"/>
                <w:szCs w:val="21"/>
                <w:u w:val="single"/>
              </w:rPr>
              <w:t xml:space="preserve"> 5 </w:t>
            </w:r>
            <w:r>
              <w:rPr>
                <w:rFonts w:ascii="宋体" w:hAnsi="宋体" w:hint="eastAsia"/>
                <w:szCs w:val="21"/>
              </w:rPr>
              <w:t>人</w:t>
            </w:r>
          </w:p>
          <w:p w:rsidR="00574073" w:rsidRDefault="00574073">
            <w:pPr>
              <w:spacing w:line="420" w:lineRule="exact"/>
              <w:jc w:val="left"/>
              <w:rPr>
                <w:szCs w:val="21"/>
              </w:rPr>
            </w:pPr>
            <w:r>
              <w:rPr>
                <w:rFonts w:ascii="宋体" w:hAnsi="宋体" w:hint="eastAsia"/>
                <w:szCs w:val="21"/>
              </w:rPr>
              <w:t>评标专家确定方式：从招标评标专家库中随机抽取。</w:t>
            </w:r>
          </w:p>
        </w:tc>
      </w:tr>
      <w:tr w:rsidR="00574073" w:rsidTr="00B94254">
        <w:trPr>
          <w:trHeight w:val="1233"/>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7.1</w:t>
            </w:r>
          </w:p>
        </w:tc>
        <w:tc>
          <w:tcPr>
            <w:tcW w:w="2039" w:type="dxa"/>
            <w:gridSpan w:val="2"/>
            <w:vAlign w:val="center"/>
          </w:tcPr>
          <w:p w:rsidR="00574073" w:rsidRDefault="00574073">
            <w:pPr>
              <w:spacing w:line="420" w:lineRule="exact"/>
              <w:jc w:val="center"/>
              <w:rPr>
                <w:szCs w:val="21"/>
              </w:rPr>
            </w:pPr>
            <w:r>
              <w:rPr>
                <w:rFonts w:hint="eastAsia"/>
                <w:szCs w:val="21"/>
              </w:rPr>
              <w:t>是否授权评标委员会确定中标人</w:t>
            </w:r>
          </w:p>
        </w:tc>
        <w:tc>
          <w:tcPr>
            <w:tcW w:w="6305" w:type="dxa"/>
            <w:vAlign w:val="center"/>
          </w:tcPr>
          <w:p w:rsidR="00574073" w:rsidRDefault="00574073">
            <w:pPr>
              <w:spacing w:line="420" w:lineRule="exact"/>
              <w:jc w:val="left"/>
              <w:rPr>
                <w:szCs w:val="21"/>
              </w:rPr>
            </w:pPr>
            <w:r>
              <w:rPr>
                <w:rFonts w:hint="eastAsia"/>
                <w:szCs w:val="21"/>
              </w:rPr>
              <w:t xml:space="preserve"> </w:t>
            </w:r>
            <w:r>
              <w:rPr>
                <w:rFonts w:hint="eastAsia"/>
                <w:szCs w:val="21"/>
              </w:rPr>
              <w:t>否，推荐的中标候选人的人数为</w:t>
            </w:r>
            <w:r>
              <w:rPr>
                <w:rFonts w:hint="eastAsia"/>
                <w:szCs w:val="21"/>
              </w:rPr>
              <w:t>1</w:t>
            </w:r>
            <w:r>
              <w:rPr>
                <w:rFonts w:hint="eastAsia"/>
                <w:szCs w:val="21"/>
              </w:rPr>
              <w:t>名</w:t>
            </w:r>
          </w:p>
        </w:tc>
      </w:tr>
      <w:tr w:rsidR="00574073" w:rsidTr="00B94254">
        <w:trPr>
          <w:trHeight w:val="3251"/>
        </w:trPr>
        <w:tc>
          <w:tcPr>
            <w:tcW w:w="980" w:type="dxa"/>
            <w:vAlign w:val="center"/>
          </w:tcPr>
          <w:p w:rsidR="00574073" w:rsidRPr="00962C21" w:rsidRDefault="00325CEE" w:rsidP="00962C21">
            <w:pPr>
              <w:spacing w:line="420" w:lineRule="exact"/>
              <w:jc w:val="center"/>
              <w:rPr>
                <w:rFonts w:ascii="宋体" w:hAnsi="宋体"/>
                <w:szCs w:val="21"/>
              </w:rPr>
            </w:pPr>
            <w:r>
              <w:rPr>
                <w:rFonts w:ascii="宋体" w:hAnsi="宋体" w:hint="eastAsia"/>
                <w:szCs w:val="21"/>
              </w:rPr>
              <w:t>7.7</w:t>
            </w:r>
            <w:r w:rsidR="00574073" w:rsidRPr="00962C21">
              <w:rPr>
                <w:rFonts w:ascii="宋体" w:hAnsi="宋体" w:hint="eastAsia"/>
                <w:szCs w:val="21"/>
              </w:rPr>
              <w:t>.1</w:t>
            </w:r>
          </w:p>
        </w:tc>
        <w:tc>
          <w:tcPr>
            <w:tcW w:w="2039" w:type="dxa"/>
            <w:gridSpan w:val="2"/>
            <w:vAlign w:val="center"/>
          </w:tcPr>
          <w:p w:rsidR="00574073" w:rsidRDefault="00574073">
            <w:pPr>
              <w:spacing w:line="400" w:lineRule="exact"/>
              <w:jc w:val="center"/>
              <w:rPr>
                <w:rFonts w:ascii="宋体" w:hAnsi="宋体"/>
                <w:szCs w:val="21"/>
              </w:rPr>
            </w:pPr>
            <w:r>
              <w:rPr>
                <w:rFonts w:ascii="宋体" w:hAnsi="宋体" w:hint="eastAsia"/>
                <w:szCs w:val="21"/>
              </w:rPr>
              <w:t>履约担保</w:t>
            </w:r>
          </w:p>
        </w:tc>
        <w:tc>
          <w:tcPr>
            <w:tcW w:w="6305" w:type="dxa"/>
            <w:vAlign w:val="center"/>
          </w:tcPr>
          <w:p w:rsidR="00574073" w:rsidRDefault="00574073">
            <w:pPr>
              <w:spacing w:line="420" w:lineRule="exact"/>
              <w:jc w:val="center"/>
              <w:rPr>
                <w:rFonts w:ascii="宋体" w:hAnsi="宋体"/>
                <w:szCs w:val="21"/>
              </w:rPr>
            </w:pPr>
            <w:r>
              <w:rPr>
                <w:rFonts w:ascii="宋体" w:hAnsi="宋体" w:hint="eastAsia"/>
                <w:szCs w:val="21"/>
              </w:rPr>
              <w:t>提交时间：在中标通知书发出30天内签订合同协议书、廉政合</w:t>
            </w:r>
          </w:p>
          <w:p w:rsidR="00574073" w:rsidRDefault="00574073">
            <w:pPr>
              <w:spacing w:line="420" w:lineRule="exact"/>
              <w:rPr>
                <w:rFonts w:ascii="宋体" w:hAnsi="宋体"/>
                <w:szCs w:val="21"/>
              </w:rPr>
            </w:pPr>
            <w:r>
              <w:rPr>
                <w:rFonts w:ascii="宋体" w:hAnsi="宋体" w:hint="eastAsia"/>
                <w:szCs w:val="21"/>
              </w:rPr>
              <w:t>同、安全生产合同、工程资金监管协议和工程质量责任合同之前，中标人应按下述规定的金额、担保形式向招标人提交履约担保。</w:t>
            </w:r>
          </w:p>
          <w:p w:rsidR="00574073" w:rsidRPr="00625A4A" w:rsidRDefault="00574073">
            <w:pPr>
              <w:spacing w:line="400" w:lineRule="exact"/>
              <w:ind w:right="113" w:firstLineChars="100" w:firstLine="211"/>
              <w:rPr>
                <w:rFonts w:ascii="宋体" w:hAnsi="宋体"/>
                <w:b/>
                <w:szCs w:val="21"/>
              </w:rPr>
            </w:pPr>
            <w:r w:rsidRPr="00625A4A">
              <w:rPr>
                <w:rFonts w:ascii="宋体" w:hAnsi="宋体" w:hint="eastAsia"/>
                <w:b/>
                <w:szCs w:val="21"/>
              </w:rPr>
              <w:t>履约担保金额：签约合同价的</w:t>
            </w:r>
            <w:r w:rsidR="00625A4A" w:rsidRPr="00625A4A">
              <w:rPr>
                <w:rFonts w:ascii="宋体" w:hAnsi="宋体"/>
                <w:b/>
                <w:szCs w:val="21"/>
              </w:rPr>
              <w:t>2</w:t>
            </w:r>
            <w:r w:rsidRPr="00625A4A">
              <w:rPr>
                <w:rFonts w:ascii="宋体" w:hAnsi="宋体" w:hint="eastAsia"/>
                <w:b/>
                <w:szCs w:val="21"/>
              </w:rPr>
              <w:t>%。</w:t>
            </w:r>
          </w:p>
          <w:p w:rsidR="00574073" w:rsidRDefault="00574073">
            <w:pPr>
              <w:spacing w:line="400" w:lineRule="exact"/>
              <w:ind w:firstLineChars="100" w:firstLine="210"/>
              <w:rPr>
                <w:rFonts w:ascii="宋体" w:eastAsia="黑体" w:hAnsi="宋体"/>
                <w:szCs w:val="21"/>
                <w:u w:val="single"/>
              </w:rPr>
            </w:pPr>
            <w:r>
              <w:rPr>
                <w:rFonts w:ascii="宋体" w:hAnsi="宋体" w:hint="eastAsia"/>
                <w:szCs w:val="21"/>
              </w:rPr>
              <w:t>履约担保形式：</w:t>
            </w:r>
            <w:r>
              <w:rPr>
                <w:rFonts w:ascii="宋体" w:hAnsi="宋体" w:hint="eastAsia"/>
                <w:szCs w:val="21"/>
                <w:u w:val="single"/>
              </w:rPr>
              <w:t>银行转账或银行保函或保险公司保函</w:t>
            </w:r>
            <w:r w:rsidR="00676AEE">
              <w:rPr>
                <w:rFonts w:ascii="宋体" w:hAnsi="宋体" w:hint="eastAsia"/>
                <w:szCs w:val="21"/>
                <w:u w:val="single"/>
              </w:rPr>
              <w:t>或融资担保公司保函</w:t>
            </w:r>
            <w:r w:rsidR="00280F1B" w:rsidRPr="00280F1B">
              <w:rPr>
                <w:rFonts w:ascii="宋体" w:hAnsi="宋体" w:hint="eastAsia"/>
                <w:szCs w:val="21"/>
              </w:rPr>
              <w:t>。（注：</w:t>
            </w:r>
            <w:r w:rsidR="00280F1B">
              <w:rPr>
                <w:rFonts w:ascii="宋体" w:hAnsi="宋体" w:hint="eastAsia"/>
                <w:szCs w:val="21"/>
              </w:rPr>
              <w:t>履约担保必须从投标单位基本账户中汇出</w:t>
            </w:r>
            <w:r w:rsidR="00280F1B">
              <w:rPr>
                <w:rFonts w:ascii="宋体" w:hAnsi="宋体"/>
                <w:szCs w:val="21"/>
              </w:rPr>
              <w:t>）</w:t>
            </w:r>
          </w:p>
          <w:p w:rsidR="00574073" w:rsidRDefault="00574073">
            <w:pPr>
              <w:spacing w:line="400" w:lineRule="exact"/>
              <w:ind w:firstLineChars="100" w:firstLine="210"/>
              <w:rPr>
                <w:rFonts w:ascii="宋体" w:hAnsi="宋体"/>
                <w:szCs w:val="21"/>
                <w:u w:val="single"/>
              </w:rPr>
            </w:pPr>
            <w:r>
              <w:rPr>
                <w:rFonts w:ascii="宋体" w:hAnsi="宋体" w:hint="eastAsia"/>
                <w:szCs w:val="21"/>
              </w:rPr>
              <w:t>出具履约担保的银行级别：国有或股份制商业银行县（区、市）级及以上银行</w:t>
            </w:r>
          </w:p>
        </w:tc>
      </w:tr>
      <w:tr w:rsidR="00574073" w:rsidTr="00B94254">
        <w:trPr>
          <w:trHeight w:val="2327"/>
        </w:trPr>
        <w:tc>
          <w:tcPr>
            <w:tcW w:w="980" w:type="dxa"/>
            <w:vAlign w:val="center"/>
          </w:tcPr>
          <w:p w:rsidR="00574073" w:rsidRPr="00962C21" w:rsidRDefault="00574073" w:rsidP="00962C21">
            <w:pPr>
              <w:spacing w:line="420" w:lineRule="exact"/>
              <w:jc w:val="center"/>
              <w:rPr>
                <w:rFonts w:ascii="宋体" w:hAnsi="宋体"/>
                <w:szCs w:val="21"/>
              </w:rPr>
            </w:pPr>
            <w:r w:rsidRPr="00962C21">
              <w:rPr>
                <w:rFonts w:ascii="宋体" w:hAnsi="宋体" w:hint="eastAsia"/>
                <w:szCs w:val="21"/>
              </w:rPr>
              <w:t>9.5</w:t>
            </w:r>
          </w:p>
        </w:tc>
        <w:tc>
          <w:tcPr>
            <w:tcW w:w="2039" w:type="dxa"/>
            <w:gridSpan w:val="2"/>
            <w:vAlign w:val="center"/>
          </w:tcPr>
          <w:p w:rsidR="00574073" w:rsidRDefault="00574073">
            <w:pPr>
              <w:spacing w:line="400" w:lineRule="exact"/>
              <w:jc w:val="center"/>
              <w:rPr>
                <w:rFonts w:ascii="宋体" w:hAnsi="宋体"/>
                <w:szCs w:val="21"/>
              </w:rPr>
            </w:pPr>
            <w:r>
              <w:rPr>
                <w:rFonts w:ascii="宋体" w:hAnsi="宋体" w:hint="eastAsia"/>
                <w:szCs w:val="21"/>
              </w:rPr>
              <w:t>监督部门</w:t>
            </w:r>
          </w:p>
        </w:tc>
        <w:tc>
          <w:tcPr>
            <w:tcW w:w="6305" w:type="dxa"/>
            <w:vAlign w:val="center"/>
          </w:tcPr>
          <w:p w:rsidR="00574073" w:rsidRDefault="00574073">
            <w:pPr>
              <w:spacing w:line="400" w:lineRule="exact"/>
              <w:rPr>
                <w:rFonts w:ascii="宋体" w:hAnsi="宋体"/>
                <w:szCs w:val="21"/>
              </w:rPr>
            </w:pPr>
            <w:r>
              <w:rPr>
                <w:rFonts w:ascii="宋体" w:hAnsi="宋体" w:hint="eastAsia"/>
                <w:szCs w:val="21"/>
              </w:rPr>
              <w:t>监督部门：苍南县交通运输局</w:t>
            </w:r>
          </w:p>
          <w:p w:rsidR="00574073" w:rsidRDefault="00574073">
            <w:pPr>
              <w:spacing w:line="400" w:lineRule="exact"/>
              <w:rPr>
                <w:rFonts w:ascii="宋体" w:hAnsi="宋体"/>
                <w:szCs w:val="21"/>
              </w:rPr>
            </w:pPr>
            <w:r>
              <w:rPr>
                <w:rFonts w:ascii="宋体" w:hAnsi="宋体" w:hint="eastAsia"/>
                <w:szCs w:val="21"/>
              </w:rPr>
              <w:t>地    址：</w:t>
            </w:r>
            <w:r>
              <w:rPr>
                <w:rFonts w:ascii="宋体" w:hAnsi="宋体" w:hint="eastAsia"/>
              </w:rPr>
              <w:t>苍南县灵溪镇汽车北站交通大楼</w:t>
            </w:r>
          </w:p>
          <w:p w:rsidR="00574073" w:rsidRDefault="00574073">
            <w:pPr>
              <w:spacing w:line="400" w:lineRule="exact"/>
              <w:rPr>
                <w:rFonts w:ascii="宋体" w:hAnsi="宋体"/>
                <w:szCs w:val="21"/>
              </w:rPr>
            </w:pPr>
            <w:r w:rsidRPr="002B221D">
              <w:rPr>
                <w:rFonts w:ascii="宋体" w:hAnsi="宋体" w:hint="eastAsia"/>
                <w:szCs w:val="21"/>
              </w:rPr>
              <w:t>电    话：0577－68883019</w:t>
            </w:r>
          </w:p>
          <w:p w:rsidR="00574073" w:rsidRDefault="00574073" w:rsidP="00B56313">
            <w:pPr>
              <w:spacing w:line="400" w:lineRule="exact"/>
              <w:rPr>
                <w:rFonts w:ascii="宋体" w:hAnsi="宋体"/>
                <w:szCs w:val="21"/>
              </w:rPr>
            </w:pPr>
            <w:r>
              <w:rPr>
                <w:rFonts w:ascii="宋体" w:hAnsi="宋体" w:hint="eastAsia"/>
                <w:szCs w:val="21"/>
              </w:rPr>
              <w:t>邮    编：325800</w:t>
            </w:r>
          </w:p>
        </w:tc>
      </w:tr>
    </w:tbl>
    <w:p w:rsidR="00574073" w:rsidRDefault="00574073">
      <w:pPr>
        <w:spacing w:line="420" w:lineRule="exact"/>
        <w:ind w:right="420"/>
        <w:rPr>
          <w:sz w:val="24"/>
        </w:rPr>
      </w:pPr>
    </w:p>
    <w:p w:rsidR="00962C21" w:rsidRDefault="00962C21">
      <w:pPr>
        <w:spacing w:line="420" w:lineRule="exact"/>
        <w:ind w:right="420"/>
        <w:rPr>
          <w:sz w:val="24"/>
        </w:rPr>
      </w:pPr>
    </w:p>
    <w:p w:rsidR="00574073" w:rsidRDefault="00574073">
      <w:pPr>
        <w:spacing w:line="420" w:lineRule="exact"/>
        <w:ind w:right="420"/>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
        <w:gridCol w:w="101"/>
        <w:gridCol w:w="1187"/>
        <w:gridCol w:w="622"/>
        <w:gridCol w:w="6523"/>
      </w:tblGrid>
      <w:tr w:rsidR="00574073">
        <w:trPr>
          <w:trHeight w:val="410"/>
        </w:trPr>
        <w:tc>
          <w:tcPr>
            <w:tcW w:w="9325" w:type="dxa"/>
            <w:gridSpan w:val="5"/>
            <w:vAlign w:val="center"/>
          </w:tcPr>
          <w:p w:rsidR="00574073" w:rsidRPr="00962C21" w:rsidRDefault="00574073">
            <w:pPr>
              <w:spacing w:line="280" w:lineRule="exact"/>
              <w:ind w:firstLineChars="50" w:firstLine="105"/>
              <w:jc w:val="center"/>
              <w:rPr>
                <w:rFonts w:ascii="宋体" w:hAnsi="宋体"/>
                <w:b/>
                <w:szCs w:val="21"/>
              </w:rPr>
            </w:pPr>
            <w:r w:rsidRPr="00962C21">
              <w:rPr>
                <w:rFonts w:ascii="宋体" w:hAnsi="宋体" w:hint="eastAsia"/>
                <w:b/>
                <w:szCs w:val="21"/>
              </w:rPr>
              <w:lastRenderedPageBreak/>
              <w:t>需要补充的其它内容</w:t>
            </w:r>
          </w:p>
        </w:tc>
      </w:tr>
      <w:tr w:rsidR="00574073">
        <w:trPr>
          <w:trHeight w:val="312"/>
        </w:trPr>
        <w:tc>
          <w:tcPr>
            <w:tcW w:w="993" w:type="dxa"/>
            <w:gridSpan w:val="2"/>
            <w:vAlign w:val="center"/>
          </w:tcPr>
          <w:p w:rsidR="00574073" w:rsidRPr="00962C21" w:rsidRDefault="00574073">
            <w:pPr>
              <w:spacing w:line="280" w:lineRule="exact"/>
              <w:jc w:val="center"/>
              <w:rPr>
                <w:rFonts w:ascii="宋体" w:hAnsi="宋体"/>
                <w:b/>
                <w:szCs w:val="21"/>
              </w:rPr>
            </w:pPr>
            <w:r w:rsidRPr="00962C21">
              <w:rPr>
                <w:rFonts w:ascii="宋体" w:hAnsi="宋体" w:hint="eastAsia"/>
                <w:b/>
                <w:szCs w:val="21"/>
              </w:rPr>
              <w:t>条款号</w:t>
            </w:r>
          </w:p>
        </w:tc>
        <w:tc>
          <w:tcPr>
            <w:tcW w:w="1809" w:type="dxa"/>
            <w:gridSpan w:val="2"/>
            <w:vAlign w:val="center"/>
          </w:tcPr>
          <w:p w:rsidR="00574073" w:rsidRPr="00962C21" w:rsidRDefault="00574073">
            <w:pPr>
              <w:spacing w:line="280" w:lineRule="exact"/>
              <w:jc w:val="center"/>
              <w:rPr>
                <w:rFonts w:ascii="宋体" w:hAnsi="宋体"/>
                <w:b/>
                <w:szCs w:val="21"/>
              </w:rPr>
            </w:pPr>
            <w:r w:rsidRPr="00962C21">
              <w:rPr>
                <w:rFonts w:ascii="宋体" w:hAnsi="宋体" w:hint="eastAsia"/>
                <w:b/>
                <w:szCs w:val="21"/>
              </w:rPr>
              <w:t>条款名称</w:t>
            </w:r>
          </w:p>
        </w:tc>
        <w:tc>
          <w:tcPr>
            <w:tcW w:w="6523" w:type="dxa"/>
            <w:vAlign w:val="center"/>
          </w:tcPr>
          <w:p w:rsidR="00574073" w:rsidRPr="00962C21" w:rsidRDefault="00574073">
            <w:pPr>
              <w:spacing w:line="280" w:lineRule="exact"/>
              <w:jc w:val="center"/>
              <w:rPr>
                <w:rFonts w:ascii="宋体" w:hAnsi="宋体"/>
                <w:b/>
                <w:szCs w:val="21"/>
              </w:rPr>
            </w:pPr>
            <w:r w:rsidRPr="00962C21">
              <w:rPr>
                <w:rFonts w:ascii="宋体" w:hAnsi="宋体" w:hint="eastAsia"/>
                <w:b/>
                <w:szCs w:val="21"/>
              </w:rPr>
              <w:t>编列内容</w:t>
            </w:r>
          </w:p>
        </w:tc>
      </w:tr>
      <w:tr w:rsidR="00574073" w:rsidRPr="00962C21">
        <w:trPr>
          <w:trHeight w:val="4225"/>
        </w:trPr>
        <w:tc>
          <w:tcPr>
            <w:tcW w:w="993" w:type="dxa"/>
            <w:gridSpan w:val="2"/>
            <w:vAlign w:val="center"/>
          </w:tcPr>
          <w:p w:rsidR="00574073" w:rsidRPr="00962C21" w:rsidRDefault="00574073">
            <w:pPr>
              <w:spacing w:line="280" w:lineRule="exact"/>
              <w:jc w:val="center"/>
              <w:rPr>
                <w:rFonts w:ascii="宋体" w:hAnsi="宋体"/>
                <w:szCs w:val="21"/>
              </w:rPr>
            </w:pPr>
            <w:r w:rsidRPr="00962C21">
              <w:rPr>
                <w:rFonts w:ascii="宋体" w:hAnsi="宋体" w:hint="eastAsia"/>
                <w:szCs w:val="21"/>
              </w:rPr>
              <w:t>1.4</w:t>
            </w:r>
          </w:p>
        </w:tc>
        <w:tc>
          <w:tcPr>
            <w:tcW w:w="1809" w:type="dxa"/>
            <w:gridSpan w:val="2"/>
            <w:vAlign w:val="center"/>
          </w:tcPr>
          <w:p w:rsidR="00574073" w:rsidRPr="00962C21" w:rsidRDefault="00574073">
            <w:pPr>
              <w:spacing w:line="280" w:lineRule="exact"/>
              <w:jc w:val="center"/>
              <w:rPr>
                <w:rFonts w:ascii="宋体" w:hAnsi="宋体"/>
                <w:szCs w:val="21"/>
              </w:rPr>
            </w:pPr>
            <w:r w:rsidRPr="00962C21">
              <w:rPr>
                <w:rFonts w:ascii="宋体" w:hAnsi="宋体" w:hint="eastAsia"/>
                <w:szCs w:val="21"/>
              </w:rPr>
              <w:t>投标人资格要求</w:t>
            </w:r>
          </w:p>
        </w:tc>
        <w:tc>
          <w:tcPr>
            <w:tcW w:w="6523" w:type="dxa"/>
            <w:vAlign w:val="center"/>
          </w:tcPr>
          <w:p w:rsidR="00574073" w:rsidRPr="00962C21" w:rsidRDefault="00574073">
            <w:pPr>
              <w:spacing w:line="260" w:lineRule="exact"/>
              <w:ind w:left="1050" w:hangingChars="500" w:hanging="1050"/>
              <w:rPr>
                <w:rFonts w:ascii="宋体" w:hAnsi="宋体"/>
                <w:szCs w:val="21"/>
              </w:rPr>
            </w:pPr>
            <w:r w:rsidRPr="00962C21">
              <w:rPr>
                <w:rFonts w:ascii="宋体" w:hAnsi="宋体" w:hint="eastAsia"/>
                <w:szCs w:val="21"/>
              </w:rPr>
              <w:t>1.4.3(12)、（13）、（14）目细化为：</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（12）自</w:t>
            </w:r>
            <w:r w:rsidRPr="00962C21">
              <w:rPr>
                <w:rFonts w:ascii="宋体" w:hAnsi="宋体" w:hint="eastAsia"/>
                <w:color w:val="0000FF"/>
                <w:szCs w:val="21"/>
              </w:rPr>
              <w:t>2017年</w:t>
            </w:r>
            <w:r w:rsidR="009328D4">
              <w:rPr>
                <w:rFonts w:ascii="宋体" w:hAnsi="宋体" w:hint="eastAsia"/>
                <w:color w:val="0000FF"/>
                <w:szCs w:val="21"/>
              </w:rPr>
              <w:t>7</w:t>
            </w:r>
            <w:r w:rsidRPr="00962C21">
              <w:rPr>
                <w:rFonts w:ascii="宋体" w:hAnsi="宋体" w:hint="eastAsia"/>
                <w:color w:val="0000FF"/>
                <w:szCs w:val="21"/>
              </w:rPr>
              <w:t>月1日</w:t>
            </w:r>
            <w:r w:rsidRPr="00962C21">
              <w:rPr>
                <w:rFonts w:ascii="宋体" w:hAnsi="宋体" w:hint="eastAsia"/>
                <w:szCs w:val="21"/>
              </w:rPr>
              <w:t>以来有骗取中标或严重违约或重大工程质量问题的（以省级及以上交通主管部门的书面通报或司法机关出具的有关法律文书为准）；</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（13）涉及正在诉讼的案件经评标委员会认定会对承担本项目造成重大影响；</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14）被交通运输部、浙江省交通运输厅、浙江省发改委取消投标资格或禁止进入浙江省建设市场且处于有效期内；被温州市交通运输局或苍南县交通运输局取消投标资格或禁止进入温州市或苍南县建设市场且处于有效期内；</w:t>
            </w:r>
          </w:p>
          <w:p w:rsidR="00574073" w:rsidRPr="00962C21" w:rsidRDefault="00574073">
            <w:pPr>
              <w:spacing w:line="260" w:lineRule="exact"/>
              <w:rPr>
                <w:rFonts w:ascii="宋体" w:hAnsi="宋体"/>
                <w:szCs w:val="21"/>
              </w:rPr>
            </w:pPr>
            <w:r w:rsidRPr="00962C21">
              <w:rPr>
                <w:rFonts w:ascii="宋体" w:hAnsi="宋体" w:hint="eastAsia"/>
                <w:szCs w:val="21"/>
              </w:rPr>
              <w:t>1.4.3补充第 (16)目：</w:t>
            </w:r>
          </w:p>
          <w:p w:rsidR="00574073" w:rsidRPr="00962C21" w:rsidRDefault="00574073">
            <w:pPr>
              <w:spacing w:line="260" w:lineRule="exact"/>
              <w:ind w:firstLineChars="100" w:firstLine="210"/>
              <w:rPr>
                <w:rFonts w:ascii="宋体" w:hAnsi="宋体"/>
                <w:szCs w:val="21"/>
              </w:rPr>
            </w:pPr>
            <w:r w:rsidRPr="00962C21">
              <w:rPr>
                <w:rFonts w:ascii="宋体" w:hAnsi="宋体" w:hint="eastAsia"/>
                <w:szCs w:val="21"/>
              </w:rPr>
              <w:t>（16）具有投资参股关系的关联企业，或具有直接管理和被管理关系的母子公司，或同一母公司的子公司，或法定代表人为同一人的两个及两个以上法人单位同时对同一标段投标（国务院国有资产监督管理机构直接监管的中央企业不属于本条款规定的“母公司”），或国务院国有资产监管机构直接监管的中央企业同属一个一级子公司的二个或二个以上的二级子公司同时对同一标段投标。</w:t>
            </w:r>
          </w:p>
        </w:tc>
      </w:tr>
      <w:tr w:rsidR="00574073" w:rsidRPr="00962C21">
        <w:trPr>
          <w:trHeight w:val="1600"/>
        </w:trPr>
        <w:tc>
          <w:tcPr>
            <w:tcW w:w="993" w:type="dxa"/>
            <w:gridSpan w:val="2"/>
            <w:vAlign w:val="center"/>
          </w:tcPr>
          <w:p w:rsidR="00574073" w:rsidRPr="00962C21" w:rsidRDefault="00574073">
            <w:pPr>
              <w:spacing w:line="280" w:lineRule="exact"/>
              <w:ind w:firstLineChars="50" w:firstLine="105"/>
              <w:jc w:val="center"/>
              <w:rPr>
                <w:rFonts w:ascii="宋体" w:hAnsi="宋体"/>
                <w:szCs w:val="21"/>
              </w:rPr>
            </w:pPr>
            <w:r w:rsidRPr="00962C21">
              <w:rPr>
                <w:rFonts w:ascii="宋体" w:hAnsi="宋体"/>
                <w:szCs w:val="21"/>
              </w:rPr>
              <w:t>1.11</w:t>
            </w:r>
          </w:p>
        </w:tc>
        <w:tc>
          <w:tcPr>
            <w:tcW w:w="1809" w:type="dxa"/>
            <w:gridSpan w:val="2"/>
            <w:vAlign w:val="center"/>
          </w:tcPr>
          <w:p w:rsidR="00574073" w:rsidRPr="00962C21" w:rsidRDefault="00574073">
            <w:pPr>
              <w:spacing w:line="280" w:lineRule="exact"/>
              <w:ind w:firstLineChars="50" w:firstLine="105"/>
              <w:jc w:val="center"/>
              <w:rPr>
                <w:rFonts w:ascii="宋体" w:hAnsi="宋体"/>
                <w:szCs w:val="21"/>
              </w:rPr>
            </w:pPr>
            <w:r w:rsidRPr="00962C21">
              <w:rPr>
                <w:rFonts w:ascii="宋体" w:hAnsi="宋体" w:hint="eastAsia"/>
                <w:szCs w:val="21"/>
              </w:rPr>
              <w:t>分包</w:t>
            </w:r>
          </w:p>
        </w:tc>
        <w:tc>
          <w:tcPr>
            <w:tcW w:w="6523" w:type="dxa"/>
            <w:vAlign w:val="center"/>
          </w:tcPr>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第 1.11 款细化为：</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本项目严禁转包和违规分包，且不得再次分包。投标人拟在中标后将中标项目的部分适合专业化队伍施工的专业工程进行分包的，应符合交通运输部交公路发[2011]685号文《关于印发公路工程施工分包管理办法的通知》、浙江省交通运输厅浙交[2012]253 号文《关于印发浙江省公路水运工程施工分包管理实施细则的通知》及相关的管理规定。且应按第八章“投标文件格式”的要求填写“拟分包项目情况表”，并应满足合同条款第4.3款的相关要求。</w:t>
            </w:r>
          </w:p>
        </w:tc>
      </w:tr>
      <w:tr w:rsidR="00574073" w:rsidRPr="00962C21">
        <w:trPr>
          <w:trHeight w:val="830"/>
        </w:trPr>
        <w:tc>
          <w:tcPr>
            <w:tcW w:w="993" w:type="dxa"/>
            <w:gridSpan w:val="2"/>
            <w:vAlign w:val="center"/>
          </w:tcPr>
          <w:p w:rsidR="00574073" w:rsidRPr="00962C21" w:rsidRDefault="00574073">
            <w:pPr>
              <w:spacing w:line="280" w:lineRule="exact"/>
              <w:ind w:firstLineChars="50" w:firstLine="105"/>
              <w:jc w:val="center"/>
              <w:rPr>
                <w:rFonts w:ascii="宋体" w:hAnsi="宋体"/>
                <w:szCs w:val="21"/>
              </w:rPr>
            </w:pPr>
            <w:r w:rsidRPr="00962C21">
              <w:rPr>
                <w:rFonts w:ascii="宋体" w:hAnsi="宋体" w:hint="eastAsia"/>
                <w:szCs w:val="21"/>
              </w:rPr>
              <w:t>1.12</w:t>
            </w:r>
          </w:p>
        </w:tc>
        <w:tc>
          <w:tcPr>
            <w:tcW w:w="1809" w:type="dxa"/>
            <w:gridSpan w:val="2"/>
            <w:vAlign w:val="center"/>
          </w:tcPr>
          <w:p w:rsidR="00574073" w:rsidRPr="00962C21" w:rsidRDefault="00574073">
            <w:pPr>
              <w:spacing w:line="280" w:lineRule="exact"/>
              <w:ind w:firstLineChars="50" w:firstLine="105"/>
              <w:jc w:val="center"/>
              <w:rPr>
                <w:rFonts w:ascii="宋体" w:hAnsi="宋体"/>
                <w:szCs w:val="21"/>
              </w:rPr>
            </w:pPr>
            <w:r w:rsidRPr="00962C21">
              <w:rPr>
                <w:rFonts w:ascii="宋体" w:hAnsi="宋体" w:hint="eastAsia"/>
                <w:szCs w:val="21"/>
              </w:rPr>
              <w:t>偏离</w:t>
            </w:r>
          </w:p>
        </w:tc>
        <w:tc>
          <w:tcPr>
            <w:tcW w:w="6523" w:type="dxa"/>
            <w:vAlign w:val="center"/>
          </w:tcPr>
          <w:p w:rsidR="00574073" w:rsidRPr="00962C21" w:rsidRDefault="00574073">
            <w:pPr>
              <w:spacing w:line="260" w:lineRule="exact"/>
              <w:rPr>
                <w:rFonts w:ascii="宋体" w:hAnsi="宋体"/>
                <w:szCs w:val="21"/>
              </w:rPr>
            </w:pPr>
            <w:r w:rsidRPr="00962C21">
              <w:rPr>
                <w:rFonts w:ascii="宋体" w:hAnsi="宋体" w:hint="eastAsia"/>
                <w:szCs w:val="21"/>
              </w:rPr>
              <w:t>1.12.3 (2)目细化为：</w:t>
            </w:r>
          </w:p>
          <w:p w:rsidR="00574073" w:rsidRPr="00962C21" w:rsidRDefault="00574073">
            <w:pPr>
              <w:spacing w:line="260" w:lineRule="exact"/>
              <w:ind w:firstLineChars="150" w:firstLine="315"/>
              <w:rPr>
                <w:rFonts w:ascii="宋体" w:hAnsi="宋体"/>
                <w:szCs w:val="21"/>
              </w:rPr>
            </w:pPr>
            <w:r w:rsidRPr="00962C21">
              <w:rPr>
                <w:rFonts w:ascii="宋体" w:hAnsi="宋体" w:hint="eastAsia"/>
                <w:szCs w:val="21"/>
              </w:rPr>
              <w:t>（2）对于本章第1.12.2项（2）目所述的细微偏差，要求投标人对细微偏差进行澄清，只有投标人的澄清文件被三分之二及以上评标委员接受，投标人才能参加详细评审。</w:t>
            </w:r>
          </w:p>
        </w:tc>
      </w:tr>
      <w:tr w:rsidR="00574073" w:rsidRPr="00962C21">
        <w:trPr>
          <w:trHeight w:val="5470"/>
        </w:trPr>
        <w:tc>
          <w:tcPr>
            <w:tcW w:w="993" w:type="dxa"/>
            <w:gridSpan w:val="2"/>
            <w:vAlign w:val="center"/>
          </w:tcPr>
          <w:p w:rsidR="00574073" w:rsidRPr="00962C21" w:rsidRDefault="00574073">
            <w:pPr>
              <w:spacing w:line="280" w:lineRule="exact"/>
              <w:jc w:val="center"/>
              <w:rPr>
                <w:rFonts w:ascii="宋体" w:hAnsi="宋体"/>
                <w:szCs w:val="21"/>
              </w:rPr>
            </w:pPr>
            <w:r w:rsidRPr="00962C21">
              <w:rPr>
                <w:rFonts w:ascii="宋体" w:hAnsi="宋体" w:hint="eastAsia"/>
                <w:szCs w:val="21"/>
              </w:rPr>
              <w:t>3.1</w:t>
            </w:r>
          </w:p>
        </w:tc>
        <w:tc>
          <w:tcPr>
            <w:tcW w:w="1809" w:type="dxa"/>
            <w:gridSpan w:val="2"/>
            <w:vAlign w:val="center"/>
          </w:tcPr>
          <w:p w:rsidR="00574073" w:rsidRPr="00962C21" w:rsidRDefault="00574073">
            <w:pPr>
              <w:jc w:val="center"/>
              <w:rPr>
                <w:rFonts w:ascii="宋体" w:hAnsi="宋体"/>
                <w:szCs w:val="21"/>
              </w:rPr>
            </w:pPr>
            <w:r w:rsidRPr="00962C21">
              <w:rPr>
                <w:rFonts w:ascii="宋体" w:hAnsi="宋体" w:hint="eastAsia"/>
              </w:rPr>
              <w:t>投标文件的组成</w:t>
            </w:r>
          </w:p>
        </w:tc>
        <w:tc>
          <w:tcPr>
            <w:tcW w:w="6523" w:type="dxa"/>
            <w:vAlign w:val="center"/>
          </w:tcPr>
          <w:p w:rsidR="00574073" w:rsidRPr="00962C21" w:rsidRDefault="00574073">
            <w:pPr>
              <w:spacing w:line="260" w:lineRule="exact"/>
              <w:rPr>
                <w:rFonts w:ascii="宋体" w:hAnsi="宋体"/>
                <w:szCs w:val="21"/>
              </w:rPr>
            </w:pPr>
            <w:r w:rsidRPr="00962C21">
              <w:rPr>
                <w:rFonts w:ascii="宋体" w:hAnsi="宋体" w:hint="eastAsia"/>
                <w:szCs w:val="21"/>
              </w:rPr>
              <w:t>第3.1.1项细化为：</w:t>
            </w:r>
          </w:p>
          <w:p w:rsidR="00574073" w:rsidRPr="00962C21" w:rsidRDefault="00574073">
            <w:pPr>
              <w:spacing w:line="260" w:lineRule="exact"/>
              <w:ind w:firstLineChars="200" w:firstLine="420"/>
              <w:rPr>
                <w:rFonts w:ascii="宋体" w:hAnsi="宋体"/>
                <w:szCs w:val="21"/>
              </w:rPr>
            </w:pPr>
            <w:r w:rsidRPr="00962C21">
              <w:rPr>
                <w:rFonts w:ascii="宋体" w:hAnsi="宋体" w:hint="eastAsia"/>
                <w:szCs w:val="21"/>
              </w:rPr>
              <w:t>3.1.1投标文件应包括下列内容：</w:t>
            </w:r>
          </w:p>
          <w:p w:rsidR="00574073" w:rsidRPr="00962C21" w:rsidRDefault="00574073">
            <w:pPr>
              <w:spacing w:line="260" w:lineRule="exact"/>
              <w:rPr>
                <w:rFonts w:ascii="宋体" w:hAnsi="宋体"/>
                <w:szCs w:val="21"/>
              </w:rPr>
            </w:pPr>
            <w:r w:rsidRPr="00962C21">
              <w:rPr>
                <w:rFonts w:ascii="宋体" w:hAnsi="宋体" w:hint="eastAsia"/>
                <w:szCs w:val="21"/>
              </w:rPr>
              <w:t>(1)投标函及投标函附录；</w:t>
            </w:r>
          </w:p>
          <w:p w:rsidR="00574073" w:rsidRPr="00962C21" w:rsidRDefault="00574073">
            <w:pPr>
              <w:spacing w:line="260" w:lineRule="exact"/>
              <w:rPr>
                <w:rFonts w:ascii="宋体" w:hAnsi="宋体"/>
                <w:szCs w:val="21"/>
              </w:rPr>
            </w:pPr>
            <w:r w:rsidRPr="00962C21">
              <w:rPr>
                <w:rFonts w:ascii="宋体" w:hAnsi="宋体" w:hint="eastAsia"/>
                <w:szCs w:val="21"/>
              </w:rPr>
              <w:t>(2)法定代表人身份证明或附有法定代表人身份证明的授权委托书； (3联合体协议书（本项目不适用）；</w:t>
            </w:r>
          </w:p>
          <w:p w:rsidR="00574073" w:rsidRPr="00962C21" w:rsidRDefault="00574073">
            <w:pPr>
              <w:spacing w:line="260" w:lineRule="exact"/>
              <w:rPr>
                <w:rFonts w:ascii="宋体" w:hAnsi="宋体"/>
                <w:szCs w:val="21"/>
              </w:rPr>
            </w:pPr>
            <w:r w:rsidRPr="00962C21">
              <w:rPr>
                <w:rFonts w:ascii="宋体" w:hAnsi="宋体" w:hint="eastAsia"/>
                <w:szCs w:val="21"/>
              </w:rPr>
              <w:t>(4)投标保证金；</w:t>
            </w:r>
          </w:p>
          <w:p w:rsidR="00574073" w:rsidRPr="00962C21" w:rsidRDefault="00574073">
            <w:pPr>
              <w:spacing w:line="260" w:lineRule="exact"/>
              <w:rPr>
                <w:rFonts w:ascii="宋体" w:hAnsi="宋体"/>
                <w:szCs w:val="21"/>
              </w:rPr>
            </w:pPr>
            <w:r w:rsidRPr="00962C21">
              <w:rPr>
                <w:rFonts w:ascii="宋体" w:hAnsi="宋体" w:hint="eastAsia"/>
                <w:szCs w:val="21"/>
              </w:rPr>
              <w:t>(5)已标价工程量清单；</w:t>
            </w:r>
          </w:p>
          <w:p w:rsidR="00574073" w:rsidRPr="00962C21" w:rsidRDefault="00574073">
            <w:pPr>
              <w:spacing w:line="260" w:lineRule="exact"/>
              <w:rPr>
                <w:rFonts w:ascii="宋体" w:hAnsi="宋体"/>
                <w:szCs w:val="21"/>
              </w:rPr>
            </w:pPr>
            <w:r w:rsidRPr="00962C21">
              <w:rPr>
                <w:rFonts w:ascii="宋体" w:hAnsi="宋体" w:hint="eastAsia"/>
                <w:szCs w:val="21"/>
              </w:rPr>
              <w:t>(6)施工组织设计；</w:t>
            </w:r>
          </w:p>
          <w:p w:rsidR="00574073" w:rsidRPr="00962C21" w:rsidRDefault="00574073">
            <w:pPr>
              <w:spacing w:line="260" w:lineRule="exact"/>
              <w:rPr>
                <w:rFonts w:ascii="宋体" w:hAnsi="宋体"/>
                <w:szCs w:val="21"/>
              </w:rPr>
            </w:pPr>
            <w:r w:rsidRPr="00962C21">
              <w:rPr>
                <w:rFonts w:ascii="宋体" w:hAnsi="宋体" w:hint="eastAsia"/>
                <w:szCs w:val="21"/>
              </w:rPr>
              <w:t>(7)项目管理机构；</w:t>
            </w:r>
          </w:p>
          <w:p w:rsidR="00574073" w:rsidRPr="00962C21" w:rsidRDefault="00574073">
            <w:pPr>
              <w:spacing w:line="260" w:lineRule="exact"/>
              <w:rPr>
                <w:rFonts w:ascii="宋体" w:hAnsi="宋体"/>
                <w:szCs w:val="21"/>
              </w:rPr>
            </w:pPr>
            <w:r w:rsidRPr="00962C21">
              <w:rPr>
                <w:rFonts w:ascii="宋体" w:hAnsi="宋体" w:hint="eastAsia"/>
                <w:szCs w:val="21"/>
              </w:rPr>
              <w:t>(8)拟分包项目情况表；</w:t>
            </w:r>
          </w:p>
          <w:p w:rsidR="00574073" w:rsidRPr="00962C21" w:rsidRDefault="00574073">
            <w:pPr>
              <w:spacing w:line="260" w:lineRule="exact"/>
              <w:rPr>
                <w:rFonts w:ascii="宋体" w:hAnsi="宋体"/>
                <w:szCs w:val="21"/>
              </w:rPr>
            </w:pPr>
            <w:r w:rsidRPr="00962C21">
              <w:rPr>
                <w:rFonts w:ascii="宋体" w:hAnsi="宋体" w:hint="eastAsia"/>
                <w:szCs w:val="21"/>
              </w:rPr>
              <w:t>(9)资格审查资料；</w:t>
            </w:r>
          </w:p>
          <w:p w:rsidR="00574073" w:rsidRPr="00962C21" w:rsidRDefault="00574073">
            <w:pPr>
              <w:spacing w:line="260" w:lineRule="exact"/>
              <w:rPr>
                <w:rFonts w:ascii="宋体" w:hAnsi="宋体"/>
                <w:szCs w:val="21"/>
              </w:rPr>
            </w:pPr>
            <w:r w:rsidRPr="00962C21">
              <w:rPr>
                <w:rFonts w:ascii="宋体" w:hAnsi="宋体" w:hint="eastAsia"/>
                <w:szCs w:val="21"/>
              </w:rPr>
              <w:t>(10)承诺函；</w:t>
            </w:r>
          </w:p>
          <w:p w:rsidR="00574073" w:rsidRPr="00962C21" w:rsidRDefault="00574073">
            <w:pPr>
              <w:spacing w:line="260" w:lineRule="exact"/>
              <w:rPr>
                <w:rFonts w:ascii="宋体" w:hAnsi="宋体"/>
                <w:szCs w:val="21"/>
              </w:rPr>
            </w:pPr>
            <w:r w:rsidRPr="00962C21">
              <w:rPr>
                <w:rFonts w:ascii="宋体" w:hAnsi="宋体" w:hint="eastAsia"/>
                <w:szCs w:val="21"/>
              </w:rPr>
              <w:t>(11)调价函及调价后的工程量清单（本项目不适用）</w:t>
            </w:r>
          </w:p>
          <w:p w:rsidR="00574073" w:rsidRPr="00962C21" w:rsidRDefault="00574073">
            <w:pPr>
              <w:spacing w:line="260" w:lineRule="exact"/>
              <w:rPr>
                <w:rFonts w:ascii="宋体" w:hAnsi="宋体"/>
                <w:szCs w:val="21"/>
              </w:rPr>
            </w:pPr>
            <w:r w:rsidRPr="00962C21">
              <w:rPr>
                <w:rFonts w:ascii="宋体" w:hAnsi="宋体" w:hint="eastAsia"/>
                <w:szCs w:val="21"/>
              </w:rPr>
              <w:t>(12)投标人须知前附表规定的其他材料。</w:t>
            </w:r>
          </w:p>
          <w:p w:rsidR="00574073" w:rsidRPr="00962C21" w:rsidRDefault="00574073">
            <w:pPr>
              <w:spacing w:line="260" w:lineRule="exact"/>
              <w:ind w:firstLineChars="200" w:firstLine="420"/>
              <w:rPr>
                <w:rFonts w:ascii="宋体" w:hAnsi="宋体"/>
                <w:szCs w:val="21"/>
              </w:rPr>
            </w:pPr>
            <w:r w:rsidRPr="00962C21">
              <w:rPr>
                <w:rFonts w:ascii="宋体" w:hAnsi="宋体" w:hint="eastAsia"/>
                <w:szCs w:val="21"/>
              </w:rPr>
              <w:t>以上内容必须按招标文件第八章的格式和要求填报，并编写详细目录，除招标文件另有规定外，投标人不得修改。</w:t>
            </w:r>
          </w:p>
          <w:p w:rsidR="00574073" w:rsidRPr="00962C21" w:rsidRDefault="00574073">
            <w:pPr>
              <w:spacing w:line="260" w:lineRule="exact"/>
              <w:rPr>
                <w:rFonts w:ascii="宋体" w:hAnsi="宋体"/>
                <w:szCs w:val="21"/>
              </w:rPr>
            </w:pPr>
            <w:r w:rsidRPr="00962C21">
              <w:rPr>
                <w:rFonts w:ascii="宋体" w:hAnsi="宋体" w:hint="eastAsia"/>
                <w:szCs w:val="21"/>
              </w:rPr>
              <w:t>补充第3.1.3项</w:t>
            </w:r>
          </w:p>
          <w:p w:rsidR="00574073" w:rsidRPr="00962C21" w:rsidRDefault="00574073">
            <w:pPr>
              <w:spacing w:line="260" w:lineRule="exact"/>
              <w:ind w:firstLineChars="200" w:firstLine="422"/>
              <w:rPr>
                <w:rFonts w:ascii="宋体" w:hAnsi="宋体"/>
                <w:b/>
                <w:szCs w:val="21"/>
              </w:rPr>
            </w:pPr>
            <w:r w:rsidRPr="00962C21">
              <w:rPr>
                <w:rFonts w:ascii="宋体" w:hAnsi="宋体" w:hint="eastAsia"/>
                <w:b/>
                <w:szCs w:val="21"/>
              </w:rPr>
              <w:t xml:space="preserve"> 3.1.3本项目采用书面工程量清单，投标人应提供以Excel格式保存的工程量清单电子文件（拷入U盘），密封在投标文件正本内，电子版与书面工程量清单不一致时以书面为准。</w:t>
            </w:r>
          </w:p>
        </w:tc>
      </w:tr>
      <w:tr w:rsidR="00574073" w:rsidRPr="00962C21">
        <w:trPr>
          <w:trHeight w:val="509"/>
        </w:trPr>
        <w:tc>
          <w:tcPr>
            <w:tcW w:w="892" w:type="dxa"/>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szCs w:val="21"/>
              </w:rPr>
              <w:lastRenderedPageBreak/>
              <w:t>条款号</w:t>
            </w:r>
          </w:p>
        </w:tc>
        <w:tc>
          <w:tcPr>
            <w:tcW w:w="1288" w:type="dxa"/>
            <w:gridSpan w:val="2"/>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bCs/>
                <w:szCs w:val="21"/>
              </w:rPr>
              <w:t>条款名称</w:t>
            </w:r>
          </w:p>
        </w:tc>
        <w:tc>
          <w:tcPr>
            <w:tcW w:w="7145" w:type="dxa"/>
            <w:gridSpan w:val="2"/>
            <w:vAlign w:val="center"/>
          </w:tcPr>
          <w:p w:rsidR="00574073" w:rsidRPr="00962C21" w:rsidRDefault="00574073">
            <w:pPr>
              <w:spacing w:line="260" w:lineRule="exact"/>
              <w:jc w:val="center"/>
              <w:rPr>
                <w:rFonts w:ascii="宋体" w:hAnsi="宋体"/>
                <w:b/>
                <w:bCs/>
                <w:szCs w:val="21"/>
              </w:rPr>
            </w:pPr>
            <w:r w:rsidRPr="00962C21">
              <w:rPr>
                <w:rFonts w:ascii="宋体" w:hAnsi="宋体" w:hint="eastAsia"/>
                <w:b/>
                <w:bCs/>
                <w:szCs w:val="21"/>
              </w:rPr>
              <w:t>编列内容</w:t>
            </w:r>
          </w:p>
        </w:tc>
      </w:tr>
      <w:tr w:rsidR="00574073" w:rsidRPr="00962C21">
        <w:trPr>
          <w:trHeight w:val="6193"/>
        </w:trPr>
        <w:tc>
          <w:tcPr>
            <w:tcW w:w="892" w:type="dxa"/>
            <w:tcBorders>
              <w:top w:val="single" w:sz="6" w:space="0" w:color="auto"/>
              <w:left w:val="single" w:sz="12"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3.2</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spacing w:line="440" w:lineRule="exact"/>
              <w:jc w:val="center"/>
              <w:rPr>
                <w:rFonts w:ascii="宋体" w:hAnsi="宋体"/>
                <w:szCs w:val="21"/>
              </w:rPr>
            </w:pPr>
            <w:r w:rsidRPr="00962C21">
              <w:rPr>
                <w:rFonts w:ascii="宋体" w:hAnsi="宋体" w:hint="eastAsia"/>
                <w:szCs w:val="21"/>
              </w:rPr>
              <w:t>投标报价</w:t>
            </w:r>
          </w:p>
        </w:tc>
        <w:tc>
          <w:tcPr>
            <w:tcW w:w="7145" w:type="dxa"/>
            <w:gridSpan w:val="2"/>
            <w:tcBorders>
              <w:top w:val="single" w:sz="6" w:space="0" w:color="auto"/>
              <w:left w:val="single" w:sz="6" w:space="0" w:color="auto"/>
              <w:bottom w:val="single" w:sz="6" w:space="0" w:color="auto"/>
              <w:right w:val="single" w:sz="12" w:space="0" w:color="auto"/>
            </w:tcBorders>
            <w:vAlign w:val="center"/>
          </w:tcPr>
          <w:p w:rsidR="00574073" w:rsidRPr="00962C21" w:rsidRDefault="00574073">
            <w:pPr>
              <w:spacing w:line="440" w:lineRule="exact"/>
              <w:rPr>
                <w:rFonts w:ascii="宋体" w:hAnsi="宋体"/>
                <w:szCs w:val="21"/>
              </w:rPr>
            </w:pPr>
            <w:r w:rsidRPr="00962C21">
              <w:rPr>
                <w:rFonts w:ascii="宋体" w:hAnsi="宋体" w:hint="eastAsia"/>
                <w:szCs w:val="21"/>
              </w:rPr>
              <w:t>补充第3.2.7和3.2.8项</w:t>
            </w:r>
          </w:p>
          <w:p w:rsidR="00574073" w:rsidRPr="00962C21" w:rsidRDefault="00574073">
            <w:pPr>
              <w:spacing w:line="440" w:lineRule="exact"/>
              <w:ind w:firstLineChars="200" w:firstLine="420"/>
              <w:rPr>
                <w:rFonts w:ascii="宋体" w:hAnsi="宋体"/>
                <w:szCs w:val="21"/>
              </w:rPr>
            </w:pPr>
            <w:r w:rsidRPr="00962C21">
              <w:rPr>
                <w:rFonts w:ascii="宋体" w:hAnsi="宋体" w:hint="eastAsia"/>
                <w:szCs w:val="21"/>
              </w:rPr>
              <w:t>3.2.7 本项目招标人设有</w:t>
            </w:r>
            <w:r w:rsidRPr="00962C21">
              <w:rPr>
                <w:rFonts w:ascii="宋体" w:hAnsi="宋体" w:hint="eastAsia"/>
                <w:b/>
                <w:szCs w:val="21"/>
              </w:rPr>
              <w:t>投标控制价</w:t>
            </w:r>
            <w:r w:rsidRPr="00962C21">
              <w:rPr>
                <w:rFonts w:ascii="宋体" w:hAnsi="宋体" w:hint="eastAsia"/>
                <w:szCs w:val="21"/>
              </w:rPr>
              <w:t>，投标控制价以招标人报造价审查部门审核后的施工图预算为基础的工程量清单预算，再乘以随机抽取的调整系数来确定。</w:t>
            </w:r>
            <w:r w:rsidRPr="00962C21">
              <w:rPr>
                <w:rFonts w:ascii="宋体" w:hAnsi="宋体" w:hint="eastAsia"/>
                <w:b/>
                <w:szCs w:val="21"/>
              </w:rPr>
              <w:t>调整系数</w:t>
            </w:r>
            <w:r w:rsidRPr="00962C21">
              <w:rPr>
                <w:rFonts w:ascii="宋体" w:hAnsi="宋体" w:hint="eastAsia"/>
                <w:szCs w:val="21"/>
              </w:rPr>
              <w:t>在三个连续值（</w:t>
            </w:r>
            <w:r w:rsidRPr="00962C21">
              <w:rPr>
                <w:rFonts w:ascii="宋体" w:hAnsi="宋体" w:hint="eastAsia"/>
                <w:b/>
                <w:szCs w:val="21"/>
              </w:rPr>
              <w:t>0.94、0.95、0.96</w:t>
            </w:r>
            <w:r w:rsidRPr="00962C21">
              <w:rPr>
                <w:rFonts w:ascii="宋体" w:hAnsi="宋体" w:hint="eastAsia"/>
                <w:szCs w:val="21"/>
              </w:rPr>
              <w:t>）中开标时随机抽取其中一值。</w:t>
            </w:r>
          </w:p>
          <w:p w:rsidR="00574073" w:rsidRPr="00962C21" w:rsidRDefault="00574073">
            <w:pPr>
              <w:spacing w:line="440" w:lineRule="exact"/>
              <w:ind w:firstLineChars="200" w:firstLine="420"/>
              <w:rPr>
                <w:rFonts w:ascii="宋体" w:hAnsi="宋体"/>
                <w:szCs w:val="21"/>
              </w:rPr>
            </w:pPr>
            <w:r w:rsidRPr="00962C21">
              <w:rPr>
                <w:rFonts w:ascii="宋体" w:hAnsi="宋体" w:hint="eastAsia"/>
                <w:szCs w:val="21"/>
              </w:rPr>
              <w:t>投标人的报价应控制在招标人设定的投标控制价（含）以下，高于投标控制价的报价，作否决其投标处理</w:t>
            </w:r>
            <w:r w:rsidR="00112442">
              <w:rPr>
                <w:rFonts w:ascii="宋体" w:hAnsi="宋体" w:hint="eastAsia"/>
                <w:szCs w:val="21"/>
              </w:rPr>
              <w:t>。</w:t>
            </w:r>
          </w:p>
          <w:p w:rsidR="00574073" w:rsidRPr="00662DA7" w:rsidRDefault="00574073" w:rsidP="00A05045">
            <w:pPr>
              <w:spacing w:line="440" w:lineRule="exact"/>
              <w:ind w:firstLineChars="200" w:firstLine="422"/>
              <w:rPr>
                <w:rFonts w:ascii="宋体" w:hAnsi="宋体"/>
                <w:color w:val="FF0000"/>
                <w:szCs w:val="21"/>
              </w:rPr>
            </w:pPr>
            <w:r w:rsidRPr="00662DA7">
              <w:rPr>
                <w:rFonts w:ascii="宋体" w:hAnsi="宋体" w:hint="eastAsia"/>
                <w:b/>
                <w:color w:val="FF0000"/>
                <w:szCs w:val="21"/>
              </w:rPr>
              <w:t>工程量清单预算为</w:t>
            </w:r>
            <w:r w:rsidR="00A05045">
              <w:rPr>
                <w:rFonts w:ascii="宋体" w:hAnsi="宋体"/>
                <w:b/>
                <w:color w:val="FF0000"/>
                <w:szCs w:val="21"/>
                <w:u w:val="single"/>
              </w:rPr>
              <w:t>8486968</w:t>
            </w:r>
            <w:r w:rsidRPr="00662DA7">
              <w:rPr>
                <w:rFonts w:ascii="宋体" w:hAnsi="宋体" w:hint="eastAsia"/>
                <w:b/>
                <w:color w:val="FF0000"/>
                <w:szCs w:val="21"/>
              </w:rPr>
              <w:t>元。</w:t>
            </w:r>
          </w:p>
        </w:tc>
      </w:tr>
      <w:tr w:rsidR="00574073" w:rsidRPr="00962C21">
        <w:trPr>
          <w:trHeight w:val="2728"/>
        </w:trPr>
        <w:tc>
          <w:tcPr>
            <w:tcW w:w="892" w:type="dxa"/>
            <w:tcBorders>
              <w:top w:val="single" w:sz="6" w:space="0" w:color="auto"/>
              <w:left w:val="single" w:sz="12"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3.3</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spacing w:line="440" w:lineRule="exact"/>
              <w:rPr>
                <w:rFonts w:ascii="宋体" w:hAnsi="宋体"/>
                <w:szCs w:val="21"/>
              </w:rPr>
            </w:pPr>
            <w:r w:rsidRPr="00962C21">
              <w:rPr>
                <w:rFonts w:ascii="宋体" w:hAnsi="宋体" w:hint="eastAsia"/>
                <w:szCs w:val="21"/>
              </w:rPr>
              <w:t>投标有效期</w:t>
            </w:r>
          </w:p>
        </w:tc>
        <w:tc>
          <w:tcPr>
            <w:tcW w:w="7145" w:type="dxa"/>
            <w:gridSpan w:val="2"/>
            <w:tcBorders>
              <w:top w:val="single" w:sz="6" w:space="0" w:color="auto"/>
              <w:left w:val="single" w:sz="6" w:space="0" w:color="auto"/>
              <w:bottom w:val="single" w:sz="6" w:space="0" w:color="auto"/>
              <w:right w:val="single" w:sz="12" w:space="0" w:color="auto"/>
            </w:tcBorders>
            <w:vAlign w:val="center"/>
          </w:tcPr>
          <w:p w:rsidR="00574073" w:rsidRPr="00962C21" w:rsidRDefault="00574073">
            <w:pPr>
              <w:spacing w:line="440" w:lineRule="exact"/>
              <w:rPr>
                <w:rFonts w:ascii="宋体" w:hAnsi="宋体"/>
                <w:szCs w:val="21"/>
              </w:rPr>
            </w:pPr>
            <w:r w:rsidRPr="00962C21">
              <w:rPr>
                <w:rFonts w:ascii="宋体" w:hAnsi="宋体" w:hint="eastAsia"/>
                <w:szCs w:val="21"/>
              </w:rPr>
              <w:t>第3.3.2项细化为：</w:t>
            </w:r>
          </w:p>
          <w:p w:rsidR="00574073" w:rsidRPr="00962C21" w:rsidRDefault="00574073">
            <w:pPr>
              <w:spacing w:line="440" w:lineRule="exact"/>
              <w:ind w:firstLineChars="200" w:firstLine="420"/>
              <w:rPr>
                <w:rFonts w:ascii="宋体" w:hAnsi="宋体"/>
                <w:szCs w:val="21"/>
              </w:rPr>
            </w:pPr>
            <w:r w:rsidRPr="00962C21">
              <w:rPr>
                <w:rFonts w:ascii="宋体" w:hAnsi="宋体" w:hint="eastAsia"/>
                <w:szCs w:val="21"/>
              </w:rPr>
              <w:t>3.3.2出现特殊情况需要延长投标有效期的，招标人以书面形式通知所有投标人延长投标有效期。投标人同意延长的，应相应延长其投标保证金的有效期，但不得要求被允许修改或撤销其投标文件；投标人拒绝延长的，其投标失效，但投标人有权收回其投标保证金。</w:t>
            </w:r>
          </w:p>
        </w:tc>
      </w:tr>
      <w:tr w:rsidR="00574073" w:rsidRPr="00962C21">
        <w:trPr>
          <w:trHeight w:val="4272"/>
        </w:trPr>
        <w:tc>
          <w:tcPr>
            <w:tcW w:w="892" w:type="dxa"/>
            <w:tcBorders>
              <w:top w:val="single" w:sz="6" w:space="0" w:color="auto"/>
              <w:left w:val="single" w:sz="12"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3.4</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spacing w:line="440" w:lineRule="exact"/>
              <w:jc w:val="center"/>
              <w:rPr>
                <w:rFonts w:ascii="宋体" w:hAnsi="宋体"/>
                <w:szCs w:val="21"/>
              </w:rPr>
            </w:pPr>
            <w:r w:rsidRPr="00962C21">
              <w:rPr>
                <w:rFonts w:ascii="宋体" w:hAnsi="宋体" w:hint="eastAsia"/>
                <w:szCs w:val="21"/>
              </w:rPr>
              <w:t>投标保证金</w:t>
            </w:r>
          </w:p>
        </w:tc>
        <w:tc>
          <w:tcPr>
            <w:tcW w:w="7145" w:type="dxa"/>
            <w:gridSpan w:val="2"/>
            <w:tcBorders>
              <w:top w:val="single" w:sz="6" w:space="0" w:color="auto"/>
              <w:left w:val="single" w:sz="6" w:space="0" w:color="auto"/>
              <w:bottom w:val="single" w:sz="6" w:space="0" w:color="auto"/>
              <w:right w:val="single" w:sz="12" w:space="0" w:color="auto"/>
            </w:tcBorders>
            <w:vAlign w:val="center"/>
          </w:tcPr>
          <w:p w:rsidR="00574073" w:rsidRPr="00962C21" w:rsidRDefault="00574073">
            <w:pPr>
              <w:spacing w:line="440" w:lineRule="exact"/>
              <w:rPr>
                <w:rFonts w:ascii="宋体" w:hAnsi="宋体"/>
                <w:szCs w:val="21"/>
              </w:rPr>
            </w:pPr>
            <w:r w:rsidRPr="00962C21">
              <w:rPr>
                <w:rFonts w:ascii="宋体" w:hAnsi="宋体"/>
                <w:szCs w:val="21"/>
              </w:rPr>
              <w:t>第3.4.</w:t>
            </w:r>
            <w:r w:rsidRPr="00962C21">
              <w:rPr>
                <w:rFonts w:ascii="宋体" w:hAnsi="宋体" w:hint="eastAsia"/>
                <w:szCs w:val="21"/>
              </w:rPr>
              <w:t>3项</w:t>
            </w:r>
            <w:r w:rsidRPr="00962C21">
              <w:rPr>
                <w:rFonts w:ascii="宋体" w:hAnsi="宋体"/>
                <w:szCs w:val="21"/>
              </w:rPr>
              <w:t>细化为</w:t>
            </w:r>
            <w:r w:rsidRPr="00962C21">
              <w:rPr>
                <w:rFonts w:ascii="宋体" w:hAnsi="宋体" w:hint="eastAsia"/>
                <w:szCs w:val="21"/>
              </w:rPr>
              <w:t>：</w:t>
            </w:r>
          </w:p>
          <w:p w:rsidR="00574073" w:rsidRPr="00962C21" w:rsidRDefault="00574073">
            <w:pPr>
              <w:snapToGrid w:val="0"/>
              <w:spacing w:line="416" w:lineRule="exact"/>
              <w:ind w:firstLineChars="100" w:firstLine="210"/>
              <w:rPr>
                <w:rFonts w:ascii="宋体" w:hAnsi="宋体"/>
                <w:szCs w:val="21"/>
              </w:rPr>
            </w:pPr>
            <w:r w:rsidRPr="00962C21">
              <w:rPr>
                <w:rFonts w:ascii="宋体" w:hAnsi="宋体" w:hint="eastAsia"/>
                <w:szCs w:val="21"/>
              </w:rPr>
              <w:t>3.4.3未中标人的投标保证金在发出中标通知书5个工作日内无息退还；中标人的的投标保证金在签订合同并提交履约担保5个工作日内无息退还。</w:t>
            </w:r>
          </w:p>
          <w:p w:rsidR="00574073" w:rsidRPr="00962C21" w:rsidRDefault="00574073">
            <w:pPr>
              <w:spacing w:line="440" w:lineRule="exact"/>
              <w:rPr>
                <w:rFonts w:ascii="宋体" w:hAnsi="宋体"/>
                <w:szCs w:val="21"/>
              </w:rPr>
            </w:pPr>
            <w:r w:rsidRPr="00962C21">
              <w:rPr>
                <w:rFonts w:ascii="宋体" w:hAnsi="宋体"/>
                <w:szCs w:val="21"/>
              </w:rPr>
              <w:t>第3.4.4（2）目细化为</w:t>
            </w:r>
            <w:r w:rsidRPr="00962C21">
              <w:rPr>
                <w:rFonts w:ascii="宋体" w:hAnsi="宋体" w:hint="eastAsia"/>
                <w:szCs w:val="21"/>
              </w:rPr>
              <w:t>：</w:t>
            </w:r>
          </w:p>
          <w:p w:rsidR="00574073" w:rsidRPr="00244FF8" w:rsidRDefault="00574073" w:rsidP="00244FF8">
            <w:pPr>
              <w:numPr>
                <w:ilvl w:val="0"/>
                <w:numId w:val="2"/>
              </w:numPr>
              <w:spacing w:line="440" w:lineRule="exact"/>
              <w:ind w:firstLineChars="200" w:firstLine="420"/>
              <w:rPr>
                <w:rFonts w:ascii="宋体" w:hAnsi="宋体"/>
                <w:szCs w:val="21"/>
              </w:rPr>
            </w:pPr>
            <w:r w:rsidRPr="00962C21">
              <w:rPr>
                <w:rFonts w:ascii="宋体" w:hAnsi="宋体" w:hint="eastAsia"/>
                <w:szCs w:val="21"/>
              </w:rPr>
              <w:t>中标人在收到中标通知书后，无正当理由拒签合同协议书、廉政合同、安全生产合同、工程质量责任合同或未按招标文件规定提交履约担保；</w:t>
            </w:r>
          </w:p>
        </w:tc>
      </w:tr>
      <w:tr w:rsidR="00574073" w:rsidRPr="00962C21" w:rsidTr="00C078A1">
        <w:trPr>
          <w:trHeight w:val="567"/>
        </w:trPr>
        <w:tc>
          <w:tcPr>
            <w:tcW w:w="892" w:type="dxa"/>
            <w:tcBorders>
              <w:top w:val="single" w:sz="6" w:space="0" w:color="auto"/>
              <w:left w:val="single" w:sz="12" w:space="0" w:color="auto"/>
              <w:bottom w:val="single" w:sz="6" w:space="0" w:color="auto"/>
              <w:right w:val="single" w:sz="6" w:space="0" w:color="auto"/>
            </w:tcBorders>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bCs/>
                <w:szCs w:val="21"/>
              </w:rPr>
              <w:lastRenderedPageBreak/>
              <w:t>条款号</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bCs/>
                <w:szCs w:val="21"/>
              </w:rPr>
              <w:t>条款名称</w:t>
            </w:r>
          </w:p>
        </w:tc>
        <w:tc>
          <w:tcPr>
            <w:tcW w:w="7145" w:type="dxa"/>
            <w:gridSpan w:val="2"/>
            <w:tcBorders>
              <w:top w:val="single" w:sz="6" w:space="0" w:color="auto"/>
              <w:left w:val="single" w:sz="6" w:space="0" w:color="auto"/>
              <w:bottom w:val="single" w:sz="6" w:space="0" w:color="auto"/>
              <w:right w:val="single" w:sz="12" w:space="0" w:color="auto"/>
            </w:tcBorders>
            <w:vAlign w:val="center"/>
          </w:tcPr>
          <w:p w:rsidR="00574073" w:rsidRPr="00962C21" w:rsidRDefault="00574073">
            <w:pPr>
              <w:spacing w:line="280" w:lineRule="exact"/>
              <w:jc w:val="center"/>
              <w:rPr>
                <w:rFonts w:ascii="宋体" w:hAnsi="宋体"/>
                <w:b/>
                <w:bCs/>
                <w:szCs w:val="21"/>
              </w:rPr>
            </w:pPr>
            <w:r w:rsidRPr="00962C21">
              <w:rPr>
                <w:rFonts w:ascii="宋体" w:hAnsi="宋体" w:hint="eastAsia"/>
                <w:b/>
                <w:bCs/>
                <w:szCs w:val="21"/>
              </w:rPr>
              <w:t>编 列 内 容</w:t>
            </w:r>
          </w:p>
        </w:tc>
      </w:tr>
      <w:tr w:rsidR="00574073" w:rsidRPr="00962C21">
        <w:trPr>
          <w:trHeight w:val="11838"/>
        </w:trPr>
        <w:tc>
          <w:tcPr>
            <w:tcW w:w="892" w:type="dxa"/>
            <w:tcBorders>
              <w:top w:val="single" w:sz="6" w:space="0" w:color="auto"/>
              <w:left w:val="single" w:sz="12" w:space="0" w:color="auto"/>
              <w:bottom w:val="single" w:sz="12"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3.5</w:t>
            </w:r>
          </w:p>
        </w:tc>
        <w:tc>
          <w:tcPr>
            <w:tcW w:w="1288" w:type="dxa"/>
            <w:gridSpan w:val="2"/>
            <w:tcBorders>
              <w:top w:val="single" w:sz="6" w:space="0" w:color="auto"/>
              <w:left w:val="single" w:sz="6" w:space="0" w:color="auto"/>
              <w:bottom w:val="single" w:sz="12" w:space="0" w:color="auto"/>
              <w:right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szCs w:val="21"/>
              </w:rPr>
              <w:t>资格审查</w:t>
            </w:r>
          </w:p>
          <w:p w:rsidR="00574073" w:rsidRPr="00962C21" w:rsidRDefault="00574073">
            <w:pPr>
              <w:jc w:val="center"/>
              <w:rPr>
                <w:rFonts w:ascii="宋体" w:hAnsi="宋体"/>
                <w:szCs w:val="21"/>
              </w:rPr>
            </w:pPr>
            <w:r w:rsidRPr="00962C21">
              <w:rPr>
                <w:rFonts w:ascii="宋体" w:hAnsi="宋体" w:hint="eastAsia"/>
                <w:szCs w:val="21"/>
              </w:rPr>
              <w:t>资料</w:t>
            </w:r>
          </w:p>
        </w:tc>
        <w:tc>
          <w:tcPr>
            <w:tcW w:w="7145" w:type="dxa"/>
            <w:gridSpan w:val="2"/>
            <w:tcBorders>
              <w:top w:val="single" w:sz="6" w:space="0" w:color="auto"/>
              <w:left w:val="single" w:sz="6" w:space="0" w:color="auto"/>
              <w:bottom w:val="single" w:sz="12" w:space="0" w:color="auto"/>
              <w:right w:val="single" w:sz="12" w:space="0" w:color="auto"/>
            </w:tcBorders>
            <w:vAlign w:val="center"/>
          </w:tcPr>
          <w:p w:rsidR="00574073" w:rsidRPr="00962C21" w:rsidRDefault="00574073">
            <w:pPr>
              <w:spacing w:line="360" w:lineRule="auto"/>
              <w:rPr>
                <w:rFonts w:ascii="宋体" w:hAnsi="宋体"/>
                <w:szCs w:val="21"/>
              </w:rPr>
            </w:pPr>
            <w:r w:rsidRPr="00962C21">
              <w:rPr>
                <w:rFonts w:ascii="宋体" w:hAnsi="宋体" w:hint="eastAsia"/>
                <w:szCs w:val="21"/>
              </w:rPr>
              <w:t>第3.5.1项细化为：</w:t>
            </w:r>
          </w:p>
          <w:p w:rsidR="00574073" w:rsidRPr="00962C21" w:rsidRDefault="00574073">
            <w:pPr>
              <w:spacing w:line="360" w:lineRule="auto"/>
              <w:ind w:firstLineChars="200" w:firstLine="420"/>
              <w:rPr>
                <w:rFonts w:ascii="宋体" w:hAnsi="宋体"/>
                <w:szCs w:val="21"/>
              </w:rPr>
            </w:pPr>
            <w:r w:rsidRPr="00962C21">
              <w:rPr>
                <w:rFonts w:ascii="宋体" w:hAnsi="宋体" w:hint="eastAsia"/>
                <w:szCs w:val="21"/>
              </w:rPr>
              <w:t>3.5.1“投标人基本情况表”应附企业法人营业执照副本（全本）的复印件（并加盖单位章）、施工资质证书副本（全本）的复印件（并加盖单位章）、安全生产许可证副本（全本）的复印件（并加盖单位章）、基本账户开户许可证的复印件</w:t>
            </w:r>
            <w:r w:rsidRPr="00962C21">
              <w:rPr>
                <w:rFonts w:ascii="宋体" w:hAnsi="宋体" w:cs="宋体" w:hint="eastAsia"/>
                <w:szCs w:val="21"/>
              </w:rPr>
              <w:t>（已试点取消企业基本存款账户开户许可证核发的地区：江苏省、浙江省的投标单位，也可提供基本存款账户开户银行打印的基本存款账户信息复印件）（并加盖单位章）</w:t>
            </w:r>
            <w:r w:rsidRPr="00962C21">
              <w:rPr>
                <w:rFonts w:ascii="宋体" w:hAnsi="宋体" w:hint="eastAsia"/>
                <w:szCs w:val="21"/>
              </w:rPr>
              <w:t>。</w:t>
            </w:r>
          </w:p>
          <w:p w:rsidR="00574073" w:rsidRPr="00962C21" w:rsidRDefault="00574073">
            <w:pPr>
              <w:spacing w:line="360" w:lineRule="auto"/>
              <w:ind w:firstLineChars="200" w:firstLine="412"/>
              <w:rPr>
                <w:rFonts w:ascii="宋体" w:hAnsi="宋体"/>
                <w:spacing w:val="-2"/>
                <w:szCs w:val="21"/>
              </w:rPr>
            </w:pPr>
            <w:r w:rsidRPr="00962C21">
              <w:rPr>
                <w:rFonts w:ascii="宋体" w:hAnsi="宋体" w:hint="eastAsia"/>
                <w:spacing w:val="-2"/>
                <w:szCs w:val="21"/>
              </w:rPr>
              <w:t>“拟委任的项目经理和项目总工资历表”应附以下资料：</w:t>
            </w:r>
          </w:p>
          <w:p w:rsidR="00574073" w:rsidRPr="00962C21" w:rsidRDefault="00574073">
            <w:pPr>
              <w:spacing w:line="360" w:lineRule="auto"/>
              <w:ind w:firstLineChars="200" w:firstLine="420"/>
              <w:rPr>
                <w:rFonts w:ascii="宋体" w:hAnsi="宋体"/>
                <w:szCs w:val="21"/>
              </w:rPr>
            </w:pPr>
            <w:r w:rsidRPr="00962C21">
              <w:rPr>
                <w:rFonts w:ascii="宋体" w:hAnsi="宋体" w:hint="eastAsia"/>
                <w:szCs w:val="21"/>
              </w:rPr>
              <w:t>（1）项目经理和项目总工的身份证（</w:t>
            </w:r>
            <w:r w:rsidRPr="00962C21">
              <w:rPr>
                <w:rFonts w:ascii="宋体" w:hAnsi="宋体" w:hint="eastAsia"/>
              </w:rPr>
              <w:t>第二代身份证</w:t>
            </w:r>
            <w:r w:rsidRPr="00962C21">
              <w:rPr>
                <w:rFonts w:ascii="宋体" w:hAnsi="宋体" w:hint="eastAsia"/>
                <w:szCs w:val="21"/>
              </w:rPr>
              <w:t>正反双面复印）、职称资格证书、安全生产考核合格证书以及项目经理的</w:t>
            </w:r>
            <w:r w:rsidRPr="00962C21">
              <w:rPr>
                <w:rFonts w:ascii="宋体" w:hAnsi="宋体" w:hint="eastAsia"/>
                <w:szCs w:val="21"/>
                <w:u w:val="single"/>
              </w:rPr>
              <w:t>公路工程专业二级及以上</w:t>
            </w:r>
            <w:r w:rsidRPr="00962C21">
              <w:rPr>
                <w:rFonts w:ascii="宋体" w:hAnsi="宋体" w:hint="eastAsia"/>
                <w:szCs w:val="21"/>
              </w:rPr>
              <w:t>建造师注册证书</w:t>
            </w:r>
            <w:r w:rsidRPr="00962C21">
              <w:rPr>
                <w:rFonts w:ascii="宋体" w:hAnsi="宋体" w:hint="eastAsia"/>
              </w:rPr>
              <w:t>（含建造师临时执业证书或住房和城乡建设部、省住房和城乡建设厅初始注册人员名单公告信息）</w:t>
            </w:r>
            <w:r w:rsidRPr="00962C21">
              <w:rPr>
                <w:rFonts w:ascii="宋体" w:hAnsi="宋体" w:hint="eastAsia"/>
                <w:szCs w:val="21"/>
              </w:rPr>
              <w:t>的复印件；</w:t>
            </w:r>
          </w:p>
          <w:p w:rsidR="00574073" w:rsidRPr="00962C21" w:rsidRDefault="00574073">
            <w:pPr>
              <w:spacing w:line="360" w:lineRule="auto"/>
              <w:ind w:firstLineChars="200" w:firstLine="420"/>
              <w:rPr>
                <w:rFonts w:ascii="宋体" w:hAnsi="宋体"/>
                <w:szCs w:val="21"/>
              </w:rPr>
            </w:pPr>
            <w:r w:rsidRPr="00962C21">
              <w:rPr>
                <w:rFonts w:ascii="宋体" w:hAnsi="宋体" w:hint="eastAsia"/>
                <w:szCs w:val="21"/>
              </w:rPr>
              <w:t>（2）项目经理担任类似项目的</w:t>
            </w:r>
            <w:r w:rsidRPr="00962C21">
              <w:rPr>
                <w:rFonts w:ascii="宋体" w:hAnsi="宋体" w:hint="eastAsia"/>
                <w:spacing w:val="-2"/>
                <w:szCs w:val="21"/>
              </w:rPr>
              <w:t>项目经理或项目副经理或项目总工</w:t>
            </w:r>
            <w:r w:rsidRPr="00962C21">
              <w:rPr>
                <w:rFonts w:ascii="宋体" w:hAnsi="宋体" w:hint="eastAsia"/>
                <w:szCs w:val="21"/>
              </w:rPr>
              <w:t>的相关业绩证明材料</w:t>
            </w:r>
            <w:r w:rsidRPr="00962C21">
              <w:rPr>
                <w:rFonts w:ascii="宋体" w:hAnsi="宋体" w:hint="eastAsia"/>
                <w:spacing w:val="-4"/>
                <w:szCs w:val="21"/>
              </w:rPr>
              <w:t>（中标通知书或合同协议书或质量证明文件）的</w:t>
            </w:r>
            <w:r w:rsidRPr="00962C21">
              <w:rPr>
                <w:rFonts w:ascii="宋体" w:hAnsi="宋体" w:hint="eastAsia"/>
                <w:szCs w:val="21"/>
              </w:rPr>
              <w:t>复印件</w:t>
            </w:r>
            <w:r w:rsidRPr="00962C21">
              <w:rPr>
                <w:rFonts w:ascii="宋体" w:hAnsi="宋体" w:hint="eastAsia"/>
                <w:spacing w:val="-4"/>
                <w:szCs w:val="21"/>
              </w:rPr>
              <w:t>，如上述资料中均未体现人员姓名、任职及业绩规模，则还须提供发包人</w:t>
            </w:r>
            <w:r w:rsidRPr="00962C21">
              <w:rPr>
                <w:rFonts w:ascii="宋体" w:hAnsi="宋体" w:hint="eastAsia"/>
                <w:szCs w:val="21"/>
              </w:rPr>
              <w:t>或项目质量监督部门</w:t>
            </w:r>
            <w:r w:rsidRPr="00962C21">
              <w:rPr>
                <w:rFonts w:ascii="宋体" w:hAnsi="宋体" w:hint="eastAsia"/>
                <w:spacing w:val="-4"/>
                <w:szCs w:val="21"/>
              </w:rPr>
              <w:t>或项目所在地设区市行业主管部门出具的证明材料</w:t>
            </w:r>
            <w:r w:rsidRPr="00962C21">
              <w:rPr>
                <w:rFonts w:ascii="宋体" w:hAnsi="宋体" w:hint="eastAsia"/>
                <w:szCs w:val="21"/>
              </w:rPr>
              <w:t>；</w:t>
            </w:r>
          </w:p>
          <w:p w:rsidR="00574073" w:rsidRPr="00962C21" w:rsidRDefault="00574073">
            <w:pPr>
              <w:spacing w:line="360" w:lineRule="auto"/>
              <w:ind w:firstLineChars="200" w:firstLine="404"/>
              <w:rPr>
                <w:rFonts w:ascii="宋体" w:hAnsi="宋体"/>
                <w:spacing w:val="-4"/>
                <w:szCs w:val="21"/>
              </w:rPr>
            </w:pPr>
            <w:r w:rsidRPr="00962C21">
              <w:rPr>
                <w:rFonts w:ascii="宋体" w:hAnsi="宋体" w:hint="eastAsia"/>
                <w:spacing w:val="-4"/>
                <w:szCs w:val="21"/>
              </w:rPr>
              <w:t>（3）项目经理的建造师注册证书、安全生产考核合格证书以及项目总工的安全生产考核合格证书上的聘用企业名称应与投标人名称一致（施工单位名称发生合法变更的除外，但需提供合法变更的有效文件），否则资格审查不予通过。</w:t>
            </w:r>
          </w:p>
          <w:p w:rsidR="00574073" w:rsidRPr="00962C21" w:rsidRDefault="00574073">
            <w:pPr>
              <w:spacing w:line="360" w:lineRule="auto"/>
              <w:ind w:firstLineChars="200" w:firstLine="404"/>
              <w:rPr>
                <w:rFonts w:ascii="宋体" w:hAnsi="宋体"/>
                <w:spacing w:val="-4"/>
                <w:szCs w:val="21"/>
              </w:rPr>
            </w:pPr>
            <w:r w:rsidRPr="00962C21">
              <w:rPr>
                <w:rFonts w:ascii="宋体" w:hAnsi="宋体" w:hint="eastAsia"/>
                <w:spacing w:val="-4"/>
                <w:szCs w:val="21"/>
              </w:rPr>
              <w:t>（4）项目经理和项目总工所属社保机构出具的拟委任的项目经理和项目总工的社保缴费证明（并加盖缴费证明专用章）或其他能够证明拟委任的项目经理和项目总工参加社保的有效证明材料（并加盖社保机构单位章）。</w:t>
            </w:r>
          </w:p>
          <w:p w:rsidR="00574073" w:rsidRPr="00962C21" w:rsidRDefault="00574073">
            <w:pPr>
              <w:spacing w:line="360" w:lineRule="auto"/>
              <w:rPr>
                <w:rFonts w:ascii="宋体" w:hAnsi="宋体"/>
                <w:szCs w:val="21"/>
              </w:rPr>
            </w:pPr>
            <w:r w:rsidRPr="00962C21">
              <w:rPr>
                <w:rFonts w:ascii="宋体" w:hAnsi="宋体" w:hint="eastAsia"/>
                <w:szCs w:val="21"/>
              </w:rPr>
              <w:t>第</w:t>
            </w:r>
            <w:r w:rsidR="002947A4">
              <w:rPr>
                <w:rFonts w:ascii="宋体" w:hAnsi="宋体" w:hint="eastAsia"/>
                <w:szCs w:val="21"/>
              </w:rPr>
              <w:t>3.5.</w:t>
            </w:r>
            <w:r w:rsidR="002947A4">
              <w:rPr>
                <w:rFonts w:ascii="宋体" w:hAnsi="宋体"/>
                <w:szCs w:val="21"/>
              </w:rPr>
              <w:t>7</w:t>
            </w:r>
            <w:r w:rsidRPr="00962C21">
              <w:rPr>
                <w:rFonts w:ascii="宋体" w:hAnsi="宋体" w:hint="eastAsia"/>
                <w:szCs w:val="21"/>
              </w:rPr>
              <w:t>项细化为：</w:t>
            </w:r>
          </w:p>
          <w:p w:rsidR="00574073" w:rsidRPr="00962C21" w:rsidRDefault="002947A4">
            <w:pPr>
              <w:spacing w:line="360" w:lineRule="auto"/>
              <w:ind w:firstLineChars="150" w:firstLine="315"/>
              <w:rPr>
                <w:rFonts w:ascii="宋体" w:hAnsi="宋体"/>
                <w:szCs w:val="21"/>
              </w:rPr>
            </w:pPr>
            <w:r>
              <w:rPr>
                <w:rFonts w:ascii="宋体" w:hAnsi="宋体" w:hint="eastAsia"/>
                <w:szCs w:val="21"/>
              </w:rPr>
              <w:t>3.5.</w:t>
            </w:r>
            <w:r>
              <w:rPr>
                <w:rFonts w:ascii="宋体" w:hAnsi="宋体"/>
                <w:szCs w:val="21"/>
              </w:rPr>
              <w:t>7</w:t>
            </w:r>
            <w:r w:rsidR="00574073" w:rsidRPr="00962C21">
              <w:rPr>
                <w:rFonts w:ascii="宋体" w:hAnsi="宋体" w:hint="eastAsia"/>
                <w:szCs w:val="21"/>
              </w:rPr>
              <w:t>招标人有权核查投标人在投标文件中提供的材料，若在评标期间发现投标人提供了虚假资料，招标人有权对投标人的投标文件作否决其投标处理，并没收其投标保证金；若在评标结果公示期间发现作为中标候选人的投标人提供了虚假资料，招标人有权取消其中标资格并没收其投标保证金；若在合同实施期间发现投标人提供了虚假资料，招标人有权从合同价款或履约担保中扣除不超过</w:t>
            </w:r>
            <w:r w:rsidR="00574073" w:rsidRPr="00962C21">
              <w:rPr>
                <w:rFonts w:ascii="宋体" w:hAnsi="宋体"/>
                <w:szCs w:val="21"/>
              </w:rPr>
              <w:t>5</w:t>
            </w:r>
            <w:r w:rsidR="00574073" w:rsidRPr="00962C21">
              <w:rPr>
                <w:rFonts w:ascii="宋体" w:hAnsi="宋体" w:hint="eastAsia"/>
                <w:szCs w:val="21"/>
              </w:rPr>
              <w:t>％签约合同价的金额作为违约金。同时招标人将投标人以上弄虚作假行为上报省级交通运输主管部门，作为不良记录纳入</w:t>
            </w:r>
            <w:r w:rsidR="00F04864">
              <w:rPr>
                <w:rFonts w:ascii="宋体" w:hAnsi="宋体" w:hint="eastAsia"/>
                <w:szCs w:val="21"/>
              </w:rPr>
              <w:t>浙江省交通运输厅建设市场诚信信息系统</w:t>
            </w:r>
            <w:r w:rsidR="00574073" w:rsidRPr="00962C21">
              <w:rPr>
                <w:rFonts w:ascii="宋体" w:hAnsi="宋体" w:hint="eastAsia"/>
                <w:szCs w:val="21"/>
              </w:rPr>
              <w:t>和信用评价管理系统。</w:t>
            </w:r>
          </w:p>
        </w:tc>
      </w:tr>
    </w:tbl>
    <w:p w:rsidR="00574073" w:rsidRPr="00962C21" w:rsidRDefault="00574073">
      <w:pPr>
        <w:spacing w:line="420" w:lineRule="exact"/>
        <w:rPr>
          <w:rFonts w:ascii="宋体" w:hAnsi="宋体"/>
          <w:szCs w:val="21"/>
        </w:rPr>
      </w:pPr>
    </w:p>
    <w:tbl>
      <w:tblPr>
        <w:tblW w:w="93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6"/>
        <w:gridCol w:w="87"/>
        <w:gridCol w:w="1327"/>
        <w:gridCol w:w="56"/>
        <w:gridCol w:w="6949"/>
      </w:tblGrid>
      <w:tr w:rsidR="00574073" w:rsidRPr="00962C21" w:rsidTr="00441A6F">
        <w:trPr>
          <w:trHeight w:val="567"/>
        </w:trPr>
        <w:tc>
          <w:tcPr>
            <w:tcW w:w="906" w:type="dxa"/>
            <w:tcBorders>
              <w:top w:val="single" w:sz="12" w:space="0" w:color="auto"/>
              <w:left w:val="single" w:sz="12" w:space="0" w:color="auto"/>
              <w:bottom w:val="single" w:sz="4" w:space="0" w:color="auto"/>
              <w:right w:val="single" w:sz="6" w:space="0" w:color="auto"/>
            </w:tcBorders>
            <w:vAlign w:val="center"/>
          </w:tcPr>
          <w:p w:rsidR="00574073" w:rsidRPr="00C078A1" w:rsidRDefault="00574073">
            <w:pPr>
              <w:jc w:val="center"/>
              <w:rPr>
                <w:rFonts w:ascii="宋体" w:hAnsi="宋体"/>
                <w:b/>
                <w:szCs w:val="21"/>
              </w:rPr>
            </w:pPr>
            <w:r w:rsidRPr="00C078A1">
              <w:rPr>
                <w:rFonts w:ascii="宋体" w:hAnsi="宋体" w:hint="eastAsia"/>
                <w:b/>
                <w:szCs w:val="21"/>
              </w:rPr>
              <w:lastRenderedPageBreak/>
              <w:t>条款号</w:t>
            </w:r>
          </w:p>
        </w:tc>
        <w:tc>
          <w:tcPr>
            <w:tcW w:w="1414" w:type="dxa"/>
            <w:gridSpan w:val="2"/>
            <w:tcBorders>
              <w:top w:val="single" w:sz="12" w:space="0" w:color="auto"/>
              <w:left w:val="single" w:sz="6" w:space="0" w:color="auto"/>
              <w:bottom w:val="single" w:sz="4" w:space="0" w:color="auto"/>
              <w:right w:val="single" w:sz="6" w:space="0" w:color="auto"/>
            </w:tcBorders>
            <w:vAlign w:val="center"/>
          </w:tcPr>
          <w:p w:rsidR="00574073" w:rsidRPr="00C078A1" w:rsidRDefault="00574073">
            <w:pPr>
              <w:jc w:val="center"/>
              <w:rPr>
                <w:rFonts w:ascii="宋体" w:hAnsi="宋体"/>
                <w:b/>
                <w:szCs w:val="21"/>
              </w:rPr>
            </w:pPr>
            <w:r w:rsidRPr="00C078A1">
              <w:rPr>
                <w:rFonts w:ascii="宋体" w:hAnsi="宋体" w:hint="eastAsia"/>
                <w:b/>
                <w:szCs w:val="21"/>
              </w:rPr>
              <w:t>条款名称</w:t>
            </w:r>
          </w:p>
        </w:tc>
        <w:tc>
          <w:tcPr>
            <w:tcW w:w="7005" w:type="dxa"/>
            <w:gridSpan w:val="2"/>
            <w:tcBorders>
              <w:top w:val="single" w:sz="12" w:space="0" w:color="auto"/>
              <w:left w:val="single" w:sz="6" w:space="0" w:color="auto"/>
              <w:bottom w:val="single" w:sz="4" w:space="0" w:color="auto"/>
              <w:right w:val="single" w:sz="12" w:space="0" w:color="auto"/>
            </w:tcBorders>
            <w:vAlign w:val="center"/>
          </w:tcPr>
          <w:p w:rsidR="00574073" w:rsidRPr="00C078A1" w:rsidRDefault="00574073">
            <w:pPr>
              <w:jc w:val="center"/>
              <w:rPr>
                <w:rFonts w:ascii="宋体" w:hAnsi="宋体"/>
                <w:b/>
                <w:szCs w:val="21"/>
              </w:rPr>
            </w:pPr>
            <w:r w:rsidRPr="00C078A1">
              <w:rPr>
                <w:rFonts w:ascii="宋体" w:hAnsi="宋体" w:hint="eastAsia"/>
                <w:b/>
                <w:szCs w:val="21"/>
              </w:rPr>
              <w:t>编列内容</w:t>
            </w:r>
          </w:p>
        </w:tc>
      </w:tr>
      <w:tr w:rsidR="00574073" w:rsidRPr="00962C21" w:rsidTr="00441A6F">
        <w:trPr>
          <w:trHeight w:val="4101"/>
        </w:trPr>
        <w:tc>
          <w:tcPr>
            <w:tcW w:w="906" w:type="dxa"/>
            <w:tcBorders>
              <w:top w:val="single" w:sz="4" w:space="0" w:color="auto"/>
              <w:bottom w:val="single" w:sz="4"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3.7</w:t>
            </w:r>
          </w:p>
        </w:tc>
        <w:tc>
          <w:tcPr>
            <w:tcW w:w="1414" w:type="dxa"/>
            <w:gridSpan w:val="2"/>
            <w:tcBorders>
              <w:top w:val="single" w:sz="4" w:space="0" w:color="auto"/>
              <w:bottom w:val="single" w:sz="4" w:space="0" w:color="auto"/>
            </w:tcBorders>
            <w:vAlign w:val="center"/>
          </w:tcPr>
          <w:p w:rsidR="00574073" w:rsidRPr="00962C21" w:rsidRDefault="00574073">
            <w:pPr>
              <w:jc w:val="center"/>
              <w:rPr>
                <w:rFonts w:ascii="宋体" w:hAnsi="宋体"/>
                <w:szCs w:val="21"/>
              </w:rPr>
            </w:pPr>
            <w:r w:rsidRPr="00962C21">
              <w:rPr>
                <w:rFonts w:ascii="宋体" w:hAnsi="宋体" w:hint="eastAsia"/>
              </w:rPr>
              <w:t>投标文件的编制</w:t>
            </w:r>
          </w:p>
        </w:tc>
        <w:tc>
          <w:tcPr>
            <w:tcW w:w="7005" w:type="dxa"/>
            <w:gridSpan w:val="2"/>
            <w:tcBorders>
              <w:top w:val="single" w:sz="4" w:space="0" w:color="auto"/>
              <w:bottom w:val="single" w:sz="4" w:space="0" w:color="auto"/>
            </w:tcBorders>
            <w:vAlign w:val="center"/>
          </w:tcPr>
          <w:p w:rsidR="00574073" w:rsidRPr="00962C21" w:rsidRDefault="00574073" w:rsidP="007911DE">
            <w:pPr>
              <w:spacing w:line="288" w:lineRule="auto"/>
              <w:rPr>
                <w:rFonts w:ascii="宋体" w:hAnsi="宋体"/>
                <w:spacing w:val="-4"/>
                <w:szCs w:val="21"/>
              </w:rPr>
            </w:pPr>
            <w:r w:rsidRPr="00962C21">
              <w:rPr>
                <w:rFonts w:ascii="宋体" w:hAnsi="宋体" w:hint="eastAsia"/>
                <w:spacing w:val="-4"/>
                <w:szCs w:val="21"/>
              </w:rPr>
              <w:t>第3.7.3项第一自然段细化为：</w:t>
            </w:r>
          </w:p>
          <w:p w:rsidR="00574073" w:rsidRPr="00962C21" w:rsidRDefault="00574073" w:rsidP="007911DE">
            <w:pPr>
              <w:spacing w:line="288" w:lineRule="auto"/>
              <w:ind w:firstLineChars="200" w:firstLine="404"/>
              <w:rPr>
                <w:rFonts w:ascii="宋体" w:hAnsi="宋体"/>
                <w:spacing w:val="-4"/>
                <w:szCs w:val="21"/>
              </w:rPr>
            </w:pPr>
            <w:r w:rsidRPr="00962C21">
              <w:rPr>
                <w:rFonts w:ascii="宋体" w:hAnsi="宋体" w:hint="eastAsia"/>
                <w:spacing w:val="-4"/>
                <w:szCs w:val="21"/>
              </w:rPr>
              <w:t>投标文件应用不褪色的材料书写或打印，投标函及投标函附录、承诺函、资格审查资料、已标价工程量清单（包括工程量清单说明、投标报价说明、其他说明及工程量清单各项表格&lt;表5.1、表5.4</w:t>
            </w:r>
            <w:r w:rsidRPr="00962C21">
              <w:rPr>
                <w:rFonts w:ascii="宋体" w:hAnsi="宋体" w:hint="eastAsia"/>
                <w:szCs w:val="21"/>
              </w:rPr>
              <w:t>、</w:t>
            </w:r>
            <w:r w:rsidRPr="00962C21">
              <w:rPr>
                <w:rFonts w:ascii="宋体" w:hAnsi="宋体" w:hint="eastAsia"/>
                <w:spacing w:val="-4"/>
                <w:szCs w:val="21"/>
              </w:rPr>
              <w:t>表5.5&gt;）的内容，应由投标人的法定代表人或其委托代理人逐页签署姓名（不得由签名章代替，本页正文内容已由投标人的法定代表人或其委托代理人签署姓名的可不签署）并逐页加盖投标人单位章（本页正文内容已加盖单位章的除外）。</w:t>
            </w:r>
          </w:p>
          <w:p w:rsidR="00574073" w:rsidRPr="00962C21" w:rsidRDefault="00574073" w:rsidP="007911DE">
            <w:pPr>
              <w:spacing w:line="288" w:lineRule="auto"/>
              <w:rPr>
                <w:rFonts w:ascii="宋体" w:hAnsi="宋体"/>
                <w:spacing w:val="-4"/>
                <w:szCs w:val="21"/>
              </w:rPr>
            </w:pPr>
            <w:r w:rsidRPr="00962C21">
              <w:rPr>
                <w:rFonts w:ascii="宋体" w:hAnsi="宋体" w:hint="eastAsia"/>
                <w:spacing w:val="-4"/>
                <w:szCs w:val="21"/>
              </w:rPr>
              <w:t>第3.7.4项细化为：</w:t>
            </w:r>
          </w:p>
          <w:p w:rsidR="00574073" w:rsidRPr="00962C21" w:rsidRDefault="00574073" w:rsidP="007911DE">
            <w:pPr>
              <w:spacing w:line="288" w:lineRule="auto"/>
              <w:ind w:firstLineChars="200" w:firstLine="404"/>
              <w:rPr>
                <w:rFonts w:ascii="宋体" w:hAnsi="宋体" w:cs="宋体"/>
                <w:spacing w:val="-4"/>
                <w:szCs w:val="21"/>
              </w:rPr>
            </w:pPr>
            <w:r w:rsidRPr="00962C21">
              <w:rPr>
                <w:rFonts w:ascii="宋体" w:hAnsi="宋体" w:hint="eastAsia"/>
                <w:spacing w:val="-4"/>
                <w:szCs w:val="21"/>
              </w:rPr>
              <w:t>3.7.4 投标文件正本一份，副本</w:t>
            </w:r>
            <w:r w:rsidRPr="00B273B3">
              <w:rPr>
                <w:rFonts w:ascii="宋体" w:hAnsi="宋体" w:hint="eastAsia"/>
                <w:spacing w:val="-4"/>
                <w:szCs w:val="21"/>
              </w:rPr>
              <w:t>二</w:t>
            </w:r>
            <w:r w:rsidRPr="00962C21">
              <w:rPr>
                <w:rFonts w:ascii="宋体" w:hAnsi="宋体" w:hint="eastAsia"/>
                <w:spacing w:val="-4"/>
                <w:szCs w:val="21"/>
              </w:rPr>
              <w:t>份(中标人中标后应在签订合同协议书前补交</w:t>
            </w:r>
            <w:r w:rsidRPr="00962C21">
              <w:rPr>
                <w:rFonts w:ascii="宋体" w:hAnsi="宋体" w:hint="eastAsia"/>
                <w:color w:val="0000FF"/>
                <w:spacing w:val="-4"/>
                <w:szCs w:val="21"/>
                <w:u w:val="single"/>
              </w:rPr>
              <w:t>柒</w:t>
            </w:r>
            <w:r w:rsidRPr="00962C21">
              <w:rPr>
                <w:rFonts w:ascii="宋体" w:hAnsi="宋体" w:hint="eastAsia"/>
                <w:spacing w:val="-4"/>
                <w:szCs w:val="21"/>
              </w:rPr>
              <w:t>份，</w:t>
            </w:r>
            <w:r w:rsidRPr="00962C21">
              <w:rPr>
                <w:rFonts w:ascii="宋体" w:hAnsi="宋体" w:hint="eastAsia"/>
                <w:szCs w:val="21"/>
              </w:rPr>
              <w:t>并提供交通运输部《公路工程基本建设项目概算预算编制办法》规定的03、04、07、08-2表书面及电子版资料各一套</w:t>
            </w:r>
            <w:r w:rsidRPr="00962C21">
              <w:rPr>
                <w:rFonts w:ascii="宋体" w:hAnsi="宋体" w:hint="eastAsia"/>
                <w:spacing w:val="-4"/>
                <w:szCs w:val="21"/>
              </w:rPr>
              <w:t>)，另加1份投标文件电子文件（U盘），内容为以</w:t>
            </w:r>
            <w:r w:rsidRPr="00962C21">
              <w:rPr>
                <w:rFonts w:ascii="宋体" w:hAnsi="宋体" w:hint="eastAsia"/>
                <w:szCs w:val="21"/>
              </w:rPr>
              <w:t>Excel</w:t>
            </w:r>
            <w:r w:rsidRPr="00962C21">
              <w:rPr>
                <w:rFonts w:ascii="宋体" w:hAnsi="宋体" w:hint="eastAsia"/>
                <w:spacing w:val="-4"/>
                <w:szCs w:val="21"/>
              </w:rPr>
              <w:t>格式保存的工程量清单各项表格。正本和副本的封面上应清楚地标记“正本”或“副本”的字样。当副本和正本不一致时，以正本为准。电子文件与书面文件不一致时，以书面文件为准</w:t>
            </w:r>
            <w:r w:rsidRPr="00962C21">
              <w:rPr>
                <w:rFonts w:ascii="宋体" w:hAnsi="宋体" w:cs="宋体" w:hint="eastAsia"/>
                <w:spacing w:val="-4"/>
                <w:szCs w:val="21"/>
              </w:rPr>
              <w:t>。</w:t>
            </w:r>
          </w:p>
          <w:p w:rsidR="00574073" w:rsidRPr="00962C21" w:rsidRDefault="00574073" w:rsidP="007911DE">
            <w:pPr>
              <w:spacing w:line="288" w:lineRule="auto"/>
              <w:ind w:firstLineChars="200" w:firstLine="420"/>
              <w:rPr>
                <w:rFonts w:ascii="宋体" w:hAnsi="宋体"/>
              </w:rPr>
            </w:pPr>
            <w:r w:rsidRPr="00962C21">
              <w:rPr>
                <w:rFonts w:ascii="宋体" w:hAnsi="宋体" w:hint="eastAsia"/>
                <w:color w:val="0000FF"/>
              </w:rPr>
              <w:t>投标人须备好第二章“投标人须知”第3.5.1项至第</w:t>
            </w:r>
            <w:r w:rsidR="002947A4">
              <w:rPr>
                <w:rFonts w:ascii="宋体" w:hAnsi="宋体" w:hint="eastAsia"/>
                <w:color w:val="0000FF"/>
              </w:rPr>
              <w:t>3.5.</w:t>
            </w:r>
            <w:r w:rsidR="002947A4">
              <w:rPr>
                <w:rFonts w:ascii="宋体" w:hAnsi="宋体"/>
                <w:color w:val="0000FF"/>
              </w:rPr>
              <w:t>5</w:t>
            </w:r>
            <w:r w:rsidRPr="00962C21">
              <w:rPr>
                <w:rFonts w:ascii="宋体" w:hAnsi="宋体" w:hint="eastAsia"/>
                <w:color w:val="0000FF"/>
              </w:rPr>
              <w:t>项规定的有关证明和证件的原件，以便评标委员会核验。</w:t>
            </w:r>
            <w:r w:rsidRPr="00962C21">
              <w:rPr>
                <w:rFonts w:ascii="宋体" w:hAnsi="宋体" w:hint="eastAsia"/>
                <w:color w:val="0000FF"/>
                <w:szCs w:val="21"/>
              </w:rPr>
              <w:t>原件装在证书原件袋内，并罗列出原件清单目录，开标时随身携带。</w:t>
            </w:r>
          </w:p>
        </w:tc>
      </w:tr>
      <w:tr w:rsidR="00574073" w:rsidRPr="00962C21" w:rsidTr="00441A6F">
        <w:trPr>
          <w:trHeight w:val="4594"/>
        </w:trPr>
        <w:tc>
          <w:tcPr>
            <w:tcW w:w="906" w:type="dxa"/>
            <w:tcBorders>
              <w:top w:val="single" w:sz="4" w:space="0" w:color="auto"/>
              <w:bottom w:val="single" w:sz="4"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5.1</w:t>
            </w:r>
          </w:p>
        </w:tc>
        <w:tc>
          <w:tcPr>
            <w:tcW w:w="1414" w:type="dxa"/>
            <w:gridSpan w:val="2"/>
            <w:tcBorders>
              <w:top w:val="single" w:sz="4" w:space="0" w:color="auto"/>
              <w:bottom w:val="single" w:sz="4" w:space="0" w:color="auto"/>
            </w:tcBorders>
            <w:vAlign w:val="center"/>
          </w:tcPr>
          <w:p w:rsidR="00574073" w:rsidRPr="00962C21" w:rsidRDefault="00574073">
            <w:pPr>
              <w:jc w:val="center"/>
              <w:rPr>
                <w:rFonts w:ascii="宋体" w:hAnsi="宋体"/>
                <w:szCs w:val="21"/>
              </w:rPr>
            </w:pPr>
            <w:r w:rsidRPr="00962C21">
              <w:rPr>
                <w:rFonts w:ascii="宋体" w:hAnsi="宋体" w:hint="eastAsia"/>
              </w:rPr>
              <w:t>开标时间和地点</w:t>
            </w:r>
          </w:p>
        </w:tc>
        <w:tc>
          <w:tcPr>
            <w:tcW w:w="7005" w:type="dxa"/>
            <w:gridSpan w:val="2"/>
            <w:tcBorders>
              <w:top w:val="single" w:sz="4" w:space="0" w:color="auto"/>
              <w:bottom w:val="single" w:sz="4" w:space="0" w:color="auto"/>
            </w:tcBorders>
            <w:vAlign w:val="center"/>
          </w:tcPr>
          <w:p w:rsidR="00574073" w:rsidRPr="00962C21" w:rsidRDefault="00574073" w:rsidP="007911DE">
            <w:pPr>
              <w:snapToGrid w:val="0"/>
              <w:spacing w:line="288" w:lineRule="auto"/>
              <w:rPr>
                <w:rFonts w:ascii="宋体" w:hAnsi="宋体"/>
                <w:b/>
                <w:szCs w:val="21"/>
              </w:rPr>
            </w:pPr>
            <w:r w:rsidRPr="00962C21">
              <w:rPr>
                <w:rFonts w:ascii="宋体" w:hAnsi="宋体" w:hint="eastAsia"/>
                <w:szCs w:val="21"/>
              </w:rPr>
              <w:t>第5.1款细化为：</w:t>
            </w:r>
          </w:p>
          <w:p w:rsidR="00574073" w:rsidRPr="00962C21" w:rsidRDefault="00574073" w:rsidP="007911DE">
            <w:pPr>
              <w:snapToGrid w:val="0"/>
              <w:spacing w:line="288" w:lineRule="auto"/>
              <w:ind w:firstLineChars="200" w:firstLine="420"/>
              <w:rPr>
                <w:rFonts w:ascii="宋体" w:hAnsi="宋体"/>
                <w:szCs w:val="21"/>
              </w:rPr>
            </w:pPr>
            <w:r w:rsidRPr="00962C21">
              <w:rPr>
                <w:rFonts w:ascii="宋体" w:hAnsi="宋体" w:hint="eastAsia"/>
                <w:szCs w:val="21"/>
              </w:rPr>
              <w:t>招标人在规定的时间和地点公开开标，所有投标人的法定代表人出席开标活动，如法定代表人因故不能亲自参加，应由法定代表人委托其授权委托人参加。</w:t>
            </w:r>
            <w:r w:rsidRPr="00662DA7">
              <w:rPr>
                <w:rFonts w:ascii="宋体" w:hAnsi="宋体" w:hint="eastAsia"/>
                <w:b/>
                <w:szCs w:val="21"/>
                <w:u w:val="single"/>
              </w:rPr>
              <w:t>法定代表人</w:t>
            </w:r>
            <w:r w:rsidRPr="00662DA7">
              <w:rPr>
                <w:rFonts w:ascii="宋体" w:hAnsi="宋体" w:hint="eastAsia"/>
                <w:szCs w:val="21"/>
                <w:u w:val="single"/>
              </w:rPr>
              <w:t>出席开标活动的</w:t>
            </w:r>
            <w:r w:rsidRPr="00962C21">
              <w:rPr>
                <w:rFonts w:ascii="宋体" w:hAnsi="宋体" w:hint="eastAsia"/>
                <w:szCs w:val="21"/>
              </w:rPr>
              <w:t>，携带身份证原件和投标人资质证书副本原件现场核验签字，投标人的法定代表人以投标人资质证书副本中登记的为准。</w:t>
            </w:r>
            <w:r w:rsidRPr="00662DA7">
              <w:rPr>
                <w:rFonts w:ascii="宋体" w:hAnsi="宋体" w:hint="eastAsia"/>
                <w:b/>
                <w:szCs w:val="21"/>
                <w:u w:val="single"/>
              </w:rPr>
              <w:t>授权委托人</w:t>
            </w:r>
            <w:r w:rsidRPr="00662DA7">
              <w:rPr>
                <w:rFonts w:ascii="宋体" w:hAnsi="宋体" w:hint="eastAsia"/>
                <w:szCs w:val="21"/>
                <w:u w:val="single"/>
              </w:rPr>
              <w:t>参加开标活动的</w:t>
            </w:r>
            <w:r w:rsidRPr="00962C21">
              <w:rPr>
                <w:rFonts w:ascii="宋体" w:hAnsi="宋体" w:hint="eastAsia"/>
                <w:szCs w:val="21"/>
              </w:rPr>
              <w:t>，必须持有并出示由法定代表人</w:t>
            </w:r>
            <w:r w:rsidR="00464A41">
              <w:rPr>
                <w:rFonts w:ascii="宋体" w:hAnsi="宋体" w:hint="eastAsia"/>
                <w:szCs w:val="21"/>
              </w:rPr>
              <w:t>签字（或</w:t>
            </w:r>
            <w:r w:rsidRPr="00962C21">
              <w:rPr>
                <w:rFonts w:ascii="宋体" w:hAnsi="宋体" w:hint="eastAsia"/>
                <w:szCs w:val="21"/>
              </w:rPr>
              <w:t>盖章</w:t>
            </w:r>
            <w:r w:rsidR="00464A41">
              <w:rPr>
                <w:rFonts w:ascii="宋体" w:hAnsi="宋体" w:hint="eastAsia"/>
                <w:szCs w:val="21"/>
              </w:rPr>
              <w:t>）</w:t>
            </w:r>
            <w:r w:rsidR="00CD4330">
              <w:rPr>
                <w:rFonts w:ascii="宋体" w:hAnsi="宋体" w:hint="eastAsia"/>
                <w:szCs w:val="21"/>
              </w:rPr>
              <w:t>并加盖单位公章的授权委托书原件、</w:t>
            </w:r>
            <w:r w:rsidRPr="00962C21">
              <w:rPr>
                <w:rFonts w:ascii="宋体" w:hAnsi="宋体" w:hint="eastAsia"/>
                <w:szCs w:val="21"/>
              </w:rPr>
              <w:t>本人身份证原件和</w:t>
            </w:r>
            <w:r w:rsidRPr="00962C21">
              <w:rPr>
                <w:rFonts w:ascii="宋体" w:hAnsi="宋体" w:hint="eastAsia"/>
                <w:b/>
                <w:bCs/>
                <w:kern w:val="0"/>
                <w:szCs w:val="21"/>
              </w:rPr>
              <w:t>在本单位参保的至投标截止时间近6个月内且有效的社保证明</w:t>
            </w:r>
            <w:r w:rsidR="003B4E5B">
              <w:rPr>
                <w:rFonts w:ascii="宋体" w:hAnsi="宋体" w:hint="eastAsia"/>
                <w:b/>
                <w:bCs/>
                <w:kern w:val="0"/>
                <w:szCs w:val="21"/>
              </w:rPr>
              <w:t>(</w:t>
            </w:r>
            <w:r w:rsidR="003B4E5B">
              <w:rPr>
                <w:rFonts w:ascii="宋体" w:hAnsi="宋体"/>
                <w:b/>
                <w:bCs/>
                <w:kern w:val="0"/>
                <w:szCs w:val="21"/>
              </w:rPr>
              <w:t>自</w:t>
            </w:r>
            <w:r w:rsidR="003B4E5B">
              <w:rPr>
                <w:rFonts w:ascii="宋体" w:hAnsi="宋体" w:hint="eastAsia"/>
                <w:b/>
                <w:bCs/>
                <w:kern w:val="0"/>
                <w:szCs w:val="21"/>
              </w:rPr>
              <w:t>2</w:t>
            </w:r>
            <w:r w:rsidR="003B4E5B">
              <w:rPr>
                <w:rFonts w:ascii="宋体" w:hAnsi="宋体"/>
                <w:b/>
                <w:bCs/>
                <w:kern w:val="0"/>
                <w:szCs w:val="21"/>
              </w:rPr>
              <w:t>020年</w:t>
            </w:r>
            <w:r w:rsidR="003B4E5B">
              <w:rPr>
                <w:rFonts w:ascii="宋体" w:hAnsi="宋体" w:hint="eastAsia"/>
                <w:b/>
                <w:bCs/>
                <w:kern w:val="0"/>
                <w:szCs w:val="21"/>
              </w:rPr>
              <w:t>6月1日起计</w:t>
            </w:r>
            <w:r w:rsidR="003B4E5B">
              <w:rPr>
                <w:rFonts w:ascii="宋体" w:hAnsi="宋体"/>
                <w:b/>
                <w:bCs/>
                <w:kern w:val="0"/>
                <w:szCs w:val="21"/>
              </w:rPr>
              <w:t>)</w:t>
            </w:r>
            <w:r w:rsidRPr="00962C21">
              <w:rPr>
                <w:rFonts w:ascii="宋体" w:hAnsi="宋体" w:hint="eastAsia"/>
              </w:rPr>
              <w:t>。</w:t>
            </w:r>
            <w:r w:rsidRPr="00962C21">
              <w:rPr>
                <w:rFonts w:ascii="宋体" w:hAnsi="宋体"/>
              </w:rPr>
              <w:t>投标人未按上述要求出席开标活动的，其投标文件将不予接受（不予唱标）。若有弄虚作假等行为，该投标文件作</w:t>
            </w:r>
            <w:r w:rsidRPr="00962C21">
              <w:rPr>
                <w:rFonts w:ascii="宋体" w:hAnsi="宋体" w:hint="eastAsia"/>
              </w:rPr>
              <w:t>否决其投标</w:t>
            </w:r>
            <w:r w:rsidRPr="00962C21">
              <w:rPr>
                <w:rFonts w:ascii="宋体" w:hAnsi="宋体"/>
              </w:rPr>
              <w:t>处理，</w:t>
            </w:r>
            <w:r w:rsidRPr="00962C21">
              <w:rPr>
                <w:rFonts w:ascii="宋体" w:hAnsi="宋体" w:hint="eastAsia"/>
              </w:rPr>
              <w:t>且</w:t>
            </w:r>
            <w:r w:rsidRPr="00962C21">
              <w:rPr>
                <w:rFonts w:ascii="宋体" w:hAnsi="宋体"/>
              </w:rPr>
              <w:t>没收其投标保证金</w:t>
            </w:r>
            <w:r w:rsidRPr="00962C21">
              <w:rPr>
                <w:rFonts w:ascii="宋体" w:hAnsi="宋体" w:hint="eastAsia"/>
              </w:rPr>
              <w:t>，同时依法作出其他处理。</w:t>
            </w:r>
            <w:r w:rsidRPr="00962C21">
              <w:rPr>
                <w:rFonts w:ascii="宋体" w:hAnsi="宋体" w:hint="eastAsia"/>
                <w:szCs w:val="21"/>
              </w:rPr>
              <w:t xml:space="preserve"> </w:t>
            </w:r>
          </w:p>
          <w:p w:rsidR="007911DE" w:rsidRPr="00140583" w:rsidRDefault="00574073" w:rsidP="00140583">
            <w:pPr>
              <w:snapToGrid w:val="0"/>
              <w:spacing w:line="288" w:lineRule="auto"/>
              <w:ind w:firstLineChars="200" w:firstLine="422"/>
              <w:rPr>
                <w:rFonts w:ascii="宋体" w:hAnsi="宋体"/>
                <w:b/>
                <w:szCs w:val="21"/>
              </w:rPr>
            </w:pPr>
            <w:r w:rsidRPr="00D91DD0">
              <w:rPr>
                <w:rFonts w:ascii="宋体" w:hAnsi="宋体" w:hint="eastAsia"/>
                <w:b/>
                <w:szCs w:val="21"/>
              </w:rPr>
              <w:t>开标结果由投标人的法定代表人</w:t>
            </w:r>
            <w:r w:rsidR="00A06B02">
              <w:rPr>
                <w:rFonts w:ascii="宋体" w:hAnsi="宋体" w:hint="eastAsia"/>
                <w:b/>
                <w:szCs w:val="21"/>
              </w:rPr>
              <w:t>或其授权委托人</w:t>
            </w:r>
            <w:r w:rsidRPr="00D91DD0">
              <w:rPr>
                <w:rFonts w:ascii="宋体" w:hAnsi="宋体" w:hint="eastAsia"/>
                <w:b/>
                <w:szCs w:val="21"/>
              </w:rPr>
              <w:t>签字确认，若未签字确认，视为该投标人默认开标结果。</w:t>
            </w:r>
          </w:p>
        </w:tc>
      </w:tr>
      <w:tr w:rsidR="00574073" w:rsidRPr="00962C21" w:rsidTr="00441A6F">
        <w:trPr>
          <w:trHeight w:val="839"/>
        </w:trPr>
        <w:tc>
          <w:tcPr>
            <w:tcW w:w="906" w:type="dxa"/>
            <w:tcBorders>
              <w:top w:val="single" w:sz="4" w:space="0" w:color="auto"/>
              <w:bottom w:val="single" w:sz="4"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5.2.1</w:t>
            </w:r>
          </w:p>
        </w:tc>
        <w:tc>
          <w:tcPr>
            <w:tcW w:w="1414" w:type="dxa"/>
            <w:gridSpan w:val="2"/>
            <w:tcBorders>
              <w:top w:val="single" w:sz="4" w:space="0" w:color="auto"/>
              <w:bottom w:val="single" w:sz="4" w:space="0" w:color="auto"/>
            </w:tcBorders>
            <w:vAlign w:val="center"/>
          </w:tcPr>
          <w:p w:rsidR="00574073" w:rsidRPr="00962C21" w:rsidRDefault="00574073">
            <w:pPr>
              <w:jc w:val="center"/>
              <w:rPr>
                <w:rFonts w:ascii="宋体" w:hAnsi="宋体"/>
                <w:szCs w:val="21"/>
              </w:rPr>
            </w:pPr>
            <w:r w:rsidRPr="00962C21">
              <w:rPr>
                <w:rFonts w:ascii="宋体" w:hAnsi="宋体" w:hint="eastAsia"/>
              </w:rPr>
              <w:t>开标程序</w:t>
            </w:r>
          </w:p>
        </w:tc>
        <w:tc>
          <w:tcPr>
            <w:tcW w:w="7005" w:type="dxa"/>
            <w:gridSpan w:val="2"/>
            <w:tcBorders>
              <w:top w:val="single" w:sz="4" w:space="0" w:color="auto"/>
              <w:bottom w:val="single" w:sz="4" w:space="0" w:color="auto"/>
            </w:tcBorders>
            <w:vAlign w:val="center"/>
          </w:tcPr>
          <w:p w:rsidR="00574073" w:rsidRPr="00962C21" w:rsidRDefault="00574073">
            <w:pPr>
              <w:spacing w:line="360" w:lineRule="exact"/>
              <w:rPr>
                <w:rFonts w:ascii="宋体" w:hAnsi="宋体"/>
                <w:szCs w:val="21"/>
              </w:rPr>
            </w:pPr>
            <w:r w:rsidRPr="00962C21">
              <w:rPr>
                <w:rFonts w:ascii="宋体" w:hAnsi="宋体" w:hint="eastAsia"/>
                <w:szCs w:val="21"/>
              </w:rPr>
              <w:t>第5.2.1(6)目细化为：</w:t>
            </w:r>
          </w:p>
          <w:p w:rsidR="00574073" w:rsidRPr="00962C21" w:rsidRDefault="00574073">
            <w:pPr>
              <w:spacing w:line="360" w:lineRule="exact"/>
              <w:ind w:firstLineChars="150" w:firstLine="315"/>
              <w:rPr>
                <w:rFonts w:ascii="宋体" w:hAnsi="宋体"/>
                <w:szCs w:val="21"/>
              </w:rPr>
            </w:pPr>
            <w:r w:rsidRPr="00962C21">
              <w:rPr>
                <w:rFonts w:ascii="宋体" w:hAnsi="宋体" w:hint="eastAsia"/>
                <w:szCs w:val="21"/>
              </w:rPr>
              <w:t>(6)当场抽取调整系数、复合系数和下浮系数；</w:t>
            </w:r>
          </w:p>
        </w:tc>
      </w:tr>
      <w:tr w:rsidR="00574073" w:rsidRPr="00962C21" w:rsidTr="00441A6F">
        <w:trPr>
          <w:trHeight w:val="1392"/>
        </w:trPr>
        <w:tc>
          <w:tcPr>
            <w:tcW w:w="906" w:type="dxa"/>
            <w:tcBorders>
              <w:top w:val="single" w:sz="4" w:space="0" w:color="auto"/>
            </w:tcBorders>
            <w:vAlign w:val="center"/>
          </w:tcPr>
          <w:p w:rsidR="00574073" w:rsidRPr="00441A6F" w:rsidRDefault="00E723D9">
            <w:pPr>
              <w:spacing w:line="420" w:lineRule="exact"/>
              <w:jc w:val="center"/>
              <w:rPr>
                <w:rFonts w:ascii="宋体" w:hAnsi="宋体"/>
                <w:color w:val="FF0000"/>
                <w:szCs w:val="21"/>
              </w:rPr>
            </w:pPr>
            <w:r w:rsidRPr="00441A6F">
              <w:rPr>
                <w:rFonts w:ascii="宋体" w:hAnsi="宋体" w:hint="eastAsia"/>
                <w:color w:val="FF0000"/>
                <w:szCs w:val="21"/>
              </w:rPr>
              <w:t>6</w:t>
            </w:r>
            <w:r w:rsidRPr="00441A6F">
              <w:rPr>
                <w:rFonts w:ascii="宋体" w:hAnsi="宋体"/>
                <w:color w:val="FF0000"/>
                <w:szCs w:val="21"/>
              </w:rPr>
              <w:t>.3</w:t>
            </w:r>
          </w:p>
        </w:tc>
        <w:tc>
          <w:tcPr>
            <w:tcW w:w="1414" w:type="dxa"/>
            <w:gridSpan w:val="2"/>
            <w:tcBorders>
              <w:top w:val="single" w:sz="4" w:space="0" w:color="auto"/>
            </w:tcBorders>
            <w:vAlign w:val="center"/>
          </w:tcPr>
          <w:p w:rsidR="00574073" w:rsidRPr="00441A6F" w:rsidRDefault="00E723D9">
            <w:pPr>
              <w:jc w:val="center"/>
              <w:rPr>
                <w:rFonts w:ascii="宋体" w:hAnsi="宋体"/>
                <w:color w:val="FF0000"/>
                <w:szCs w:val="21"/>
              </w:rPr>
            </w:pPr>
            <w:r w:rsidRPr="00441A6F">
              <w:rPr>
                <w:rFonts w:ascii="宋体" w:hAnsi="宋体"/>
                <w:color w:val="FF0000"/>
                <w:szCs w:val="21"/>
              </w:rPr>
              <w:t>评标</w:t>
            </w:r>
          </w:p>
        </w:tc>
        <w:tc>
          <w:tcPr>
            <w:tcW w:w="7005" w:type="dxa"/>
            <w:gridSpan w:val="2"/>
            <w:tcBorders>
              <w:top w:val="single" w:sz="4" w:space="0" w:color="auto"/>
            </w:tcBorders>
            <w:vAlign w:val="center"/>
          </w:tcPr>
          <w:p w:rsidR="00574073" w:rsidRPr="00441A6F" w:rsidRDefault="00E723D9" w:rsidP="00140583">
            <w:pPr>
              <w:spacing w:line="360" w:lineRule="exact"/>
              <w:rPr>
                <w:rFonts w:ascii="宋体" w:hAnsi="宋体"/>
                <w:color w:val="FF0000"/>
                <w:spacing w:val="-4"/>
                <w:szCs w:val="21"/>
              </w:rPr>
            </w:pPr>
            <w:r w:rsidRPr="00441A6F">
              <w:rPr>
                <w:rFonts w:ascii="宋体" w:hAnsi="宋体"/>
                <w:color w:val="FF0000"/>
                <w:spacing w:val="-4"/>
                <w:szCs w:val="21"/>
              </w:rPr>
              <w:t>本款补充：</w:t>
            </w:r>
          </w:p>
          <w:p w:rsidR="00E723D9" w:rsidRPr="00441A6F" w:rsidRDefault="00E723D9">
            <w:pPr>
              <w:spacing w:line="360" w:lineRule="exact"/>
              <w:ind w:firstLineChars="200" w:firstLine="404"/>
              <w:rPr>
                <w:rFonts w:ascii="宋体" w:hAnsi="宋体"/>
                <w:color w:val="FF0000"/>
                <w:spacing w:val="-4"/>
                <w:szCs w:val="21"/>
              </w:rPr>
            </w:pPr>
            <w:r w:rsidRPr="00441A6F">
              <w:rPr>
                <w:rFonts w:ascii="宋体" w:hAnsi="宋体"/>
                <w:color w:val="FF0000"/>
                <w:spacing w:val="-4"/>
                <w:szCs w:val="21"/>
              </w:rPr>
              <w:t>凡评标委员会</w:t>
            </w:r>
            <w:r w:rsidR="00140583" w:rsidRPr="00441A6F">
              <w:rPr>
                <w:rFonts w:ascii="宋体" w:hAnsi="宋体"/>
                <w:color w:val="FF0000"/>
                <w:spacing w:val="-4"/>
                <w:szCs w:val="21"/>
              </w:rPr>
              <w:t>拟作出否决投标决定的，应先向投标人进行询问核实。未进行询问核实程序的，不得做出否决投标决定（投标人所留联系方式无法联系上、在</w:t>
            </w:r>
            <w:r w:rsidR="00140583" w:rsidRPr="00441A6F">
              <w:rPr>
                <w:rFonts w:ascii="宋体" w:hAnsi="宋体" w:hint="eastAsia"/>
                <w:color w:val="FF0000"/>
                <w:spacing w:val="-4"/>
                <w:szCs w:val="21"/>
              </w:rPr>
              <w:t>6</w:t>
            </w:r>
            <w:r w:rsidR="00140583" w:rsidRPr="00441A6F">
              <w:rPr>
                <w:rFonts w:ascii="宋体" w:hAnsi="宋体"/>
                <w:color w:val="FF0000"/>
                <w:spacing w:val="-4"/>
                <w:szCs w:val="21"/>
              </w:rPr>
              <w:t>0分钟内投标人不参加询问核实或未出具答复意见的除外）</w:t>
            </w:r>
          </w:p>
          <w:p w:rsidR="00140583" w:rsidRPr="00441A6F" w:rsidRDefault="00140583">
            <w:pPr>
              <w:spacing w:line="360" w:lineRule="exact"/>
              <w:ind w:firstLineChars="200" w:firstLine="404"/>
              <w:rPr>
                <w:rFonts w:ascii="宋体" w:hAnsi="宋体"/>
                <w:color w:val="FF0000"/>
                <w:spacing w:val="-4"/>
                <w:szCs w:val="21"/>
              </w:rPr>
            </w:pPr>
            <w:r w:rsidRPr="00441A6F">
              <w:rPr>
                <w:rFonts w:ascii="宋体" w:hAnsi="宋体"/>
                <w:color w:val="FF0000"/>
                <w:spacing w:val="-4"/>
                <w:szCs w:val="21"/>
              </w:rPr>
              <w:t>第三章“评标办法”中规定的否决投标情形，由评标委员会审核并经过询标程序，且三分之二及以上评委认定其投标文件作否决投标处理。</w:t>
            </w:r>
          </w:p>
        </w:tc>
      </w:tr>
      <w:tr w:rsidR="00574073" w:rsidRPr="00962C21" w:rsidTr="00441A6F">
        <w:trPr>
          <w:trHeight w:val="567"/>
        </w:trPr>
        <w:tc>
          <w:tcPr>
            <w:tcW w:w="993" w:type="dxa"/>
            <w:gridSpan w:val="2"/>
            <w:tcBorders>
              <w:top w:val="single" w:sz="12" w:space="0" w:color="auto"/>
              <w:left w:val="single" w:sz="12" w:space="0" w:color="auto"/>
              <w:bottom w:val="single" w:sz="4" w:space="0" w:color="auto"/>
              <w:right w:val="single" w:sz="6" w:space="0" w:color="auto"/>
            </w:tcBorders>
            <w:vAlign w:val="center"/>
          </w:tcPr>
          <w:p w:rsidR="00574073" w:rsidRPr="00C078A1" w:rsidRDefault="00574073" w:rsidP="00C078A1">
            <w:pPr>
              <w:ind w:firstLineChars="50" w:firstLine="105"/>
              <w:jc w:val="center"/>
              <w:rPr>
                <w:rFonts w:ascii="宋体" w:hAnsi="宋体"/>
                <w:b/>
                <w:szCs w:val="21"/>
              </w:rPr>
            </w:pPr>
            <w:r w:rsidRPr="00C078A1">
              <w:rPr>
                <w:rFonts w:ascii="宋体" w:hAnsi="宋体" w:hint="eastAsia"/>
                <w:b/>
                <w:szCs w:val="21"/>
              </w:rPr>
              <w:lastRenderedPageBreak/>
              <w:t>条款号</w:t>
            </w:r>
          </w:p>
        </w:tc>
        <w:tc>
          <w:tcPr>
            <w:tcW w:w="1383" w:type="dxa"/>
            <w:gridSpan w:val="2"/>
            <w:tcBorders>
              <w:top w:val="single" w:sz="12" w:space="0" w:color="auto"/>
              <w:left w:val="single" w:sz="6" w:space="0" w:color="auto"/>
              <w:bottom w:val="single" w:sz="4" w:space="0" w:color="auto"/>
              <w:right w:val="single" w:sz="6" w:space="0" w:color="auto"/>
            </w:tcBorders>
            <w:vAlign w:val="center"/>
          </w:tcPr>
          <w:p w:rsidR="00574073" w:rsidRPr="00C078A1" w:rsidRDefault="00574073" w:rsidP="00C078A1">
            <w:pPr>
              <w:ind w:firstLineChars="50" w:firstLine="105"/>
              <w:jc w:val="center"/>
              <w:rPr>
                <w:rFonts w:ascii="宋体" w:hAnsi="宋体"/>
                <w:b/>
                <w:szCs w:val="21"/>
              </w:rPr>
            </w:pPr>
            <w:r w:rsidRPr="00C078A1">
              <w:rPr>
                <w:rFonts w:ascii="宋体" w:hAnsi="宋体" w:hint="eastAsia"/>
                <w:b/>
                <w:szCs w:val="21"/>
              </w:rPr>
              <w:t>条款名称</w:t>
            </w:r>
          </w:p>
        </w:tc>
        <w:tc>
          <w:tcPr>
            <w:tcW w:w="6949" w:type="dxa"/>
            <w:tcBorders>
              <w:top w:val="single" w:sz="12" w:space="0" w:color="auto"/>
              <w:left w:val="single" w:sz="6" w:space="0" w:color="auto"/>
              <w:bottom w:val="single" w:sz="4" w:space="0" w:color="auto"/>
              <w:right w:val="single" w:sz="12" w:space="0" w:color="auto"/>
            </w:tcBorders>
            <w:vAlign w:val="center"/>
          </w:tcPr>
          <w:p w:rsidR="00574073" w:rsidRPr="00C078A1" w:rsidRDefault="00574073" w:rsidP="00C078A1">
            <w:pPr>
              <w:jc w:val="center"/>
              <w:rPr>
                <w:rFonts w:ascii="宋体" w:hAnsi="宋体"/>
                <w:b/>
                <w:szCs w:val="21"/>
              </w:rPr>
            </w:pPr>
            <w:r w:rsidRPr="00C078A1">
              <w:rPr>
                <w:rFonts w:ascii="宋体" w:hAnsi="宋体" w:hint="eastAsia"/>
                <w:b/>
                <w:szCs w:val="21"/>
              </w:rPr>
              <w:t>编列内容</w:t>
            </w:r>
          </w:p>
        </w:tc>
      </w:tr>
      <w:tr w:rsidR="00E723D9" w:rsidRPr="00962C21" w:rsidTr="00441A6F">
        <w:trPr>
          <w:trHeight w:val="567"/>
        </w:trPr>
        <w:tc>
          <w:tcPr>
            <w:tcW w:w="993" w:type="dxa"/>
            <w:gridSpan w:val="2"/>
            <w:tcBorders>
              <w:top w:val="single" w:sz="12" w:space="0" w:color="auto"/>
              <w:left w:val="single" w:sz="12" w:space="0" w:color="auto"/>
              <w:bottom w:val="single" w:sz="4" w:space="0" w:color="auto"/>
              <w:right w:val="single" w:sz="6" w:space="0" w:color="auto"/>
            </w:tcBorders>
            <w:vAlign w:val="center"/>
          </w:tcPr>
          <w:p w:rsidR="00E723D9" w:rsidRPr="00962C21" w:rsidRDefault="00E723D9" w:rsidP="00E723D9">
            <w:pPr>
              <w:spacing w:line="420" w:lineRule="exact"/>
              <w:jc w:val="center"/>
              <w:rPr>
                <w:rFonts w:ascii="宋体" w:hAnsi="宋体"/>
                <w:szCs w:val="21"/>
              </w:rPr>
            </w:pPr>
            <w:r w:rsidRPr="00962C21">
              <w:rPr>
                <w:rFonts w:ascii="宋体" w:hAnsi="宋体" w:hint="eastAsia"/>
                <w:szCs w:val="21"/>
              </w:rPr>
              <w:t>7.1</w:t>
            </w:r>
          </w:p>
        </w:tc>
        <w:tc>
          <w:tcPr>
            <w:tcW w:w="1383" w:type="dxa"/>
            <w:gridSpan w:val="2"/>
            <w:tcBorders>
              <w:top w:val="single" w:sz="12" w:space="0" w:color="auto"/>
              <w:left w:val="single" w:sz="6" w:space="0" w:color="auto"/>
              <w:bottom w:val="single" w:sz="4" w:space="0" w:color="auto"/>
              <w:right w:val="single" w:sz="6" w:space="0" w:color="auto"/>
            </w:tcBorders>
            <w:vAlign w:val="center"/>
          </w:tcPr>
          <w:p w:rsidR="00E723D9" w:rsidRPr="00962C21" w:rsidRDefault="00E723D9" w:rsidP="00E723D9">
            <w:pPr>
              <w:jc w:val="center"/>
              <w:rPr>
                <w:rFonts w:ascii="宋体" w:hAnsi="宋体"/>
                <w:szCs w:val="21"/>
              </w:rPr>
            </w:pPr>
            <w:r w:rsidRPr="00962C21">
              <w:rPr>
                <w:rFonts w:ascii="宋体" w:hAnsi="宋体" w:hint="eastAsia"/>
              </w:rPr>
              <w:t>定标方式</w:t>
            </w:r>
          </w:p>
        </w:tc>
        <w:tc>
          <w:tcPr>
            <w:tcW w:w="6949" w:type="dxa"/>
            <w:tcBorders>
              <w:top w:val="single" w:sz="12" w:space="0" w:color="auto"/>
              <w:left w:val="single" w:sz="6" w:space="0" w:color="auto"/>
              <w:bottom w:val="single" w:sz="4" w:space="0" w:color="auto"/>
              <w:right w:val="single" w:sz="12" w:space="0" w:color="auto"/>
            </w:tcBorders>
            <w:vAlign w:val="center"/>
          </w:tcPr>
          <w:p w:rsidR="00E723D9" w:rsidRPr="00962C21" w:rsidRDefault="00E723D9" w:rsidP="00E723D9">
            <w:pPr>
              <w:spacing w:line="360" w:lineRule="exact"/>
              <w:rPr>
                <w:rFonts w:ascii="宋体" w:hAnsi="宋体"/>
                <w:szCs w:val="21"/>
              </w:rPr>
            </w:pPr>
            <w:r w:rsidRPr="00962C21">
              <w:rPr>
                <w:rFonts w:ascii="宋体" w:hAnsi="宋体" w:hint="eastAsia"/>
                <w:szCs w:val="21"/>
              </w:rPr>
              <w:t>第7.1款细化为：</w:t>
            </w:r>
          </w:p>
          <w:p w:rsidR="00E723D9" w:rsidRPr="00962C21" w:rsidRDefault="00E723D9" w:rsidP="00E723D9">
            <w:pPr>
              <w:spacing w:line="360" w:lineRule="exact"/>
              <w:ind w:firstLineChars="200" w:firstLine="404"/>
              <w:rPr>
                <w:rFonts w:ascii="宋体" w:hAnsi="宋体"/>
                <w:spacing w:val="-4"/>
                <w:szCs w:val="21"/>
              </w:rPr>
            </w:pPr>
            <w:r w:rsidRPr="00962C21">
              <w:rPr>
                <w:rFonts w:ascii="宋体" w:hAnsi="宋体" w:hint="eastAsia"/>
                <w:spacing w:val="-4"/>
                <w:szCs w:val="21"/>
              </w:rPr>
              <w:t>招标人依据评标委员会推荐的中标候选人经公示后确定中标人，并报经相关主管部门备案；评标委员会推荐中标候选人的人数见投标人须知前附表。招标人应当确定排名第一的中标候选人为中标人。</w:t>
            </w:r>
          </w:p>
        </w:tc>
      </w:tr>
      <w:tr w:rsidR="00574073" w:rsidRPr="00962C21" w:rsidTr="00441A6F">
        <w:trPr>
          <w:trHeight w:val="1397"/>
        </w:trPr>
        <w:tc>
          <w:tcPr>
            <w:tcW w:w="993" w:type="dxa"/>
            <w:gridSpan w:val="2"/>
            <w:tcBorders>
              <w:top w:val="single" w:sz="6"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7.5</w:t>
            </w: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rPr>
              <w:t>中标通知</w:t>
            </w:r>
          </w:p>
        </w:tc>
        <w:tc>
          <w:tcPr>
            <w:tcW w:w="6949" w:type="dxa"/>
            <w:tcBorders>
              <w:top w:val="single" w:sz="6" w:space="0" w:color="auto"/>
              <w:left w:val="single" w:sz="6" w:space="0" w:color="auto"/>
              <w:bottom w:val="single" w:sz="6" w:space="0" w:color="auto"/>
            </w:tcBorders>
            <w:vAlign w:val="center"/>
          </w:tcPr>
          <w:p w:rsidR="00574073" w:rsidRPr="00962C21" w:rsidRDefault="00574073">
            <w:pPr>
              <w:spacing w:line="300" w:lineRule="exact"/>
              <w:rPr>
                <w:rFonts w:ascii="宋体" w:hAnsi="宋体"/>
                <w:szCs w:val="21"/>
              </w:rPr>
            </w:pPr>
            <w:r w:rsidRPr="00962C21">
              <w:rPr>
                <w:rFonts w:ascii="宋体" w:hAnsi="宋体" w:hint="eastAsia"/>
                <w:szCs w:val="21"/>
              </w:rPr>
              <w:t>第7.5款细化为：</w:t>
            </w:r>
          </w:p>
          <w:p w:rsidR="00574073" w:rsidRPr="00962C21" w:rsidRDefault="00574073">
            <w:pPr>
              <w:spacing w:line="300" w:lineRule="exact"/>
              <w:ind w:firstLineChars="100" w:firstLine="210"/>
              <w:rPr>
                <w:rFonts w:ascii="宋体" w:hAnsi="宋体"/>
                <w:szCs w:val="21"/>
              </w:rPr>
            </w:pPr>
            <w:r w:rsidRPr="00962C21">
              <w:rPr>
                <w:rFonts w:ascii="宋体" w:hAnsi="宋体" w:hint="eastAsia"/>
                <w:szCs w:val="21"/>
              </w:rPr>
              <w:t xml:space="preserve">  在本章第3.3款规定的投标有效期内，并报经相关主管部门备案后，招标人以书面形式向中标人发出中标通知书，同时将中标结果通知未中标的投标人。</w:t>
            </w:r>
          </w:p>
        </w:tc>
      </w:tr>
      <w:tr w:rsidR="00574073" w:rsidRPr="00962C21" w:rsidTr="00441A6F">
        <w:trPr>
          <w:trHeight w:val="1247"/>
        </w:trPr>
        <w:tc>
          <w:tcPr>
            <w:tcW w:w="993" w:type="dxa"/>
            <w:gridSpan w:val="2"/>
            <w:tcBorders>
              <w:top w:val="single" w:sz="6"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7.7</w:t>
            </w: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rPr>
              <w:t>履约担保</w:t>
            </w:r>
          </w:p>
        </w:tc>
        <w:tc>
          <w:tcPr>
            <w:tcW w:w="6949" w:type="dxa"/>
            <w:tcBorders>
              <w:top w:val="single" w:sz="6" w:space="0" w:color="auto"/>
              <w:left w:val="single" w:sz="6" w:space="0" w:color="auto"/>
              <w:bottom w:val="single" w:sz="6" w:space="0" w:color="auto"/>
            </w:tcBorders>
            <w:vAlign w:val="center"/>
          </w:tcPr>
          <w:p w:rsidR="00574073" w:rsidRPr="00962C21" w:rsidRDefault="00574073">
            <w:pPr>
              <w:rPr>
                <w:rFonts w:ascii="宋体" w:hAnsi="宋体"/>
                <w:szCs w:val="21"/>
              </w:rPr>
            </w:pPr>
            <w:r w:rsidRPr="00962C21">
              <w:rPr>
                <w:rFonts w:ascii="宋体" w:hAnsi="宋体" w:hint="eastAsia"/>
                <w:szCs w:val="21"/>
              </w:rPr>
              <w:t>第7.7.2项细化为：</w:t>
            </w:r>
          </w:p>
          <w:p w:rsidR="00574073" w:rsidRPr="00962C21" w:rsidRDefault="00574073">
            <w:pPr>
              <w:spacing w:line="280" w:lineRule="exact"/>
              <w:ind w:firstLineChars="200" w:firstLine="420"/>
              <w:rPr>
                <w:rFonts w:ascii="宋体" w:hAnsi="宋体"/>
                <w:szCs w:val="21"/>
              </w:rPr>
            </w:pPr>
            <w:r w:rsidRPr="00962C21">
              <w:rPr>
                <w:rFonts w:ascii="宋体" w:hAnsi="宋体" w:hint="eastAsia"/>
                <w:szCs w:val="21"/>
              </w:rPr>
              <w:t>7.7.2中标人不能按本章第7.7.1项要求提交履约担保的，视为放弃中标，其投标保证金不予退还，给予招标人造成的损失超过投标保证金的，中标人还应当对超过部分予以赔偿。</w:t>
            </w:r>
          </w:p>
        </w:tc>
      </w:tr>
      <w:tr w:rsidR="00574073" w:rsidRPr="00962C21" w:rsidTr="00441A6F">
        <w:trPr>
          <w:trHeight w:val="4649"/>
        </w:trPr>
        <w:tc>
          <w:tcPr>
            <w:tcW w:w="993" w:type="dxa"/>
            <w:gridSpan w:val="2"/>
            <w:tcBorders>
              <w:top w:val="single" w:sz="6" w:space="0" w:color="auto"/>
              <w:bottom w:val="single" w:sz="6" w:space="0" w:color="auto"/>
              <w:right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7.8</w:t>
            </w: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rPr>
              <w:t>签订合同</w:t>
            </w:r>
          </w:p>
        </w:tc>
        <w:tc>
          <w:tcPr>
            <w:tcW w:w="6949" w:type="dxa"/>
            <w:tcBorders>
              <w:top w:val="single" w:sz="6" w:space="0" w:color="auto"/>
              <w:left w:val="single" w:sz="6" w:space="0" w:color="auto"/>
              <w:bottom w:val="single" w:sz="6" w:space="0" w:color="auto"/>
            </w:tcBorders>
            <w:vAlign w:val="center"/>
          </w:tcPr>
          <w:p w:rsidR="00574073" w:rsidRPr="00962C21" w:rsidRDefault="00574073">
            <w:pPr>
              <w:spacing w:line="360" w:lineRule="exact"/>
              <w:rPr>
                <w:rFonts w:ascii="宋体" w:hAnsi="宋体"/>
                <w:szCs w:val="21"/>
              </w:rPr>
            </w:pPr>
            <w:r w:rsidRPr="00962C21">
              <w:rPr>
                <w:rFonts w:ascii="宋体" w:hAnsi="宋体" w:hint="eastAsia"/>
                <w:szCs w:val="21"/>
              </w:rPr>
              <w:t>第7.8.4项细化为：</w:t>
            </w:r>
          </w:p>
          <w:p w:rsidR="00574073" w:rsidRPr="00962C21" w:rsidRDefault="00574073">
            <w:pPr>
              <w:spacing w:line="360" w:lineRule="exact"/>
              <w:ind w:firstLineChars="200" w:firstLine="420"/>
              <w:rPr>
                <w:rFonts w:ascii="宋体" w:hAnsi="宋体"/>
                <w:szCs w:val="21"/>
              </w:rPr>
            </w:pPr>
            <w:r w:rsidRPr="00962C21">
              <w:rPr>
                <w:rFonts w:ascii="宋体" w:hAnsi="宋体" w:hint="eastAsia"/>
                <w:szCs w:val="21"/>
              </w:rPr>
              <w:t>7.8.4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安全生产合同、工程质量责任合同，明确双方在廉政建设、安全生产、工程质量方面的权利和义务以及应承担的违约责任。</w:t>
            </w:r>
          </w:p>
          <w:p w:rsidR="00574073" w:rsidRPr="00962C21" w:rsidRDefault="00574073">
            <w:pPr>
              <w:spacing w:line="360" w:lineRule="exact"/>
              <w:rPr>
                <w:rFonts w:ascii="宋体" w:hAnsi="宋体"/>
                <w:szCs w:val="21"/>
              </w:rPr>
            </w:pPr>
            <w:r w:rsidRPr="00962C21">
              <w:rPr>
                <w:rFonts w:ascii="宋体" w:hAnsi="宋体" w:hint="eastAsia"/>
                <w:szCs w:val="21"/>
              </w:rPr>
              <w:t>第7.8.5项细化为：</w:t>
            </w:r>
          </w:p>
          <w:p w:rsidR="00574073" w:rsidRPr="00962C21" w:rsidRDefault="00574073">
            <w:pPr>
              <w:spacing w:line="360" w:lineRule="exact"/>
              <w:ind w:firstLineChars="200" w:firstLine="420"/>
              <w:rPr>
                <w:rFonts w:ascii="宋体" w:hAnsi="宋体"/>
                <w:szCs w:val="21"/>
              </w:rPr>
            </w:pPr>
            <w:r w:rsidRPr="00962C21">
              <w:rPr>
                <w:rFonts w:ascii="宋体" w:hAnsi="宋体" w:hint="eastAsia"/>
                <w:szCs w:val="21"/>
              </w:rPr>
              <w:t>7.8.5</w:t>
            </w:r>
            <w:r w:rsidRPr="00962C21">
              <w:rPr>
                <w:rFonts w:ascii="宋体" w:hAnsi="宋体" w:hint="eastAsia"/>
                <w:spacing w:val="-8"/>
                <w:szCs w:val="21"/>
              </w:rPr>
              <w:t>如果根据本章第</w:t>
            </w:r>
            <w:r w:rsidR="002947A4">
              <w:rPr>
                <w:rFonts w:ascii="宋体" w:hAnsi="宋体" w:hint="eastAsia"/>
                <w:spacing w:val="-8"/>
                <w:szCs w:val="21"/>
              </w:rPr>
              <w:t>3.5.</w:t>
            </w:r>
            <w:r w:rsidR="002947A4">
              <w:rPr>
                <w:rFonts w:ascii="宋体" w:hAnsi="宋体"/>
                <w:spacing w:val="-8"/>
                <w:szCs w:val="21"/>
              </w:rPr>
              <w:t>7</w:t>
            </w:r>
            <w:r w:rsidRPr="00962C21">
              <w:rPr>
                <w:rFonts w:ascii="宋体" w:hAnsi="宋体" w:hint="eastAsia"/>
                <w:spacing w:val="-8"/>
                <w:szCs w:val="21"/>
              </w:rPr>
              <w:t>项、第7.7.2项或第7.8.1项规定，招标人取消了中标人的中标资格，或者排名第一的中标候选人放弃中标或因不可抗力不能履行合同，或者被查实存在影响中标结果的违法行为等情形，排名第一的中标候选人不符合中标条件的，招标人可以按照评标委员会提出的中标候选人名单排序依次确定其他中标候选人为中标人，也可以按规定重新组织招标。</w:t>
            </w:r>
          </w:p>
        </w:tc>
      </w:tr>
      <w:tr w:rsidR="00574073" w:rsidRPr="00962C21" w:rsidTr="00441A6F">
        <w:trPr>
          <w:trHeight w:val="4479"/>
        </w:trPr>
        <w:tc>
          <w:tcPr>
            <w:tcW w:w="993" w:type="dxa"/>
            <w:gridSpan w:val="2"/>
            <w:tcBorders>
              <w:top w:val="single" w:sz="6" w:space="0" w:color="auto"/>
              <w:bottom w:val="single" w:sz="6" w:space="0" w:color="auto"/>
              <w:right w:val="single" w:sz="6" w:space="0" w:color="auto"/>
            </w:tcBorders>
            <w:vAlign w:val="center"/>
          </w:tcPr>
          <w:p w:rsidR="00574073" w:rsidRPr="00962C21" w:rsidRDefault="00574073">
            <w:pPr>
              <w:jc w:val="center"/>
              <w:rPr>
                <w:rFonts w:ascii="宋体" w:hAnsi="宋体"/>
              </w:rPr>
            </w:pPr>
            <w:r w:rsidRPr="00962C21">
              <w:rPr>
                <w:rFonts w:ascii="宋体" w:hAnsi="宋体" w:hint="eastAsia"/>
              </w:rPr>
              <w:t>9.5</w:t>
            </w: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574073" w:rsidRPr="00962C21" w:rsidRDefault="00574073">
            <w:pPr>
              <w:jc w:val="center"/>
              <w:rPr>
                <w:rFonts w:ascii="宋体" w:hAnsi="宋体"/>
              </w:rPr>
            </w:pPr>
            <w:r w:rsidRPr="00962C21">
              <w:rPr>
                <w:rFonts w:ascii="宋体" w:hAnsi="宋体" w:hint="eastAsia"/>
              </w:rPr>
              <w:t>投诉</w:t>
            </w:r>
          </w:p>
        </w:tc>
        <w:tc>
          <w:tcPr>
            <w:tcW w:w="6949" w:type="dxa"/>
            <w:tcBorders>
              <w:top w:val="single" w:sz="6" w:space="0" w:color="auto"/>
              <w:left w:val="single" w:sz="6" w:space="0" w:color="auto"/>
              <w:bottom w:val="single" w:sz="6" w:space="0" w:color="auto"/>
            </w:tcBorders>
            <w:vAlign w:val="center"/>
          </w:tcPr>
          <w:p w:rsidR="00574073" w:rsidRPr="00962C21" w:rsidRDefault="00574073">
            <w:pPr>
              <w:spacing w:line="360" w:lineRule="exact"/>
              <w:rPr>
                <w:rFonts w:ascii="宋体" w:hAnsi="宋体" w:cs="宋体"/>
                <w:szCs w:val="21"/>
              </w:rPr>
            </w:pPr>
            <w:r w:rsidRPr="00962C21">
              <w:rPr>
                <w:rFonts w:ascii="宋体" w:hAnsi="宋体" w:cs="宋体" w:hint="eastAsia"/>
                <w:szCs w:val="21"/>
              </w:rPr>
              <w:t>第9.5款细化为：</w:t>
            </w:r>
          </w:p>
          <w:p w:rsidR="00574073" w:rsidRPr="00962C21" w:rsidRDefault="00574073">
            <w:pPr>
              <w:spacing w:line="360" w:lineRule="exact"/>
              <w:ind w:firstLineChars="150" w:firstLine="315"/>
              <w:rPr>
                <w:rFonts w:ascii="宋体" w:hAnsi="宋体" w:cs="宋体"/>
                <w:szCs w:val="21"/>
              </w:rPr>
            </w:pPr>
            <w:r w:rsidRPr="00962C21">
              <w:rPr>
                <w:rFonts w:ascii="宋体" w:hAnsi="宋体" w:cs="宋体" w:hint="eastAsia"/>
                <w:szCs w:val="21"/>
              </w:rPr>
              <w:t>潜在投标人或其他利害关系人对招标文件有异议的，应当在投标截止时间10日前提出，招标人应当自收到异议之日起3日内作出答复。</w:t>
            </w:r>
          </w:p>
          <w:p w:rsidR="00574073" w:rsidRPr="00962C21" w:rsidRDefault="00574073">
            <w:pPr>
              <w:spacing w:line="360" w:lineRule="exact"/>
              <w:ind w:firstLineChars="150" w:firstLine="315"/>
              <w:rPr>
                <w:rFonts w:ascii="宋体" w:hAnsi="宋体" w:cs="宋体"/>
                <w:szCs w:val="21"/>
              </w:rPr>
            </w:pPr>
            <w:r w:rsidRPr="00962C21">
              <w:rPr>
                <w:rFonts w:ascii="宋体" w:hAnsi="宋体" w:cs="宋体" w:hint="eastAsia"/>
                <w:szCs w:val="21"/>
              </w:rPr>
              <w:t>投标人或其他利害关系人对评标结果有异议的，应当在中标候选人公示期间提出，招标人应当自收到异议之日起3日内作出答复。</w:t>
            </w:r>
          </w:p>
          <w:p w:rsidR="00574073" w:rsidRPr="00962C21" w:rsidRDefault="00574073">
            <w:pPr>
              <w:spacing w:line="360" w:lineRule="exact"/>
              <w:ind w:firstLineChars="200" w:firstLine="420"/>
              <w:rPr>
                <w:rFonts w:ascii="宋体" w:hAnsi="宋体"/>
                <w:szCs w:val="21"/>
              </w:rPr>
            </w:pPr>
            <w:r w:rsidRPr="00962C21">
              <w:rPr>
                <w:rFonts w:ascii="宋体" w:hAnsi="宋体" w:cs="宋体" w:hint="eastAsia"/>
                <w:szCs w:val="21"/>
              </w:rPr>
              <w:t>招标人逾期未答复异议事项，或者投标人或其他利害关系人对招标人的答复不满意，或者投标人或其他利害关系人认为本次招标活动违反法律、法规和规章规定的，投标人或其他利害关系人有权向有关行政监督部门投诉。投诉应按《中华人民共和国招标投标法实施条例》（中华人民共和国国务院令第613号）及《工程建设项目招标投标活动投诉处理办法》（国家七部委令2004年第11号）</w:t>
            </w:r>
            <w:r w:rsidR="00D91DD0">
              <w:rPr>
                <w:rFonts w:ascii="宋体" w:hAnsi="宋体" w:cs="宋体" w:hint="eastAsia"/>
                <w:szCs w:val="21"/>
              </w:rPr>
              <w:t>、国家发改委等九部委2013年第23号令</w:t>
            </w:r>
            <w:r w:rsidRPr="00962C21">
              <w:rPr>
                <w:rFonts w:ascii="宋体" w:hAnsi="宋体" w:cs="宋体" w:hint="eastAsia"/>
                <w:szCs w:val="21"/>
              </w:rPr>
              <w:t>办理。</w:t>
            </w:r>
          </w:p>
        </w:tc>
      </w:tr>
    </w:tbl>
    <w:p w:rsidR="00574073" w:rsidRPr="00962C21" w:rsidRDefault="00574073">
      <w:pPr>
        <w:spacing w:line="420" w:lineRule="exact"/>
        <w:rPr>
          <w:rFonts w:ascii="宋体" w:hAnsi="宋体"/>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1569"/>
        <w:gridCol w:w="6763"/>
      </w:tblGrid>
      <w:tr w:rsidR="00574073" w:rsidRPr="00962C21" w:rsidTr="00C078A1">
        <w:trPr>
          <w:trHeight w:val="567"/>
        </w:trPr>
        <w:tc>
          <w:tcPr>
            <w:tcW w:w="993" w:type="dxa"/>
            <w:tcBorders>
              <w:top w:val="single" w:sz="12" w:space="0" w:color="auto"/>
              <w:left w:val="single" w:sz="12" w:space="0" w:color="auto"/>
              <w:bottom w:val="single" w:sz="6" w:space="0" w:color="auto"/>
              <w:right w:val="single" w:sz="6" w:space="0" w:color="auto"/>
            </w:tcBorders>
            <w:vAlign w:val="center"/>
          </w:tcPr>
          <w:p w:rsidR="00574073" w:rsidRPr="00646CC0" w:rsidRDefault="00574073">
            <w:pPr>
              <w:spacing w:line="240" w:lineRule="exact"/>
              <w:jc w:val="center"/>
              <w:rPr>
                <w:rFonts w:ascii="宋体" w:hAnsi="宋体"/>
                <w:b/>
                <w:szCs w:val="21"/>
              </w:rPr>
            </w:pPr>
            <w:r w:rsidRPr="00646CC0">
              <w:rPr>
                <w:rFonts w:ascii="宋体" w:hAnsi="宋体" w:hint="eastAsia"/>
                <w:b/>
                <w:szCs w:val="21"/>
              </w:rPr>
              <w:t>条款号</w:t>
            </w:r>
          </w:p>
        </w:tc>
        <w:tc>
          <w:tcPr>
            <w:tcW w:w="1569" w:type="dxa"/>
            <w:tcBorders>
              <w:top w:val="single" w:sz="12" w:space="0" w:color="auto"/>
              <w:left w:val="single" w:sz="6" w:space="0" w:color="auto"/>
              <w:bottom w:val="single" w:sz="6" w:space="0" w:color="auto"/>
              <w:right w:val="single" w:sz="6" w:space="0" w:color="auto"/>
            </w:tcBorders>
            <w:vAlign w:val="center"/>
          </w:tcPr>
          <w:p w:rsidR="00574073" w:rsidRPr="00646CC0" w:rsidRDefault="00574073">
            <w:pPr>
              <w:spacing w:line="240" w:lineRule="exact"/>
              <w:jc w:val="center"/>
              <w:rPr>
                <w:rFonts w:ascii="宋体" w:hAnsi="宋体"/>
                <w:b/>
                <w:szCs w:val="21"/>
              </w:rPr>
            </w:pPr>
            <w:r w:rsidRPr="00646CC0">
              <w:rPr>
                <w:rFonts w:ascii="宋体" w:hAnsi="宋体" w:hint="eastAsia"/>
                <w:b/>
                <w:szCs w:val="21"/>
              </w:rPr>
              <w:t>条款名称</w:t>
            </w:r>
          </w:p>
        </w:tc>
        <w:tc>
          <w:tcPr>
            <w:tcW w:w="6763" w:type="dxa"/>
            <w:tcBorders>
              <w:top w:val="single" w:sz="12" w:space="0" w:color="auto"/>
              <w:left w:val="single" w:sz="6" w:space="0" w:color="auto"/>
              <w:bottom w:val="single" w:sz="6" w:space="0" w:color="auto"/>
              <w:right w:val="single" w:sz="12" w:space="0" w:color="auto"/>
            </w:tcBorders>
            <w:vAlign w:val="center"/>
          </w:tcPr>
          <w:p w:rsidR="00574073" w:rsidRPr="00646CC0" w:rsidRDefault="00574073">
            <w:pPr>
              <w:spacing w:line="280" w:lineRule="exact"/>
              <w:jc w:val="center"/>
              <w:rPr>
                <w:rFonts w:ascii="宋体" w:hAnsi="宋体"/>
                <w:b/>
                <w:szCs w:val="21"/>
              </w:rPr>
            </w:pPr>
            <w:r w:rsidRPr="00646CC0">
              <w:rPr>
                <w:rFonts w:ascii="宋体" w:hAnsi="宋体" w:hint="eastAsia"/>
                <w:b/>
                <w:szCs w:val="21"/>
              </w:rPr>
              <w:t>编列内容</w:t>
            </w:r>
          </w:p>
        </w:tc>
      </w:tr>
      <w:tr w:rsidR="00574073" w:rsidRPr="00962C21" w:rsidTr="00646CC0">
        <w:trPr>
          <w:trHeight w:val="2324"/>
        </w:trPr>
        <w:tc>
          <w:tcPr>
            <w:tcW w:w="993" w:type="dxa"/>
            <w:tcBorders>
              <w:top w:val="single" w:sz="4" w:space="0" w:color="auto"/>
              <w:bottom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10.2</w:t>
            </w:r>
          </w:p>
        </w:tc>
        <w:tc>
          <w:tcPr>
            <w:tcW w:w="1569" w:type="dxa"/>
            <w:tcBorders>
              <w:top w:val="single" w:sz="4" w:space="0" w:color="auto"/>
              <w:bottom w:val="single" w:sz="6" w:space="0" w:color="auto"/>
            </w:tcBorders>
            <w:vAlign w:val="center"/>
          </w:tcPr>
          <w:p w:rsidR="00574073" w:rsidRPr="00962C21" w:rsidRDefault="00574073">
            <w:pPr>
              <w:jc w:val="center"/>
              <w:rPr>
                <w:rFonts w:ascii="宋体" w:hAnsi="宋体"/>
                <w:szCs w:val="21"/>
              </w:rPr>
            </w:pPr>
            <w:r w:rsidRPr="00962C21">
              <w:rPr>
                <w:rFonts w:ascii="宋体" w:hAnsi="宋体" w:hint="eastAsia"/>
              </w:rPr>
              <w:t>结果公示</w:t>
            </w:r>
          </w:p>
        </w:tc>
        <w:tc>
          <w:tcPr>
            <w:tcW w:w="6763" w:type="dxa"/>
            <w:tcBorders>
              <w:top w:val="single" w:sz="4" w:space="0" w:color="auto"/>
              <w:bottom w:val="single" w:sz="6" w:space="0" w:color="auto"/>
            </w:tcBorders>
            <w:vAlign w:val="center"/>
          </w:tcPr>
          <w:p w:rsidR="00574073" w:rsidRPr="00962C21" w:rsidRDefault="00574073">
            <w:pPr>
              <w:spacing w:line="280" w:lineRule="exact"/>
              <w:rPr>
                <w:rFonts w:ascii="宋体" w:hAnsi="宋体"/>
                <w:szCs w:val="21"/>
              </w:rPr>
            </w:pPr>
            <w:r w:rsidRPr="00962C21">
              <w:rPr>
                <w:rFonts w:ascii="宋体" w:hAnsi="宋体" w:hint="eastAsia"/>
                <w:szCs w:val="21"/>
              </w:rPr>
              <w:t>补充10.2款：</w:t>
            </w:r>
          </w:p>
          <w:p w:rsidR="00574073" w:rsidRPr="00962C21" w:rsidRDefault="00574073">
            <w:pPr>
              <w:spacing w:line="280" w:lineRule="exact"/>
              <w:rPr>
                <w:rFonts w:ascii="宋体" w:hAnsi="宋体"/>
                <w:szCs w:val="21"/>
              </w:rPr>
            </w:pPr>
            <w:r w:rsidRPr="00962C21">
              <w:rPr>
                <w:rFonts w:ascii="宋体" w:hAnsi="宋体" w:hint="eastAsia"/>
                <w:szCs w:val="21"/>
              </w:rPr>
              <w:t xml:space="preserve">10.2 结果公示                                                                                                         </w:t>
            </w:r>
          </w:p>
          <w:p w:rsidR="00574073" w:rsidRPr="00962C21" w:rsidRDefault="00574073" w:rsidP="00520EA9">
            <w:pPr>
              <w:spacing w:line="280" w:lineRule="exact"/>
              <w:ind w:firstLineChars="200" w:firstLine="420"/>
              <w:rPr>
                <w:rFonts w:ascii="宋体" w:hAnsi="宋体"/>
                <w:szCs w:val="21"/>
              </w:rPr>
            </w:pPr>
            <w:r w:rsidRPr="00962C21">
              <w:rPr>
                <w:rFonts w:ascii="宋体" w:hAnsi="宋体"/>
                <w:szCs w:val="21"/>
              </w:rPr>
              <w:t>评标结束后，将评标结果</w:t>
            </w:r>
            <w:r w:rsidRPr="00962C21">
              <w:rPr>
                <w:rFonts w:ascii="宋体" w:hAnsi="宋体" w:hint="eastAsia"/>
                <w:szCs w:val="21"/>
              </w:rPr>
              <w:t>在苍南县公共资源交易中心网站（http://www.cncn.gov.cn/col/col1532683/index.html）上进行</w:t>
            </w:r>
            <w:r w:rsidRPr="00962C21">
              <w:rPr>
                <w:rFonts w:ascii="宋体" w:hAnsi="宋体"/>
                <w:szCs w:val="21"/>
              </w:rPr>
              <w:t>公示</w:t>
            </w:r>
            <w:r w:rsidRPr="00962C21">
              <w:rPr>
                <w:rFonts w:ascii="宋体" w:hAnsi="宋体" w:hint="eastAsia"/>
                <w:szCs w:val="21"/>
              </w:rPr>
              <w:t>，公示时间为3个工作日</w:t>
            </w:r>
            <w:r w:rsidRPr="00962C21">
              <w:rPr>
                <w:rFonts w:ascii="宋体" w:hAnsi="宋体"/>
                <w:szCs w:val="21"/>
              </w:rPr>
              <w:t>，</w:t>
            </w:r>
            <w:r w:rsidRPr="00837918">
              <w:rPr>
                <w:rFonts w:ascii="宋体" w:hAnsi="宋体"/>
                <w:color w:val="FF0000"/>
                <w:szCs w:val="21"/>
              </w:rPr>
              <w:t>公示</w:t>
            </w:r>
            <w:r w:rsidRPr="00837918">
              <w:rPr>
                <w:rFonts w:ascii="宋体" w:hAnsi="宋体" w:hint="eastAsia"/>
                <w:color w:val="FF0000"/>
                <w:szCs w:val="21"/>
              </w:rPr>
              <w:t>内容</w:t>
            </w:r>
            <w:r w:rsidRPr="00837918">
              <w:rPr>
                <w:rFonts w:ascii="宋体" w:hAnsi="宋体"/>
                <w:color w:val="FF0000"/>
                <w:szCs w:val="21"/>
              </w:rPr>
              <w:t>包括推荐中标候选人</w:t>
            </w:r>
            <w:r w:rsidRPr="00837918">
              <w:rPr>
                <w:rFonts w:ascii="宋体" w:hAnsi="宋体" w:hint="eastAsia"/>
                <w:color w:val="FF0000"/>
                <w:szCs w:val="21"/>
              </w:rPr>
              <w:t>1</w:t>
            </w:r>
            <w:r w:rsidRPr="00837918">
              <w:rPr>
                <w:rFonts w:ascii="宋体" w:hAnsi="宋体"/>
                <w:color w:val="FF0000"/>
                <w:szCs w:val="21"/>
              </w:rPr>
              <w:t>名及其最终报价、</w:t>
            </w:r>
            <w:r w:rsidRPr="00837918">
              <w:rPr>
                <w:rFonts w:ascii="宋体" w:hAnsi="宋体" w:hint="eastAsia"/>
                <w:color w:val="FF0000"/>
                <w:szCs w:val="21"/>
              </w:rPr>
              <w:t>被否决投标</w:t>
            </w:r>
            <w:r w:rsidRPr="00837918">
              <w:rPr>
                <w:rFonts w:ascii="宋体" w:hAnsi="宋体"/>
                <w:color w:val="FF0000"/>
                <w:szCs w:val="21"/>
              </w:rPr>
              <w:t>的原因和依据等</w:t>
            </w:r>
            <w:r w:rsidRPr="00962C21">
              <w:rPr>
                <w:rFonts w:ascii="宋体" w:hAnsi="宋体"/>
                <w:szCs w:val="21"/>
              </w:rPr>
              <w:t>。如果发现有弄虚作假的行为，取消中标资格，并建议政府主管部门予以通报</w:t>
            </w:r>
            <w:r w:rsidRPr="00962C21">
              <w:rPr>
                <w:rFonts w:ascii="宋体" w:hAnsi="宋体" w:hint="eastAsia"/>
                <w:szCs w:val="21"/>
              </w:rPr>
              <w:t>。</w:t>
            </w:r>
          </w:p>
        </w:tc>
      </w:tr>
      <w:tr w:rsidR="00574073" w:rsidRPr="00962C21" w:rsidTr="00646CC0">
        <w:trPr>
          <w:trHeight w:val="3005"/>
        </w:trPr>
        <w:tc>
          <w:tcPr>
            <w:tcW w:w="993" w:type="dxa"/>
            <w:tcBorders>
              <w:top w:val="single" w:sz="6" w:space="0" w:color="auto"/>
              <w:bottom w:val="single" w:sz="6" w:space="0" w:color="auto"/>
            </w:tcBorders>
            <w:vAlign w:val="center"/>
          </w:tcPr>
          <w:p w:rsidR="00574073" w:rsidRPr="00962C21" w:rsidRDefault="00574073">
            <w:pPr>
              <w:spacing w:line="420" w:lineRule="exact"/>
              <w:jc w:val="center"/>
              <w:rPr>
                <w:rFonts w:ascii="宋体" w:hAnsi="宋体"/>
                <w:szCs w:val="21"/>
              </w:rPr>
            </w:pPr>
            <w:r w:rsidRPr="00962C21">
              <w:rPr>
                <w:rFonts w:ascii="宋体" w:hAnsi="宋体" w:hint="eastAsia"/>
                <w:szCs w:val="21"/>
              </w:rPr>
              <w:t>10.</w:t>
            </w:r>
            <w:r w:rsidR="008A62F7">
              <w:rPr>
                <w:rFonts w:ascii="宋体" w:hAnsi="宋体"/>
                <w:szCs w:val="21"/>
              </w:rPr>
              <w:t>3</w:t>
            </w:r>
          </w:p>
        </w:tc>
        <w:tc>
          <w:tcPr>
            <w:tcW w:w="1569" w:type="dxa"/>
            <w:tcBorders>
              <w:top w:val="single" w:sz="6" w:space="0" w:color="auto"/>
              <w:bottom w:val="single" w:sz="6" w:space="0" w:color="auto"/>
            </w:tcBorders>
            <w:vAlign w:val="center"/>
          </w:tcPr>
          <w:p w:rsidR="00574073" w:rsidRPr="00962C21" w:rsidRDefault="008A62F7">
            <w:pPr>
              <w:spacing w:line="400" w:lineRule="exact"/>
              <w:jc w:val="center"/>
              <w:rPr>
                <w:rFonts w:ascii="宋体" w:hAnsi="宋体"/>
                <w:b/>
                <w:szCs w:val="21"/>
              </w:rPr>
            </w:pPr>
            <w:r w:rsidRPr="00962C21">
              <w:rPr>
                <w:rFonts w:ascii="宋体" w:hAnsi="宋体" w:cs="宋体" w:hint="eastAsia"/>
                <w:b/>
                <w:kern w:val="0"/>
                <w:szCs w:val="21"/>
              </w:rPr>
              <w:t>行贿查询</w:t>
            </w:r>
          </w:p>
        </w:tc>
        <w:tc>
          <w:tcPr>
            <w:tcW w:w="6763" w:type="dxa"/>
            <w:tcBorders>
              <w:top w:val="single" w:sz="6" w:space="0" w:color="auto"/>
              <w:bottom w:val="single" w:sz="6" w:space="0" w:color="auto"/>
            </w:tcBorders>
            <w:vAlign w:val="center"/>
          </w:tcPr>
          <w:p w:rsidR="008A62F7" w:rsidRPr="00962C21" w:rsidRDefault="008A62F7" w:rsidP="008A62F7">
            <w:pPr>
              <w:autoSpaceDE w:val="0"/>
              <w:autoSpaceDN w:val="0"/>
              <w:adjustRightInd w:val="0"/>
              <w:spacing w:line="260" w:lineRule="exact"/>
              <w:jc w:val="left"/>
              <w:rPr>
                <w:rFonts w:ascii="宋体" w:hAnsi="宋体" w:cs="宋体"/>
                <w:kern w:val="0"/>
                <w:szCs w:val="21"/>
              </w:rPr>
            </w:pPr>
            <w:r w:rsidRPr="00962C21">
              <w:rPr>
                <w:rFonts w:ascii="宋体" w:hAnsi="宋体" w:cs="宋体" w:hint="eastAsia"/>
                <w:kern w:val="0"/>
                <w:szCs w:val="21"/>
              </w:rPr>
              <w:t>补充</w:t>
            </w:r>
            <w:r>
              <w:rPr>
                <w:rFonts w:ascii="宋体" w:hAnsi="宋体" w:cs="宋体" w:hint="eastAsia"/>
                <w:kern w:val="0"/>
                <w:szCs w:val="21"/>
              </w:rPr>
              <w:t>10.</w:t>
            </w:r>
            <w:r>
              <w:rPr>
                <w:rFonts w:ascii="宋体" w:hAnsi="宋体" w:cs="宋体"/>
                <w:kern w:val="0"/>
                <w:szCs w:val="21"/>
              </w:rPr>
              <w:t>3</w:t>
            </w:r>
            <w:r w:rsidRPr="00962C21">
              <w:rPr>
                <w:rFonts w:ascii="宋体" w:hAnsi="宋体" w:cs="宋体" w:hint="eastAsia"/>
                <w:kern w:val="0"/>
                <w:szCs w:val="21"/>
              </w:rPr>
              <w:t>款：</w:t>
            </w:r>
            <w:r w:rsidRPr="00962C21">
              <w:rPr>
                <w:rFonts w:ascii="宋体" w:hAnsi="宋体" w:cs="宋体"/>
                <w:kern w:val="0"/>
                <w:szCs w:val="21"/>
              </w:rPr>
              <w:t xml:space="preserve"> </w:t>
            </w:r>
          </w:p>
          <w:p w:rsidR="008A62F7" w:rsidRPr="00962C21" w:rsidRDefault="008A62F7" w:rsidP="008A62F7">
            <w:pPr>
              <w:autoSpaceDE w:val="0"/>
              <w:autoSpaceDN w:val="0"/>
              <w:adjustRightInd w:val="0"/>
              <w:spacing w:line="260" w:lineRule="exact"/>
              <w:jc w:val="left"/>
              <w:rPr>
                <w:rFonts w:ascii="宋体" w:hAnsi="宋体" w:cs="宋体"/>
                <w:b/>
                <w:kern w:val="0"/>
                <w:szCs w:val="21"/>
              </w:rPr>
            </w:pPr>
            <w:r w:rsidRPr="00962C21">
              <w:rPr>
                <w:rFonts w:ascii="宋体" w:hAnsi="宋体" w:cs="宋体"/>
                <w:b/>
                <w:kern w:val="0"/>
                <w:szCs w:val="21"/>
              </w:rPr>
              <w:t>10.</w:t>
            </w:r>
            <w:r>
              <w:rPr>
                <w:rFonts w:ascii="宋体" w:hAnsi="宋体" w:cs="宋体"/>
                <w:b/>
                <w:kern w:val="0"/>
                <w:szCs w:val="21"/>
              </w:rPr>
              <w:t>3</w:t>
            </w:r>
            <w:r w:rsidRPr="00962C21">
              <w:rPr>
                <w:rFonts w:ascii="宋体" w:hAnsi="宋体" w:cs="宋体" w:hint="eastAsia"/>
                <w:b/>
                <w:kern w:val="0"/>
                <w:szCs w:val="21"/>
              </w:rPr>
              <w:t xml:space="preserve"> 行贿查询</w:t>
            </w:r>
          </w:p>
          <w:p w:rsidR="008A62F7" w:rsidRPr="00962C21" w:rsidRDefault="008A62F7" w:rsidP="008A62F7">
            <w:pPr>
              <w:autoSpaceDE w:val="0"/>
              <w:autoSpaceDN w:val="0"/>
              <w:adjustRightInd w:val="0"/>
              <w:spacing w:line="260" w:lineRule="exact"/>
              <w:ind w:firstLineChars="200" w:firstLine="420"/>
              <w:jc w:val="left"/>
              <w:rPr>
                <w:rFonts w:ascii="宋体" w:hAnsi="宋体" w:cs="宋体"/>
                <w:kern w:val="0"/>
                <w:szCs w:val="21"/>
              </w:rPr>
            </w:pPr>
            <w:r w:rsidRPr="00962C21">
              <w:rPr>
                <w:rFonts w:ascii="宋体" w:hAnsi="宋体" w:cs="宋体" w:hint="eastAsia"/>
                <w:kern w:val="0"/>
                <w:szCs w:val="21"/>
              </w:rPr>
              <w:t>根据温检会（预）【2010】1号文件精神《关于共同做好行贿犯罪档案查询工作的意见》，本工程规定如下：</w:t>
            </w:r>
          </w:p>
          <w:p w:rsidR="008A62F7" w:rsidRPr="00962C21" w:rsidRDefault="008A62F7" w:rsidP="008A62F7">
            <w:pPr>
              <w:autoSpaceDE w:val="0"/>
              <w:autoSpaceDN w:val="0"/>
              <w:adjustRightInd w:val="0"/>
              <w:spacing w:line="260" w:lineRule="exact"/>
              <w:ind w:firstLineChars="200" w:firstLine="420"/>
              <w:jc w:val="left"/>
              <w:rPr>
                <w:rFonts w:ascii="宋体" w:hAnsi="宋体" w:cs="宋体"/>
                <w:kern w:val="0"/>
                <w:szCs w:val="21"/>
              </w:rPr>
            </w:pPr>
            <w:r w:rsidRPr="00962C21">
              <w:rPr>
                <w:rFonts w:ascii="宋体" w:hAnsi="宋体" w:cs="宋体" w:hint="eastAsia"/>
                <w:kern w:val="0"/>
                <w:szCs w:val="21"/>
              </w:rPr>
              <w:t>（1）参加投标的单位及其拟派参加投标的项目负责人不得有行贿犯罪档案记录，行贿犯罪档案的查询期限为近3年，否则取消中标候选人资格；</w:t>
            </w:r>
          </w:p>
          <w:p w:rsidR="00574073" w:rsidRPr="008A62F7" w:rsidRDefault="008A62F7" w:rsidP="008A62F7">
            <w:pPr>
              <w:autoSpaceDE w:val="0"/>
              <w:autoSpaceDN w:val="0"/>
              <w:adjustRightInd w:val="0"/>
              <w:spacing w:line="300" w:lineRule="exact"/>
              <w:jc w:val="left"/>
              <w:rPr>
                <w:rFonts w:ascii="宋体" w:hAnsi="宋体" w:cs="宋体"/>
                <w:kern w:val="0"/>
                <w:szCs w:val="21"/>
              </w:rPr>
            </w:pPr>
            <w:r w:rsidRPr="00962C21">
              <w:rPr>
                <w:rFonts w:ascii="宋体" w:hAnsi="宋体" w:cs="宋体" w:hint="eastAsia"/>
                <w:kern w:val="0"/>
                <w:szCs w:val="21"/>
              </w:rPr>
              <w:t>①行贿犯罪不良行为记录以中国裁判文书网（http://wenshu.court.gov.cn/）网站页面显示内容为准。</w:t>
            </w:r>
          </w:p>
        </w:tc>
      </w:tr>
      <w:tr w:rsidR="00574073" w:rsidRPr="00962C21" w:rsidTr="00646CC0">
        <w:trPr>
          <w:trHeight w:val="3912"/>
        </w:trPr>
        <w:tc>
          <w:tcPr>
            <w:tcW w:w="993" w:type="dxa"/>
            <w:tcBorders>
              <w:top w:val="single" w:sz="6" w:space="0" w:color="auto"/>
              <w:bottom w:val="single" w:sz="6" w:space="0" w:color="auto"/>
            </w:tcBorders>
            <w:vAlign w:val="center"/>
          </w:tcPr>
          <w:p w:rsidR="00574073" w:rsidRPr="00962C21" w:rsidRDefault="008A62F7">
            <w:pPr>
              <w:spacing w:line="420" w:lineRule="exact"/>
              <w:jc w:val="center"/>
              <w:rPr>
                <w:rFonts w:ascii="宋体" w:hAnsi="宋体"/>
                <w:szCs w:val="21"/>
              </w:rPr>
            </w:pPr>
            <w:r>
              <w:rPr>
                <w:rFonts w:ascii="宋体" w:hAnsi="宋体"/>
                <w:szCs w:val="21"/>
              </w:rPr>
              <w:t>11</w:t>
            </w:r>
          </w:p>
        </w:tc>
        <w:tc>
          <w:tcPr>
            <w:tcW w:w="1569" w:type="dxa"/>
            <w:tcBorders>
              <w:top w:val="single" w:sz="6" w:space="0" w:color="auto"/>
              <w:bottom w:val="single" w:sz="6" w:space="0" w:color="auto"/>
            </w:tcBorders>
            <w:vAlign w:val="center"/>
          </w:tcPr>
          <w:p w:rsidR="00574073" w:rsidRPr="00962C21" w:rsidRDefault="008A62F7">
            <w:pPr>
              <w:pStyle w:val="Default"/>
              <w:jc w:val="center"/>
              <w:rPr>
                <w:rFonts w:hAnsi="宋体"/>
                <w:b/>
                <w:color w:val="auto"/>
                <w:szCs w:val="21"/>
              </w:rPr>
            </w:pPr>
            <w:r>
              <w:rPr>
                <w:rFonts w:hAnsi="宋体" w:hint="eastAsia"/>
                <w:b/>
                <w:color w:val="auto"/>
                <w:szCs w:val="21"/>
              </w:rPr>
              <w:t>注意事项</w:t>
            </w:r>
          </w:p>
        </w:tc>
        <w:tc>
          <w:tcPr>
            <w:tcW w:w="6763" w:type="dxa"/>
            <w:tcBorders>
              <w:top w:val="single" w:sz="6" w:space="0" w:color="auto"/>
              <w:bottom w:val="single" w:sz="6" w:space="0" w:color="auto"/>
            </w:tcBorders>
            <w:vAlign w:val="center"/>
          </w:tcPr>
          <w:p w:rsidR="008A62F7" w:rsidRDefault="008A62F7" w:rsidP="008A62F7">
            <w:pPr>
              <w:tabs>
                <w:tab w:val="left" w:pos="1965"/>
              </w:tabs>
              <w:autoSpaceDE w:val="0"/>
              <w:autoSpaceDN w:val="0"/>
              <w:adjustRightInd w:val="0"/>
              <w:spacing w:line="341" w:lineRule="auto"/>
              <w:ind w:firstLineChars="200" w:firstLine="422"/>
              <w:rPr>
                <w:rFonts w:ascii="宋体" w:hAnsi="宋体" w:cs="仿宋_GB2312"/>
                <w:b/>
                <w:bCs/>
              </w:rPr>
            </w:pPr>
            <w:r>
              <w:rPr>
                <w:rFonts w:ascii="宋体" w:hAnsi="宋体" w:cs="仿宋_GB2312" w:hint="eastAsia"/>
                <w:b/>
                <w:bCs/>
              </w:rPr>
              <w:t>1、投标人在递交投标文件时须提供：①投标保证金若采用银行保函方式的，则需提供由苍南县公共资源交易中心核对并加盖专用章的银行保函复印件；②</w:t>
            </w:r>
            <w:r w:rsidRPr="00985E3C">
              <w:rPr>
                <w:rFonts w:hAnsi="宋体" w:hint="eastAsia"/>
                <w:b/>
                <w:bCs/>
                <w:color w:val="FF0000"/>
                <w:szCs w:val="21"/>
              </w:rPr>
              <w:t>开标现场投标人员健康信息登记表原件</w:t>
            </w:r>
            <w:r>
              <w:rPr>
                <w:rFonts w:hAnsi="宋体" w:hint="eastAsia"/>
                <w:b/>
                <w:bCs/>
                <w:color w:val="FF0000"/>
                <w:szCs w:val="21"/>
              </w:rPr>
              <w:t>（附件</w:t>
            </w:r>
            <w:r w:rsidR="00646CC0">
              <w:rPr>
                <w:rFonts w:hAnsi="宋体" w:hint="eastAsia"/>
                <w:b/>
                <w:bCs/>
                <w:color w:val="FF0000"/>
                <w:szCs w:val="21"/>
              </w:rPr>
              <w:t>十</w:t>
            </w:r>
            <w:r>
              <w:rPr>
                <w:rFonts w:hAnsi="宋体" w:hint="eastAsia"/>
                <w:b/>
                <w:bCs/>
                <w:color w:val="FF0000"/>
                <w:szCs w:val="21"/>
              </w:rPr>
              <w:t>）</w:t>
            </w:r>
            <w:r>
              <w:rPr>
                <w:rFonts w:hAnsi="宋体" w:hint="eastAsia"/>
                <w:b/>
                <w:szCs w:val="21"/>
              </w:rPr>
              <w:t>；③</w:t>
            </w:r>
            <w:r>
              <w:rPr>
                <w:rFonts w:ascii="宋体" w:hAnsi="宋体" w:cs="仿宋_GB2312" w:hint="eastAsia"/>
                <w:b/>
                <w:bCs/>
              </w:rPr>
              <w:t>交纳招标文件资料工本费</w:t>
            </w:r>
            <w:r w:rsidR="004529EC">
              <w:rPr>
                <w:rFonts w:ascii="宋体" w:hAnsi="宋体" w:cs="仿宋_GB2312"/>
                <w:b/>
                <w:bCs/>
                <w:color w:val="FF0000"/>
                <w:u w:val="single"/>
              </w:rPr>
              <w:t>3</w:t>
            </w:r>
            <w:r w:rsidR="00EB2BAA">
              <w:rPr>
                <w:rFonts w:ascii="宋体" w:hAnsi="宋体" w:cs="仿宋_GB2312"/>
                <w:b/>
                <w:bCs/>
                <w:color w:val="FF0000"/>
                <w:u w:val="single"/>
              </w:rPr>
              <w:t>00</w:t>
            </w:r>
            <w:r>
              <w:rPr>
                <w:rFonts w:ascii="宋体" w:hAnsi="宋体" w:cs="仿宋_GB2312" w:hint="eastAsia"/>
                <w:b/>
                <w:bCs/>
              </w:rPr>
              <w:t>元；否则其投标文件将被拒收。</w:t>
            </w:r>
          </w:p>
          <w:p w:rsidR="008A62F7" w:rsidRDefault="008A62F7" w:rsidP="008A62F7">
            <w:pPr>
              <w:autoSpaceDE w:val="0"/>
              <w:autoSpaceDN w:val="0"/>
              <w:adjustRightInd w:val="0"/>
              <w:spacing w:line="300" w:lineRule="exact"/>
              <w:ind w:firstLineChars="200" w:firstLine="422"/>
              <w:jc w:val="left"/>
              <w:rPr>
                <w:rFonts w:ascii="宋体" w:hAnsi="宋体" w:cs="宋体"/>
                <w:b/>
                <w:bCs/>
                <w:kern w:val="0"/>
                <w:szCs w:val="21"/>
              </w:rPr>
            </w:pPr>
            <w:r>
              <w:rPr>
                <w:rFonts w:ascii="宋体" w:hAnsi="宋体" w:cs="宋体" w:hint="eastAsia"/>
                <w:b/>
                <w:bCs/>
                <w:kern w:val="0"/>
                <w:szCs w:val="21"/>
              </w:rPr>
              <w:t>2、投标单位未在苍南县公共资源网上交易系统网上填写投标信息并确认投标状态的或未在收标现场递交纸质投标文件的，招标人有权否决其投标。</w:t>
            </w:r>
          </w:p>
          <w:p w:rsidR="00574073" w:rsidRPr="002D1FB0" w:rsidRDefault="008A62F7" w:rsidP="002D1FB0">
            <w:pPr>
              <w:autoSpaceDE w:val="0"/>
              <w:autoSpaceDN w:val="0"/>
              <w:adjustRightInd w:val="0"/>
              <w:spacing w:line="260" w:lineRule="exact"/>
              <w:ind w:firstLineChars="200" w:firstLine="422"/>
              <w:jc w:val="left"/>
              <w:rPr>
                <w:rFonts w:ascii="宋体" w:hAnsi="宋体" w:cs="宋体"/>
                <w:b/>
                <w:bCs/>
                <w:kern w:val="0"/>
                <w:szCs w:val="21"/>
              </w:rPr>
            </w:pPr>
            <w:r>
              <w:rPr>
                <w:rFonts w:ascii="宋体" w:hAnsi="宋体" w:cs="宋体" w:hint="eastAsia"/>
                <w:b/>
                <w:bCs/>
                <w:kern w:val="0"/>
                <w:szCs w:val="21"/>
              </w:rPr>
              <w:t>3、投标单位在“苍南县公共资源交易中心电子交易系统”填写的项目负责人与其递交的投标文件中项目负责人必须保持一致，否则按否决其投标处理。</w:t>
            </w:r>
          </w:p>
        </w:tc>
      </w:tr>
    </w:tbl>
    <w:p w:rsidR="00574073" w:rsidRDefault="00574073">
      <w:pPr>
        <w:spacing w:line="420" w:lineRule="exact"/>
        <w:jc w:val="right"/>
        <w:rPr>
          <w:szCs w:val="21"/>
        </w:rPr>
      </w:pPr>
      <w:r>
        <w:rPr>
          <w:rFonts w:hint="eastAsia"/>
          <w:szCs w:val="21"/>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5"/>
        <w:gridCol w:w="7370"/>
      </w:tblGrid>
      <w:tr w:rsidR="00574073" w:rsidTr="00472FFB">
        <w:trPr>
          <w:trHeight w:val="2494"/>
        </w:trPr>
        <w:tc>
          <w:tcPr>
            <w:tcW w:w="1955" w:type="dxa"/>
            <w:tcBorders>
              <w:top w:val="single" w:sz="6" w:space="0" w:color="auto"/>
              <w:bottom w:val="single" w:sz="6" w:space="0" w:color="auto"/>
            </w:tcBorders>
            <w:vAlign w:val="center"/>
          </w:tcPr>
          <w:p w:rsidR="00574073" w:rsidRDefault="00574073">
            <w:pPr>
              <w:pStyle w:val="Default"/>
              <w:jc w:val="center"/>
              <w:rPr>
                <w:rFonts w:hAnsi="宋体"/>
                <w:b/>
                <w:sz w:val="21"/>
                <w:szCs w:val="21"/>
                <w:highlight w:val="white"/>
              </w:rPr>
            </w:pPr>
            <w:r>
              <w:rPr>
                <w:rFonts w:hAnsi="宋体" w:hint="eastAsia"/>
                <w:b/>
                <w:sz w:val="21"/>
                <w:szCs w:val="21"/>
                <w:highlight w:val="white"/>
              </w:rPr>
              <w:lastRenderedPageBreak/>
              <w:t>疫情防控期间</w:t>
            </w:r>
          </w:p>
          <w:p w:rsidR="00574073" w:rsidRDefault="00574073">
            <w:pPr>
              <w:pStyle w:val="Default"/>
              <w:jc w:val="center"/>
              <w:rPr>
                <w:rFonts w:hAnsi="宋体"/>
                <w:color w:val="auto"/>
                <w:sz w:val="21"/>
                <w:szCs w:val="21"/>
              </w:rPr>
            </w:pPr>
            <w:r>
              <w:rPr>
                <w:rFonts w:hAnsi="宋体" w:hint="eastAsia"/>
                <w:b/>
                <w:sz w:val="21"/>
                <w:szCs w:val="21"/>
                <w:highlight w:val="white"/>
              </w:rPr>
              <w:t>现场防控措施</w:t>
            </w:r>
          </w:p>
        </w:tc>
        <w:tc>
          <w:tcPr>
            <w:tcW w:w="7370" w:type="dxa"/>
            <w:tcBorders>
              <w:top w:val="single" w:sz="6" w:space="0" w:color="auto"/>
              <w:bottom w:val="single" w:sz="6" w:space="0" w:color="auto"/>
            </w:tcBorders>
            <w:vAlign w:val="center"/>
          </w:tcPr>
          <w:p w:rsidR="00574073" w:rsidRDefault="00574073" w:rsidP="00472FFB">
            <w:pPr>
              <w:spacing w:line="280" w:lineRule="exact"/>
              <w:ind w:firstLineChars="200" w:firstLine="422"/>
              <w:rPr>
                <w:rFonts w:ascii="宋体" w:hAnsi="宋体" w:cs="宋体"/>
                <w:b/>
                <w:bCs/>
                <w:color w:val="000000"/>
                <w:szCs w:val="21"/>
              </w:rPr>
            </w:pPr>
            <w:r>
              <w:rPr>
                <w:rFonts w:ascii="宋体" w:hAnsi="宋体" w:cs="宋体" w:hint="eastAsia"/>
                <w:b/>
                <w:bCs/>
                <w:color w:val="000000"/>
                <w:szCs w:val="21"/>
              </w:rPr>
              <w:t>为做好</w:t>
            </w:r>
            <w:r w:rsidR="00DD4AF3">
              <w:rPr>
                <w:rFonts w:ascii="宋体" w:hAnsi="宋体" w:cs="宋体" w:hint="eastAsia"/>
                <w:b/>
                <w:bCs/>
                <w:color w:val="FF0000"/>
                <w:szCs w:val="21"/>
                <w:u w:val="single"/>
              </w:rPr>
              <w:t>苍南县灵溪镇（县城新区）南扩区西埕村至灵沙公路四好农村路工程（K2+413.5 流石江桥及接线工程）</w:t>
            </w:r>
            <w:r>
              <w:rPr>
                <w:rFonts w:ascii="宋体" w:hAnsi="宋体" w:cs="宋体" w:hint="eastAsia"/>
                <w:b/>
                <w:bCs/>
                <w:color w:val="000000"/>
                <w:szCs w:val="21"/>
              </w:rPr>
              <w:t>疫情防控期间项目招投标工作，确保疫情防控严密细致、措施到位，确保招投标活动便捷高效、平稳有序，</w:t>
            </w:r>
            <w:r>
              <w:rPr>
                <w:rFonts w:ascii="宋体" w:hAnsi="宋体" w:cs="宋体" w:hint="eastAsia"/>
                <w:b/>
                <w:bCs/>
                <w:color w:val="000000"/>
                <w:szCs w:val="21"/>
                <w:shd w:val="clear" w:color="auto" w:fill="FFFFFF"/>
              </w:rPr>
              <w:t>根据</w:t>
            </w:r>
            <w:r>
              <w:rPr>
                <w:rFonts w:ascii="宋体" w:hAnsi="宋体" w:cs="宋体" w:hint="eastAsia"/>
                <w:b/>
                <w:bCs/>
                <w:color w:val="000000"/>
                <w:szCs w:val="21"/>
              </w:rPr>
              <w:t>“少接触”的原则</w:t>
            </w:r>
            <w:r>
              <w:rPr>
                <w:rFonts w:ascii="宋体" w:hAnsi="宋体" w:cs="宋体" w:hint="eastAsia"/>
                <w:b/>
                <w:bCs/>
                <w:color w:val="000000"/>
                <w:szCs w:val="21"/>
                <w:shd w:val="clear" w:color="auto" w:fill="FFFFFF"/>
              </w:rPr>
              <w:t>。招标会议疫情防控措施方案如下，所涉及单位及参加会议人员应积极配合：</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一、现场防护措施</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sz w:val="21"/>
                <w:szCs w:val="21"/>
              </w:rPr>
            </w:pPr>
            <w:r>
              <w:rPr>
                <w:rFonts w:cs="宋体" w:hint="eastAsia"/>
                <w:b/>
                <w:bCs/>
                <w:color w:val="000000"/>
                <w:sz w:val="21"/>
                <w:szCs w:val="21"/>
              </w:rPr>
              <w:t>1.</w:t>
            </w:r>
            <w:r>
              <w:rPr>
                <w:rFonts w:cs="宋体" w:hint="eastAsia"/>
                <w:b/>
                <w:bCs/>
                <w:sz w:val="21"/>
                <w:szCs w:val="21"/>
              </w:rPr>
              <w:t>每家投标单位只可委托1名本单位人员参加投标，投标时须携带有效居民身份证件和</w:t>
            </w:r>
            <w:r w:rsidRPr="00472FFB">
              <w:rPr>
                <w:rFonts w:cs="宋体" w:hint="eastAsia"/>
                <w:b/>
                <w:bCs/>
                <w:color w:val="FF0000"/>
                <w:sz w:val="21"/>
                <w:szCs w:val="21"/>
              </w:rPr>
              <w:t>开标现场投标人员健康信息登记表原件（见附件</w:t>
            </w:r>
            <w:r w:rsidR="00472FFB" w:rsidRPr="00472FFB">
              <w:rPr>
                <w:rFonts w:cs="宋体" w:hint="eastAsia"/>
                <w:b/>
                <w:bCs/>
                <w:color w:val="FF0000"/>
                <w:sz w:val="21"/>
                <w:szCs w:val="21"/>
              </w:rPr>
              <w:t>十</w:t>
            </w:r>
            <w:r w:rsidRPr="00472FFB">
              <w:rPr>
                <w:rFonts w:cs="宋体" w:hint="eastAsia"/>
                <w:b/>
                <w:bCs/>
                <w:color w:val="FF0000"/>
                <w:sz w:val="21"/>
                <w:szCs w:val="21"/>
              </w:rPr>
              <w:t>）</w:t>
            </w:r>
            <w:r w:rsidRPr="006B7C37">
              <w:rPr>
                <w:rFonts w:cs="宋体" w:hint="eastAsia"/>
                <w:b/>
                <w:bCs/>
                <w:sz w:val="21"/>
                <w:szCs w:val="21"/>
              </w:rPr>
              <w:t>。</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天内的旅行史特别是湖北、较重疫区及国外的旅行史，了解近一周的个人身体情况和发热病人接触史。</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3.开评标现场听从代理机构安排，按照指定位置就坐（每人间隔一个座位就坐），不得聚集喧哗并随意走动。</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5.开标结束后，各投标人代表离开开标现场，但应保持通讯畅通。</w:t>
            </w:r>
          </w:p>
          <w:p w:rsidR="00574073" w:rsidRDefault="00574073" w:rsidP="00472FFB">
            <w:pPr>
              <w:pStyle w:val="affd"/>
              <w:shd w:val="clear" w:color="auto" w:fill="FFFFFF"/>
              <w:spacing w:before="0" w:beforeAutospacing="0" w:after="0" w:afterAutospacing="0" w:line="280" w:lineRule="exact"/>
              <w:ind w:firstLineChars="206" w:firstLine="434"/>
              <w:rPr>
                <w:rFonts w:cs="宋体"/>
                <w:b/>
                <w:bCs/>
                <w:color w:val="000000"/>
                <w:sz w:val="21"/>
                <w:szCs w:val="21"/>
              </w:rPr>
            </w:pPr>
            <w:r>
              <w:rPr>
                <w:rFonts w:cs="宋体" w:hint="eastAsia"/>
                <w:b/>
                <w:bCs/>
                <w:color w:val="000000"/>
                <w:sz w:val="21"/>
                <w:szCs w:val="21"/>
              </w:rPr>
              <w:t>6.严格落实执行现场开标及评审法律规章制度。</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二、响应预案</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1.按照“早发现、早报告、早隔离、早治疗”的原则。</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2.新型冠状病毒性肺炎的主要症状:咳嗽(症状严重，干咳为主，伴有痰音，喘息，影响睡眠) ;发热(高热持续72小时以上) ;全身精神差，食欲差;潜伏期2~14天，平均7天等。遇到有以上相应症状者，应劝(送)其去医院就医。并立即报告上级，根据具体情况，采取隔离、消毒、疏散等措施。</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3.若有发现疑似病症，第一人必须在第一时间应立即向当地疾病预防控制机构和行政管理部门报告，并提供疑似病人及与其密切接触者的相关信息。不得延误。</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4.开标室、开标现场、评标室有人员出现疑似症状，除劝(送)其去医院就医外，尚应采取以下措施:</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（1）同其直接接触的人员，应到医院体检；</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（2）场所进行封闭消毒；</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（3）确诊为新型肺炎病人，则对有关人员采取隔离措施，有关场所实行封闭消毒，现场禁止人员进出，实行隔离。</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（4）配合有关部门做好善后工作。</w:t>
            </w:r>
          </w:p>
          <w:p w:rsidR="00574073" w:rsidRDefault="00574073" w:rsidP="00472FFB">
            <w:pPr>
              <w:pStyle w:val="affd"/>
              <w:shd w:val="clear" w:color="auto" w:fill="FFFFFF"/>
              <w:spacing w:before="0" w:beforeAutospacing="0" w:after="0" w:afterAutospacing="0" w:line="280" w:lineRule="exact"/>
              <w:ind w:firstLine="320"/>
              <w:rPr>
                <w:rFonts w:cs="宋体"/>
                <w:b/>
                <w:bCs/>
                <w:color w:val="000000"/>
                <w:sz w:val="21"/>
                <w:szCs w:val="21"/>
              </w:rPr>
            </w:pPr>
            <w:r>
              <w:rPr>
                <w:rFonts w:cs="宋体" w:hint="eastAsia"/>
                <w:b/>
                <w:bCs/>
                <w:color w:val="000000"/>
                <w:sz w:val="21"/>
                <w:szCs w:val="21"/>
              </w:rPr>
              <w:t>三、其他事项</w:t>
            </w:r>
          </w:p>
          <w:p w:rsidR="00574073" w:rsidRDefault="00574073" w:rsidP="00472FFB">
            <w:pPr>
              <w:pStyle w:val="affd"/>
              <w:shd w:val="clear" w:color="auto" w:fill="FFFFFF"/>
              <w:spacing w:before="0" w:beforeAutospacing="0" w:after="0" w:afterAutospacing="0" w:line="280" w:lineRule="exact"/>
              <w:rPr>
                <w:rFonts w:cs="宋体"/>
                <w:b/>
                <w:bCs/>
                <w:color w:val="000000"/>
                <w:sz w:val="21"/>
                <w:szCs w:val="21"/>
              </w:rPr>
            </w:pPr>
            <w:r>
              <w:rPr>
                <w:rFonts w:cs="宋体" w:hint="eastAsia"/>
                <w:b/>
                <w:bCs/>
                <w:color w:val="000000"/>
                <w:sz w:val="21"/>
                <w:szCs w:val="21"/>
              </w:rPr>
              <w:t>1、疫情防控期间现场防控措施不足之处应严格按省、市、县防疫政策及相关文件执行；</w:t>
            </w:r>
          </w:p>
          <w:p w:rsidR="00574073" w:rsidRDefault="00574073" w:rsidP="00472FFB">
            <w:pPr>
              <w:pStyle w:val="affd"/>
              <w:shd w:val="clear" w:color="auto" w:fill="FFFFFF"/>
              <w:spacing w:before="0" w:beforeAutospacing="0" w:after="0" w:afterAutospacing="0" w:line="280" w:lineRule="exact"/>
              <w:rPr>
                <w:rFonts w:cs="宋体"/>
                <w:b/>
                <w:bCs/>
                <w:color w:val="000000"/>
                <w:sz w:val="21"/>
                <w:szCs w:val="21"/>
              </w:rPr>
            </w:pPr>
            <w:r>
              <w:rPr>
                <w:rFonts w:cs="宋体" w:hint="eastAsia"/>
                <w:b/>
                <w:bCs/>
                <w:color w:val="000000"/>
                <w:sz w:val="21"/>
                <w:szCs w:val="21"/>
              </w:rPr>
              <w:t>2、投标现场须进行体温测量，如体温数据不一致的情况下，以交易中心（或招标人、代理机构）的数据为准；</w:t>
            </w:r>
          </w:p>
          <w:p w:rsidR="00574073" w:rsidRDefault="00574073" w:rsidP="00472FFB">
            <w:pPr>
              <w:autoSpaceDE w:val="0"/>
              <w:autoSpaceDN w:val="0"/>
              <w:adjustRightInd w:val="0"/>
              <w:spacing w:line="280" w:lineRule="exact"/>
              <w:ind w:firstLineChars="200" w:firstLine="422"/>
              <w:jc w:val="left"/>
              <w:rPr>
                <w:rFonts w:ascii="宋体" w:hAnsi="宋体" w:cs="宋体"/>
                <w:kern w:val="0"/>
                <w:szCs w:val="21"/>
              </w:rPr>
            </w:pPr>
            <w:r>
              <w:rPr>
                <w:rFonts w:ascii="宋体" w:hAnsi="宋体" w:cs="宋体" w:hint="eastAsia"/>
                <w:b/>
                <w:bCs/>
                <w:color w:val="000000"/>
                <w:szCs w:val="21"/>
              </w:rPr>
              <w:t>3、投标人在递交标书等阶段健康码出现红码、体温出现异常等情况，可能引起投标文件被拒收或出现隔离情况，所导致的各种后果由投标人自行承担。</w:t>
            </w:r>
          </w:p>
        </w:tc>
      </w:tr>
    </w:tbl>
    <w:p w:rsidR="00574073" w:rsidRDefault="00574073" w:rsidP="00FD0F00">
      <w:pPr>
        <w:spacing w:line="420" w:lineRule="exact"/>
        <w:jc w:val="right"/>
        <w:rPr>
          <w:sz w:val="24"/>
        </w:rPr>
        <w:sectPr w:rsidR="00574073" w:rsidSect="0069456C">
          <w:pgSz w:w="11906" w:h="16838"/>
          <w:pgMar w:top="1361" w:right="1191" w:bottom="1191" w:left="1474" w:header="567" w:footer="992" w:gutter="0"/>
          <w:cols w:space="720"/>
          <w:docGrid w:linePitch="312"/>
        </w:sectPr>
      </w:pPr>
      <w:r>
        <w:rPr>
          <w:szCs w:val="21"/>
        </w:rPr>
        <w:br w:type="page"/>
      </w:r>
    </w:p>
    <w:p w:rsidR="00574073" w:rsidRDefault="00574073">
      <w:pPr>
        <w:pStyle w:val="3"/>
        <w:spacing w:beforeLines="100" w:before="240" w:after="240" w:line="260" w:lineRule="exact"/>
        <w:jc w:val="center"/>
        <w:rPr>
          <w:rFonts w:ascii="黑体" w:eastAsia="黑体"/>
          <w:b w:val="0"/>
          <w:szCs w:val="24"/>
        </w:rPr>
      </w:pPr>
      <w:bookmarkStart w:id="43" w:name="_Toc233423168"/>
      <w:bookmarkStart w:id="44" w:name="_Toc233429678"/>
      <w:bookmarkStart w:id="45" w:name="_Toc233435895"/>
      <w:bookmarkStart w:id="46" w:name="_Toc235846284"/>
      <w:bookmarkStart w:id="47" w:name="_Toc237255060"/>
      <w:bookmarkStart w:id="48" w:name="_Toc237400171"/>
      <w:bookmarkStart w:id="49" w:name="_Toc262646076"/>
      <w:bookmarkStart w:id="50" w:name="_Toc4910"/>
      <w:bookmarkStart w:id="51" w:name="_Toc2506"/>
      <w:bookmarkStart w:id="52" w:name="_Toc13750"/>
      <w:bookmarkStart w:id="53" w:name="_Toc292754416"/>
      <w:bookmarkStart w:id="54" w:name="_Toc57665237"/>
      <w:bookmarkStart w:id="55" w:name="_Toc233214744"/>
      <w:bookmarkStart w:id="56" w:name="_Toc233290290"/>
      <w:r>
        <w:rPr>
          <w:rFonts w:ascii="黑体" w:eastAsia="黑体" w:hint="eastAsia"/>
          <w:b w:val="0"/>
          <w:szCs w:val="24"/>
        </w:rPr>
        <w:lastRenderedPageBreak/>
        <w:t>附录</w:t>
      </w:r>
      <w:r w:rsidRPr="00193EBD">
        <w:rPr>
          <w:rFonts w:ascii="黑体" w:eastAsia="黑体" w:hAnsi="黑体"/>
          <w:szCs w:val="24"/>
        </w:rPr>
        <w:t>1</w:t>
      </w:r>
      <w:r>
        <w:rPr>
          <w:rFonts w:ascii="黑体" w:eastAsia="黑体" w:hint="eastAsia"/>
          <w:b w:val="0"/>
          <w:szCs w:val="24"/>
        </w:rPr>
        <w:t xml:space="preserve">  资格审查条件（资质最低条件）</w:t>
      </w:r>
      <w:bookmarkEnd w:id="43"/>
      <w:bookmarkEnd w:id="44"/>
      <w:bookmarkEnd w:id="45"/>
      <w:bookmarkEnd w:id="46"/>
      <w:bookmarkEnd w:id="47"/>
      <w:bookmarkEnd w:id="48"/>
      <w:bookmarkEnd w:id="49"/>
      <w:bookmarkEnd w:id="50"/>
      <w:bookmarkEnd w:id="51"/>
      <w:bookmarkEnd w:id="52"/>
      <w:bookmarkEnd w:id="53"/>
      <w:bookmarkEnd w:id="5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3"/>
        <w:gridCol w:w="6898"/>
      </w:tblGrid>
      <w:tr w:rsidR="00574073">
        <w:trPr>
          <w:trHeight w:val="880"/>
        </w:trPr>
        <w:tc>
          <w:tcPr>
            <w:tcW w:w="2173" w:type="dxa"/>
            <w:tcBorders>
              <w:right w:val="single" w:sz="4" w:space="0" w:color="auto"/>
            </w:tcBorders>
            <w:vAlign w:val="center"/>
          </w:tcPr>
          <w:p w:rsidR="00574073" w:rsidRDefault="00574073">
            <w:pPr>
              <w:spacing w:line="420" w:lineRule="exact"/>
              <w:ind w:rightChars="200" w:right="420"/>
              <w:jc w:val="center"/>
              <w:rPr>
                <w:sz w:val="24"/>
              </w:rPr>
            </w:pPr>
            <w:r>
              <w:rPr>
                <w:rFonts w:hint="eastAsia"/>
                <w:sz w:val="24"/>
              </w:rPr>
              <w:t xml:space="preserve">   </w:t>
            </w:r>
            <w:r>
              <w:rPr>
                <w:rFonts w:hint="eastAsia"/>
                <w:sz w:val="24"/>
              </w:rPr>
              <w:t>标段</w:t>
            </w:r>
          </w:p>
        </w:tc>
        <w:tc>
          <w:tcPr>
            <w:tcW w:w="6898" w:type="dxa"/>
            <w:tcBorders>
              <w:right w:val="single" w:sz="4" w:space="0" w:color="auto"/>
            </w:tcBorders>
            <w:vAlign w:val="center"/>
          </w:tcPr>
          <w:p w:rsidR="00574073" w:rsidRDefault="00574073">
            <w:pPr>
              <w:spacing w:line="420" w:lineRule="exact"/>
              <w:ind w:rightChars="200" w:right="420"/>
              <w:jc w:val="center"/>
              <w:rPr>
                <w:sz w:val="24"/>
              </w:rPr>
            </w:pPr>
            <w:r>
              <w:rPr>
                <w:rFonts w:hint="eastAsia"/>
                <w:sz w:val="24"/>
              </w:rPr>
              <w:t>施工企业资质等级要求</w:t>
            </w:r>
          </w:p>
        </w:tc>
      </w:tr>
      <w:tr w:rsidR="00574073">
        <w:trPr>
          <w:trHeight w:val="3594"/>
        </w:trPr>
        <w:tc>
          <w:tcPr>
            <w:tcW w:w="2173" w:type="dxa"/>
            <w:tcBorders>
              <w:right w:val="single" w:sz="4" w:space="0" w:color="auto"/>
            </w:tcBorders>
            <w:vAlign w:val="center"/>
          </w:tcPr>
          <w:p w:rsidR="00574073" w:rsidRDefault="003B1491">
            <w:pPr>
              <w:spacing w:line="400" w:lineRule="exact"/>
              <w:jc w:val="center"/>
              <w:rPr>
                <w:rFonts w:ascii="宋体" w:hAnsi="宋体"/>
                <w:szCs w:val="21"/>
              </w:rPr>
            </w:pPr>
            <w:r>
              <w:rPr>
                <w:rFonts w:ascii="宋体" w:hAnsi="宋体" w:hint="eastAsia"/>
                <w:szCs w:val="21"/>
              </w:rPr>
              <w:t>/</w:t>
            </w:r>
          </w:p>
        </w:tc>
        <w:tc>
          <w:tcPr>
            <w:tcW w:w="6898" w:type="dxa"/>
            <w:tcBorders>
              <w:right w:val="single" w:sz="4" w:space="0" w:color="auto"/>
            </w:tcBorders>
            <w:vAlign w:val="center"/>
          </w:tcPr>
          <w:p w:rsidR="00574073" w:rsidRPr="00FF0F2D" w:rsidRDefault="001575A2" w:rsidP="001575A2">
            <w:pPr>
              <w:spacing w:line="400" w:lineRule="exact"/>
              <w:ind w:firstLineChars="200" w:firstLine="420"/>
              <w:textAlignment w:val="baseline"/>
              <w:rPr>
                <w:rFonts w:ascii="宋体" w:hAnsi="宋体"/>
                <w:szCs w:val="21"/>
              </w:rPr>
            </w:pPr>
            <w:r w:rsidRPr="00FF0F2D">
              <w:rPr>
                <w:rFonts w:ascii="宋体" w:hAnsi="宋体" w:hint="eastAsia"/>
                <w:szCs w:val="21"/>
              </w:rPr>
              <w:t>1</w:t>
            </w:r>
            <w:r w:rsidRPr="00FF0F2D">
              <w:rPr>
                <w:rFonts w:ascii="宋体" w:hAnsi="宋体"/>
                <w:szCs w:val="21"/>
              </w:rPr>
              <w:t>、</w:t>
            </w:r>
            <w:r w:rsidR="00574073" w:rsidRPr="00FF0F2D">
              <w:rPr>
                <w:rFonts w:ascii="宋体" w:hAnsi="宋体" w:hint="eastAsia"/>
                <w:szCs w:val="21"/>
              </w:rPr>
              <w:t>本次施工招标要求投标人须具备独立法人资格，公</w:t>
            </w:r>
            <w:r w:rsidR="00F14165">
              <w:rPr>
                <w:rFonts w:ascii="宋体" w:hAnsi="宋体" w:hint="eastAsia"/>
                <w:szCs w:val="21"/>
              </w:rPr>
              <w:t>路工程施工总承包</w:t>
            </w:r>
            <w:r w:rsidR="00B129F8">
              <w:rPr>
                <w:rFonts w:ascii="宋体" w:hAnsi="宋体" w:hint="eastAsia"/>
                <w:szCs w:val="21"/>
              </w:rPr>
              <w:t>叁</w:t>
            </w:r>
            <w:r w:rsidR="00F14165">
              <w:rPr>
                <w:rFonts w:ascii="宋体" w:hAnsi="宋体" w:hint="eastAsia"/>
                <w:szCs w:val="21"/>
              </w:rPr>
              <w:t>级及以上资质，在人员、设备、资金、信誉等方面</w:t>
            </w:r>
            <w:r w:rsidR="00574073" w:rsidRPr="00FF0F2D">
              <w:rPr>
                <w:rFonts w:ascii="宋体" w:hAnsi="宋体" w:hint="eastAsia"/>
                <w:szCs w:val="21"/>
              </w:rPr>
              <w:t>具有相应的施工能力。</w:t>
            </w:r>
          </w:p>
          <w:p w:rsidR="00574073" w:rsidRPr="00D929B1" w:rsidRDefault="00574073" w:rsidP="00D929B1">
            <w:pPr>
              <w:spacing w:line="400" w:lineRule="exact"/>
              <w:ind w:firstLineChars="200" w:firstLine="420"/>
              <w:textAlignment w:val="baseline"/>
              <w:rPr>
                <w:rFonts w:ascii="宋体" w:hAnsi="宋体"/>
                <w:b/>
                <w:szCs w:val="21"/>
                <w:u w:val="single"/>
              </w:rPr>
            </w:pPr>
            <w:r w:rsidRPr="00FF0F2D">
              <w:rPr>
                <w:rFonts w:ascii="宋体" w:hAnsi="宋体" w:hint="eastAsia"/>
                <w:szCs w:val="21"/>
              </w:rPr>
              <w:t>2、投标人若为公路工程施工总承包一级及以上资质，应列入交通运输部网站（</w:t>
            </w:r>
            <w:r w:rsidR="006B0A3E">
              <w:rPr>
                <w:rFonts w:ascii="宋体" w:hAnsi="宋体" w:hint="eastAsia"/>
                <w:szCs w:val="21"/>
              </w:rPr>
              <w:t>http://www.mo</w:t>
            </w:r>
            <w:r w:rsidR="006B0A3E">
              <w:rPr>
                <w:rFonts w:ascii="宋体" w:hAnsi="宋体"/>
                <w:szCs w:val="21"/>
              </w:rPr>
              <w:t>t</w:t>
            </w:r>
            <w:r w:rsidRPr="00FF0F2D">
              <w:rPr>
                <w:rFonts w:ascii="宋体" w:hAnsi="宋体" w:hint="eastAsia"/>
                <w:szCs w:val="21"/>
              </w:rPr>
              <w:t>.gov.cn</w:t>
            </w:r>
            <w:r w:rsidRPr="00FF0F2D">
              <w:rPr>
                <w:rFonts w:ascii="宋体" w:hAnsi="宋体"/>
                <w:szCs w:val="21"/>
              </w:rPr>
              <w:t>）中</w:t>
            </w:r>
            <w:r w:rsidRPr="00FF0F2D">
              <w:rPr>
                <w:rFonts w:ascii="宋体" w:hAnsi="宋体" w:hint="eastAsia"/>
                <w:szCs w:val="21"/>
              </w:rPr>
              <w:t>“全国公路建设市场信用信息管理系统”中最新公布的公路工程施工资质企业名录，且投标人名称与上述名录相符。</w:t>
            </w:r>
            <w:r w:rsidRPr="00FF0F2D">
              <w:rPr>
                <w:rFonts w:ascii="宋体" w:hAnsi="宋体" w:hint="eastAsia"/>
                <w:b/>
                <w:szCs w:val="21"/>
              </w:rPr>
              <w:t>对于未进入上述名录或单位名称与上述名录不符的投标人，不得通过资格审查。</w:t>
            </w:r>
          </w:p>
        </w:tc>
      </w:tr>
    </w:tbl>
    <w:p w:rsidR="00574073" w:rsidRDefault="00574073">
      <w:pPr>
        <w:sectPr w:rsidR="00574073" w:rsidSect="00A627FC">
          <w:footerReference w:type="even" r:id="rId20"/>
          <w:footerReference w:type="default" r:id="rId21"/>
          <w:type w:val="continuous"/>
          <w:pgSz w:w="11906" w:h="16838"/>
          <w:pgMar w:top="1361" w:right="1191" w:bottom="1191" w:left="1474" w:header="851" w:footer="992" w:gutter="0"/>
          <w:cols w:space="720"/>
          <w:docGrid w:linePitch="312"/>
        </w:sectPr>
      </w:pPr>
    </w:p>
    <w:p w:rsidR="00574073" w:rsidRDefault="00574073">
      <w:pPr>
        <w:spacing w:line="360" w:lineRule="exact"/>
        <w:ind w:firstLineChars="200" w:firstLine="420"/>
        <w:rPr>
          <w:rFonts w:ascii="隶书" w:eastAsia="隶书" w:hAnsi="方正隶书简体"/>
          <w:szCs w:val="21"/>
        </w:rPr>
      </w:pPr>
      <w:bookmarkStart w:id="57" w:name="_Toc292754417"/>
      <w:bookmarkStart w:id="58" w:name="_Toc237400172"/>
      <w:bookmarkStart w:id="59" w:name="_Toc233435896"/>
      <w:bookmarkStart w:id="60" w:name="_Toc235846285"/>
      <w:bookmarkStart w:id="61" w:name="_Toc233429679"/>
      <w:bookmarkStart w:id="62" w:name="_Toc14539"/>
      <w:bookmarkStart w:id="63" w:name="_Toc1120"/>
      <w:bookmarkStart w:id="64" w:name="_Toc237255061"/>
      <w:bookmarkStart w:id="65" w:name="_Toc17044"/>
      <w:bookmarkStart w:id="66" w:name="_Toc233423169"/>
      <w:bookmarkStart w:id="67" w:name="_Toc262646077"/>
    </w:p>
    <w:p w:rsidR="00574073" w:rsidRDefault="00574073">
      <w:pPr>
        <w:spacing w:line="360" w:lineRule="exact"/>
        <w:ind w:firstLineChars="200" w:firstLine="420"/>
        <w:rPr>
          <w:rFonts w:ascii="隶书" w:eastAsia="隶书" w:hAnsi="方正隶书简体"/>
          <w:szCs w:val="21"/>
        </w:rPr>
      </w:pPr>
    </w:p>
    <w:p w:rsidR="00574073" w:rsidRDefault="00574073">
      <w:pPr>
        <w:spacing w:line="360" w:lineRule="exact"/>
        <w:ind w:firstLineChars="200" w:firstLine="420"/>
        <w:rPr>
          <w:rFonts w:ascii="隶书" w:eastAsia="隶书" w:hAnsi="方正隶书简体"/>
          <w:szCs w:val="21"/>
        </w:rPr>
      </w:pPr>
    </w:p>
    <w:p w:rsidR="00574073" w:rsidRDefault="00574073">
      <w:pPr>
        <w:spacing w:line="360" w:lineRule="exact"/>
        <w:ind w:firstLineChars="200" w:firstLine="420"/>
        <w:rPr>
          <w:rFonts w:ascii="隶书" w:eastAsia="隶书" w:hAnsi="方正隶书简体"/>
          <w:szCs w:val="21"/>
        </w:rPr>
      </w:pPr>
      <w:r>
        <w:rPr>
          <w:rFonts w:ascii="隶书" w:eastAsia="隶书" w:hAnsi="方正隶书简体"/>
          <w:szCs w:val="21"/>
        </w:rPr>
        <w:br w:type="page"/>
      </w:r>
    </w:p>
    <w:p w:rsidR="00574073" w:rsidRDefault="00574073" w:rsidP="00711645">
      <w:pPr>
        <w:pStyle w:val="3"/>
        <w:spacing w:beforeLines="100" w:before="240" w:after="240" w:line="240" w:lineRule="auto"/>
        <w:jc w:val="center"/>
        <w:rPr>
          <w:rFonts w:ascii="黑体" w:eastAsia="黑体"/>
          <w:b w:val="0"/>
          <w:szCs w:val="24"/>
        </w:rPr>
      </w:pPr>
      <w:bookmarkStart w:id="68" w:name="_Toc57665238"/>
      <w:r>
        <w:rPr>
          <w:rFonts w:ascii="黑体" w:eastAsia="黑体" w:hint="eastAsia"/>
          <w:b w:val="0"/>
          <w:szCs w:val="24"/>
        </w:rPr>
        <w:lastRenderedPageBreak/>
        <w:t>附录</w:t>
      </w:r>
      <w:r>
        <w:rPr>
          <w:rFonts w:ascii="黑体" w:eastAsia="黑体"/>
          <w:b w:val="0"/>
          <w:szCs w:val="24"/>
        </w:rPr>
        <w:t>2</w:t>
      </w:r>
      <w:r>
        <w:rPr>
          <w:rFonts w:ascii="黑体" w:eastAsia="黑体" w:hint="eastAsia"/>
          <w:b w:val="0"/>
          <w:szCs w:val="24"/>
        </w:rPr>
        <w:t xml:space="preserve">  资格审查条件（财务最低要求）</w:t>
      </w:r>
      <w:bookmarkEnd w:id="57"/>
      <w:bookmarkEnd w:id="58"/>
      <w:bookmarkEnd w:id="59"/>
      <w:bookmarkEnd w:id="60"/>
      <w:bookmarkEnd w:id="61"/>
      <w:bookmarkEnd w:id="62"/>
      <w:bookmarkEnd w:id="63"/>
      <w:bookmarkEnd w:id="64"/>
      <w:bookmarkEnd w:id="65"/>
      <w:bookmarkEnd w:id="66"/>
      <w:bookmarkEnd w:id="67"/>
      <w:bookmarkEnd w:id="6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10"/>
        <w:gridCol w:w="6761"/>
      </w:tblGrid>
      <w:tr w:rsidR="00574073">
        <w:trPr>
          <w:trHeight w:val="627"/>
        </w:trPr>
        <w:tc>
          <w:tcPr>
            <w:tcW w:w="2310" w:type="dxa"/>
            <w:tcBorders>
              <w:right w:val="single" w:sz="4" w:space="0" w:color="auto"/>
            </w:tcBorders>
            <w:vAlign w:val="center"/>
          </w:tcPr>
          <w:p w:rsidR="00574073" w:rsidRDefault="00574073">
            <w:pPr>
              <w:spacing w:line="420" w:lineRule="exact"/>
              <w:ind w:rightChars="200" w:right="420"/>
              <w:jc w:val="center"/>
              <w:rPr>
                <w:sz w:val="24"/>
              </w:rPr>
            </w:pPr>
            <w:r>
              <w:rPr>
                <w:rFonts w:hint="eastAsia"/>
                <w:sz w:val="24"/>
              </w:rPr>
              <w:t xml:space="preserve">   </w:t>
            </w:r>
            <w:r>
              <w:rPr>
                <w:rFonts w:hint="eastAsia"/>
                <w:sz w:val="24"/>
              </w:rPr>
              <w:t>标段</w:t>
            </w:r>
          </w:p>
        </w:tc>
        <w:tc>
          <w:tcPr>
            <w:tcW w:w="6761" w:type="dxa"/>
            <w:tcBorders>
              <w:left w:val="single" w:sz="4" w:space="0" w:color="auto"/>
            </w:tcBorders>
            <w:vAlign w:val="center"/>
          </w:tcPr>
          <w:p w:rsidR="00574073" w:rsidRDefault="00574073">
            <w:pPr>
              <w:spacing w:beforeLines="50" w:before="120" w:afterLines="50" w:after="120" w:line="420" w:lineRule="exact"/>
              <w:jc w:val="center"/>
            </w:pPr>
            <w:r>
              <w:rPr>
                <w:rFonts w:hint="eastAsia"/>
              </w:rPr>
              <w:t>财</w:t>
            </w:r>
            <w:r>
              <w:rPr>
                <w:rFonts w:hint="eastAsia"/>
              </w:rPr>
              <w:t xml:space="preserve"> </w:t>
            </w:r>
            <w:r>
              <w:rPr>
                <w:rFonts w:hint="eastAsia"/>
              </w:rPr>
              <w:t>务</w:t>
            </w:r>
            <w:r>
              <w:rPr>
                <w:rFonts w:hint="eastAsia"/>
              </w:rPr>
              <w:t xml:space="preserve"> </w:t>
            </w:r>
            <w:r>
              <w:rPr>
                <w:rFonts w:hint="eastAsia"/>
              </w:rPr>
              <w:t>要</w:t>
            </w:r>
            <w:r>
              <w:rPr>
                <w:rFonts w:hint="eastAsia"/>
              </w:rPr>
              <w:t xml:space="preserve"> </w:t>
            </w:r>
            <w:r>
              <w:rPr>
                <w:rFonts w:hint="eastAsia"/>
              </w:rPr>
              <w:t>求</w:t>
            </w:r>
          </w:p>
        </w:tc>
      </w:tr>
      <w:tr w:rsidR="00574073">
        <w:trPr>
          <w:trHeight w:val="3397"/>
        </w:trPr>
        <w:tc>
          <w:tcPr>
            <w:tcW w:w="2310" w:type="dxa"/>
            <w:tcBorders>
              <w:right w:val="single" w:sz="4" w:space="0" w:color="auto"/>
            </w:tcBorders>
            <w:vAlign w:val="center"/>
          </w:tcPr>
          <w:p w:rsidR="00574073" w:rsidRDefault="001575A2">
            <w:pPr>
              <w:spacing w:line="400" w:lineRule="exact"/>
              <w:jc w:val="center"/>
              <w:rPr>
                <w:rFonts w:ascii="宋体" w:hAnsi="宋体"/>
                <w:szCs w:val="21"/>
              </w:rPr>
            </w:pPr>
            <w:r>
              <w:rPr>
                <w:rFonts w:ascii="宋体" w:hAnsi="宋体" w:hint="eastAsia"/>
                <w:szCs w:val="21"/>
              </w:rPr>
              <w:t>/</w:t>
            </w:r>
          </w:p>
        </w:tc>
        <w:tc>
          <w:tcPr>
            <w:tcW w:w="6761" w:type="dxa"/>
            <w:tcBorders>
              <w:left w:val="single" w:sz="4" w:space="0" w:color="auto"/>
            </w:tcBorders>
            <w:vAlign w:val="center"/>
          </w:tcPr>
          <w:p w:rsidR="00574073" w:rsidRPr="00FF0F2D" w:rsidRDefault="00993F49">
            <w:pPr>
              <w:spacing w:line="360" w:lineRule="auto"/>
              <w:ind w:firstLineChars="200" w:firstLine="420"/>
              <w:rPr>
                <w:rFonts w:ascii="宋体" w:hAnsi="宋体"/>
                <w:szCs w:val="21"/>
              </w:rPr>
            </w:pPr>
            <w:r w:rsidRPr="00FF0F2D">
              <w:rPr>
                <w:rFonts w:ascii="宋体" w:hAnsi="宋体" w:hint="eastAsia"/>
                <w:szCs w:val="21"/>
              </w:rPr>
              <w:t>1、</w:t>
            </w:r>
            <w:r w:rsidR="00574073" w:rsidRPr="00FF0F2D">
              <w:rPr>
                <w:rFonts w:ascii="宋体" w:hAnsi="宋体" w:hint="eastAsia"/>
                <w:szCs w:val="21"/>
              </w:rPr>
              <w:t>投标人承诺用于该标段的运营资金不少于</w:t>
            </w:r>
            <w:r w:rsidR="00DA3F2E">
              <w:rPr>
                <w:rFonts w:ascii="宋体" w:hAnsi="宋体"/>
                <w:b/>
                <w:color w:val="FF0000"/>
                <w:szCs w:val="21"/>
                <w:u w:val="single"/>
              </w:rPr>
              <w:t>80</w:t>
            </w:r>
            <w:r w:rsidR="00574073" w:rsidRPr="00FF0F2D">
              <w:rPr>
                <w:rFonts w:ascii="宋体" w:hAnsi="宋体" w:hint="eastAsia"/>
                <w:color w:val="FF0000"/>
                <w:szCs w:val="21"/>
              </w:rPr>
              <w:t>万</w:t>
            </w:r>
            <w:r w:rsidR="00574073" w:rsidRPr="00FF0F2D">
              <w:rPr>
                <w:rFonts w:ascii="宋体" w:hAnsi="宋体" w:hint="eastAsia"/>
                <w:szCs w:val="21"/>
              </w:rPr>
              <w:t>元人民币（由投标人自行决定采用银行信贷证明或财务能力承诺书）。</w:t>
            </w:r>
          </w:p>
          <w:p w:rsidR="00574073" w:rsidRDefault="00993F49">
            <w:pPr>
              <w:spacing w:line="360" w:lineRule="auto"/>
              <w:ind w:firstLineChars="200" w:firstLine="420"/>
              <w:rPr>
                <w:rFonts w:ascii="黑体" w:eastAsia="黑体" w:hAnsi="黑体"/>
                <w:szCs w:val="21"/>
              </w:rPr>
            </w:pPr>
            <w:r w:rsidRPr="00FF0F2D">
              <w:rPr>
                <w:rFonts w:ascii="宋体" w:hAnsi="宋体" w:hint="eastAsia"/>
                <w:szCs w:val="21"/>
              </w:rPr>
              <w:t>2、</w:t>
            </w:r>
            <w:r w:rsidR="00574073" w:rsidRPr="00FF0F2D">
              <w:rPr>
                <w:rFonts w:ascii="宋体" w:hAnsi="宋体" w:hint="eastAsia"/>
                <w:szCs w:val="21"/>
              </w:rPr>
              <w:t>若采用银行信贷证明，开具银行信贷证明的银行级别：</w:t>
            </w:r>
            <w:r w:rsidR="00574073" w:rsidRPr="00FF0F2D">
              <w:rPr>
                <w:rFonts w:ascii="宋体" w:hAnsi="宋体" w:hint="eastAsia"/>
                <w:szCs w:val="21"/>
                <w:u w:val="single"/>
              </w:rPr>
              <w:t xml:space="preserve">国有或股份制商业银行县（区、市）级及以上银行 </w:t>
            </w:r>
            <w:r w:rsidR="00574073" w:rsidRPr="00FF0F2D">
              <w:rPr>
                <w:rFonts w:ascii="宋体" w:hAnsi="宋体" w:hint="eastAsia"/>
                <w:szCs w:val="21"/>
              </w:rPr>
              <w:t>。</w:t>
            </w:r>
          </w:p>
        </w:tc>
      </w:tr>
    </w:tbl>
    <w:p w:rsidR="00574073" w:rsidRDefault="00574073">
      <w:pPr>
        <w:sectPr w:rsidR="00574073" w:rsidSect="00FF0F2D">
          <w:type w:val="continuous"/>
          <w:pgSz w:w="11906" w:h="16838"/>
          <w:pgMar w:top="1361" w:right="1191" w:bottom="1191" w:left="1474" w:header="850" w:footer="992" w:gutter="0"/>
          <w:cols w:space="720"/>
          <w:docGrid w:linePitch="312"/>
        </w:sectPr>
      </w:pPr>
    </w:p>
    <w:p w:rsidR="00574073" w:rsidRDefault="00574073">
      <w:pPr>
        <w:ind w:firstLineChars="200" w:firstLine="420"/>
        <w:rPr>
          <w:rFonts w:ascii="隶书" w:eastAsia="隶书" w:hAnsi="方正隶书简体"/>
          <w:szCs w:val="21"/>
        </w:rPr>
      </w:pPr>
      <w:bookmarkStart w:id="69" w:name="_Toc233429680"/>
      <w:bookmarkStart w:id="70" w:name="_Toc292754418"/>
      <w:bookmarkStart w:id="71" w:name="_Toc233423170"/>
      <w:bookmarkStart w:id="72" w:name="_Toc237255062"/>
      <w:bookmarkStart w:id="73" w:name="_Toc28712"/>
      <w:bookmarkStart w:id="74" w:name="_Toc21839"/>
      <w:bookmarkStart w:id="75" w:name="_Toc235846286"/>
      <w:bookmarkStart w:id="76" w:name="_Toc262646078"/>
      <w:bookmarkStart w:id="77" w:name="_Toc18498"/>
      <w:bookmarkStart w:id="78" w:name="_Toc233435897"/>
      <w:bookmarkStart w:id="79" w:name="_Toc237400173"/>
    </w:p>
    <w:p w:rsidR="00574073" w:rsidRDefault="00574073">
      <w:pPr>
        <w:ind w:firstLineChars="200" w:firstLine="420"/>
        <w:rPr>
          <w:rFonts w:ascii="隶书" w:eastAsia="隶书" w:hAnsi="方正隶书简体"/>
          <w:szCs w:val="21"/>
        </w:rPr>
      </w:pPr>
    </w:p>
    <w:p w:rsidR="00574073" w:rsidRDefault="00574073">
      <w:pPr>
        <w:ind w:firstLineChars="200" w:firstLine="420"/>
        <w:rPr>
          <w:rFonts w:ascii="隶书" w:eastAsia="隶书" w:hAnsi="方正隶书简体"/>
          <w:szCs w:val="21"/>
        </w:rPr>
      </w:pPr>
    </w:p>
    <w:p w:rsidR="00574073" w:rsidRDefault="00574073">
      <w:r>
        <w:rPr>
          <w:rFonts w:ascii="隶书" w:eastAsia="隶书" w:hAnsi="方正隶书简体"/>
          <w:szCs w:val="21"/>
        </w:rPr>
        <w:br w:type="page"/>
      </w:r>
      <w:bookmarkStart w:id="80" w:name="_Toc237255063"/>
      <w:bookmarkStart w:id="81" w:name="_Toc30309"/>
      <w:bookmarkStart w:id="82" w:name="_Toc262646079"/>
      <w:bookmarkStart w:id="83" w:name="_Toc4231"/>
      <w:bookmarkStart w:id="84" w:name="_Toc233423171"/>
      <w:bookmarkStart w:id="85" w:name="_Toc292754419"/>
      <w:bookmarkStart w:id="86" w:name="_Toc237400174"/>
      <w:bookmarkStart w:id="87" w:name="_Toc235846287"/>
      <w:bookmarkStart w:id="88" w:name="_Toc32494"/>
      <w:bookmarkStart w:id="89" w:name="_Toc233435898"/>
      <w:bookmarkStart w:id="90" w:name="_Toc233429681"/>
      <w:bookmarkEnd w:id="69"/>
      <w:bookmarkEnd w:id="70"/>
      <w:bookmarkEnd w:id="71"/>
      <w:bookmarkEnd w:id="72"/>
      <w:bookmarkEnd w:id="73"/>
      <w:bookmarkEnd w:id="74"/>
      <w:bookmarkEnd w:id="75"/>
      <w:bookmarkEnd w:id="76"/>
      <w:bookmarkEnd w:id="77"/>
      <w:bookmarkEnd w:id="78"/>
      <w:bookmarkEnd w:id="79"/>
    </w:p>
    <w:p w:rsidR="00574073" w:rsidRDefault="00574073">
      <w:pPr>
        <w:pStyle w:val="3"/>
        <w:spacing w:before="0" w:after="0" w:line="500" w:lineRule="exact"/>
        <w:jc w:val="center"/>
        <w:rPr>
          <w:rFonts w:ascii="黑体" w:eastAsia="黑体"/>
          <w:b w:val="0"/>
          <w:szCs w:val="24"/>
        </w:rPr>
      </w:pPr>
      <w:bookmarkStart w:id="91" w:name="_Toc237744603"/>
      <w:bookmarkStart w:id="92" w:name="_Toc238550050"/>
      <w:bookmarkStart w:id="93" w:name="_Toc282778884"/>
      <w:bookmarkStart w:id="94" w:name="_Toc282779393"/>
      <w:bookmarkStart w:id="95" w:name="_Toc282787324"/>
      <w:bookmarkStart w:id="96" w:name="_Toc283794081"/>
      <w:bookmarkStart w:id="97" w:name="_Toc287853233"/>
      <w:bookmarkStart w:id="98" w:name="_Toc411674018"/>
      <w:bookmarkStart w:id="99" w:name="_Toc288491409"/>
      <w:bookmarkStart w:id="100" w:name="_Toc57665239"/>
      <w:r>
        <w:rPr>
          <w:rFonts w:ascii="黑体" w:eastAsia="黑体" w:hint="eastAsia"/>
          <w:b w:val="0"/>
          <w:szCs w:val="24"/>
        </w:rPr>
        <w:lastRenderedPageBreak/>
        <w:t>附录</w:t>
      </w:r>
      <w:r>
        <w:rPr>
          <w:rFonts w:ascii="黑体" w:eastAsia="黑体"/>
          <w:b w:val="0"/>
          <w:szCs w:val="24"/>
        </w:rPr>
        <w:t>3</w:t>
      </w:r>
      <w:r>
        <w:rPr>
          <w:rFonts w:ascii="黑体" w:eastAsia="黑体" w:hint="eastAsia"/>
          <w:b w:val="0"/>
          <w:szCs w:val="24"/>
        </w:rPr>
        <w:t xml:space="preserve">  资格审查条件（业绩最低要求）</w:t>
      </w:r>
      <w:bookmarkEnd w:id="91"/>
      <w:bookmarkEnd w:id="92"/>
      <w:bookmarkEnd w:id="93"/>
      <w:bookmarkEnd w:id="94"/>
      <w:bookmarkEnd w:id="95"/>
      <w:bookmarkEnd w:id="96"/>
      <w:bookmarkEnd w:id="97"/>
      <w:bookmarkEnd w:id="98"/>
      <w:bookmarkEnd w:id="99"/>
      <w:bookmarkEnd w:id="100"/>
    </w:p>
    <w:p w:rsidR="00574073" w:rsidRDefault="00574073"/>
    <w:tbl>
      <w:tblPr>
        <w:tblW w:w="907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6803"/>
      </w:tblGrid>
      <w:tr w:rsidR="00993F49" w:rsidTr="00993F49">
        <w:trPr>
          <w:trHeight w:val="627"/>
        </w:trPr>
        <w:tc>
          <w:tcPr>
            <w:tcW w:w="2268" w:type="dxa"/>
          </w:tcPr>
          <w:p w:rsidR="00993F49" w:rsidRDefault="00993F49">
            <w:pPr>
              <w:spacing w:beforeLines="50" w:before="120" w:afterLines="50" w:after="120" w:line="420" w:lineRule="exact"/>
              <w:jc w:val="center"/>
            </w:pPr>
            <w:r>
              <w:rPr>
                <w:rFonts w:hint="eastAsia"/>
              </w:rPr>
              <w:t>标段</w:t>
            </w:r>
          </w:p>
        </w:tc>
        <w:tc>
          <w:tcPr>
            <w:tcW w:w="6803" w:type="dxa"/>
            <w:vAlign w:val="center"/>
          </w:tcPr>
          <w:p w:rsidR="00993F49" w:rsidRDefault="00993F49">
            <w:pPr>
              <w:spacing w:beforeLines="50" w:before="120" w:afterLines="50" w:after="120" w:line="420" w:lineRule="exact"/>
              <w:jc w:val="center"/>
            </w:pPr>
            <w:r>
              <w:rPr>
                <w:rFonts w:hint="eastAsia"/>
              </w:rPr>
              <w:t>业</w:t>
            </w:r>
            <w:r>
              <w:rPr>
                <w:rFonts w:hint="eastAsia"/>
              </w:rPr>
              <w:t xml:space="preserve"> </w:t>
            </w:r>
            <w:r>
              <w:rPr>
                <w:rFonts w:hint="eastAsia"/>
              </w:rPr>
              <w:t>绩</w:t>
            </w:r>
            <w:r>
              <w:rPr>
                <w:rFonts w:hint="eastAsia"/>
              </w:rPr>
              <w:t xml:space="preserve"> </w:t>
            </w:r>
            <w:r>
              <w:rPr>
                <w:rFonts w:hint="eastAsia"/>
              </w:rPr>
              <w:t>要</w:t>
            </w:r>
            <w:r>
              <w:rPr>
                <w:rFonts w:hint="eastAsia"/>
              </w:rPr>
              <w:t xml:space="preserve"> </w:t>
            </w:r>
            <w:r>
              <w:rPr>
                <w:rFonts w:hint="eastAsia"/>
              </w:rPr>
              <w:t>求</w:t>
            </w:r>
          </w:p>
        </w:tc>
      </w:tr>
      <w:tr w:rsidR="00993F49" w:rsidTr="00993F49">
        <w:trPr>
          <w:trHeight w:val="1969"/>
        </w:trPr>
        <w:tc>
          <w:tcPr>
            <w:tcW w:w="2268" w:type="dxa"/>
            <w:vAlign w:val="center"/>
          </w:tcPr>
          <w:p w:rsidR="00993F49" w:rsidRDefault="00993F49" w:rsidP="00993F49">
            <w:pPr>
              <w:widowControl/>
              <w:jc w:val="center"/>
              <w:rPr>
                <w:rFonts w:ascii="宋体" w:hAnsi="宋体"/>
              </w:rPr>
            </w:pPr>
            <w:r>
              <w:rPr>
                <w:rFonts w:ascii="宋体" w:hAnsi="宋体" w:hint="eastAsia"/>
              </w:rPr>
              <w:t>/</w:t>
            </w:r>
          </w:p>
        </w:tc>
        <w:tc>
          <w:tcPr>
            <w:tcW w:w="6803" w:type="dxa"/>
            <w:vAlign w:val="center"/>
          </w:tcPr>
          <w:p w:rsidR="00993F49" w:rsidRPr="00993F49" w:rsidRDefault="00993F49" w:rsidP="00993F49">
            <w:pPr>
              <w:widowControl/>
              <w:ind w:firstLineChars="200" w:firstLine="420"/>
              <w:jc w:val="left"/>
              <w:rPr>
                <w:rFonts w:ascii="宋体" w:hAnsi="宋体" w:cs="宋体"/>
                <w:kern w:val="0"/>
                <w:sz w:val="24"/>
              </w:rPr>
            </w:pPr>
            <w:r>
              <w:rPr>
                <w:rFonts w:ascii="宋体" w:hAnsi="宋体" w:hint="eastAsia"/>
              </w:rPr>
              <w:t>不作要求，无需提供。</w:t>
            </w:r>
          </w:p>
        </w:tc>
      </w:tr>
    </w:tbl>
    <w:p w:rsidR="00574073" w:rsidRDefault="00574073">
      <w:pPr>
        <w:pStyle w:val="3"/>
        <w:spacing w:beforeLines="100" w:before="240" w:after="240" w:line="260" w:lineRule="exact"/>
        <w:jc w:val="center"/>
        <w:rPr>
          <w:rFonts w:ascii="黑体" w:eastAsia="黑体"/>
          <w:b w:val="0"/>
          <w:sz w:val="24"/>
          <w:szCs w:val="24"/>
        </w:rPr>
      </w:pPr>
    </w:p>
    <w:p w:rsidR="00574073" w:rsidRDefault="00574073">
      <w:pPr>
        <w:pStyle w:val="3"/>
        <w:spacing w:beforeLines="100" w:before="240" w:after="240" w:line="500" w:lineRule="exact"/>
        <w:jc w:val="center"/>
        <w:rPr>
          <w:rFonts w:ascii="黑体" w:eastAsia="黑体"/>
          <w:b w:val="0"/>
          <w:szCs w:val="24"/>
        </w:rPr>
      </w:pPr>
    </w:p>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Pr>
        <w:pStyle w:val="3"/>
        <w:spacing w:beforeLines="100" w:before="240" w:after="240" w:line="500" w:lineRule="exact"/>
        <w:jc w:val="center"/>
        <w:rPr>
          <w:rFonts w:ascii="黑体" w:eastAsia="黑体"/>
          <w:b w:val="0"/>
          <w:szCs w:val="24"/>
        </w:rPr>
      </w:pPr>
      <w:bookmarkStart w:id="101" w:name="_Toc57665240"/>
      <w:r>
        <w:rPr>
          <w:rFonts w:ascii="黑体" w:eastAsia="黑体" w:hint="eastAsia"/>
          <w:b w:val="0"/>
          <w:szCs w:val="24"/>
        </w:rPr>
        <w:lastRenderedPageBreak/>
        <w:t>附录</w:t>
      </w:r>
      <w:r>
        <w:rPr>
          <w:rFonts w:ascii="黑体" w:eastAsia="黑体"/>
          <w:b w:val="0"/>
          <w:szCs w:val="24"/>
        </w:rPr>
        <w:t>4</w:t>
      </w:r>
      <w:r>
        <w:rPr>
          <w:rFonts w:ascii="黑体" w:eastAsia="黑体" w:hint="eastAsia"/>
          <w:b w:val="0"/>
          <w:szCs w:val="24"/>
        </w:rPr>
        <w:t xml:space="preserve">  资格审查条件（信誉最低要求）</w:t>
      </w:r>
      <w:bookmarkEnd w:id="80"/>
      <w:bookmarkEnd w:id="81"/>
      <w:bookmarkEnd w:id="82"/>
      <w:bookmarkEnd w:id="83"/>
      <w:bookmarkEnd w:id="84"/>
      <w:bookmarkEnd w:id="85"/>
      <w:bookmarkEnd w:id="86"/>
      <w:bookmarkEnd w:id="87"/>
      <w:bookmarkEnd w:id="88"/>
      <w:bookmarkEnd w:id="89"/>
      <w:bookmarkEnd w:id="90"/>
      <w:bookmarkEnd w:id="10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5"/>
        <w:gridCol w:w="7286"/>
      </w:tblGrid>
      <w:tr w:rsidR="00574073">
        <w:trPr>
          <w:trHeight w:val="627"/>
        </w:trPr>
        <w:tc>
          <w:tcPr>
            <w:tcW w:w="1785" w:type="dxa"/>
            <w:tcBorders>
              <w:right w:val="single" w:sz="4" w:space="0" w:color="auto"/>
            </w:tcBorders>
            <w:vAlign w:val="center"/>
          </w:tcPr>
          <w:p w:rsidR="00574073" w:rsidRDefault="00574073">
            <w:pPr>
              <w:spacing w:beforeLines="50" w:before="120" w:afterLines="50" w:after="120" w:line="420" w:lineRule="exact"/>
              <w:jc w:val="center"/>
            </w:pPr>
            <w:r>
              <w:rPr>
                <w:rFonts w:ascii="宋体" w:hAnsi="宋体" w:hint="eastAsia"/>
                <w:szCs w:val="21"/>
              </w:rPr>
              <w:t>标段</w:t>
            </w:r>
          </w:p>
        </w:tc>
        <w:tc>
          <w:tcPr>
            <w:tcW w:w="7286" w:type="dxa"/>
            <w:tcBorders>
              <w:left w:val="single" w:sz="4" w:space="0" w:color="auto"/>
            </w:tcBorders>
            <w:vAlign w:val="center"/>
          </w:tcPr>
          <w:p w:rsidR="00574073" w:rsidRDefault="00574073">
            <w:pPr>
              <w:spacing w:beforeLines="50" w:before="120" w:afterLines="50" w:after="120" w:line="420" w:lineRule="exact"/>
              <w:jc w:val="center"/>
            </w:pPr>
            <w:r>
              <w:rPr>
                <w:rFonts w:hint="eastAsia"/>
              </w:rPr>
              <w:t>信</w:t>
            </w:r>
            <w:r>
              <w:rPr>
                <w:rFonts w:hint="eastAsia"/>
              </w:rPr>
              <w:t xml:space="preserve"> </w:t>
            </w:r>
            <w:r>
              <w:rPr>
                <w:rFonts w:hint="eastAsia"/>
              </w:rPr>
              <w:t>誉</w:t>
            </w:r>
            <w:r>
              <w:rPr>
                <w:rFonts w:hint="eastAsia"/>
              </w:rPr>
              <w:t xml:space="preserve"> </w:t>
            </w:r>
            <w:r>
              <w:rPr>
                <w:rFonts w:hint="eastAsia"/>
              </w:rPr>
              <w:t>要</w:t>
            </w:r>
            <w:r>
              <w:rPr>
                <w:rFonts w:hint="eastAsia"/>
              </w:rPr>
              <w:t xml:space="preserve"> </w:t>
            </w:r>
            <w:r>
              <w:rPr>
                <w:rFonts w:hint="eastAsia"/>
              </w:rPr>
              <w:t>求</w:t>
            </w:r>
          </w:p>
        </w:tc>
      </w:tr>
      <w:tr w:rsidR="00574073">
        <w:trPr>
          <w:trHeight w:val="4643"/>
        </w:trPr>
        <w:tc>
          <w:tcPr>
            <w:tcW w:w="1785" w:type="dxa"/>
            <w:tcBorders>
              <w:right w:val="single" w:sz="4" w:space="0" w:color="auto"/>
            </w:tcBorders>
            <w:vAlign w:val="center"/>
          </w:tcPr>
          <w:p w:rsidR="00574073" w:rsidRDefault="000301F5" w:rsidP="000301F5">
            <w:pPr>
              <w:spacing w:line="360" w:lineRule="auto"/>
              <w:jc w:val="center"/>
              <w:rPr>
                <w:rFonts w:ascii="宋体" w:hAnsi="宋体"/>
              </w:rPr>
            </w:pPr>
            <w:r>
              <w:rPr>
                <w:rFonts w:ascii="宋体" w:hAnsi="宋体" w:hint="eastAsia"/>
                <w:szCs w:val="21"/>
              </w:rPr>
              <w:t>/</w:t>
            </w:r>
          </w:p>
        </w:tc>
        <w:tc>
          <w:tcPr>
            <w:tcW w:w="7286" w:type="dxa"/>
            <w:tcBorders>
              <w:left w:val="single" w:sz="4" w:space="0" w:color="auto"/>
            </w:tcBorders>
            <w:vAlign w:val="center"/>
          </w:tcPr>
          <w:p w:rsidR="00574073" w:rsidRDefault="00574073">
            <w:pPr>
              <w:spacing w:line="360" w:lineRule="auto"/>
              <w:ind w:firstLineChars="100" w:firstLine="210"/>
              <w:rPr>
                <w:rFonts w:ascii="宋体" w:hAnsi="宋体"/>
              </w:rPr>
            </w:pPr>
            <w:r>
              <w:rPr>
                <w:rFonts w:ascii="宋体" w:hAnsi="宋体" w:hint="eastAsia"/>
              </w:rPr>
              <w:t>1、无投标人须知第1.4.3项的情形；</w:t>
            </w:r>
          </w:p>
          <w:p w:rsidR="000301F5" w:rsidRPr="00DA1C9A" w:rsidRDefault="00182E6D" w:rsidP="000301F5">
            <w:pPr>
              <w:spacing w:line="360" w:lineRule="auto"/>
              <w:ind w:firstLineChars="100" w:firstLine="210"/>
              <w:jc w:val="left"/>
              <w:rPr>
                <w:rFonts w:ascii="宋体" w:hAnsi="宋体"/>
              </w:rPr>
            </w:pPr>
            <w:r>
              <w:rPr>
                <w:rFonts w:ascii="宋体" w:hAnsi="宋体"/>
              </w:rPr>
              <w:t>2</w:t>
            </w:r>
            <w:r w:rsidR="000301F5" w:rsidRPr="00DA1C9A">
              <w:rPr>
                <w:rFonts w:ascii="宋体" w:hAnsi="宋体" w:hint="eastAsia"/>
              </w:rPr>
              <w:t>、投标人在投标截止时间前没有被人民法院列入失信被执行人（法人或其他组织）名单（已执行完结需提供法院结案的有关法律文书）；</w:t>
            </w:r>
          </w:p>
          <w:p w:rsidR="000301F5" w:rsidRPr="00DA1C9A" w:rsidRDefault="00182E6D" w:rsidP="000301F5">
            <w:pPr>
              <w:spacing w:line="360" w:lineRule="auto"/>
              <w:ind w:firstLineChars="100" w:firstLine="210"/>
              <w:jc w:val="left"/>
              <w:rPr>
                <w:rFonts w:ascii="宋体" w:hAnsi="宋体"/>
              </w:rPr>
            </w:pPr>
            <w:r>
              <w:rPr>
                <w:rFonts w:ascii="宋体" w:hAnsi="宋体"/>
              </w:rPr>
              <w:t>3</w:t>
            </w:r>
            <w:r w:rsidR="000301F5" w:rsidRPr="00DA1C9A">
              <w:rPr>
                <w:rFonts w:ascii="宋体" w:hAnsi="宋体" w:hint="eastAsia"/>
              </w:rPr>
              <w:t>、未被工商行政管理部门在全国企业信息公示系统中列入严重违法企业名单的。</w:t>
            </w:r>
          </w:p>
          <w:p w:rsidR="000301F5" w:rsidRDefault="00182E6D" w:rsidP="000301F5">
            <w:pPr>
              <w:spacing w:line="360" w:lineRule="auto"/>
              <w:ind w:firstLineChars="100" w:firstLine="210"/>
              <w:jc w:val="left"/>
              <w:rPr>
                <w:rFonts w:ascii="宋体" w:hAnsi="宋体"/>
              </w:rPr>
            </w:pPr>
            <w:r>
              <w:rPr>
                <w:rFonts w:ascii="宋体" w:hAnsi="宋体"/>
              </w:rPr>
              <w:t>4</w:t>
            </w:r>
            <w:r w:rsidR="000301F5" w:rsidRPr="00DA1C9A">
              <w:rPr>
                <w:rFonts w:ascii="宋体" w:hAnsi="宋体" w:hint="eastAsia"/>
              </w:rPr>
              <w:t>、未被最高人民法院在“信用中国”网站（www.creditchina.gov.cn）或“信用浙江”（</w:t>
            </w:r>
            <w:hyperlink r:id="rId22" w:history="1">
              <w:r w:rsidR="000301F5" w:rsidRPr="00DA1C9A">
                <w:rPr>
                  <w:rFonts w:ascii="宋体" w:hAnsi="宋体" w:hint="eastAsia"/>
                </w:rPr>
                <w:t>http://credit.zj.gov.cn/</w:t>
              </w:r>
            </w:hyperlink>
            <w:r w:rsidR="000301F5" w:rsidRPr="00DA1C9A">
              <w:rPr>
                <w:rFonts w:ascii="宋体" w:hAnsi="宋体" w:hint="eastAsia"/>
              </w:rPr>
              <w:t>）失信黑名单且被采取限制或禁止市场准入（限制参与工程招投标）且处于有效期内的。</w:t>
            </w:r>
          </w:p>
        </w:tc>
      </w:tr>
    </w:tbl>
    <w:p w:rsidR="00574073" w:rsidRDefault="00574073">
      <w:pPr>
        <w:spacing w:beforeLines="50" w:before="120"/>
        <w:rPr>
          <w:rFonts w:ascii="宋体" w:hAnsi="宋体"/>
          <w:sz w:val="18"/>
          <w:szCs w:val="18"/>
        </w:rPr>
      </w:pPr>
      <w:r>
        <w:rPr>
          <w:rFonts w:ascii="宋体" w:hAnsi="宋体" w:hint="eastAsia"/>
          <w:sz w:val="18"/>
          <w:szCs w:val="18"/>
        </w:rPr>
        <w:t xml:space="preserve">　</w:t>
      </w:r>
    </w:p>
    <w:p w:rsidR="00574073" w:rsidRDefault="00574073">
      <w:pPr>
        <w:spacing w:beforeLines="50" w:before="120"/>
        <w:rPr>
          <w:rFonts w:eastAsia="楷体_GB2312"/>
          <w:sz w:val="24"/>
        </w:rPr>
      </w:pPr>
      <w:r>
        <w:rPr>
          <w:rFonts w:eastAsia="楷体_GB2312"/>
          <w:sz w:val="24"/>
        </w:rPr>
        <w:br w:type="page"/>
      </w:r>
    </w:p>
    <w:p w:rsidR="00574073" w:rsidRDefault="00574073">
      <w:pPr>
        <w:spacing w:beforeLines="50" w:before="120"/>
        <w:rPr>
          <w:rFonts w:eastAsia="楷体_GB2312"/>
          <w:szCs w:val="21"/>
        </w:rPr>
        <w:sectPr w:rsidR="00574073" w:rsidSect="00FF0F2D">
          <w:type w:val="continuous"/>
          <w:pgSz w:w="11906" w:h="16838"/>
          <w:pgMar w:top="1361" w:right="1191" w:bottom="1191" w:left="1474" w:header="850" w:footer="992" w:gutter="0"/>
          <w:cols w:space="720"/>
          <w:docGrid w:linePitch="312"/>
        </w:sectPr>
      </w:pPr>
    </w:p>
    <w:p w:rsidR="00574073" w:rsidRDefault="00574073">
      <w:pPr>
        <w:pStyle w:val="3"/>
        <w:spacing w:beforeLines="100" w:before="240" w:after="240" w:line="260" w:lineRule="exact"/>
        <w:jc w:val="center"/>
        <w:rPr>
          <w:rFonts w:ascii="黑体" w:eastAsia="黑体"/>
          <w:b w:val="0"/>
          <w:szCs w:val="24"/>
        </w:rPr>
      </w:pPr>
      <w:bookmarkStart w:id="102" w:name="_Toc29500"/>
      <w:bookmarkStart w:id="103" w:name="_Toc11518"/>
      <w:bookmarkStart w:id="104" w:name="_Toc12898"/>
      <w:bookmarkStart w:id="105" w:name="_Toc262646080"/>
      <w:bookmarkStart w:id="106" w:name="_Toc292754420"/>
      <w:bookmarkStart w:id="107" w:name="_Toc233423172"/>
      <w:bookmarkStart w:id="108" w:name="_Toc237400175"/>
      <w:bookmarkStart w:id="109" w:name="_Toc233429682"/>
      <w:bookmarkStart w:id="110" w:name="_Toc233435899"/>
      <w:bookmarkStart w:id="111" w:name="_Toc235846288"/>
      <w:bookmarkStart w:id="112" w:name="_Toc237255064"/>
      <w:bookmarkStart w:id="113" w:name="_Toc57665241"/>
      <w:r>
        <w:rPr>
          <w:rFonts w:ascii="黑体" w:eastAsia="黑体" w:hint="eastAsia"/>
          <w:b w:val="0"/>
          <w:szCs w:val="24"/>
        </w:rPr>
        <w:lastRenderedPageBreak/>
        <w:t>附录</w:t>
      </w:r>
      <w:r>
        <w:rPr>
          <w:rFonts w:ascii="黑体" w:eastAsia="黑体"/>
          <w:b w:val="0"/>
          <w:szCs w:val="24"/>
        </w:rPr>
        <w:t>5</w:t>
      </w:r>
      <w:r>
        <w:rPr>
          <w:rFonts w:ascii="黑体" w:eastAsia="黑体" w:hint="eastAsia"/>
          <w:b w:val="0"/>
          <w:szCs w:val="24"/>
        </w:rPr>
        <w:t xml:space="preserve">  资格审查条件（项目经理和项目总工最低要求）</w:t>
      </w:r>
      <w:bookmarkEnd w:id="102"/>
      <w:bookmarkEnd w:id="103"/>
      <w:bookmarkEnd w:id="104"/>
      <w:bookmarkEnd w:id="105"/>
      <w:bookmarkEnd w:id="106"/>
      <w:bookmarkEnd w:id="107"/>
      <w:bookmarkEnd w:id="108"/>
      <w:bookmarkEnd w:id="109"/>
      <w:bookmarkEnd w:id="110"/>
      <w:bookmarkEnd w:id="111"/>
      <w:bookmarkEnd w:id="112"/>
      <w:bookmarkEnd w:id="113"/>
    </w:p>
    <w:p w:rsidR="00574073" w:rsidRDefault="00574073">
      <w:pPr>
        <w:jc w:val="cente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7"/>
        <w:gridCol w:w="1134"/>
        <w:gridCol w:w="6584"/>
      </w:tblGrid>
      <w:tr w:rsidR="00574073">
        <w:trPr>
          <w:trHeight w:val="624"/>
        </w:trPr>
        <w:tc>
          <w:tcPr>
            <w:tcW w:w="1417" w:type="dxa"/>
            <w:vAlign w:val="center"/>
          </w:tcPr>
          <w:p w:rsidR="00574073" w:rsidRDefault="00574073">
            <w:pPr>
              <w:spacing w:beforeLines="50" w:before="120" w:afterLines="50" w:after="120" w:line="420" w:lineRule="exact"/>
              <w:jc w:val="center"/>
              <w:rPr>
                <w:rFonts w:ascii="宋体" w:hAnsi="宋体"/>
                <w:sz w:val="24"/>
              </w:rPr>
            </w:pPr>
            <w:r>
              <w:rPr>
                <w:rFonts w:ascii="宋体" w:hAnsi="宋体" w:hint="eastAsia"/>
                <w:sz w:val="24"/>
              </w:rPr>
              <w:t>人 员</w:t>
            </w:r>
          </w:p>
        </w:tc>
        <w:tc>
          <w:tcPr>
            <w:tcW w:w="1134" w:type="dxa"/>
            <w:vAlign w:val="center"/>
          </w:tcPr>
          <w:p w:rsidR="00574073" w:rsidRDefault="00574073">
            <w:pPr>
              <w:spacing w:beforeLines="50" w:before="120" w:afterLines="50" w:after="120" w:line="420" w:lineRule="exact"/>
              <w:jc w:val="center"/>
              <w:rPr>
                <w:rFonts w:ascii="宋体" w:hAnsi="宋体"/>
                <w:sz w:val="24"/>
              </w:rPr>
            </w:pPr>
            <w:r>
              <w:rPr>
                <w:rFonts w:ascii="宋体" w:hAnsi="宋体" w:hint="eastAsia"/>
                <w:sz w:val="24"/>
              </w:rPr>
              <w:t>数 量</w:t>
            </w:r>
          </w:p>
        </w:tc>
        <w:tc>
          <w:tcPr>
            <w:tcW w:w="6584" w:type="dxa"/>
            <w:vAlign w:val="center"/>
          </w:tcPr>
          <w:p w:rsidR="00574073" w:rsidRDefault="00574073">
            <w:pPr>
              <w:spacing w:beforeLines="50" w:before="120" w:afterLines="50" w:after="120" w:line="420" w:lineRule="exact"/>
              <w:jc w:val="center"/>
              <w:rPr>
                <w:rFonts w:ascii="宋体" w:hAnsi="宋体"/>
                <w:sz w:val="24"/>
              </w:rPr>
            </w:pPr>
            <w:r>
              <w:rPr>
                <w:rFonts w:ascii="宋体" w:hAnsi="宋体" w:hint="eastAsia"/>
                <w:sz w:val="24"/>
              </w:rPr>
              <w:t>资 格 要 求</w:t>
            </w:r>
          </w:p>
        </w:tc>
      </w:tr>
      <w:tr w:rsidR="00574073" w:rsidTr="00FD0F00">
        <w:trPr>
          <w:trHeight w:val="3440"/>
        </w:trPr>
        <w:tc>
          <w:tcPr>
            <w:tcW w:w="1417" w:type="dxa"/>
            <w:vAlign w:val="center"/>
          </w:tcPr>
          <w:p w:rsidR="00574073" w:rsidRDefault="00574073">
            <w:pPr>
              <w:spacing w:line="360" w:lineRule="auto"/>
              <w:jc w:val="center"/>
              <w:rPr>
                <w:rFonts w:ascii="宋体" w:hAnsi="宋体"/>
                <w:szCs w:val="21"/>
              </w:rPr>
            </w:pPr>
            <w:r>
              <w:rPr>
                <w:rFonts w:ascii="宋体" w:hAnsi="宋体" w:hint="eastAsia"/>
                <w:szCs w:val="21"/>
              </w:rPr>
              <w:t>项目经理</w:t>
            </w:r>
          </w:p>
        </w:tc>
        <w:tc>
          <w:tcPr>
            <w:tcW w:w="1134" w:type="dxa"/>
            <w:vAlign w:val="center"/>
          </w:tcPr>
          <w:p w:rsidR="00574073" w:rsidRDefault="00574073">
            <w:pPr>
              <w:spacing w:line="360" w:lineRule="auto"/>
              <w:jc w:val="center"/>
              <w:rPr>
                <w:rFonts w:ascii="宋体" w:hAnsi="宋体"/>
                <w:szCs w:val="21"/>
              </w:rPr>
            </w:pPr>
            <w:r>
              <w:rPr>
                <w:rFonts w:ascii="宋体" w:hAnsi="宋体" w:hint="eastAsia"/>
                <w:szCs w:val="21"/>
              </w:rPr>
              <w:t>1</w:t>
            </w:r>
          </w:p>
        </w:tc>
        <w:tc>
          <w:tcPr>
            <w:tcW w:w="6584" w:type="dxa"/>
            <w:vAlign w:val="center"/>
          </w:tcPr>
          <w:p w:rsidR="00574073" w:rsidRDefault="00574073">
            <w:pPr>
              <w:spacing w:line="360" w:lineRule="auto"/>
              <w:rPr>
                <w:rFonts w:ascii="宋体" w:hAnsi="宋体"/>
                <w:szCs w:val="21"/>
              </w:rPr>
            </w:pPr>
            <w:r>
              <w:rPr>
                <w:rFonts w:ascii="宋体" w:hAnsi="宋体" w:hint="eastAsia"/>
                <w:szCs w:val="21"/>
              </w:rPr>
              <w:t>1、</w:t>
            </w:r>
            <w:r w:rsidR="00ED0EA5">
              <w:rPr>
                <w:rFonts w:ascii="宋体" w:hAnsi="宋体" w:hint="eastAsia"/>
                <w:szCs w:val="21"/>
              </w:rPr>
              <w:t>自2015年7月1日以来，</w:t>
            </w:r>
            <w:r>
              <w:rPr>
                <w:rFonts w:ascii="宋体" w:hAnsi="宋体" w:hint="eastAsia"/>
              </w:rPr>
              <w:t>担任过</w:t>
            </w:r>
            <w:r>
              <w:rPr>
                <w:rFonts w:ascii="宋体" w:hAnsi="宋体" w:hint="eastAsia"/>
                <w:szCs w:val="21"/>
                <w:u w:val="single"/>
              </w:rPr>
              <w:t xml:space="preserve"> </w:t>
            </w:r>
            <w:r w:rsidR="005670EB">
              <w:rPr>
                <w:rFonts w:ascii="宋体" w:hAnsi="宋体" w:hint="eastAsia"/>
                <w:szCs w:val="21"/>
                <w:u w:val="single"/>
              </w:rPr>
              <w:t xml:space="preserve"> </w:t>
            </w:r>
            <w:r>
              <w:rPr>
                <w:rFonts w:ascii="宋体" w:hAnsi="宋体" w:hint="eastAsia"/>
                <w:szCs w:val="21"/>
                <w:u w:val="single"/>
              </w:rPr>
              <w:t>公路</w:t>
            </w:r>
            <w:r w:rsidR="005670EB">
              <w:rPr>
                <w:rFonts w:ascii="宋体" w:hAnsi="宋体" w:hint="eastAsia"/>
                <w:szCs w:val="21"/>
                <w:u w:val="single"/>
              </w:rPr>
              <w:t>桥梁</w:t>
            </w:r>
            <w:r>
              <w:rPr>
                <w:rFonts w:ascii="宋体" w:hAnsi="宋体" w:hint="eastAsia"/>
                <w:szCs w:val="21"/>
                <w:u w:val="single"/>
              </w:rPr>
              <w:t xml:space="preserve">工程  </w:t>
            </w:r>
            <w:r>
              <w:rPr>
                <w:rFonts w:ascii="宋体" w:hAnsi="宋体" w:hint="eastAsia"/>
              </w:rPr>
              <w:t>的项目经理（或项目副经理，或项目总工），有</w:t>
            </w:r>
            <w:r>
              <w:rPr>
                <w:rFonts w:ascii="宋体" w:hAnsi="宋体" w:hint="eastAsia"/>
                <w:u w:val="single"/>
              </w:rPr>
              <w:t>公路工程专业二级及以上</w:t>
            </w:r>
            <w:r>
              <w:rPr>
                <w:rFonts w:ascii="宋体" w:hAnsi="宋体" w:hint="eastAsia"/>
                <w:szCs w:val="21"/>
                <w:u w:val="single"/>
              </w:rPr>
              <w:t xml:space="preserve"> </w:t>
            </w:r>
            <w:r>
              <w:rPr>
                <w:rFonts w:ascii="宋体" w:hAnsi="宋体" w:hint="eastAsia"/>
              </w:rPr>
              <w:t>建造师注册证书（</w:t>
            </w:r>
            <w:r>
              <w:rPr>
                <w:rFonts w:ascii="宋体" w:hAnsi="宋体" w:hint="eastAsia"/>
                <w:szCs w:val="21"/>
              </w:rPr>
              <w:t>含延续注册的临时执业证书或住房和城乡建设部门的建造师注册人员名单公告</w:t>
            </w:r>
            <w:r>
              <w:rPr>
                <w:rFonts w:ascii="宋体" w:hAnsi="宋体" w:hint="eastAsia"/>
              </w:rPr>
              <w:t>）</w:t>
            </w:r>
            <w:r>
              <w:rPr>
                <w:rFonts w:ascii="宋体" w:hAnsi="宋体" w:hint="eastAsia"/>
                <w:szCs w:val="21"/>
              </w:rPr>
              <w:t>，</w:t>
            </w:r>
            <w:r>
              <w:rPr>
                <w:rFonts w:ascii="宋体" w:hAnsi="宋体" w:hint="eastAsia"/>
                <w:u w:val="single"/>
              </w:rPr>
              <w:t>中级及以上</w:t>
            </w:r>
            <w:r>
              <w:rPr>
                <w:rFonts w:ascii="宋体" w:hAnsi="宋体" w:hint="eastAsia"/>
                <w:szCs w:val="21"/>
                <w:u w:val="single"/>
              </w:rPr>
              <w:t xml:space="preserve"> </w:t>
            </w:r>
            <w:r>
              <w:rPr>
                <w:rFonts w:ascii="宋体" w:hAnsi="宋体" w:hint="eastAsia"/>
                <w:szCs w:val="21"/>
              </w:rPr>
              <w:t>技术职称，并有项目负责人安全生产考核合格证书（B类）。</w:t>
            </w:r>
          </w:p>
          <w:p w:rsidR="00574073" w:rsidRDefault="00574073">
            <w:pPr>
              <w:spacing w:line="360" w:lineRule="auto"/>
              <w:rPr>
                <w:rFonts w:ascii="宋体" w:hAnsi="宋体"/>
                <w:szCs w:val="21"/>
              </w:rPr>
            </w:pPr>
            <w:r>
              <w:rPr>
                <w:rFonts w:ascii="宋体" w:hAnsi="宋体" w:hint="eastAsia"/>
                <w:szCs w:val="21"/>
              </w:rPr>
              <w:t>2</w:t>
            </w:r>
            <w:r w:rsidR="004860E9">
              <w:rPr>
                <w:rFonts w:ascii="宋体" w:hAnsi="宋体" w:hint="eastAsia"/>
                <w:szCs w:val="21"/>
              </w:rPr>
              <w:t>、拟委任项目经理未</w:t>
            </w:r>
            <w:r>
              <w:rPr>
                <w:rFonts w:ascii="宋体" w:hAnsi="宋体" w:hint="eastAsia"/>
                <w:szCs w:val="21"/>
              </w:rPr>
              <w:t>在其他在建项目上任项目经理。</w:t>
            </w:r>
          </w:p>
          <w:p w:rsidR="00574073" w:rsidRDefault="00574073">
            <w:pPr>
              <w:spacing w:line="360" w:lineRule="auto"/>
              <w:rPr>
                <w:rFonts w:ascii="宋体" w:hAnsi="宋体"/>
                <w:szCs w:val="21"/>
              </w:rPr>
            </w:pPr>
            <w:r>
              <w:rPr>
                <w:rFonts w:ascii="宋体" w:hAnsi="宋体" w:hint="eastAsia"/>
                <w:szCs w:val="21"/>
              </w:rPr>
              <w:t>3、</w:t>
            </w:r>
            <w:r>
              <w:rPr>
                <w:rFonts w:ascii="宋体" w:hAnsi="宋体" w:hint="eastAsia"/>
              </w:rPr>
              <w:t>近三年（自</w:t>
            </w:r>
            <w:r>
              <w:rPr>
                <w:rFonts w:ascii="宋体" w:hAnsi="宋体" w:hint="eastAsia"/>
                <w:u w:val="single"/>
              </w:rPr>
              <w:t>2017</w:t>
            </w:r>
            <w:r>
              <w:rPr>
                <w:rFonts w:ascii="宋体" w:hAnsi="宋体" w:hint="eastAsia"/>
              </w:rPr>
              <w:t>年</w:t>
            </w:r>
            <w:r w:rsidR="009B71E8">
              <w:rPr>
                <w:rFonts w:ascii="宋体" w:hAnsi="宋体"/>
                <w:u w:val="single"/>
              </w:rPr>
              <w:t>7</w:t>
            </w:r>
            <w:r>
              <w:rPr>
                <w:rFonts w:ascii="宋体" w:hAnsi="宋体" w:hint="eastAsia"/>
              </w:rPr>
              <w:t>月</w:t>
            </w:r>
            <w:r>
              <w:rPr>
                <w:rFonts w:ascii="宋体" w:hAnsi="宋体" w:hint="eastAsia"/>
                <w:u w:val="single"/>
              </w:rPr>
              <w:t>1</w:t>
            </w:r>
            <w:r>
              <w:rPr>
                <w:rFonts w:ascii="宋体" w:hAnsi="宋体" w:hint="eastAsia"/>
              </w:rPr>
              <w:t>日以来），拟委任项目经理无行贿犯罪行为。</w:t>
            </w:r>
          </w:p>
        </w:tc>
      </w:tr>
      <w:tr w:rsidR="00574073">
        <w:trPr>
          <w:trHeight w:val="2363"/>
        </w:trPr>
        <w:tc>
          <w:tcPr>
            <w:tcW w:w="1417" w:type="dxa"/>
            <w:vAlign w:val="center"/>
          </w:tcPr>
          <w:p w:rsidR="00574073" w:rsidRDefault="00574073">
            <w:pPr>
              <w:spacing w:line="360" w:lineRule="auto"/>
              <w:jc w:val="center"/>
              <w:rPr>
                <w:rFonts w:ascii="宋体" w:hAnsi="宋体"/>
                <w:szCs w:val="21"/>
              </w:rPr>
            </w:pPr>
            <w:r>
              <w:rPr>
                <w:rFonts w:ascii="宋体" w:hAnsi="宋体" w:hint="eastAsia"/>
                <w:szCs w:val="21"/>
              </w:rPr>
              <w:t>项目总工</w:t>
            </w:r>
          </w:p>
        </w:tc>
        <w:tc>
          <w:tcPr>
            <w:tcW w:w="1134" w:type="dxa"/>
            <w:vAlign w:val="center"/>
          </w:tcPr>
          <w:p w:rsidR="00574073" w:rsidRDefault="00574073">
            <w:pPr>
              <w:spacing w:line="360" w:lineRule="auto"/>
              <w:jc w:val="center"/>
              <w:rPr>
                <w:rFonts w:ascii="宋体" w:hAnsi="宋体"/>
                <w:szCs w:val="21"/>
              </w:rPr>
            </w:pPr>
            <w:r>
              <w:rPr>
                <w:rFonts w:ascii="宋体" w:hAnsi="宋体" w:hint="eastAsia"/>
                <w:szCs w:val="21"/>
              </w:rPr>
              <w:t>1</w:t>
            </w:r>
          </w:p>
        </w:tc>
        <w:tc>
          <w:tcPr>
            <w:tcW w:w="6584" w:type="dxa"/>
            <w:vAlign w:val="center"/>
          </w:tcPr>
          <w:p w:rsidR="00574073" w:rsidRDefault="00574073">
            <w:pPr>
              <w:spacing w:line="360" w:lineRule="auto"/>
              <w:rPr>
                <w:rFonts w:ascii="宋体" w:hAnsi="宋体"/>
              </w:rPr>
            </w:pPr>
            <w:r>
              <w:rPr>
                <w:rFonts w:ascii="宋体" w:hAnsi="宋体" w:hint="eastAsia"/>
              </w:rPr>
              <w:t>有</w:t>
            </w:r>
            <w:r w:rsidR="003226F0">
              <w:rPr>
                <w:rFonts w:ascii="宋体" w:hAnsi="宋体" w:hint="eastAsia"/>
                <w:u w:val="single"/>
              </w:rPr>
              <w:t>公路工程</w:t>
            </w:r>
            <w:r w:rsidR="003B7F68">
              <w:rPr>
                <w:rFonts w:ascii="宋体" w:hAnsi="宋体" w:hint="eastAsia"/>
                <w:u w:val="single"/>
              </w:rPr>
              <w:t>相关</w:t>
            </w:r>
            <w:r>
              <w:rPr>
                <w:rFonts w:ascii="宋体" w:hAnsi="宋体" w:hint="eastAsia"/>
                <w:u w:val="single"/>
              </w:rPr>
              <w:t xml:space="preserve">专业中级及以上 </w:t>
            </w:r>
            <w:r>
              <w:rPr>
                <w:rFonts w:ascii="宋体" w:hAnsi="宋体" w:hint="eastAsia"/>
              </w:rPr>
              <w:t>技术职称，并有有</w:t>
            </w:r>
            <w:r>
              <w:rPr>
                <w:rFonts w:ascii="宋体" w:hAnsi="宋体"/>
              </w:rPr>
              <w:t>效期内的</w:t>
            </w:r>
            <w:r>
              <w:rPr>
                <w:rFonts w:ascii="宋体" w:hAnsi="宋体" w:hint="eastAsia"/>
              </w:rPr>
              <w:t>建筑施工企业项目负责人安全生产考核合格证书（B类）</w:t>
            </w:r>
            <w:r w:rsidR="005E70BE" w:rsidRPr="00EE6140">
              <w:rPr>
                <w:rFonts w:ascii="宋体" w:hAnsi="宋体" w:cs="微软雅黑"/>
                <w:szCs w:val="21"/>
              </w:rPr>
              <w:t>或</w:t>
            </w:r>
            <w:r w:rsidR="005E70BE" w:rsidRPr="00EE6140">
              <w:rPr>
                <w:rFonts w:ascii="宋体" w:hAnsi="宋体" w:cs="微软雅黑" w:hint="eastAsia"/>
                <w:szCs w:val="21"/>
              </w:rPr>
              <w:t>公路水运工程施工企业主要负责人和安全生产管理人员安全生产考核合格证书（B 类）</w:t>
            </w:r>
            <w:r>
              <w:rPr>
                <w:rFonts w:ascii="宋体" w:hAnsi="宋体" w:hint="eastAsia"/>
              </w:rPr>
              <w:t>。</w:t>
            </w:r>
          </w:p>
        </w:tc>
      </w:tr>
    </w:tbl>
    <w:p w:rsidR="00574073" w:rsidRDefault="00574073">
      <w:pPr>
        <w:rPr>
          <w:rFonts w:eastAsia="楷体_GB2312"/>
          <w:szCs w:val="21"/>
        </w:rPr>
      </w:pPr>
    </w:p>
    <w:p w:rsidR="00574073" w:rsidRDefault="00574073">
      <w:pPr>
        <w:spacing w:line="360" w:lineRule="auto"/>
        <w:rPr>
          <w:rFonts w:ascii="宋体" w:hAnsi="宋体"/>
          <w:sz w:val="18"/>
          <w:szCs w:val="18"/>
        </w:rPr>
      </w:pPr>
      <w:r>
        <w:rPr>
          <w:rFonts w:ascii="宋体" w:hAnsi="宋体" w:hint="eastAsia"/>
          <w:sz w:val="18"/>
          <w:szCs w:val="18"/>
        </w:rPr>
        <w:t>注：</w:t>
      </w:r>
    </w:p>
    <w:p w:rsidR="00574073" w:rsidRDefault="00574073">
      <w:pPr>
        <w:spacing w:line="360" w:lineRule="auto"/>
        <w:rPr>
          <w:rFonts w:ascii="宋体" w:hAnsi="宋体"/>
          <w:sz w:val="18"/>
          <w:szCs w:val="18"/>
        </w:rPr>
      </w:pPr>
      <w:r>
        <w:rPr>
          <w:rFonts w:ascii="宋体" w:hAnsi="宋体" w:hint="eastAsia"/>
          <w:sz w:val="18"/>
          <w:szCs w:val="18"/>
        </w:rPr>
        <w:t>（1）一级建造师的注册人员名单公告由国家住房和城乡建设部发布，二级建造师的注册人员名单公告由省住房和城乡建设厅发布。</w:t>
      </w:r>
    </w:p>
    <w:p w:rsidR="00574073" w:rsidRDefault="00574073">
      <w:pPr>
        <w:spacing w:line="360" w:lineRule="auto"/>
        <w:rPr>
          <w:rFonts w:ascii="宋体" w:hAnsi="宋体"/>
          <w:sz w:val="18"/>
          <w:szCs w:val="18"/>
        </w:rPr>
      </w:pPr>
      <w:r>
        <w:rPr>
          <w:rFonts w:ascii="宋体" w:hAnsi="宋体" w:hint="eastAsia"/>
          <w:sz w:val="18"/>
          <w:szCs w:val="18"/>
        </w:rPr>
        <w:t>（2）“在建项目”的起止时间界定：在建项目的开始时间为该合同工程中标通知书发出之日（不通过招标方式的，开始时间为合同签订之日），结束时间为该合同工程通过交工验收或合同解除之日。</w:t>
      </w:r>
    </w:p>
    <w:p w:rsidR="00574073" w:rsidRDefault="00574073">
      <w:pPr>
        <w:spacing w:line="360" w:lineRule="auto"/>
        <w:ind w:firstLineChars="150" w:firstLine="270"/>
        <w:rPr>
          <w:rFonts w:ascii="宋体" w:hAnsi="宋体"/>
          <w:sz w:val="18"/>
          <w:szCs w:val="18"/>
        </w:rPr>
      </w:pPr>
      <w:r>
        <w:rPr>
          <w:rFonts w:ascii="宋体" w:hAnsi="宋体" w:hint="eastAsia"/>
          <w:sz w:val="18"/>
          <w:szCs w:val="18"/>
        </w:rPr>
        <w:t>拟委任项目经理是否有“在建项目”按以下原则认定：</w:t>
      </w:r>
    </w:p>
    <w:p w:rsidR="00574073" w:rsidRDefault="00574073">
      <w:pPr>
        <w:spacing w:line="360" w:lineRule="auto"/>
        <w:ind w:firstLineChars="150" w:firstLine="270"/>
        <w:rPr>
          <w:rFonts w:ascii="宋体" w:hAnsi="宋体"/>
          <w:sz w:val="18"/>
          <w:szCs w:val="18"/>
        </w:rPr>
      </w:pPr>
      <w:r>
        <w:rPr>
          <w:rFonts w:ascii="宋体" w:hAnsi="宋体" w:hint="eastAsia"/>
          <w:sz w:val="18"/>
          <w:szCs w:val="18"/>
        </w:rPr>
        <w:t>a．若该合同工程协议书尚未签订，则其中标通知书中明确的项目经理和备选项目经理均视为有“在建项目”。</w:t>
      </w:r>
    </w:p>
    <w:p w:rsidR="00574073" w:rsidRDefault="00574073">
      <w:pPr>
        <w:spacing w:line="360" w:lineRule="auto"/>
        <w:ind w:firstLineChars="150" w:firstLine="270"/>
        <w:rPr>
          <w:rFonts w:ascii="宋体" w:hAnsi="宋体"/>
          <w:sz w:val="18"/>
          <w:szCs w:val="18"/>
        </w:rPr>
      </w:pPr>
      <w:r>
        <w:rPr>
          <w:rFonts w:ascii="宋体" w:hAnsi="宋体" w:hint="eastAsia"/>
          <w:sz w:val="18"/>
          <w:szCs w:val="18"/>
        </w:rPr>
        <w:t>b．若该合同工程协议书已签订的，则仅合同协议书明确的项目经理视为有“在建项目”。</w:t>
      </w:r>
    </w:p>
    <w:p w:rsidR="00574073" w:rsidRDefault="00574073">
      <w:pPr>
        <w:spacing w:line="360" w:lineRule="auto"/>
        <w:ind w:firstLineChars="150" w:firstLine="270"/>
        <w:rPr>
          <w:rFonts w:ascii="宋体" w:hAnsi="宋体"/>
          <w:sz w:val="18"/>
          <w:szCs w:val="18"/>
        </w:rPr>
      </w:pPr>
      <w:r>
        <w:rPr>
          <w:rFonts w:ascii="宋体" w:hAnsi="宋体" w:hint="eastAsia"/>
          <w:sz w:val="18"/>
          <w:szCs w:val="18"/>
        </w:rPr>
        <w:t>c．该合同工程未通过验收或合同解除前，合同协议书中明确的项目经理已经更换的，则现任项目经理视为有“在建项目”，同时应在投标文件中附该合同工程项目发包人的同意更换证明材料，否则更换前后的项目经理均视为“在建项目”。</w:t>
      </w:r>
    </w:p>
    <w:p w:rsidR="00574073" w:rsidRDefault="00574073">
      <w:pPr>
        <w:rPr>
          <w:rFonts w:ascii="宋体" w:hAnsi="宋体"/>
          <w:sz w:val="24"/>
        </w:rPr>
      </w:pPr>
      <w:r>
        <w:rPr>
          <w:rFonts w:ascii="宋体" w:hAnsi="宋体"/>
          <w:sz w:val="18"/>
          <w:szCs w:val="18"/>
        </w:rPr>
        <w:t>（</w:t>
      </w:r>
      <w:r>
        <w:rPr>
          <w:rFonts w:ascii="宋体" w:hAnsi="宋体" w:hint="eastAsia"/>
          <w:sz w:val="18"/>
          <w:szCs w:val="18"/>
        </w:rPr>
        <w:t>3）投标人应根据本表要求，如实填写第八章九资格审查资料（三）拟委任的项目经理和项目总工资历表。</w:t>
      </w:r>
    </w:p>
    <w:p w:rsidR="00574073" w:rsidRPr="005670EB" w:rsidRDefault="00574073">
      <w:pPr>
        <w:rPr>
          <w:rFonts w:ascii="仿宋_GB2312" w:eastAsia="仿宋_GB2312"/>
          <w:color w:val="FF0000"/>
          <w:sz w:val="24"/>
        </w:rPr>
      </w:pPr>
      <w:r w:rsidRPr="005670EB">
        <w:rPr>
          <w:rFonts w:ascii="宋体" w:hAnsi="宋体" w:hint="eastAsia"/>
          <w:color w:val="FF0000"/>
          <w:sz w:val="18"/>
          <w:szCs w:val="18"/>
        </w:rPr>
        <w:t>（4）“公路</w:t>
      </w:r>
      <w:r w:rsidR="005670EB">
        <w:rPr>
          <w:rFonts w:ascii="宋体" w:hAnsi="宋体" w:hint="eastAsia"/>
          <w:color w:val="FF0000"/>
          <w:sz w:val="18"/>
          <w:szCs w:val="18"/>
        </w:rPr>
        <w:t>桥梁</w:t>
      </w:r>
      <w:r w:rsidRPr="005670EB">
        <w:rPr>
          <w:rFonts w:ascii="宋体" w:hAnsi="宋体" w:hint="eastAsia"/>
          <w:color w:val="FF0000"/>
          <w:sz w:val="18"/>
          <w:szCs w:val="18"/>
        </w:rPr>
        <w:t>工程”指公路</w:t>
      </w:r>
      <w:r w:rsidR="005670EB">
        <w:rPr>
          <w:rFonts w:ascii="宋体" w:hAnsi="宋体" w:hint="eastAsia"/>
          <w:color w:val="FF0000"/>
          <w:sz w:val="18"/>
          <w:szCs w:val="18"/>
        </w:rPr>
        <w:t>桥梁</w:t>
      </w:r>
      <w:r w:rsidRPr="005670EB">
        <w:rPr>
          <w:rFonts w:ascii="宋体" w:hAnsi="宋体" w:hint="eastAsia"/>
          <w:color w:val="FF0000"/>
          <w:sz w:val="18"/>
          <w:szCs w:val="18"/>
        </w:rPr>
        <w:t>新（改）建。</w:t>
      </w:r>
    </w:p>
    <w:p w:rsidR="00574073" w:rsidRDefault="00574073">
      <w:pPr>
        <w:rPr>
          <w:rFonts w:ascii="宋体" w:hAnsi="宋体"/>
          <w:sz w:val="18"/>
          <w:szCs w:val="18"/>
        </w:rPr>
      </w:pPr>
      <w:r>
        <w:rPr>
          <w:rFonts w:ascii="宋体" w:hAnsi="宋体" w:hint="eastAsia"/>
          <w:sz w:val="18"/>
          <w:szCs w:val="18"/>
        </w:rPr>
        <w:t>（5）“公路工程相关专业职称”包括公路工程、桥梁工程、公路与桥梁工程、交通土建、隧道（地下结构）工程、交通工等专业职称。</w:t>
      </w:r>
    </w:p>
    <w:p w:rsidR="00574073" w:rsidRDefault="00574073">
      <w:pPr>
        <w:rPr>
          <w:rFonts w:ascii="仿宋_GB2312" w:eastAsia="仿宋_GB2312"/>
          <w:sz w:val="24"/>
        </w:rPr>
      </w:pPr>
    </w:p>
    <w:p w:rsidR="00574073" w:rsidRDefault="00574073">
      <w:pPr>
        <w:rPr>
          <w:rFonts w:ascii="仿宋_GB2312" w:eastAsia="仿宋_GB2312"/>
          <w:sz w:val="24"/>
        </w:rPr>
      </w:pPr>
    </w:p>
    <w:p w:rsidR="00574073" w:rsidRDefault="00574073">
      <w:pPr>
        <w:rPr>
          <w:rFonts w:ascii="仿宋_GB2312" w:eastAsia="仿宋_GB2312"/>
          <w:sz w:val="24"/>
        </w:rPr>
      </w:pPr>
    </w:p>
    <w:p w:rsidR="00574073" w:rsidRDefault="00574073">
      <w:pPr>
        <w:rPr>
          <w:rFonts w:ascii="仿宋_GB2312" w:eastAsia="仿宋_GB2312"/>
          <w:sz w:val="24"/>
        </w:rPr>
      </w:pPr>
    </w:p>
    <w:p w:rsidR="00574073" w:rsidRPr="00495EEA" w:rsidRDefault="00574073">
      <w:pPr>
        <w:pStyle w:val="2"/>
        <w:spacing w:before="240" w:after="120" w:line="360" w:lineRule="exact"/>
        <w:rPr>
          <w:rFonts w:ascii="宋体" w:eastAsia="宋体" w:hAnsi="宋体"/>
          <w:b w:val="0"/>
          <w:sz w:val="24"/>
          <w:szCs w:val="24"/>
        </w:rPr>
      </w:pPr>
      <w:bookmarkStart w:id="114" w:name="_Toc233423175"/>
      <w:bookmarkStart w:id="115" w:name="_Toc233429685"/>
      <w:bookmarkStart w:id="116" w:name="_Toc233435902"/>
      <w:bookmarkStart w:id="117" w:name="_Toc241637402"/>
      <w:bookmarkStart w:id="118" w:name="_Toc241741404"/>
      <w:bookmarkStart w:id="119" w:name="_Toc241744704"/>
      <w:bookmarkStart w:id="120" w:name="_Toc243899806"/>
      <w:bookmarkStart w:id="121" w:name="_Toc262646081"/>
      <w:bookmarkStart w:id="122" w:name="_Toc13371"/>
      <w:bookmarkStart w:id="123" w:name="_Toc20480"/>
      <w:bookmarkStart w:id="124" w:name="_Toc14014"/>
      <w:bookmarkStart w:id="125" w:name="_Toc292754421"/>
      <w:bookmarkStart w:id="126" w:name="_Toc318820923"/>
      <w:bookmarkStart w:id="127" w:name="_Toc324107587"/>
      <w:bookmarkStart w:id="128" w:name="_Toc57665242"/>
      <w:bookmarkEnd w:id="55"/>
      <w:bookmarkEnd w:id="56"/>
      <w:r w:rsidRPr="00495EEA">
        <w:rPr>
          <w:rFonts w:ascii="宋体" w:eastAsia="宋体" w:hAnsi="宋体"/>
          <w:b w:val="0"/>
          <w:sz w:val="24"/>
          <w:szCs w:val="24"/>
        </w:rPr>
        <w:lastRenderedPageBreak/>
        <w:t>1</w:t>
      </w:r>
      <w:r w:rsidRPr="00495EEA">
        <w:rPr>
          <w:rFonts w:ascii="宋体" w:eastAsia="宋体" w:hAnsi="宋体" w:hint="eastAsia"/>
          <w:sz w:val="24"/>
          <w:szCs w:val="24"/>
        </w:rPr>
        <w:t>．</w:t>
      </w:r>
      <w:r w:rsidRPr="00495EEA">
        <w:rPr>
          <w:rFonts w:ascii="宋体" w:eastAsia="宋体" w:hAnsi="宋体" w:hint="eastAsia"/>
          <w:b w:val="0"/>
          <w:sz w:val="24"/>
          <w:szCs w:val="24"/>
        </w:rPr>
        <w:t>总则</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574073" w:rsidRPr="00495EEA" w:rsidRDefault="00574073">
      <w:pPr>
        <w:pStyle w:val="3"/>
        <w:spacing w:before="120" w:afterLines="50" w:after="120" w:line="360" w:lineRule="exact"/>
        <w:rPr>
          <w:rFonts w:ascii="宋体" w:hAnsi="宋体"/>
          <w:sz w:val="21"/>
          <w:szCs w:val="21"/>
        </w:rPr>
      </w:pPr>
      <w:bookmarkStart w:id="129" w:name="_Toc233214745"/>
      <w:bookmarkStart w:id="130" w:name="_Toc233290291"/>
      <w:bookmarkStart w:id="131" w:name="_Toc233423176"/>
      <w:bookmarkStart w:id="132" w:name="_Toc233429686"/>
      <w:bookmarkStart w:id="133" w:name="_Toc233435903"/>
      <w:bookmarkStart w:id="134" w:name="_Toc241637403"/>
      <w:bookmarkStart w:id="135" w:name="_Toc262646082"/>
      <w:bookmarkStart w:id="136" w:name="_Toc4937"/>
      <w:bookmarkStart w:id="137" w:name="_Toc2391"/>
      <w:bookmarkStart w:id="138" w:name="_Toc28454"/>
      <w:bookmarkStart w:id="139" w:name="_Toc292754422"/>
      <w:bookmarkStart w:id="140" w:name="_Toc318820924"/>
      <w:bookmarkStart w:id="141" w:name="_Toc324107588"/>
      <w:bookmarkStart w:id="142" w:name="_Toc57665243"/>
      <w:r w:rsidRPr="00495EEA">
        <w:rPr>
          <w:rFonts w:ascii="宋体" w:hAnsi="宋体" w:hint="eastAsia"/>
          <w:sz w:val="21"/>
          <w:szCs w:val="21"/>
        </w:rPr>
        <w:t>1.1  项目概况</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574073" w:rsidRPr="00495EEA" w:rsidRDefault="00574073">
      <w:pPr>
        <w:spacing w:line="360" w:lineRule="exact"/>
        <w:ind w:firstLineChars="200" w:firstLine="420"/>
        <w:rPr>
          <w:rFonts w:ascii="宋体" w:hAnsi="宋体"/>
          <w:szCs w:val="21"/>
        </w:rPr>
      </w:pPr>
      <w:bookmarkStart w:id="143" w:name="_Toc233214746"/>
      <w:bookmarkStart w:id="144" w:name="_Toc233290292"/>
      <w:bookmarkStart w:id="145" w:name="_Toc233423177"/>
      <w:bookmarkStart w:id="146" w:name="_Toc233429687"/>
      <w:bookmarkStart w:id="147" w:name="_Toc233435904"/>
      <w:r w:rsidRPr="00495EEA">
        <w:rPr>
          <w:rFonts w:ascii="宋体" w:hAnsi="宋体" w:hint="eastAsia"/>
          <w:szCs w:val="21"/>
        </w:rPr>
        <w:t>1.1.1  根据《中华人民共和国招标投标法》等有关法律、法规和规章的规定，本招标项目已具备招标条件，现对本标段施工进行招标。</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1.1.2  本招标项目招标人：见投标人须知前附表。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1.1.3  本标段招标代理机构：见投标人须知前附表。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1.1.4  本招标项目名称：见投标人须知前附表。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1.1.5  本标段建设地点：见投标人须知前附表。</w:t>
      </w:r>
    </w:p>
    <w:p w:rsidR="00574073" w:rsidRPr="00495EEA" w:rsidRDefault="00574073">
      <w:pPr>
        <w:pStyle w:val="3"/>
        <w:spacing w:before="120" w:afterLines="50" w:after="120" w:line="360" w:lineRule="exact"/>
        <w:rPr>
          <w:rFonts w:ascii="宋体" w:hAnsi="宋体"/>
          <w:sz w:val="21"/>
          <w:szCs w:val="21"/>
        </w:rPr>
      </w:pPr>
      <w:bookmarkStart w:id="148" w:name="_Toc241637404"/>
      <w:bookmarkStart w:id="149" w:name="_Toc262646083"/>
      <w:bookmarkStart w:id="150" w:name="_Toc14265"/>
      <w:bookmarkStart w:id="151" w:name="_Toc20974"/>
      <w:bookmarkStart w:id="152" w:name="_Toc20630"/>
      <w:bookmarkStart w:id="153" w:name="_Toc292754423"/>
      <w:bookmarkStart w:id="154" w:name="_Toc318820925"/>
      <w:bookmarkStart w:id="155" w:name="_Toc324107589"/>
      <w:bookmarkStart w:id="156" w:name="_Toc57665244"/>
      <w:r w:rsidRPr="00495EEA">
        <w:rPr>
          <w:rFonts w:ascii="宋体" w:hAnsi="宋体" w:hint="eastAsia"/>
          <w:sz w:val="21"/>
          <w:szCs w:val="21"/>
        </w:rPr>
        <w:t>1.2  资金来源和落实情况</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574073" w:rsidRPr="00495EEA" w:rsidRDefault="00574073">
      <w:pPr>
        <w:spacing w:line="360" w:lineRule="exact"/>
        <w:ind w:firstLineChars="200" w:firstLine="420"/>
        <w:rPr>
          <w:rFonts w:ascii="宋体" w:hAnsi="宋体"/>
          <w:szCs w:val="21"/>
        </w:rPr>
      </w:pPr>
      <w:bookmarkStart w:id="157" w:name="_Toc233214747"/>
      <w:bookmarkStart w:id="158" w:name="_Toc233290293"/>
      <w:bookmarkStart w:id="159" w:name="_Toc233423178"/>
      <w:bookmarkStart w:id="160" w:name="_Toc233429688"/>
      <w:bookmarkStart w:id="161" w:name="_Toc233435905"/>
      <w:r w:rsidRPr="00495EEA">
        <w:rPr>
          <w:rFonts w:ascii="宋体" w:hAnsi="宋体" w:hint="eastAsia"/>
          <w:szCs w:val="21"/>
        </w:rPr>
        <w:t>1.2.1  本招标项目的资金来源：见投标人须知前附表。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1.2.2  本招标项目的出资比例：见投标人须知前附表。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1.2.3  本招标项目的资金落实情况：见投标人须知前附表。</w:t>
      </w:r>
    </w:p>
    <w:p w:rsidR="00574073" w:rsidRPr="00495EEA" w:rsidRDefault="00574073">
      <w:pPr>
        <w:pStyle w:val="3"/>
        <w:spacing w:before="120" w:afterLines="50" w:after="120" w:line="360" w:lineRule="exact"/>
        <w:rPr>
          <w:rFonts w:ascii="宋体" w:hAnsi="宋体"/>
          <w:sz w:val="21"/>
          <w:szCs w:val="21"/>
        </w:rPr>
      </w:pPr>
      <w:bookmarkStart w:id="162" w:name="_Toc241637405"/>
      <w:bookmarkStart w:id="163" w:name="_Toc262646084"/>
      <w:bookmarkStart w:id="164" w:name="_Toc26059"/>
      <w:bookmarkStart w:id="165" w:name="_Toc22723"/>
      <w:bookmarkStart w:id="166" w:name="_Toc4612"/>
      <w:bookmarkStart w:id="167" w:name="_Toc292754424"/>
      <w:bookmarkStart w:id="168" w:name="_Toc318820926"/>
      <w:bookmarkStart w:id="169" w:name="_Toc324107590"/>
      <w:bookmarkStart w:id="170" w:name="_Toc57665245"/>
      <w:r w:rsidRPr="00495EEA">
        <w:rPr>
          <w:rFonts w:ascii="宋体" w:hAnsi="宋体" w:hint="eastAsia"/>
          <w:sz w:val="21"/>
          <w:szCs w:val="21"/>
        </w:rPr>
        <w:t>1.3  招标范围、工期和质量要求</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574073" w:rsidRPr="00495EEA" w:rsidRDefault="00574073">
      <w:pPr>
        <w:spacing w:line="360" w:lineRule="exact"/>
        <w:ind w:firstLineChars="200" w:firstLine="420"/>
        <w:rPr>
          <w:rFonts w:ascii="宋体" w:hAnsi="宋体"/>
          <w:szCs w:val="21"/>
        </w:rPr>
      </w:pPr>
      <w:bookmarkStart w:id="171" w:name="_Toc233435906"/>
      <w:bookmarkStart w:id="172" w:name="_Toc233423179"/>
      <w:bookmarkStart w:id="173" w:name="_Toc233214748"/>
      <w:bookmarkStart w:id="174" w:name="_Toc233290294"/>
      <w:bookmarkStart w:id="175" w:name="_Toc233429689"/>
      <w:r w:rsidRPr="00495EEA">
        <w:rPr>
          <w:rFonts w:ascii="宋体" w:hAnsi="宋体" w:hint="eastAsia"/>
          <w:szCs w:val="21"/>
        </w:rPr>
        <w:t>1.3.1  本次招标范围：见投标人须知前附表。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1.3.2  本标段的工期：见投标人须知前附表。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1.3.3  本标段的质量要求：见投标人须知前附表。</w:t>
      </w:r>
    </w:p>
    <w:p w:rsidR="00574073" w:rsidRPr="00495EEA" w:rsidRDefault="00574073">
      <w:pPr>
        <w:pStyle w:val="3"/>
        <w:spacing w:before="120" w:afterLines="50" w:after="120" w:line="360" w:lineRule="exact"/>
        <w:rPr>
          <w:rFonts w:ascii="宋体" w:hAnsi="宋体"/>
          <w:sz w:val="21"/>
          <w:szCs w:val="21"/>
        </w:rPr>
      </w:pPr>
      <w:bookmarkStart w:id="176" w:name="_Toc243899807"/>
      <w:bookmarkStart w:id="177" w:name="_Toc262646085"/>
      <w:bookmarkStart w:id="178" w:name="_Toc19307"/>
      <w:bookmarkStart w:id="179" w:name="_Toc10467"/>
      <w:bookmarkStart w:id="180" w:name="_Toc241744705"/>
      <w:bookmarkStart w:id="181" w:name="_Toc144974502"/>
      <w:bookmarkStart w:id="182" w:name="_Toc10022"/>
      <w:bookmarkStart w:id="183" w:name="_Toc152042310"/>
      <w:bookmarkStart w:id="184" w:name="_Toc179632551"/>
      <w:bookmarkStart w:id="185" w:name="_Toc241741405"/>
      <w:bookmarkStart w:id="186" w:name="_Toc241637406"/>
      <w:bookmarkStart w:id="187" w:name="_Toc292754425"/>
      <w:bookmarkStart w:id="188" w:name="_Toc318820927"/>
      <w:bookmarkStart w:id="189" w:name="_Toc324107591"/>
      <w:bookmarkStart w:id="190" w:name="_Toc152045534"/>
      <w:bookmarkStart w:id="191" w:name="_Toc57665246"/>
      <w:r w:rsidRPr="00495EEA">
        <w:rPr>
          <w:rFonts w:ascii="宋体" w:hAnsi="宋体" w:hint="eastAsia"/>
          <w:sz w:val="21"/>
          <w:szCs w:val="21"/>
        </w:rPr>
        <w:t>1.4  投标人资格要求</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1.4.1  投标人应具备承担本标段施工的资质条件、能力和信誉。</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（1）资质条件：见投标人须知前附表；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（2）财务要求：见投标人须知前附表；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（3）业绩要求：见投标人须知前附表；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（4）信誉要求：见投标人须知前附表；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（5）项目经理资格：见投标人须知前附表；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（6）其他要求：见投标人须知前附表。</w:t>
      </w:r>
      <w:bookmarkEnd w:id="171"/>
      <w:bookmarkEnd w:id="172"/>
      <w:bookmarkEnd w:id="173"/>
      <w:bookmarkEnd w:id="174"/>
      <w:bookmarkEnd w:id="175"/>
    </w:p>
    <w:p w:rsidR="00574073" w:rsidRPr="00495EEA" w:rsidRDefault="00574073">
      <w:pPr>
        <w:spacing w:line="360" w:lineRule="exact"/>
        <w:ind w:firstLineChars="200" w:firstLine="420"/>
        <w:rPr>
          <w:rFonts w:ascii="宋体" w:hAnsi="宋体"/>
          <w:szCs w:val="21"/>
        </w:rPr>
      </w:pPr>
      <w:r w:rsidRPr="00495EEA">
        <w:rPr>
          <w:rFonts w:ascii="宋体" w:hAnsi="宋体"/>
          <w:szCs w:val="21"/>
        </w:rPr>
        <w:t>1.4.2 投标人须知前附表规定</w:t>
      </w:r>
      <w:r w:rsidRPr="00495EEA">
        <w:rPr>
          <w:rFonts w:ascii="宋体" w:hAnsi="宋体" w:hint="eastAsia"/>
          <w:szCs w:val="21"/>
          <w:u w:val="single"/>
        </w:rPr>
        <w:t>不</w:t>
      </w:r>
      <w:r w:rsidRPr="00495EEA">
        <w:rPr>
          <w:rFonts w:ascii="宋体" w:hAnsi="宋体"/>
          <w:szCs w:val="21"/>
          <w:u w:val="single"/>
        </w:rPr>
        <w:t>接受</w:t>
      </w:r>
      <w:r w:rsidRPr="00495EEA">
        <w:rPr>
          <w:rFonts w:ascii="宋体" w:hAnsi="宋体"/>
          <w:szCs w:val="21"/>
        </w:rPr>
        <w:t>联合体投标</w:t>
      </w:r>
      <w:r w:rsidRPr="00495EEA">
        <w:rPr>
          <w:rFonts w:ascii="宋体" w:hAnsi="宋体" w:hint="eastAsia"/>
          <w:szCs w:val="21"/>
        </w:rPr>
        <w:t>。</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1.4.3  投标人不得存在下列情形之一：</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（1）为招标人不具有独立法人资格的附属机构（单位）；</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（2）为本标段前期准备提供设计或咨询服务的，但设计施工总承包的除外；</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（3）为本标段的监理人；</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（4）为本标段的代建人；</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（5）为本标段提供招标代理服务的；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（6）与本标段的监理人或代建人或招标代理机构同为一个法定代表人的；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（7）与本标段的监理人或代建人或招标代理机构相互控股或参股的；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（8）与本标段的监理人或代建人或招标代理机构相互任职或工作的；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（9）被责令停业的；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（10）被暂停或取消投标资格的；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lastRenderedPageBreak/>
        <w:t>（11）财产被接管或冻结的；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（12）在最近三年内有骗取中标或严重违约或重大工程质量问题的；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（13）涉及正在诉讼的案件，或涉及正在诉讼的案件但经审查委员会认定会对承担本项目造成重大影响的；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（14）被省级及以上交通主管部门取消项目所在地的投标资格或禁止进入该区域公路建设市场且处于有效期内；</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（15）为投资参股本项目的法人单位。</w:t>
      </w:r>
    </w:p>
    <w:p w:rsidR="00574073" w:rsidRPr="00495EEA" w:rsidRDefault="00574073">
      <w:pPr>
        <w:pStyle w:val="3"/>
        <w:spacing w:before="120" w:afterLines="50" w:after="120" w:line="360" w:lineRule="exact"/>
        <w:rPr>
          <w:rFonts w:ascii="宋体" w:hAnsi="宋体"/>
          <w:sz w:val="21"/>
          <w:szCs w:val="21"/>
        </w:rPr>
      </w:pPr>
      <w:bookmarkStart w:id="192" w:name="_Toc144974503"/>
      <w:bookmarkStart w:id="193" w:name="_Toc152042311"/>
      <w:bookmarkStart w:id="194" w:name="_Toc152045535"/>
      <w:bookmarkStart w:id="195" w:name="_Toc179632552"/>
      <w:bookmarkStart w:id="196" w:name="_Toc241637407"/>
      <w:bookmarkStart w:id="197" w:name="_Toc241741406"/>
      <w:bookmarkStart w:id="198" w:name="_Toc241744706"/>
      <w:bookmarkStart w:id="199" w:name="_Toc243899808"/>
      <w:bookmarkStart w:id="200" w:name="_Toc262646086"/>
      <w:bookmarkStart w:id="201" w:name="_Toc22886"/>
      <w:bookmarkStart w:id="202" w:name="_Toc17730"/>
      <w:bookmarkStart w:id="203" w:name="_Toc22862"/>
      <w:bookmarkStart w:id="204" w:name="_Toc292754426"/>
      <w:bookmarkStart w:id="205" w:name="_Toc318820928"/>
      <w:bookmarkStart w:id="206" w:name="_Toc324107592"/>
      <w:bookmarkStart w:id="207" w:name="_Toc57665247"/>
      <w:r w:rsidRPr="00495EEA">
        <w:rPr>
          <w:rFonts w:ascii="宋体" w:hAnsi="宋体" w:hint="eastAsia"/>
          <w:sz w:val="21"/>
          <w:szCs w:val="21"/>
        </w:rPr>
        <w:t>1.5  费用承担</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投标人准备和参加投标活动发生的费用自理。</w:t>
      </w:r>
    </w:p>
    <w:p w:rsidR="00574073" w:rsidRPr="00495EEA" w:rsidRDefault="00574073">
      <w:pPr>
        <w:pStyle w:val="3"/>
        <w:spacing w:before="120" w:afterLines="50" w:after="120" w:line="360" w:lineRule="exact"/>
        <w:rPr>
          <w:rFonts w:ascii="宋体" w:hAnsi="宋体"/>
          <w:sz w:val="21"/>
          <w:szCs w:val="21"/>
        </w:rPr>
      </w:pPr>
      <w:bookmarkStart w:id="208" w:name="_Toc144974504"/>
      <w:bookmarkStart w:id="209" w:name="_Toc152042312"/>
      <w:bookmarkStart w:id="210" w:name="_Toc152045536"/>
      <w:bookmarkStart w:id="211" w:name="_Toc179632553"/>
      <w:bookmarkStart w:id="212" w:name="_Toc241637408"/>
      <w:bookmarkStart w:id="213" w:name="_Toc241741407"/>
      <w:bookmarkStart w:id="214" w:name="_Toc241744707"/>
      <w:bookmarkStart w:id="215" w:name="_Toc243899809"/>
      <w:bookmarkStart w:id="216" w:name="_Toc262646087"/>
      <w:bookmarkStart w:id="217" w:name="_Toc30062"/>
      <w:bookmarkStart w:id="218" w:name="_Toc31057"/>
      <w:bookmarkStart w:id="219" w:name="_Toc10192"/>
      <w:bookmarkStart w:id="220" w:name="_Toc292754427"/>
      <w:bookmarkStart w:id="221" w:name="_Toc318820929"/>
      <w:bookmarkStart w:id="222" w:name="_Toc324107593"/>
      <w:bookmarkStart w:id="223" w:name="_Toc57665248"/>
      <w:r w:rsidRPr="00495EEA">
        <w:rPr>
          <w:rFonts w:ascii="宋体" w:hAnsi="宋体" w:hint="eastAsia"/>
          <w:sz w:val="21"/>
          <w:szCs w:val="21"/>
        </w:rPr>
        <w:t>1.6  保密</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 xml:space="preserve">参与招标投标活动的各方应对招标文件和投标文件中的商业和技术等秘密保密，违者应对由此造成的后果承担法律责任。 </w:t>
      </w:r>
    </w:p>
    <w:p w:rsidR="00574073" w:rsidRPr="00495EEA" w:rsidRDefault="00574073">
      <w:pPr>
        <w:pStyle w:val="3"/>
        <w:spacing w:before="120" w:afterLines="50" w:after="120" w:line="360" w:lineRule="exact"/>
        <w:rPr>
          <w:rFonts w:ascii="宋体" w:hAnsi="宋体"/>
          <w:sz w:val="21"/>
          <w:szCs w:val="21"/>
        </w:rPr>
      </w:pPr>
      <w:bookmarkStart w:id="224" w:name="_Toc144974505"/>
      <w:bookmarkStart w:id="225" w:name="_Toc152042313"/>
      <w:bookmarkStart w:id="226" w:name="_Toc152045537"/>
      <w:bookmarkStart w:id="227" w:name="_Toc179632554"/>
      <w:bookmarkStart w:id="228" w:name="_Toc241637409"/>
      <w:bookmarkStart w:id="229" w:name="_Toc241741408"/>
      <w:bookmarkStart w:id="230" w:name="_Toc241744708"/>
      <w:bookmarkStart w:id="231" w:name="_Toc243899810"/>
      <w:bookmarkStart w:id="232" w:name="_Toc262646088"/>
      <w:bookmarkStart w:id="233" w:name="_Toc1999"/>
      <w:bookmarkStart w:id="234" w:name="_Toc29551"/>
      <w:bookmarkStart w:id="235" w:name="_Toc8313"/>
      <w:bookmarkStart w:id="236" w:name="_Toc292754428"/>
      <w:bookmarkStart w:id="237" w:name="_Toc318820930"/>
      <w:bookmarkStart w:id="238" w:name="_Toc324107594"/>
      <w:bookmarkStart w:id="239" w:name="_Toc57665249"/>
      <w:r w:rsidRPr="00495EEA">
        <w:rPr>
          <w:rFonts w:ascii="宋体" w:hAnsi="宋体" w:hint="eastAsia"/>
          <w:sz w:val="21"/>
          <w:szCs w:val="21"/>
        </w:rPr>
        <w:t>1.7  语言</w:t>
      </w:r>
      <w:bookmarkEnd w:id="224"/>
      <w:r w:rsidRPr="00495EEA">
        <w:rPr>
          <w:rFonts w:ascii="宋体" w:hAnsi="宋体" w:hint="eastAsia"/>
          <w:sz w:val="21"/>
          <w:szCs w:val="21"/>
        </w:rPr>
        <w:t>文字</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除专用术语外，与招标投标有关的语言均使用中文。必要时专用术语应附有中文注释。</w:t>
      </w:r>
    </w:p>
    <w:p w:rsidR="00574073" w:rsidRPr="00495EEA" w:rsidRDefault="00574073">
      <w:pPr>
        <w:pStyle w:val="3"/>
        <w:spacing w:before="120" w:afterLines="50" w:after="120" w:line="360" w:lineRule="exact"/>
        <w:rPr>
          <w:rFonts w:ascii="宋体" w:hAnsi="宋体"/>
          <w:sz w:val="21"/>
          <w:szCs w:val="21"/>
        </w:rPr>
      </w:pPr>
      <w:bookmarkStart w:id="240" w:name="_Toc144974506"/>
      <w:bookmarkStart w:id="241" w:name="_Toc152042314"/>
      <w:bookmarkStart w:id="242" w:name="_Toc152045538"/>
      <w:bookmarkStart w:id="243" w:name="_Toc179632555"/>
      <w:bookmarkStart w:id="244" w:name="_Toc241637410"/>
      <w:bookmarkStart w:id="245" w:name="_Toc241741409"/>
      <w:bookmarkStart w:id="246" w:name="_Toc241744709"/>
      <w:bookmarkStart w:id="247" w:name="_Toc243899811"/>
      <w:bookmarkStart w:id="248" w:name="_Toc262646089"/>
      <w:bookmarkStart w:id="249" w:name="_Toc4014"/>
      <w:bookmarkStart w:id="250" w:name="_Toc15842"/>
      <w:bookmarkStart w:id="251" w:name="_Toc25571"/>
      <w:bookmarkStart w:id="252" w:name="_Toc292754429"/>
      <w:bookmarkStart w:id="253" w:name="_Toc318820931"/>
      <w:bookmarkStart w:id="254" w:name="_Toc324107595"/>
      <w:bookmarkStart w:id="255" w:name="_Toc57665250"/>
      <w:r w:rsidRPr="00495EEA">
        <w:rPr>
          <w:rFonts w:ascii="宋体" w:hAnsi="宋体" w:hint="eastAsia"/>
          <w:sz w:val="21"/>
          <w:szCs w:val="21"/>
        </w:rPr>
        <w:t>1.8  计量单位</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所有计量均采用中华人民共和国法定计量单位。</w:t>
      </w:r>
    </w:p>
    <w:p w:rsidR="00574073" w:rsidRPr="00495EEA" w:rsidRDefault="00574073">
      <w:pPr>
        <w:pStyle w:val="3"/>
        <w:spacing w:before="120" w:afterLines="50" w:after="120" w:line="360" w:lineRule="exact"/>
        <w:rPr>
          <w:rFonts w:ascii="宋体" w:hAnsi="宋体"/>
          <w:sz w:val="21"/>
          <w:szCs w:val="21"/>
        </w:rPr>
      </w:pPr>
      <w:bookmarkStart w:id="256" w:name="_Toc144974507"/>
      <w:bookmarkStart w:id="257" w:name="_Toc152042315"/>
      <w:bookmarkStart w:id="258" w:name="_Toc152045539"/>
      <w:bookmarkStart w:id="259" w:name="_Toc179632556"/>
      <w:bookmarkStart w:id="260" w:name="_Toc241637411"/>
      <w:bookmarkStart w:id="261" w:name="_Toc241741410"/>
      <w:bookmarkStart w:id="262" w:name="_Toc241744710"/>
      <w:bookmarkStart w:id="263" w:name="_Toc243899812"/>
      <w:bookmarkStart w:id="264" w:name="_Toc262646090"/>
      <w:bookmarkStart w:id="265" w:name="_Toc9146"/>
      <w:bookmarkStart w:id="266" w:name="_Toc270"/>
      <w:bookmarkStart w:id="267" w:name="_Toc17314"/>
      <w:bookmarkStart w:id="268" w:name="_Toc292754430"/>
      <w:bookmarkStart w:id="269" w:name="_Toc318820932"/>
      <w:bookmarkStart w:id="270" w:name="_Toc324107596"/>
      <w:bookmarkStart w:id="271" w:name="_Toc57665251"/>
      <w:r w:rsidRPr="00495EEA">
        <w:rPr>
          <w:rFonts w:ascii="宋体" w:hAnsi="宋体" w:hint="eastAsia"/>
          <w:sz w:val="21"/>
          <w:szCs w:val="21"/>
        </w:rPr>
        <w:t>1.9  踏勘现场</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 xml:space="preserve">1.9.1  投标人须知前附表规定组织踏勘现场的，招标人按投标人须知前附表规定的时间、地点组织投标人踏勘项目现场。 </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1.9.2  投标人踏勘现场发生的费用自理。</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1.9.3  除招标人的原因外，投标人自行负责在踏勘现场中所发生的人员伤亡和财产损失。</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1.9.4  招标人在踏勘现场中介绍的工程场地和相关的周边环境情况，供投标人在编制投标文件时参考，招标人不对投标人据此作出的判断和决策负责。</w:t>
      </w:r>
    </w:p>
    <w:p w:rsidR="00574073" w:rsidRPr="00495EEA" w:rsidRDefault="00574073">
      <w:pPr>
        <w:spacing w:line="360" w:lineRule="exact"/>
        <w:ind w:firstLineChars="200" w:firstLine="420"/>
        <w:rPr>
          <w:rFonts w:ascii="宋体" w:hAnsi="宋体" w:cs="宋体"/>
          <w:szCs w:val="21"/>
        </w:rPr>
      </w:pPr>
      <w:r w:rsidRPr="00495EEA">
        <w:rPr>
          <w:rFonts w:ascii="宋体" w:hAnsi="宋体" w:hint="eastAsia"/>
          <w:szCs w:val="21"/>
        </w:rPr>
        <w:t>1.9.5</w:t>
      </w:r>
      <w:r w:rsidRPr="00495EEA">
        <w:rPr>
          <w:rFonts w:ascii="宋体" w:hAnsi="宋体" w:cs="宋体" w:hint="eastAsia"/>
          <w:szCs w:val="21"/>
        </w:rPr>
        <w:t xml:space="preserve">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574073" w:rsidRPr="00495EEA" w:rsidRDefault="00574073">
      <w:pPr>
        <w:pStyle w:val="3"/>
        <w:spacing w:before="120" w:afterLines="50" w:after="120" w:line="360" w:lineRule="exact"/>
        <w:rPr>
          <w:rFonts w:ascii="宋体" w:hAnsi="宋体"/>
          <w:sz w:val="21"/>
          <w:szCs w:val="21"/>
        </w:rPr>
      </w:pPr>
      <w:bookmarkStart w:id="272" w:name="_Toc233214754"/>
      <w:bookmarkStart w:id="273" w:name="_Toc233290300"/>
      <w:bookmarkStart w:id="274" w:name="_Toc233423185"/>
      <w:bookmarkStart w:id="275" w:name="_Toc233429695"/>
      <w:bookmarkStart w:id="276" w:name="_Toc233435912"/>
      <w:bookmarkStart w:id="277" w:name="_Toc241637412"/>
      <w:bookmarkStart w:id="278" w:name="_Toc262646091"/>
      <w:bookmarkStart w:id="279" w:name="_Toc27276"/>
      <w:bookmarkStart w:id="280" w:name="_Toc10541"/>
      <w:bookmarkStart w:id="281" w:name="_Toc20451"/>
      <w:bookmarkStart w:id="282" w:name="_Toc292754431"/>
      <w:bookmarkStart w:id="283" w:name="_Toc318820933"/>
      <w:bookmarkStart w:id="284" w:name="_Toc324107597"/>
      <w:bookmarkStart w:id="285" w:name="_Toc57665252"/>
      <w:r w:rsidRPr="00495EEA">
        <w:rPr>
          <w:rFonts w:ascii="宋体" w:hAnsi="宋体" w:hint="eastAsia"/>
          <w:sz w:val="21"/>
          <w:szCs w:val="21"/>
        </w:rPr>
        <w:t>1.10  投标预备会</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1.10.1  投标人须知前附表规定召开投标预备会的，招标人按投标人须知前附表规定的时间和地点召开投标预备会，澄清投标人提出的问题。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1.10.2  投标人应在投标人须知前附表规定的时间前，以书面形式将提出的问题送达招标人，以便招标人在会议期间澄清。</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1.10.3  投标预备会后，招标人在投标人须知前附表规定的时间内，将对投标人所提问题的澄清，以书面方式通知所有购买招标文件的投标人。该澄清内容为招标文件的组成部分。</w:t>
      </w:r>
    </w:p>
    <w:p w:rsidR="00574073" w:rsidRPr="00495EEA" w:rsidRDefault="00574073">
      <w:pPr>
        <w:spacing w:line="360" w:lineRule="exact"/>
        <w:ind w:firstLineChars="200" w:firstLine="420"/>
        <w:rPr>
          <w:rFonts w:ascii="宋体" w:hAnsi="宋体"/>
          <w:szCs w:val="21"/>
        </w:rPr>
      </w:pPr>
    </w:p>
    <w:p w:rsidR="00574073" w:rsidRPr="00495EEA" w:rsidRDefault="00574073">
      <w:pPr>
        <w:pStyle w:val="3"/>
        <w:spacing w:before="120" w:afterLines="50" w:after="120" w:line="360" w:lineRule="exact"/>
        <w:rPr>
          <w:rFonts w:ascii="宋体" w:hAnsi="宋体"/>
          <w:b w:val="0"/>
          <w:sz w:val="21"/>
          <w:szCs w:val="21"/>
        </w:rPr>
      </w:pPr>
      <w:bookmarkStart w:id="286" w:name="_Toc233214755"/>
      <w:bookmarkStart w:id="287" w:name="_Toc233290301"/>
      <w:bookmarkStart w:id="288" w:name="_Toc233423186"/>
      <w:bookmarkStart w:id="289" w:name="_Toc233429696"/>
      <w:bookmarkStart w:id="290" w:name="_Toc233435913"/>
      <w:bookmarkStart w:id="291" w:name="_Toc241637413"/>
      <w:bookmarkStart w:id="292" w:name="_Toc262646092"/>
      <w:bookmarkStart w:id="293" w:name="_Toc15204"/>
      <w:bookmarkStart w:id="294" w:name="_Toc4186"/>
      <w:bookmarkStart w:id="295" w:name="_Toc27735"/>
      <w:bookmarkStart w:id="296" w:name="_Toc292754432"/>
      <w:bookmarkStart w:id="297" w:name="_Toc318820934"/>
      <w:bookmarkStart w:id="298" w:name="_Toc324107598"/>
      <w:bookmarkStart w:id="299" w:name="_Toc57665253"/>
      <w:r w:rsidRPr="00495EEA">
        <w:rPr>
          <w:rFonts w:ascii="宋体" w:hAnsi="宋体"/>
          <w:sz w:val="21"/>
          <w:szCs w:val="21"/>
        </w:rPr>
        <w:lastRenderedPageBreak/>
        <w:t>1.</w:t>
      </w:r>
      <w:r w:rsidRPr="00495EEA">
        <w:rPr>
          <w:rFonts w:ascii="宋体" w:hAnsi="宋体" w:hint="eastAsia"/>
          <w:sz w:val="21"/>
          <w:szCs w:val="21"/>
        </w:rPr>
        <w:t>11</w:t>
      </w:r>
      <w:r w:rsidRPr="00495EEA">
        <w:rPr>
          <w:rFonts w:ascii="宋体" w:hAnsi="宋体"/>
          <w:sz w:val="21"/>
          <w:szCs w:val="21"/>
        </w:rPr>
        <w:t xml:space="preserve"> </w:t>
      </w:r>
      <w:r w:rsidRPr="00495EEA">
        <w:rPr>
          <w:rFonts w:ascii="宋体" w:hAnsi="宋体" w:hint="eastAsia"/>
          <w:b w:val="0"/>
          <w:sz w:val="21"/>
          <w:szCs w:val="21"/>
        </w:rPr>
        <w:t xml:space="preserve"> 分包</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本项目严禁转包和违规分包，且不得再次分包。投标人拟在中标后将中标项目的部分非主体、非关键性工作进行分包的，应符合以下规定：</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分包内容要求：允许分包的工程范围仅限于非关键性工程或适合专业化队伍施工的专业工程；</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分包金额要求：专业工程分包的工程量累计不得超过总工程量的30%；</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接受分包的第三人资质要求：分包人的资格能力应与其分包工程的标准和规模相适应，具备相应的承包资质或劳务分包资质；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其他要求：投标人如有分包计划，应按第八章“投标文件格式”的要求填写“拟分包项目情况表”，且投标人中标后的分包应满足合同条款第4.3款的相关要求。</w:t>
      </w:r>
    </w:p>
    <w:p w:rsidR="00574073" w:rsidRPr="00495EEA" w:rsidRDefault="00574073">
      <w:pPr>
        <w:pStyle w:val="3"/>
        <w:spacing w:before="120" w:afterLines="50" w:after="120" w:line="360" w:lineRule="exact"/>
        <w:rPr>
          <w:rFonts w:ascii="宋体" w:hAnsi="宋体"/>
          <w:b w:val="0"/>
          <w:sz w:val="21"/>
          <w:szCs w:val="21"/>
        </w:rPr>
      </w:pPr>
      <w:bookmarkStart w:id="300" w:name="_Toc233214756"/>
      <w:bookmarkStart w:id="301" w:name="_Toc233290302"/>
      <w:bookmarkStart w:id="302" w:name="_Toc233423187"/>
      <w:bookmarkStart w:id="303" w:name="_Toc233429697"/>
      <w:bookmarkStart w:id="304" w:name="_Toc233435914"/>
      <w:bookmarkStart w:id="305" w:name="_Toc241637414"/>
      <w:bookmarkStart w:id="306" w:name="_Toc262646093"/>
      <w:bookmarkStart w:id="307" w:name="_Toc3682"/>
      <w:bookmarkStart w:id="308" w:name="_Toc24296"/>
      <w:bookmarkStart w:id="309" w:name="_Toc476"/>
      <w:bookmarkStart w:id="310" w:name="_Toc292754433"/>
      <w:bookmarkStart w:id="311" w:name="_Toc318820935"/>
      <w:bookmarkStart w:id="312" w:name="_Toc324107599"/>
      <w:bookmarkStart w:id="313" w:name="_Toc57665254"/>
      <w:r w:rsidRPr="00495EEA">
        <w:rPr>
          <w:rFonts w:ascii="宋体" w:hAnsi="宋体"/>
          <w:sz w:val="21"/>
          <w:szCs w:val="21"/>
        </w:rPr>
        <w:t>1.</w:t>
      </w:r>
      <w:r w:rsidRPr="00495EEA">
        <w:rPr>
          <w:rFonts w:ascii="宋体" w:hAnsi="宋体" w:hint="eastAsia"/>
          <w:sz w:val="21"/>
          <w:szCs w:val="21"/>
        </w:rPr>
        <w:t>12</w:t>
      </w:r>
      <w:r w:rsidRPr="00495EEA">
        <w:rPr>
          <w:rFonts w:ascii="宋体" w:hAnsi="宋体"/>
          <w:sz w:val="21"/>
          <w:szCs w:val="21"/>
        </w:rPr>
        <w:t xml:space="preserve"> </w:t>
      </w:r>
      <w:r w:rsidRPr="00495EEA">
        <w:rPr>
          <w:rFonts w:ascii="宋体" w:hAnsi="宋体" w:hint="eastAsia"/>
          <w:b w:val="0"/>
          <w:sz w:val="21"/>
          <w:szCs w:val="21"/>
        </w:rPr>
        <w:t xml:space="preserve"> 偏离</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投标人须知前附表允许投标文件偏离招标文件某些要求的，偏离应当符合招标文件规定的偏离范围和幅度。</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偏离即偏差，偏差分重大偏差和细微偏差。</w:t>
      </w:r>
    </w:p>
    <w:p w:rsidR="00574073" w:rsidRPr="00495EEA" w:rsidRDefault="00574073">
      <w:pPr>
        <w:spacing w:line="360" w:lineRule="exact"/>
        <w:ind w:firstLineChars="200" w:firstLine="420"/>
        <w:rPr>
          <w:rFonts w:ascii="宋体" w:hAnsi="宋体" w:cs="宋体"/>
          <w:szCs w:val="21"/>
        </w:rPr>
      </w:pPr>
      <w:r w:rsidRPr="00495EEA">
        <w:rPr>
          <w:rFonts w:ascii="宋体" w:hAnsi="宋体" w:hint="eastAsia"/>
          <w:szCs w:val="21"/>
        </w:rPr>
        <w:t>1.12.1</w:t>
      </w:r>
      <w:r w:rsidRPr="00495EEA">
        <w:rPr>
          <w:rFonts w:ascii="宋体" w:hAnsi="宋体" w:cs="宋体" w:hint="eastAsia"/>
          <w:szCs w:val="21"/>
        </w:rPr>
        <w:t xml:space="preserve">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否决其投标处理。</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1.12.2 投标文件中的下列偏差为细微偏差：</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（2）施工组织设计（含关键工程技术方案）和项目管理机构不够完善。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（3）投标文件页码不连续、采用活页夹装订、个别文字有遗漏错误等不影响投标文件实质性内容的偏差。</w:t>
      </w:r>
    </w:p>
    <w:p w:rsidR="00574073" w:rsidRPr="00495EEA" w:rsidRDefault="00574073">
      <w:pPr>
        <w:spacing w:line="360" w:lineRule="exact"/>
        <w:ind w:firstLineChars="250" w:firstLine="525"/>
        <w:rPr>
          <w:rFonts w:ascii="宋体" w:hAnsi="宋体" w:cs="宋体"/>
          <w:szCs w:val="21"/>
        </w:rPr>
      </w:pPr>
      <w:r w:rsidRPr="00495EEA">
        <w:rPr>
          <w:rFonts w:ascii="宋体" w:hAnsi="宋体" w:cs="宋体" w:hint="eastAsia"/>
          <w:szCs w:val="21"/>
        </w:rPr>
        <w:t>1.12.3 评标委员会对投标文件中的细微偏差按如下规定处理：</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（1）对于本章第1.12.2项（1）目所述的细微偏差，按照第三章“评标办法”第3.1.3项和第3.1.4项的规定予以修正并要求投标人进行澄清；</w:t>
      </w:r>
    </w:p>
    <w:p w:rsidR="00574073" w:rsidRPr="00495EEA" w:rsidRDefault="00574073">
      <w:pPr>
        <w:spacing w:line="360" w:lineRule="exact"/>
        <w:ind w:firstLineChars="200" w:firstLine="420"/>
        <w:rPr>
          <w:rFonts w:ascii="宋体" w:hAnsi="宋体" w:cs="宋体"/>
          <w:szCs w:val="21"/>
        </w:rPr>
      </w:pPr>
      <w:r w:rsidRPr="00495EEA">
        <w:rPr>
          <w:rFonts w:ascii="宋体" w:hAnsi="宋体" w:cs="宋体" w:hint="eastAsia"/>
          <w:szCs w:val="21"/>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扣分不得超过各评分因素权重分值的40%。</w:t>
      </w:r>
    </w:p>
    <w:p w:rsidR="00574073" w:rsidRPr="00495EEA" w:rsidRDefault="00574073">
      <w:pPr>
        <w:pStyle w:val="2"/>
        <w:spacing w:before="240" w:after="120" w:line="360" w:lineRule="exact"/>
        <w:rPr>
          <w:rFonts w:ascii="宋体" w:eastAsia="宋体" w:hAnsi="宋体"/>
          <w:b w:val="0"/>
          <w:sz w:val="24"/>
          <w:szCs w:val="24"/>
        </w:rPr>
      </w:pPr>
      <w:bookmarkStart w:id="314" w:name="_Toc57665255"/>
      <w:r w:rsidRPr="00495EEA">
        <w:rPr>
          <w:rFonts w:ascii="宋体" w:eastAsia="宋体" w:hAnsi="宋体" w:hint="eastAsia"/>
          <w:b w:val="0"/>
          <w:sz w:val="24"/>
          <w:szCs w:val="24"/>
        </w:rPr>
        <w:t>2．招标文件</w:t>
      </w:r>
      <w:bookmarkEnd w:id="314"/>
    </w:p>
    <w:p w:rsidR="00574073" w:rsidRPr="00495EEA" w:rsidRDefault="00574073">
      <w:pPr>
        <w:pStyle w:val="3"/>
        <w:spacing w:before="120" w:afterLines="50" w:after="120" w:line="360" w:lineRule="exact"/>
        <w:rPr>
          <w:rFonts w:ascii="宋体" w:hAnsi="宋体"/>
          <w:b w:val="0"/>
          <w:sz w:val="21"/>
          <w:szCs w:val="21"/>
        </w:rPr>
      </w:pPr>
      <w:bookmarkStart w:id="315" w:name="_Toc233214758"/>
      <w:bookmarkStart w:id="316" w:name="_Toc233290304"/>
      <w:bookmarkStart w:id="317" w:name="_Toc233423189"/>
      <w:bookmarkStart w:id="318" w:name="_Toc233429699"/>
      <w:bookmarkStart w:id="319" w:name="_Toc233435916"/>
      <w:bookmarkStart w:id="320" w:name="_Toc241637416"/>
      <w:bookmarkStart w:id="321" w:name="_Toc262646095"/>
      <w:bookmarkStart w:id="322" w:name="_Toc21909"/>
      <w:bookmarkStart w:id="323" w:name="_Toc29689"/>
      <w:bookmarkStart w:id="324" w:name="_Toc16479"/>
      <w:bookmarkStart w:id="325" w:name="_Toc292754435"/>
      <w:bookmarkStart w:id="326" w:name="_Toc318820937"/>
      <w:bookmarkStart w:id="327" w:name="_Toc324107601"/>
      <w:bookmarkStart w:id="328" w:name="_Toc57665256"/>
      <w:r w:rsidRPr="00495EEA">
        <w:rPr>
          <w:rFonts w:ascii="宋体" w:hAnsi="宋体" w:hint="eastAsia"/>
          <w:sz w:val="21"/>
          <w:szCs w:val="21"/>
        </w:rPr>
        <w:t>2.1</w:t>
      </w:r>
      <w:r w:rsidRPr="00495EEA">
        <w:rPr>
          <w:rFonts w:ascii="宋体" w:hAnsi="宋体"/>
          <w:sz w:val="21"/>
          <w:szCs w:val="21"/>
        </w:rPr>
        <w:t xml:space="preserve"> </w:t>
      </w:r>
      <w:r w:rsidRPr="00495EEA">
        <w:rPr>
          <w:rFonts w:ascii="宋体" w:hAnsi="宋体" w:hint="eastAsia"/>
          <w:b w:val="0"/>
          <w:sz w:val="21"/>
          <w:szCs w:val="21"/>
        </w:rPr>
        <w:t xml:space="preserve"> 招标文件的组成</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本招标文件包括：</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（1）招标公告；</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lastRenderedPageBreak/>
        <w:t>（2）投标人须知；</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（3）评标办法；</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（4）合同条款及格式；</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（5）工程量清单；</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（6）图纸；</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（7）技术规范；</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（8）投标文件格式；</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（9）投标人须知前附表规定的其他材料。</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根据本章第1.10款、第2.2款和第2.3款对招标文件所作的澄清、修改，构成招标文件的组成部分。投标人应按投标人须知前附表规定的时间和方式获取招标文件。</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当招标文件、招标文件的澄清或修改等在同一内容的表述上不一致时，以最后发出的书面文件为准。</w:t>
      </w:r>
    </w:p>
    <w:p w:rsidR="00574073" w:rsidRPr="00495EEA" w:rsidRDefault="00574073">
      <w:pPr>
        <w:pStyle w:val="3"/>
        <w:spacing w:before="120" w:afterLines="50" w:after="120" w:line="360" w:lineRule="exact"/>
        <w:rPr>
          <w:rFonts w:ascii="宋体" w:hAnsi="宋体"/>
          <w:b w:val="0"/>
          <w:sz w:val="21"/>
          <w:szCs w:val="21"/>
        </w:rPr>
      </w:pPr>
      <w:bookmarkStart w:id="329" w:name="_Toc233214759"/>
      <w:bookmarkStart w:id="330" w:name="_Toc233290305"/>
      <w:bookmarkStart w:id="331" w:name="_Toc233423190"/>
      <w:bookmarkStart w:id="332" w:name="_Toc233429700"/>
      <w:bookmarkStart w:id="333" w:name="_Toc233435917"/>
      <w:bookmarkStart w:id="334" w:name="_Toc241637417"/>
      <w:bookmarkStart w:id="335" w:name="_Toc262646096"/>
      <w:bookmarkStart w:id="336" w:name="_Toc17686"/>
      <w:bookmarkStart w:id="337" w:name="_Toc27886"/>
      <w:bookmarkStart w:id="338" w:name="_Toc12946"/>
      <w:bookmarkStart w:id="339" w:name="_Toc292754436"/>
      <w:bookmarkStart w:id="340" w:name="_Toc318820938"/>
      <w:bookmarkStart w:id="341" w:name="_Toc324107602"/>
      <w:bookmarkStart w:id="342" w:name="_Toc57665257"/>
      <w:r w:rsidRPr="00495EEA">
        <w:rPr>
          <w:rFonts w:ascii="宋体" w:hAnsi="宋体" w:hint="eastAsia"/>
          <w:sz w:val="21"/>
          <w:szCs w:val="21"/>
        </w:rPr>
        <w:t>2.2</w:t>
      </w:r>
      <w:r w:rsidRPr="00495EEA">
        <w:rPr>
          <w:rFonts w:ascii="宋体" w:hAnsi="宋体"/>
          <w:sz w:val="21"/>
          <w:szCs w:val="21"/>
        </w:rPr>
        <w:t xml:space="preserve"> </w:t>
      </w:r>
      <w:r w:rsidRPr="00495EEA">
        <w:rPr>
          <w:rFonts w:ascii="宋体" w:hAnsi="宋体" w:hint="eastAsia"/>
          <w:b w:val="0"/>
          <w:sz w:val="21"/>
          <w:szCs w:val="21"/>
        </w:rPr>
        <w:t xml:space="preserve"> 招标文件的澄清</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2.2.1  投标人应仔细阅读和检查招标文件的全部内容。如发现缺页或附件不全，应及时向招标人提出，以便补齐。如有疑问，应在投标人须知前附表规定的时间前在</w:t>
      </w:r>
      <w:r w:rsidR="001C222F" w:rsidRPr="00F00ADB">
        <w:rPr>
          <w:rFonts w:hint="eastAsia"/>
        </w:rPr>
        <w:t>苍南县公共资源交易中心网站</w:t>
      </w:r>
      <w:r w:rsidR="001C222F">
        <w:rPr>
          <w:rFonts w:hint="eastAsia"/>
        </w:rPr>
        <w:t>（</w:t>
      </w:r>
      <w:r w:rsidR="001C222F">
        <w:rPr>
          <w:rFonts w:ascii="宋体" w:hAnsi="宋体" w:cs="宋体" w:hint="eastAsia"/>
          <w:bCs/>
          <w:szCs w:val="21"/>
          <w:u w:val="single"/>
        </w:rPr>
        <w:t>http://www.cncn.gov.cn/col/col1532683/index.html</w:t>
      </w:r>
      <w:r w:rsidR="001C222F">
        <w:rPr>
          <w:rFonts w:hint="eastAsia"/>
        </w:rPr>
        <w:t>）</w:t>
      </w:r>
      <w:r w:rsidRPr="00495EEA">
        <w:rPr>
          <w:rFonts w:ascii="宋体" w:hAnsi="宋体" w:hint="eastAsia"/>
          <w:szCs w:val="21"/>
        </w:rPr>
        <w:t>提交，</w:t>
      </w:r>
      <w:r w:rsidRPr="00495EEA">
        <w:rPr>
          <w:rFonts w:ascii="宋体" w:hAnsi="宋体"/>
          <w:szCs w:val="21"/>
        </w:rPr>
        <w:t>要求招标人对招标文件予以澄清。</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2.2.2  招标文件的澄清将在投标人须知前附表规定的投标截止时间15天前</w:t>
      </w:r>
      <w:r w:rsidR="001C222F" w:rsidRPr="00495EEA">
        <w:rPr>
          <w:rFonts w:ascii="宋体" w:hAnsi="宋体" w:hint="eastAsia"/>
          <w:szCs w:val="21"/>
        </w:rPr>
        <w:t>在</w:t>
      </w:r>
      <w:r w:rsidR="001C222F" w:rsidRPr="00F00ADB">
        <w:rPr>
          <w:rFonts w:hint="eastAsia"/>
        </w:rPr>
        <w:t>苍南县公共资源交易中心网站</w:t>
      </w:r>
      <w:r w:rsidR="001C222F">
        <w:rPr>
          <w:rFonts w:hint="eastAsia"/>
        </w:rPr>
        <w:t>（</w:t>
      </w:r>
      <w:r w:rsidR="001C222F">
        <w:rPr>
          <w:rFonts w:ascii="宋体" w:hAnsi="宋体" w:cs="宋体" w:hint="eastAsia"/>
          <w:bCs/>
          <w:szCs w:val="21"/>
          <w:u w:val="single"/>
        </w:rPr>
        <w:t>http://www.cncn.gov.cn/col/col1532683/index.html</w:t>
      </w:r>
      <w:r w:rsidR="001C222F">
        <w:rPr>
          <w:rFonts w:hint="eastAsia"/>
        </w:rPr>
        <w:t>）</w:t>
      </w:r>
      <w:r w:rsidRPr="00495EEA">
        <w:rPr>
          <w:rFonts w:ascii="宋体" w:hAnsi="宋体" w:hint="eastAsia"/>
          <w:szCs w:val="21"/>
        </w:rPr>
        <w:t>上告知所有</w:t>
      </w:r>
      <w:r w:rsidRPr="00495EEA">
        <w:rPr>
          <w:rFonts w:ascii="宋体" w:hAnsi="宋体"/>
          <w:szCs w:val="21"/>
        </w:rPr>
        <w:t>的投标人</w:t>
      </w:r>
      <w:r w:rsidRPr="00495EEA">
        <w:rPr>
          <w:rFonts w:ascii="宋体" w:hAnsi="宋体" w:hint="eastAsia"/>
          <w:szCs w:val="21"/>
        </w:rPr>
        <w:t>，但不指明澄清问题的来源。如果澄清发出的时间距投标截止时间不足15天，相应延长投标截止时间。</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 xml:space="preserve">2.2.3除非招标人认为确有必要答复，否则，招标人有权拒绝回复投标人在本章第 2.2.1 项规定的时间后提出的任何澄清要求。 </w:t>
      </w:r>
    </w:p>
    <w:p w:rsidR="00574073" w:rsidRPr="00495EEA" w:rsidRDefault="00574073">
      <w:pPr>
        <w:pStyle w:val="3"/>
        <w:spacing w:beforeLines="50" w:before="120" w:afterLines="50" w:after="120" w:line="360" w:lineRule="exact"/>
        <w:rPr>
          <w:rFonts w:ascii="宋体" w:hAnsi="宋体"/>
          <w:b w:val="0"/>
          <w:sz w:val="21"/>
          <w:szCs w:val="21"/>
        </w:rPr>
      </w:pPr>
      <w:bookmarkStart w:id="343" w:name="_Toc233214760"/>
      <w:bookmarkStart w:id="344" w:name="_Toc233290306"/>
      <w:bookmarkStart w:id="345" w:name="_Toc233423191"/>
      <w:bookmarkStart w:id="346" w:name="_Toc233429701"/>
      <w:bookmarkStart w:id="347" w:name="_Toc233435918"/>
      <w:bookmarkStart w:id="348" w:name="_Toc241637418"/>
      <w:bookmarkStart w:id="349" w:name="_Toc262646097"/>
      <w:bookmarkStart w:id="350" w:name="_Toc5924"/>
      <w:bookmarkStart w:id="351" w:name="_Toc13189"/>
      <w:bookmarkStart w:id="352" w:name="_Toc22259"/>
      <w:bookmarkStart w:id="353" w:name="_Toc292754437"/>
      <w:bookmarkStart w:id="354" w:name="_Toc318820939"/>
      <w:bookmarkStart w:id="355" w:name="_Toc324107603"/>
      <w:bookmarkStart w:id="356" w:name="_Toc57665258"/>
      <w:r w:rsidRPr="00495EEA">
        <w:rPr>
          <w:rFonts w:ascii="宋体" w:hAnsi="宋体" w:hint="eastAsia"/>
          <w:sz w:val="21"/>
          <w:szCs w:val="21"/>
        </w:rPr>
        <w:t>2.3</w:t>
      </w:r>
      <w:r w:rsidRPr="00495EEA">
        <w:rPr>
          <w:rFonts w:ascii="宋体" w:hAnsi="宋体"/>
          <w:sz w:val="21"/>
          <w:szCs w:val="21"/>
        </w:rPr>
        <w:t xml:space="preserve"> </w:t>
      </w:r>
      <w:r w:rsidRPr="00495EEA">
        <w:rPr>
          <w:rFonts w:ascii="宋体" w:hAnsi="宋体" w:hint="eastAsia"/>
          <w:b w:val="0"/>
          <w:sz w:val="21"/>
          <w:szCs w:val="21"/>
        </w:rPr>
        <w:t xml:space="preserve"> 招标文件的修改</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574073" w:rsidRPr="00676BF5" w:rsidRDefault="00574073" w:rsidP="00676BF5">
      <w:pPr>
        <w:spacing w:line="360" w:lineRule="exact"/>
        <w:ind w:firstLineChars="200" w:firstLine="420"/>
        <w:rPr>
          <w:rFonts w:ascii="宋体" w:hAnsi="宋体" w:cs="宋体"/>
          <w:szCs w:val="21"/>
        </w:rPr>
      </w:pPr>
      <w:r w:rsidRPr="00495EEA">
        <w:rPr>
          <w:rFonts w:ascii="宋体" w:hAnsi="宋体" w:hint="eastAsia"/>
          <w:szCs w:val="21"/>
        </w:rPr>
        <w:t>2.3.1  在投标截止时间15天前，招标人可以书面形式修改招标文件，并</w:t>
      </w:r>
      <w:r w:rsidR="001C222F" w:rsidRPr="00495EEA">
        <w:rPr>
          <w:rFonts w:ascii="宋体" w:hAnsi="宋体" w:hint="eastAsia"/>
          <w:szCs w:val="21"/>
        </w:rPr>
        <w:t>在</w:t>
      </w:r>
      <w:r w:rsidR="001C222F" w:rsidRPr="00F00ADB">
        <w:rPr>
          <w:rFonts w:hint="eastAsia"/>
        </w:rPr>
        <w:t>苍南县公共资源交易中心网站</w:t>
      </w:r>
      <w:r w:rsidR="001C222F">
        <w:rPr>
          <w:rFonts w:hint="eastAsia"/>
        </w:rPr>
        <w:t>（</w:t>
      </w:r>
      <w:r w:rsidR="001C222F">
        <w:rPr>
          <w:rFonts w:ascii="宋体" w:hAnsi="宋体" w:cs="宋体" w:hint="eastAsia"/>
          <w:bCs/>
          <w:szCs w:val="21"/>
          <w:u w:val="single"/>
        </w:rPr>
        <w:t>http://www.cncn.gov.cn/col/col1532683/index.html</w:t>
      </w:r>
      <w:r w:rsidR="001C222F">
        <w:rPr>
          <w:rFonts w:hint="eastAsia"/>
        </w:rPr>
        <w:t>）</w:t>
      </w:r>
      <w:r w:rsidRPr="00495EEA">
        <w:rPr>
          <w:rFonts w:ascii="宋体" w:hAnsi="宋体" w:hint="eastAsia"/>
          <w:szCs w:val="21"/>
        </w:rPr>
        <w:t>上通知所有投标人。如果修改招标文件的时间距投标截止时间不足15天，相应延长投标截止时间。</w:t>
      </w:r>
      <w:r w:rsidR="00676BF5" w:rsidRPr="006538B5">
        <w:rPr>
          <w:rFonts w:ascii="宋体" w:hAnsi="宋体" w:cs="宋体" w:hint="eastAsia"/>
          <w:szCs w:val="21"/>
        </w:rPr>
        <w:t>招标文件的澄清、修改、补充等内容作为招标文件的组成部分，具有约束作用。</w:t>
      </w:r>
    </w:p>
    <w:p w:rsidR="00574073" w:rsidRPr="00495EEA" w:rsidRDefault="00574073">
      <w:pPr>
        <w:pStyle w:val="2"/>
        <w:spacing w:before="240" w:after="120" w:line="360" w:lineRule="exact"/>
        <w:rPr>
          <w:rFonts w:ascii="宋体" w:eastAsia="宋体" w:hAnsi="宋体"/>
          <w:b w:val="0"/>
          <w:sz w:val="24"/>
          <w:szCs w:val="24"/>
        </w:rPr>
      </w:pPr>
      <w:bookmarkStart w:id="357" w:name="_Toc233214761"/>
      <w:bookmarkStart w:id="358" w:name="_Toc233290307"/>
      <w:bookmarkStart w:id="359" w:name="_Toc233423192"/>
      <w:bookmarkStart w:id="360" w:name="_Toc233429702"/>
      <w:bookmarkStart w:id="361" w:name="_Toc233435919"/>
      <w:bookmarkStart w:id="362" w:name="_Toc241637419"/>
      <w:bookmarkStart w:id="363" w:name="_Toc241741412"/>
      <w:bookmarkStart w:id="364" w:name="_Toc241744712"/>
      <w:bookmarkStart w:id="365" w:name="_Toc243899814"/>
      <w:bookmarkStart w:id="366" w:name="_Toc262646098"/>
      <w:bookmarkStart w:id="367" w:name="_Toc17908"/>
      <w:bookmarkStart w:id="368" w:name="_Toc7752"/>
      <w:bookmarkStart w:id="369" w:name="_Toc30805"/>
      <w:bookmarkStart w:id="370" w:name="_Toc292754438"/>
      <w:bookmarkStart w:id="371" w:name="_Toc318820940"/>
      <w:bookmarkStart w:id="372" w:name="_Toc324107604"/>
      <w:bookmarkStart w:id="373" w:name="_Toc57665259"/>
      <w:r w:rsidRPr="00495EEA">
        <w:rPr>
          <w:rFonts w:ascii="宋体" w:eastAsia="宋体" w:hAnsi="宋体" w:hint="eastAsia"/>
          <w:b w:val="0"/>
          <w:sz w:val="24"/>
          <w:szCs w:val="24"/>
        </w:rPr>
        <w:t>3．投标文件</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574073" w:rsidRPr="00495EEA" w:rsidRDefault="00574073">
      <w:pPr>
        <w:pStyle w:val="3"/>
        <w:spacing w:beforeLines="50" w:before="120" w:after="0" w:line="360" w:lineRule="exact"/>
        <w:rPr>
          <w:rFonts w:ascii="宋体" w:hAnsi="宋体"/>
          <w:b w:val="0"/>
          <w:sz w:val="21"/>
          <w:szCs w:val="21"/>
        </w:rPr>
      </w:pPr>
      <w:bookmarkStart w:id="374" w:name="_Toc233214762"/>
      <w:bookmarkStart w:id="375" w:name="_Toc233290308"/>
      <w:bookmarkStart w:id="376" w:name="_Toc233423193"/>
      <w:bookmarkStart w:id="377" w:name="_Toc233429703"/>
      <w:bookmarkStart w:id="378" w:name="_Toc233435920"/>
      <w:bookmarkStart w:id="379" w:name="_Toc241637420"/>
      <w:bookmarkStart w:id="380" w:name="_Toc262646099"/>
      <w:bookmarkStart w:id="381" w:name="_Toc30342"/>
      <w:bookmarkStart w:id="382" w:name="_Toc27031"/>
      <w:bookmarkStart w:id="383" w:name="_Toc10831"/>
      <w:bookmarkStart w:id="384" w:name="_Toc292754439"/>
      <w:bookmarkStart w:id="385" w:name="_Toc318820941"/>
      <w:bookmarkStart w:id="386" w:name="_Toc324107605"/>
      <w:bookmarkStart w:id="387" w:name="_Toc57665260"/>
      <w:r w:rsidRPr="00495EEA">
        <w:rPr>
          <w:rFonts w:ascii="宋体" w:hAnsi="宋体" w:hint="eastAsia"/>
          <w:sz w:val="21"/>
          <w:szCs w:val="21"/>
        </w:rPr>
        <w:t>3.1</w:t>
      </w:r>
      <w:r w:rsidRPr="00495EEA">
        <w:rPr>
          <w:rFonts w:ascii="宋体" w:hAnsi="宋体"/>
          <w:sz w:val="21"/>
          <w:szCs w:val="21"/>
        </w:rPr>
        <w:t xml:space="preserve"> </w:t>
      </w:r>
      <w:r w:rsidRPr="00495EEA">
        <w:rPr>
          <w:rFonts w:ascii="宋体" w:hAnsi="宋体" w:hint="eastAsia"/>
          <w:b w:val="0"/>
          <w:sz w:val="21"/>
          <w:szCs w:val="21"/>
        </w:rPr>
        <w:t xml:space="preserve"> 投标文件的组成</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3.1.1  投标文件应包括下列内容：</w:t>
      </w:r>
    </w:p>
    <w:p w:rsidR="00574073" w:rsidRPr="00495EEA" w:rsidRDefault="00574073">
      <w:pPr>
        <w:spacing w:line="320" w:lineRule="exact"/>
        <w:ind w:firstLineChars="200" w:firstLine="420"/>
        <w:rPr>
          <w:rFonts w:ascii="宋体" w:hAnsi="宋体"/>
          <w:szCs w:val="21"/>
        </w:rPr>
      </w:pPr>
      <w:bookmarkStart w:id="388" w:name="_Toc233214763"/>
      <w:bookmarkStart w:id="389" w:name="_Toc233290309"/>
      <w:bookmarkStart w:id="390" w:name="_Toc233423194"/>
      <w:bookmarkStart w:id="391" w:name="_Toc233429704"/>
      <w:bookmarkStart w:id="392" w:name="_Toc233435921"/>
      <w:r w:rsidRPr="00495EEA">
        <w:rPr>
          <w:rFonts w:ascii="宋体" w:hAnsi="宋体" w:hint="eastAsia"/>
          <w:szCs w:val="21"/>
        </w:rPr>
        <w:t>(1)投标函及投标函附录；</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 xml:space="preserve">(2)法定代表人身份证明或附有法定代表人身份证明的授权委托书； </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(3联合体协议书（本项目不适用）；</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(4)投标保证金；</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(5)已标价工程量清单；</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(6)施工组织设计；</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(7)项目管理机构；</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(8)拟分包项目情况表；</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(9)资格审查资料；</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lastRenderedPageBreak/>
        <w:t>(10)承诺函；</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(11)调价函及调价后的工程量清单（本项目不适用）</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(12)投标人须知前附表规定的其他材料。</w:t>
      </w:r>
    </w:p>
    <w:p w:rsidR="00574073" w:rsidRPr="00495EEA" w:rsidRDefault="00574073" w:rsidP="002947A4">
      <w:pPr>
        <w:spacing w:line="320" w:lineRule="exact"/>
        <w:ind w:firstLineChars="200" w:firstLine="420"/>
        <w:rPr>
          <w:rFonts w:ascii="宋体" w:hAnsi="宋体"/>
          <w:szCs w:val="21"/>
        </w:rPr>
      </w:pPr>
      <w:r w:rsidRPr="00495EEA">
        <w:rPr>
          <w:rFonts w:ascii="宋体" w:hAnsi="宋体"/>
          <w:szCs w:val="21"/>
        </w:rPr>
        <w:t>3.1.2 投标人须知前附表规定不接受联合体投标的，或投标人没有组成联合体的，投标文件不包括本章第 3.1.1（3）目所指的联合体协议书。</w:t>
      </w:r>
    </w:p>
    <w:p w:rsidR="00574073" w:rsidRPr="00495EEA" w:rsidRDefault="00574073">
      <w:pPr>
        <w:pStyle w:val="3"/>
        <w:spacing w:beforeLines="50" w:before="120" w:afterLines="50" w:after="120" w:line="360" w:lineRule="exact"/>
        <w:rPr>
          <w:rFonts w:ascii="宋体" w:hAnsi="宋体"/>
          <w:b w:val="0"/>
          <w:sz w:val="21"/>
          <w:szCs w:val="21"/>
        </w:rPr>
      </w:pPr>
      <w:bookmarkStart w:id="393" w:name="_Toc241637421"/>
      <w:bookmarkStart w:id="394" w:name="_Toc262646100"/>
      <w:bookmarkStart w:id="395" w:name="_Toc27133"/>
      <w:bookmarkStart w:id="396" w:name="_Toc20306"/>
      <w:bookmarkStart w:id="397" w:name="_Toc19692"/>
      <w:bookmarkStart w:id="398" w:name="_Toc292754440"/>
      <w:bookmarkStart w:id="399" w:name="_Toc318820942"/>
      <w:bookmarkStart w:id="400" w:name="_Toc324107606"/>
      <w:bookmarkStart w:id="401" w:name="_Toc57665261"/>
      <w:r w:rsidRPr="00495EEA">
        <w:rPr>
          <w:rFonts w:ascii="宋体" w:hAnsi="宋体" w:hint="eastAsia"/>
          <w:sz w:val="21"/>
          <w:szCs w:val="21"/>
        </w:rPr>
        <w:t>3.2</w:t>
      </w:r>
      <w:r w:rsidRPr="00495EEA">
        <w:rPr>
          <w:rFonts w:ascii="宋体" w:hAnsi="宋体"/>
          <w:sz w:val="21"/>
          <w:szCs w:val="21"/>
        </w:rPr>
        <w:t xml:space="preserve"> </w:t>
      </w:r>
      <w:r w:rsidRPr="00495EEA">
        <w:rPr>
          <w:rFonts w:ascii="宋体" w:hAnsi="宋体" w:hint="eastAsia"/>
          <w:b w:val="0"/>
          <w:sz w:val="21"/>
          <w:szCs w:val="21"/>
        </w:rPr>
        <w:t xml:space="preserve"> 投标报价</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3.2.1 投标人应按第八章“投标文件格式”的要求在投标函中进行报价并填写工程量清单相应表格。</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工程量清单的填写分下列两种方式。投标人应按投标人须知前附表规定的方式填写工程量清单。</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1）本项目招标采用工程量固化清单,招标人在出售招标文件的同时向投标人提供工程量固化清单电子文件（光盘或U盘）。投标人填写工程量清单中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投标人必须严格遵循工程量固化清单电子文件中的数据、格式及运算定义，并将已填写完毕的投标工程量清单电子文件单独拷入招标人提供的光盘（或U盘）中，密封在投标文件正本内一并交回。严禁投标人修改工程量固化清单电子文件中的数据、格式及运算定义。</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投标人根据招标人提供的工程量固化清单电子文件填报完成并打印的投标文件工程量清单中的投标报价和投标函大写金额报价应一致，如果报价金额出现差异时，则以投标函大写金额报价为准。</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2）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rsidR="00574073" w:rsidRPr="00495EEA" w:rsidRDefault="00574073">
      <w:pPr>
        <w:spacing w:line="360" w:lineRule="exact"/>
        <w:ind w:firstLineChars="200" w:firstLine="420"/>
        <w:rPr>
          <w:rFonts w:ascii="宋体" w:hAnsi="宋体"/>
          <w:szCs w:val="21"/>
        </w:rPr>
      </w:pPr>
      <w:bookmarkStart w:id="402" w:name="_Toc233214764"/>
      <w:bookmarkStart w:id="403" w:name="_Toc233290310"/>
      <w:bookmarkStart w:id="404" w:name="_Toc233423195"/>
      <w:bookmarkStart w:id="405" w:name="_Toc233429705"/>
      <w:bookmarkStart w:id="406" w:name="_Toc233435922"/>
      <w:bookmarkStart w:id="407" w:name="_Toc241637422"/>
      <w:bookmarkStart w:id="408" w:name="_Toc262646101"/>
      <w:bookmarkStart w:id="409" w:name="_Toc2948"/>
      <w:bookmarkStart w:id="410" w:name="_Toc18392"/>
      <w:bookmarkStart w:id="411" w:name="_Toc2727"/>
      <w:bookmarkStart w:id="412" w:name="_Toc292754441"/>
      <w:bookmarkStart w:id="413" w:name="_Toc318820943"/>
      <w:bookmarkStart w:id="414" w:name="_Toc324107607"/>
      <w:r w:rsidRPr="00495EEA">
        <w:rPr>
          <w:rFonts w:ascii="宋体" w:hAnsi="宋体" w:hint="eastAsia"/>
          <w:szCs w:val="21"/>
        </w:rPr>
        <w:t>3.2.2  投标人应充分了解本项目的总体情况以及影响投标报价的其他要素。</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3.2.3 本项目的报价方式见投标人须知前附表。投标人在投标截止时间前修改投标函中的投标总报价，应同时修改第五章“工程量清单”中的相应报价。此修改须符合本章第4.3款的有关要求。</w:t>
      </w:r>
    </w:p>
    <w:p w:rsidR="00574073" w:rsidRPr="00495EEA" w:rsidRDefault="00574073">
      <w:pPr>
        <w:spacing w:line="320" w:lineRule="exact"/>
        <w:ind w:firstLineChars="200" w:firstLine="420"/>
        <w:rPr>
          <w:rFonts w:ascii="宋体" w:hAnsi="宋体" w:cs="宋体"/>
          <w:szCs w:val="21"/>
        </w:rPr>
      </w:pPr>
      <w:r w:rsidRPr="00495EEA">
        <w:rPr>
          <w:rFonts w:ascii="宋体" w:hAnsi="宋体" w:hint="eastAsia"/>
          <w:szCs w:val="21"/>
        </w:rPr>
        <w:t>3.2.4</w:t>
      </w:r>
      <w:r w:rsidRPr="00495EEA">
        <w:rPr>
          <w:rFonts w:ascii="宋体" w:hAnsi="宋体" w:cs="宋体" w:hint="eastAsia"/>
          <w:szCs w:val="21"/>
        </w:rPr>
        <w:t xml:space="preserve"> 投标人如果发现工程量清单中的数量与图纸中数量不一致时，应立即通知招标人核查，除非招标人以书面方式予以更正，否则，应以工程量清单中列出的数量为准。</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3.2.5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3.2.6除投标人须知前附表另有规定外，招标人不接受调价函。</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3.2.7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3.2.8招标人设有最高投标限价的，投标人的投标报价不得超过最高投标限价， 最高投标限价在投标人须知前附表中载明。</w:t>
      </w:r>
    </w:p>
    <w:p w:rsidR="00574073" w:rsidRPr="00495EEA" w:rsidRDefault="00574073">
      <w:pPr>
        <w:spacing w:line="320" w:lineRule="exact"/>
        <w:ind w:firstLineChars="200" w:firstLine="420"/>
        <w:rPr>
          <w:rFonts w:ascii="宋体" w:hAnsi="宋体" w:cs="宋体"/>
          <w:szCs w:val="21"/>
        </w:rPr>
      </w:pPr>
      <w:r w:rsidRPr="00495EEA">
        <w:rPr>
          <w:rFonts w:ascii="宋体" w:hAnsi="宋体" w:cs="宋体" w:hint="eastAsia"/>
          <w:szCs w:val="21"/>
        </w:rPr>
        <w:t>3.2.9投标报价的其他要求见投标人须知前附表。</w:t>
      </w:r>
    </w:p>
    <w:p w:rsidR="00574073" w:rsidRPr="00495EEA" w:rsidRDefault="00574073">
      <w:pPr>
        <w:pStyle w:val="3"/>
        <w:spacing w:beforeLines="50" w:before="120" w:afterLines="50" w:after="120" w:line="360" w:lineRule="exact"/>
        <w:rPr>
          <w:rFonts w:ascii="宋体" w:hAnsi="宋体"/>
          <w:b w:val="0"/>
          <w:sz w:val="21"/>
          <w:szCs w:val="21"/>
        </w:rPr>
      </w:pPr>
      <w:bookmarkStart w:id="415" w:name="_Toc57665262"/>
      <w:r w:rsidRPr="00495EEA">
        <w:rPr>
          <w:rFonts w:ascii="宋体" w:hAnsi="宋体" w:hint="eastAsia"/>
          <w:sz w:val="21"/>
          <w:szCs w:val="21"/>
        </w:rPr>
        <w:t>3.3</w:t>
      </w:r>
      <w:r w:rsidRPr="00495EEA">
        <w:rPr>
          <w:rFonts w:ascii="宋体" w:hAnsi="宋体"/>
          <w:sz w:val="21"/>
          <w:szCs w:val="21"/>
        </w:rPr>
        <w:t xml:space="preserve"> </w:t>
      </w:r>
      <w:r w:rsidRPr="00495EEA">
        <w:rPr>
          <w:rFonts w:ascii="宋体" w:hAnsi="宋体" w:hint="eastAsia"/>
          <w:b w:val="0"/>
          <w:sz w:val="21"/>
          <w:szCs w:val="21"/>
        </w:rPr>
        <w:t xml:space="preserve"> 投标有效期</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574073" w:rsidRPr="00495EEA" w:rsidRDefault="00574073">
      <w:pPr>
        <w:spacing w:line="360" w:lineRule="exact"/>
        <w:ind w:firstLineChars="200" w:firstLine="420"/>
        <w:rPr>
          <w:rFonts w:ascii="宋体" w:hAnsi="宋体"/>
          <w:szCs w:val="21"/>
        </w:rPr>
      </w:pPr>
      <w:bookmarkStart w:id="416" w:name="_Toc233214765"/>
      <w:bookmarkStart w:id="417" w:name="_Toc233290311"/>
      <w:bookmarkStart w:id="418" w:name="_Toc233423196"/>
      <w:bookmarkStart w:id="419" w:name="_Toc233429706"/>
      <w:bookmarkStart w:id="420" w:name="_Toc233435923"/>
      <w:r w:rsidRPr="00495EEA">
        <w:rPr>
          <w:rFonts w:ascii="宋体" w:hAnsi="宋体" w:hint="eastAsia"/>
          <w:szCs w:val="21"/>
        </w:rPr>
        <w:t>3.3.1  在投标人须知前附表规定的投标有效期内，投标人不得要求撤销或修改其投标文件。</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3.3.2  出现特殊情况需要延长投标有效期的，招标人以书面形式通知所有投标人延长投标有效</w:t>
      </w:r>
      <w:r w:rsidRPr="00495EEA">
        <w:rPr>
          <w:rFonts w:ascii="宋体" w:hAnsi="宋体" w:hint="eastAsia"/>
          <w:szCs w:val="21"/>
        </w:rPr>
        <w:lastRenderedPageBreak/>
        <w:t xml:space="preserve">期。投标人同意延长的，应相应延长其投标保证金的有效期，但不得要求或被允许修改或撤销其投标文件；投标人拒绝延长的，其投标失效，但投标人有权收回其投标保证金。 </w:t>
      </w:r>
    </w:p>
    <w:p w:rsidR="00574073" w:rsidRPr="00495EEA" w:rsidRDefault="00574073">
      <w:pPr>
        <w:pStyle w:val="3"/>
        <w:spacing w:beforeLines="50" w:before="120" w:afterLines="50" w:after="120" w:line="360" w:lineRule="exact"/>
        <w:rPr>
          <w:rFonts w:ascii="宋体" w:hAnsi="宋体"/>
          <w:b w:val="0"/>
          <w:sz w:val="21"/>
          <w:szCs w:val="21"/>
        </w:rPr>
      </w:pPr>
      <w:bookmarkStart w:id="421" w:name="_Toc241637423"/>
      <w:bookmarkStart w:id="422" w:name="_Toc262646102"/>
      <w:bookmarkStart w:id="423" w:name="_Toc20699"/>
      <w:bookmarkStart w:id="424" w:name="_Toc7956"/>
      <w:bookmarkStart w:id="425" w:name="_Toc13106"/>
      <w:bookmarkStart w:id="426" w:name="_Toc292754442"/>
      <w:bookmarkStart w:id="427" w:name="_Toc318820944"/>
      <w:bookmarkStart w:id="428" w:name="_Toc324107608"/>
      <w:bookmarkStart w:id="429" w:name="_Toc57665263"/>
      <w:r w:rsidRPr="00495EEA">
        <w:rPr>
          <w:rFonts w:ascii="宋体" w:hAnsi="宋体" w:hint="eastAsia"/>
          <w:sz w:val="21"/>
          <w:szCs w:val="21"/>
        </w:rPr>
        <w:t>3.4</w:t>
      </w:r>
      <w:r w:rsidRPr="00495EEA">
        <w:rPr>
          <w:rFonts w:ascii="宋体" w:hAnsi="宋体"/>
          <w:sz w:val="21"/>
          <w:szCs w:val="21"/>
        </w:rPr>
        <w:t xml:space="preserve"> </w:t>
      </w:r>
      <w:r w:rsidRPr="00495EEA">
        <w:rPr>
          <w:rFonts w:ascii="宋体" w:hAnsi="宋体" w:hint="eastAsia"/>
          <w:b w:val="0"/>
          <w:sz w:val="21"/>
          <w:szCs w:val="21"/>
        </w:rPr>
        <w:t xml:space="preserve"> 投标保证金</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3.4.1  投标人在递交投标文件的同时，应按投标人须知前附表规定的金额、担保形式和第八章“投标文件格式”规定的投标保证金格式递交投标保证金，并作为其投标文件的组成部分。</w:t>
      </w:r>
      <w:r w:rsidRPr="00495EEA">
        <w:rPr>
          <w:rFonts w:ascii="宋体" w:hAnsi="宋体"/>
          <w:szCs w:val="21"/>
        </w:rPr>
        <w:t>联合体投标的，其投标保证金由牵头人递交，并应符合投标人须知前附表的规定。</w:t>
      </w:r>
    </w:p>
    <w:p w:rsidR="00574073" w:rsidRPr="00495EEA" w:rsidRDefault="00574073">
      <w:pPr>
        <w:pStyle w:val="afff2"/>
        <w:spacing w:line="400" w:lineRule="exact"/>
        <w:rPr>
          <w:rFonts w:ascii="宋体" w:hAnsi="宋体"/>
          <w:szCs w:val="21"/>
        </w:rPr>
      </w:pPr>
      <w:r w:rsidRPr="00495EEA">
        <w:rPr>
          <w:rFonts w:ascii="宋体" w:hAnsi="宋体" w:hint="eastAsia"/>
          <w:szCs w:val="21"/>
        </w:rPr>
        <w:t>投标保证金必须选择下列任一种形式：银行转账或银行保函</w:t>
      </w:r>
      <w:r w:rsidR="008A62F7" w:rsidRPr="00495EEA">
        <w:rPr>
          <w:rFonts w:ascii="宋体" w:hAnsi="宋体" w:hint="eastAsia"/>
          <w:szCs w:val="21"/>
        </w:rPr>
        <w:t>或电子保险保函</w:t>
      </w:r>
      <w:r w:rsidRPr="00495EEA">
        <w:rPr>
          <w:rFonts w:ascii="宋体" w:hAnsi="宋体" w:hint="eastAsia"/>
          <w:szCs w:val="21"/>
        </w:rPr>
        <w:t>。</w:t>
      </w:r>
    </w:p>
    <w:p w:rsidR="00574073" w:rsidRPr="00495EEA" w:rsidRDefault="00574073">
      <w:pPr>
        <w:spacing w:line="400" w:lineRule="exact"/>
        <w:ind w:firstLineChars="200" w:firstLine="420"/>
        <w:rPr>
          <w:rFonts w:ascii="宋体" w:hAnsi="宋体"/>
          <w:szCs w:val="21"/>
        </w:rPr>
      </w:pPr>
      <w:r w:rsidRPr="00495EEA">
        <w:rPr>
          <w:rFonts w:ascii="宋体" w:hAnsi="宋体" w:hint="eastAsia"/>
          <w:szCs w:val="21"/>
        </w:rPr>
        <w:t>采用银行转账，投标人应在投标人须知前附表规定的投标保证金递交截止时间之前，将投标保证金由投标人的</w:t>
      </w:r>
      <w:r w:rsidR="008A62F7" w:rsidRPr="00495EEA">
        <w:rPr>
          <w:rFonts w:ascii="宋体" w:hAnsi="宋体" w:hint="eastAsia"/>
          <w:szCs w:val="21"/>
        </w:rPr>
        <w:t>银行</w:t>
      </w:r>
      <w:r w:rsidRPr="00495EEA">
        <w:rPr>
          <w:rFonts w:ascii="宋体" w:hAnsi="宋体" w:hint="eastAsia"/>
          <w:szCs w:val="21"/>
        </w:rPr>
        <w:t>基本帐户一次性汇入招标人指定账户，否则视为投标保证金无效。招标人的开户银行及账号见投标人须知前附表。</w:t>
      </w:r>
    </w:p>
    <w:p w:rsidR="00574073" w:rsidRPr="00495EEA" w:rsidRDefault="00574073">
      <w:pPr>
        <w:spacing w:line="400" w:lineRule="exact"/>
        <w:ind w:firstLineChars="200" w:firstLine="420"/>
        <w:rPr>
          <w:rFonts w:ascii="宋体" w:hAnsi="宋体"/>
          <w:szCs w:val="21"/>
        </w:rPr>
      </w:pPr>
      <w:r w:rsidRPr="00495EEA">
        <w:rPr>
          <w:rFonts w:ascii="宋体" w:hAnsi="宋体" w:cs="宋体" w:hint="eastAsia"/>
          <w:kern w:val="0"/>
          <w:szCs w:val="21"/>
        </w:rPr>
        <w:t>采用银行保函方式的，则投标人的投标保证金应为投标人基本账户开户行出具的银行保函，银行保函的有效期应在投标有效期满后28日内继续有效，否则应当否决其投标。具体详见</w:t>
      </w:r>
      <w:r w:rsidRPr="00495EEA">
        <w:rPr>
          <w:rFonts w:ascii="宋体" w:hAnsi="宋体" w:hint="eastAsia"/>
          <w:szCs w:val="21"/>
        </w:rPr>
        <w:t>投标人须知前附表。</w:t>
      </w:r>
    </w:p>
    <w:p w:rsidR="00E557A4" w:rsidRPr="00495EEA" w:rsidRDefault="00E557A4">
      <w:pPr>
        <w:spacing w:line="400" w:lineRule="exact"/>
        <w:ind w:firstLineChars="200" w:firstLine="420"/>
        <w:rPr>
          <w:rFonts w:ascii="宋体" w:hAnsi="宋体"/>
          <w:szCs w:val="21"/>
        </w:rPr>
      </w:pPr>
      <w:r w:rsidRPr="00495EEA">
        <w:rPr>
          <w:rFonts w:ascii="宋体" w:hAnsi="宋体" w:cs="宋体" w:hint="eastAsia"/>
          <w:szCs w:val="21"/>
          <w:lang w:bidi="ar"/>
        </w:rPr>
        <w:t>采用电子保险保函方式提交投标保证金的投标人将由苍南县公共资源交易中心计划财务科在提交投标文件截止时间后出具本工程投标保证金电子保险凭证清单进行核对。</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3.4.2</w:t>
      </w:r>
      <w:r w:rsidRPr="00495EEA">
        <w:rPr>
          <w:rFonts w:ascii="宋体" w:hAnsi="宋体" w:hint="eastAsia"/>
          <w:b/>
          <w:szCs w:val="21"/>
        </w:rPr>
        <w:t xml:space="preserve"> </w:t>
      </w:r>
      <w:r w:rsidRPr="00495EEA">
        <w:rPr>
          <w:rFonts w:ascii="宋体" w:hAnsi="宋体" w:hint="eastAsia"/>
          <w:szCs w:val="21"/>
        </w:rPr>
        <w:t>投标人不按本章第3.4.1项要求提交投标保证金的，</w:t>
      </w:r>
      <w:r w:rsidRPr="00495EEA">
        <w:rPr>
          <w:rFonts w:ascii="宋体" w:hAnsi="宋体" w:hint="eastAsia"/>
        </w:rPr>
        <w:t>评标委员会将否决其投标</w:t>
      </w:r>
      <w:r w:rsidRPr="00495EEA">
        <w:rPr>
          <w:rFonts w:ascii="宋体" w:hAnsi="宋体" w:hint="eastAsia"/>
          <w:szCs w:val="21"/>
        </w:rPr>
        <w:t>。</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3.4.3未中标人的投标保证金在发出中标通知书5个工作日内无息退还；中标人的的投标保证金在签订合同并提交履约担保5个工作日内无息退还。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 xml:space="preserve">3.4.4  </w:t>
      </w:r>
      <w:r w:rsidRPr="00495EEA">
        <w:rPr>
          <w:rFonts w:ascii="宋体" w:hAnsi="宋体" w:hint="eastAsia"/>
          <w:b/>
          <w:szCs w:val="21"/>
        </w:rPr>
        <w:t>有下列情形之一的，投标保证金将不予退还：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（1）投标人在规定的投标有效期内撤销或修改其投标文件；</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 中标人在收到中标通知书后，无正当理由拒签合同协议书或未按招标文件规定提交履约担保；</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（3）投标人不接受依据评标办法的规定对其投标文件中细微偏差进行澄清和补正；</w:t>
      </w:r>
    </w:p>
    <w:p w:rsidR="00574073" w:rsidRDefault="00574073">
      <w:pPr>
        <w:spacing w:line="360" w:lineRule="exact"/>
        <w:ind w:firstLineChars="200" w:firstLine="420"/>
        <w:rPr>
          <w:rFonts w:ascii="宋体" w:hAnsi="宋体"/>
          <w:szCs w:val="21"/>
        </w:rPr>
      </w:pPr>
      <w:r w:rsidRPr="00495EEA">
        <w:rPr>
          <w:rFonts w:ascii="宋体" w:hAnsi="宋体" w:hint="eastAsia"/>
          <w:szCs w:val="21"/>
        </w:rPr>
        <w:t>（4）投标人提交了虚假资料。</w:t>
      </w:r>
    </w:p>
    <w:p w:rsidR="006C4AA0" w:rsidRPr="00495EEA" w:rsidRDefault="006C4AA0">
      <w:pPr>
        <w:spacing w:line="360" w:lineRule="exact"/>
        <w:ind w:firstLineChars="200" w:firstLine="420"/>
        <w:rPr>
          <w:rFonts w:ascii="宋体" w:hAnsi="宋体"/>
          <w:szCs w:val="21"/>
        </w:rPr>
      </w:pPr>
      <w:r>
        <w:rPr>
          <w:rFonts w:ascii="宋体" w:hAnsi="宋体" w:hint="eastAsia"/>
          <w:szCs w:val="21"/>
        </w:rPr>
        <w:t>3</w:t>
      </w:r>
      <w:r>
        <w:rPr>
          <w:rFonts w:ascii="宋体" w:hAnsi="宋体"/>
          <w:szCs w:val="21"/>
        </w:rPr>
        <w:t xml:space="preserve">.4.5 </w:t>
      </w:r>
      <w:r w:rsidRPr="006C4AA0">
        <w:rPr>
          <w:rFonts w:ascii="宋体" w:hAnsi="宋体" w:hint="eastAsia"/>
          <w:szCs w:val="21"/>
        </w:rPr>
        <w:t>如招标文件约定投标保证金不予退还的，由苍南县公共资源交易中心代收该单位的投标保证金后，直接转交给招标人。银行保函由招标人向银行申请办理相关手续后收取。</w:t>
      </w:r>
    </w:p>
    <w:p w:rsidR="00574073" w:rsidRPr="00495EEA" w:rsidRDefault="00574073">
      <w:pPr>
        <w:pStyle w:val="3"/>
        <w:spacing w:beforeLines="50" w:before="120" w:afterLines="50" w:after="120" w:line="360" w:lineRule="exact"/>
        <w:rPr>
          <w:rFonts w:ascii="宋体" w:hAnsi="宋体"/>
          <w:b w:val="0"/>
          <w:sz w:val="21"/>
          <w:szCs w:val="21"/>
        </w:rPr>
      </w:pPr>
      <w:bookmarkStart w:id="430" w:name="_Toc233214766"/>
      <w:bookmarkStart w:id="431" w:name="_Toc233290312"/>
      <w:bookmarkStart w:id="432" w:name="_Toc233423197"/>
      <w:bookmarkStart w:id="433" w:name="_Toc233429707"/>
      <w:bookmarkStart w:id="434" w:name="_Toc233435924"/>
      <w:bookmarkStart w:id="435" w:name="_Toc241637424"/>
      <w:bookmarkStart w:id="436" w:name="_Toc262646103"/>
      <w:bookmarkStart w:id="437" w:name="_Toc27135"/>
      <w:bookmarkStart w:id="438" w:name="_Toc23852"/>
      <w:bookmarkStart w:id="439" w:name="_Toc23825"/>
      <w:bookmarkStart w:id="440" w:name="_Toc292754443"/>
      <w:bookmarkStart w:id="441" w:name="_Toc318820945"/>
      <w:bookmarkStart w:id="442" w:name="_Toc324107609"/>
      <w:bookmarkStart w:id="443" w:name="_Toc57665264"/>
      <w:r w:rsidRPr="00495EEA">
        <w:rPr>
          <w:rFonts w:ascii="宋体" w:hAnsi="宋体"/>
          <w:sz w:val="21"/>
          <w:szCs w:val="21"/>
        </w:rPr>
        <w:t>3.5</w:t>
      </w:r>
      <w:r w:rsidRPr="00495EEA">
        <w:rPr>
          <w:rFonts w:ascii="宋体" w:hAnsi="宋体" w:hint="eastAsia"/>
          <w:b w:val="0"/>
          <w:sz w:val="21"/>
          <w:szCs w:val="21"/>
        </w:rPr>
        <w:t xml:space="preserve">  资格审查资料</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 xml:space="preserve">3.5.1  </w:t>
      </w:r>
      <w:r w:rsidRPr="00495EEA">
        <w:rPr>
          <w:rFonts w:ascii="宋体" w:hAnsi="宋体" w:hint="eastAsia"/>
          <w:b/>
          <w:szCs w:val="21"/>
        </w:rPr>
        <w:t>“投标人基本情况表”</w:t>
      </w:r>
      <w:r w:rsidRPr="00495EEA">
        <w:rPr>
          <w:rFonts w:ascii="宋体" w:hAnsi="宋体" w:hint="eastAsia"/>
          <w:szCs w:val="21"/>
        </w:rPr>
        <w:t>应附企业法人营业执照副本（全本）的复印件（并加盖单位章）、施工资质证书副本（全本）的复印件（并加盖单位章）、安全生产许可证副本（全本）的复印件（并加盖单位章）、基本账户开户许可证的复印件（并加盖单位章）。</w:t>
      </w:r>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w:t>
      </w:r>
      <w:r w:rsidRPr="00495EEA">
        <w:rPr>
          <w:rFonts w:ascii="宋体" w:hAnsi="宋体" w:hint="eastAsia"/>
          <w:b/>
          <w:bCs/>
          <w:szCs w:val="21"/>
        </w:rPr>
        <w:t>拟委任的项目经理和项目总工资历表</w:t>
      </w:r>
      <w:r w:rsidRPr="00495EEA">
        <w:rPr>
          <w:rFonts w:ascii="宋体" w:hAnsi="宋体" w:hint="eastAsia"/>
          <w:szCs w:val="21"/>
        </w:rPr>
        <w:t>”应附项目经理（以及备选人）和项目总工（以及备选人） 的身份证、职称资格证书以及资格审查条件所要求的其他相关证书（如：建造师注册证书、安全生产考核合格证书等）的复印件，并应提供其担任类似项目的项目经理和项目总工的相关业绩证明材料复 印件，并应附投标人所属社保机构出具的拟委任的项目经理和项目总工的社保缴费证明（并加盖缴费 证明专用章）或其他能够证明拟委任的项目经理和项目总工参加社保的有效证明材料（并加盖社保机 构单位章）。</w:t>
      </w:r>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 xml:space="preserve">3.5.2 </w:t>
      </w:r>
      <w:r w:rsidRPr="00495EEA">
        <w:rPr>
          <w:rFonts w:ascii="宋体" w:hAnsi="宋体" w:hint="eastAsia"/>
          <w:b/>
          <w:szCs w:val="21"/>
        </w:rPr>
        <w:t xml:space="preserve"> “近年财务状况表”</w:t>
      </w:r>
      <w:r w:rsidRPr="00495EEA">
        <w:rPr>
          <w:rFonts w:ascii="宋体" w:hAnsi="宋体" w:hint="eastAsia"/>
          <w:szCs w:val="21"/>
        </w:rPr>
        <w:t>应附经会计师事务所或审计机构审计的财务会计报表，包括资产负债</w:t>
      </w:r>
      <w:r w:rsidRPr="00495EEA">
        <w:rPr>
          <w:rFonts w:ascii="宋体" w:hAnsi="宋体" w:hint="eastAsia"/>
          <w:szCs w:val="21"/>
        </w:rPr>
        <w:lastRenderedPageBreak/>
        <w:t>表、现金流量表、利润表和财务情况说明书的复印件，具体年份要求见投标人须知前附表。</w:t>
      </w:r>
    </w:p>
    <w:p w:rsidR="002947A4" w:rsidRPr="002E2944" w:rsidRDefault="002947A4" w:rsidP="002947A4">
      <w:pPr>
        <w:pStyle w:val="a8"/>
        <w:kinsoku w:val="0"/>
        <w:overflowPunct w:val="0"/>
        <w:spacing w:beforeLines="0" w:before="29" w:afterLines="0" w:after="0" w:line="310" w:lineRule="auto"/>
        <w:ind w:right="136" w:firstLineChars="200" w:firstLine="396"/>
        <w:rPr>
          <w:rFonts w:cs="宋体"/>
        </w:rPr>
      </w:pPr>
      <w:bookmarkStart w:id="444" w:name="_Toc233214767"/>
      <w:bookmarkStart w:id="445" w:name="_Toc233290313"/>
      <w:bookmarkStart w:id="446" w:name="_Toc233423198"/>
      <w:bookmarkStart w:id="447" w:name="_Toc233429708"/>
      <w:bookmarkStart w:id="448" w:name="_Toc233435925"/>
      <w:bookmarkStart w:id="449" w:name="_Toc241637425"/>
      <w:bookmarkStart w:id="450" w:name="_Toc262646104"/>
      <w:bookmarkStart w:id="451" w:name="_Toc28234"/>
      <w:bookmarkStart w:id="452" w:name="_Toc1260"/>
      <w:bookmarkStart w:id="453" w:name="_Toc23264"/>
      <w:bookmarkStart w:id="454" w:name="_Toc292754444"/>
      <w:bookmarkStart w:id="455" w:name="_Toc318820946"/>
      <w:bookmarkStart w:id="456" w:name="_Toc324107610"/>
      <w:r w:rsidRPr="002E2944">
        <w:rPr>
          <w:rFonts w:cs="宋体" w:hint="eastAsia"/>
        </w:rPr>
        <w:t>3.5.</w:t>
      </w:r>
      <w:r w:rsidRPr="002E2944">
        <w:rPr>
          <w:rFonts w:cs="宋体"/>
        </w:rPr>
        <w:t xml:space="preserve">3 </w:t>
      </w:r>
      <w:r w:rsidRPr="002E2944">
        <w:rPr>
          <w:rFonts w:cs="宋体" w:hint="eastAsia"/>
          <w:b/>
          <w:bCs/>
        </w:rPr>
        <w:t>“</w:t>
      </w:r>
      <w:r w:rsidRPr="002E2944">
        <w:rPr>
          <w:rFonts w:cs="宋体" w:hint="eastAsia"/>
          <w:b/>
          <w:bCs/>
          <w:spacing w:val="-3"/>
        </w:rPr>
        <w:t>正</w:t>
      </w:r>
      <w:r w:rsidRPr="002E2944">
        <w:rPr>
          <w:rFonts w:cs="宋体" w:hint="eastAsia"/>
          <w:b/>
          <w:bCs/>
        </w:rPr>
        <w:t>在</w:t>
      </w:r>
      <w:r w:rsidRPr="002E2944">
        <w:rPr>
          <w:rFonts w:cs="宋体" w:hint="eastAsia"/>
          <w:b/>
          <w:bCs/>
          <w:spacing w:val="-3"/>
        </w:rPr>
        <w:t>施</w:t>
      </w:r>
      <w:r w:rsidRPr="002E2944">
        <w:rPr>
          <w:rFonts w:cs="宋体" w:hint="eastAsia"/>
          <w:b/>
          <w:bCs/>
        </w:rPr>
        <w:t>工</w:t>
      </w:r>
      <w:r w:rsidRPr="002E2944">
        <w:rPr>
          <w:rFonts w:cs="宋体" w:hint="eastAsia"/>
          <w:b/>
          <w:bCs/>
          <w:spacing w:val="-3"/>
        </w:rPr>
        <w:t>和</w:t>
      </w:r>
      <w:r w:rsidRPr="002E2944">
        <w:rPr>
          <w:rFonts w:cs="宋体" w:hint="eastAsia"/>
          <w:b/>
          <w:bCs/>
        </w:rPr>
        <w:t>新</w:t>
      </w:r>
      <w:r w:rsidRPr="002E2944">
        <w:rPr>
          <w:rFonts w:cs="宋体" w:hint="eastAsia"/>
          <w:b/>
          <w:bCs/>
          <w:spacing w:val="-3"/>
        </w:rPr>
        <w:t>承</w:t>
      </w:r>
      <w:r w:rsidRPr="002E2944">
        <w:rPr>
          <w:rFonts w:cs="宋体" w:hint="eastAsia"/>
          <w:b/>
          <w:bCs/>
        </w:rPr>
        <w:t>接的</w:t>
      </w:r>
      <w:r w:rsidRPr="002E2944">
        <w:rPr>
          <w:rFonts w:cs="宋体" w:hint="eastAsia"/>
          <w:b/>
          <w:bCs/>
          <w:spacing w:val="-3"/>
        </w:rPr>
        <w:t>项</w:t>
      </w:r>
      <w:r w:rsidRPr="002E2944">
        <w:rPr>
          <w:rFonts w:cs="宋体" w:hint="eastAsia"/>
          <w:b/>
          <w:bCs/>
        </w:rPr>
        <w:t>目</w:t>
      </w:r>
      <w:r w:rsidRPr="002E2944">
        <w:rPr>
          <w:rFonts w:cs="宋体" w:hint="eastAsia"/>
          <w:b/>
          <w:bCs/>
          <w:spacing w:val="-3"/>
        </w:rPr>
        <w:t>情</w:t>
      </w:r>
      <w:r w:rsidRPr="002E2944">
        <w:rPr>
          <w:rFonts w:cs="宋体" w:hint="eastAsia"/>
          <w:b/>
          <w:bCs/>
        </w:rPr>
        <w:t>况</w:t>
      </w:r>
      <w:r w:rsidRPr="002E2944">
        <w:rPr>
          <w:rFonts w:cs="宋体" w:hint="eastAsia"/>
          <w:b/>
          <w:bCs/>
          <w:spacing w:val="-3"/>
        </w:rPr>
        <w:t>表</w:t>
      </w:r>
      <w:r w:rsidRPr="002E2944">
        <w:rPr>
          <w:rFonts w:cs="宋体" w:hint="eastAsia"/>
          <w:b/>
          <w:bCs/>
          <w:spacing w:val="-12"/>
        </w:rPr>
        <w:t>”</w:t>
      </w:r>
      <w:r w:rsidRPr="002E2944">
        <w:rPr>
          <w:rFonts w:cs="宋体" w:hint="eastAsia"/>
          <w:spacing w:val="-3"/>
        </w:rPr>
        <w:t>应</w:t>
      </w:r>
      <w:r w:rsidRPr="002E2944">
        <w:rPr>
          <w:rFonts w:cs="宋体" w:hint="eastAsia"/>
        </w:rPr>
        <w:t>附</w:t>
      </w:r>
      <w:r w:rsidRPr="002E2944">
        <w:rPr>
          <w:rFonts w:cs="宋体" w:hint="eastAsia"/>
          <w:spacing w:val="-3"/>
        </w:rPr>
        <w:t>中</w:t>
      </w:r>
      <w:r w:rsidRPr="002E2944">
        <w:rPr>
          <w:rFonts w:cs="宋体" w:hint="eastAsia"/>
        </w:rPr>
        <w:t>标通</w:t>
      </w:r>
      <w:r w:rsidRPr="002E2944">
        <w:rPr>
          <w:rFonts w:cs="宋体" w:hint="eastAsia"/>
          <w:spacing w:val="-3"/>
        </w:rPr>
        <w:t>知</w:t>
      </w:r>
      <w:r w:rsidRPr="002E2944">
        <w:rPr>
          <w:rFonts w:cs="宋体" w:hint="eastAsia"/>
        </w:rPr>
        <w:t>书</w:t>
      </w:r>
      <w:r w:rsidRPr="002E2944">
        <w:rPr>
          <w:rFonts w:cs="宋体" w:hint="eastAsia"/>
          <w:spacing w:val="-15"/>
        </w:rPr>
        <w:t>和</w:t>
      </w:r>
      <w:r w:rsidRPr="002E2944">
        <w:rPr>
          <w:rFonts w:cs="宋体" w:hint="eastAsia"/>
        </w:rPr>
        <w:t>（或</w:t>
      </w:r>
      <w:r w:rsidRPr="002E2944">
        <w:rPr>
          <w:rFonts w:cs="宋体" w:hint="eastAsia"/>
          <w:spacing w:val="-15"/>
        </w:rPr>
        <w:t>）</w:t>
      </w:r>
      <w:r w:rsidRPr="002E2944">
        <w:rPr>
          <w:rFonts w:cs="宋体" w:hint="eastAsia"/>
        </w:rPr>
        <w:t>合</w:t>
      </w:r>
      <w:r w:rsidRPr="002E2944">
        <w:rPr>
          <w:rFonts w:cs="宋体" w:hint="eastAsia"/>
          <w:spacing w:val="-3"/>
        </w:rPr>
        <w:t>同协</w:t>
      </w:r>
      <w:r w:rsidRPr="002E2944">
        <w:rPr>
          <w:rFonts w:cs="宋体" w:hint="eastAsia"/>
        </w:rPr>
        <w:t>议书</w:t>
      </w:r>
      <w:r w:rsidRPr="002E2944">
        <w:rPr>
          <w:rFonts w:cs="宋体" w:hint="eastAsia"/>
          <w:spacing w:val="-3"/>
        </w:rPr>
        <w:t>复</w:t>
      </w:r>
      <w:r w:rsidRPr="002E2944">
        <w:rPr>
          <w:rFonts w:cs="宋体" w:hint="eastAsia"/>
        </w:rPr>
        <w:t>印</w:t>
      </w:r>
      <w:r w:rsidRPr="002E2944">
        <w:rPr>
          <w:rFonts w:cs="宋体" w:hint="eastAsia"/>
          <w:spacing w:val="-3"/>
        </w:rPr>
        <w:t>件</w:t>
      </w:r>
      <w:r w:rsidRPr="002E2944">
        <w:rPr>
          <w:rFonts w:cs="宋体" w:hint="eastAsia"/>
          <w:spacing w:val="-12"/>
        </w:rPr>
        <w:t>。</w:t>
      </w:r>
      <w:r w:rsidRPr="002E2944">
        <w:rPr>
          <w:rFonts w:cs="宋体" w:hint="eastAsia"/>
          <w:spacing w:val="-3"/>
        </w:rPr>
        <w:t>每</w:t>
      </w:r>
      <w:r w:rsidRPr="002E2944">
        <w:rPr>
          <w:rFonts w:cs="宋体" w:hint="eastAsia"/>
        </w:rPr>
        <w:t>张表格只填写一个项目，并标明序号。</w:t>
      </w:r>
    </w:p>
    <w:p w:rsidR="002947A4" w:rsidRPr="002E2944" w:rsidRDefault="002947A4" w:rsidP="002947A4">
      <w:pPr>
        <w:pStyle w:val="a8"/>
        <w:kinsoku w:val="0"/>
        <w:overflowPunct w:val="0"/>
        <w:spacing w:beforeLines="0" w:before="0" w:afterLines="0" w:after="0" w:line="310" w:lineRule="auto"/>
        <w:ind w:left="142" w:right="136" w:firstLineChars="100" w:firstLine="198"/>
        <w:rPr>
          <w:rFonts w:cs="宋体"/>
        </w:rPr>
      </w:pPr>
      <w:r w:rsidRPr="002E2944">
        <w:rPr>
          <w:rFonts w:cs="宋体" w:hint="eastAsia"/>
        </w:rPr>
        <w:t>3.5.</w:t>
      </w:r>
      <w:r w:rsidRPr="002E2944">
        <w:rPr>
          <w:rFonts w:cs="宋体"/>
        </w:rPr>
        <w:t>4</w:t>
      </w:r>
      <w:r w:rsidRPr="002E2944">
        <w:rPr>
          <w:rFonts w:cs="宋体"/>
          <w:spacing w:val="-17"/>
        </w:rPr>
        <w:t xml:space="preserve"> </w:t>
      </w:r>
      <w:r w:rsidRPr="002E2944">
        <w:rPr>
          <w:rFonts w:cs="宋体" w:hint="eastAsia"/>
          <w:b/>
          <w:bCs/>
        </w:rPr>
        <w:t>“</w:t>
      </w:r>
      <w:r w:rsidRPr="002E2944">
        <w:rPr>
          <w:rFonts w:cs="宋体" w:hint="eastAsia"/>
          <w:b/>
          <w:bCs/>
          <w:spacing w:val="-3"/>
        </w:rPr>
        <w:t>近</w:t>
      </w:r>
      <w:r w:rsidRPr="002E2944">
        <w:rPr>
          <w:rFonts w:cs="宋体" w:hint="eastAsia"/>
          <w:b/>
          <w:bCs/>
        </w:rPr>
        <w:t>年</w:t>
      </w:r>
      <w:r w:rsidRPr="002E2944">
        <w:rPr>
          <w:rFonts w:cs="宋体" w:hint="eastAsia"/>
          <w:b/>
          <w:bCs/>
          <w:spacing w:val="-3"/>
        </w:rPr>
        <w:t>发</w:t>
      </w:r>
      <w:r w:rsidRPr="002E2944">
        <w:rPr>
          <w:rFonts w:cs="宋体" w:hint="eastAsia"/>
          <w:b/>
          <w:bCs/>
        </w:rPr>
        <w:t>生</w:t>
      </w:r>
      <w:r w:rsidRPr="002E2944">
        <w:rPr>
          <w:rFonts w:cs="宋体" w:hint="eastAsia"/>
          <w:b/>
          <w:bCs/>
          <w:spacing w:val="-3"/>
        </w:rPr>
        <w:t>的</w:t>
      </w:r>
      <w:r w:rsidRPr="002E2944">
        <w:rPr>
          <w:rFonts w:cs="宋体" w:hint="eastAsia"/>
          <w:b/>
          <w:bCs/>
        </w:rPr>
        <w:t>诉</w:t>
      </w:r>
      <w:r w:rsidRPr="002E2944">
        <w:rPr>
          <w:rFonts w:cs="宋体" w:hint="eastAsia"/>
          <w:b/>
          <w:bCs/>
          <w:spacing w:val="-3"/>
        </w:rPr>
        <w:t>讼</w:t>
      </w:r>
      <w:r w:rsidRPr="002E2944">
        <w:rPr>
          <w:rFonts w:cs="宋体" w:hint="eastAsia"/>
          <w:b/>
          <w:bCs/>
        </w:rPr>
        <w:t>及仲</w:t>
      </w:r>
      <w:r w:rsidRPr="002E2944">
        <w:rPr>
          <w:rFonts w:cs="宋体" w:hint="eastAsia"/>
          <w:b/>
          <w:bCs/>
          <w:spacing w:val="-3"/>
        </w:rPr>
        <w:t>裁</w:t>
      </w:r>
      <w:r w:rsidRPr="002E2944">
        <w:rPr>
          <w:rFonts w:cs="宋体" w:hint="eastAsia"/>
          <w:b/>
          <w:bCs/>
        </w:rPr>
        <w:t>情</w:t>
      </w:r>
      <w:r w:rsidRPr="002E2944">
        <w:rPr>
          <w:rFonts w:cs="宋体" w:hint="eastAsia"/>
          <w:b/>
          <w:bCs/>
          <w:spacing w:val="-3"/>
        </w:rPr>
        <w:t>况</w:t>
      </w:r>
      <w:r w:rsidRPr="002E2944">
        <w:rPr>
          <w:rFonts w:cs="宋体" w:hint="eastAsia"/>
          <w:b/>
          <w:bCs/>
          <w:spacing w:val="-15"/>
        </w:rPr>
        <w:t>”</w:t>
      </w:r>
      <w:r w:rsidRPr="002E2944">
        <w:rPr>
          <w:rFonts w:cs="宋体" w:hint="eastAsia"/>
          <w:spacing w:val="-3"/>
        </w:rPr>
        <w:t>应</w:t>
      </w:r>
      <w:r w:rsidRPr="002E2944">
        <w:rPr>
          <w:rFonts w:cs="宋体" w:hint="eastAsia"/>
        </w:rPr>
        <w:t>说</w:t>
      </w:r>
      <w:r w:rsidRPr="002E2944">
        <w:rPr>
          <w:rFonts w:cs="宋体" w:hint="eastAsia"/>
          <w:spacing w:val="-3"/>
        </w:rPr>
        <w:t>明</w:t>
      </w:r>
      <w:r w:rsidRPr="002E2944">
        <w:rPr>
          <w:rFonts w:cs="宋体" w:hint="eastAsia"/>
        </w:rPr>
        <w:t>相</w:t>
      </w:r>
      <w:r w:rsidRPr="002E2944">
        <w:rPr>
          <w:rFonts w:cs="宋体" w:hint="eastAsia"/>
          <w:spacing w:val="-3"/>
        </w:rPr>
        <w:t>关</w:t>
      </w:r>
      <w:r w:rsidRPr="002E2944">
        <w:rPr>
          <w:rFonts w:cs="宋体" w:hint="eastAsia"/>
        </w:rPr>
        <w:t>情况</w:t>
      </w:r>
      <w:r w:rsidRPr="002E2944">
        <w:rPr>
          <w:rFonts w:cs="宋体" w:hint="eastAsia"/>
          <w:spacing w:val="-17"/>
        </w:rPr>
        <w:t>，</w:t>
      </w:r>
      <w:r w:rsidRPr="002E2944">
        <w:rPr>
          <w:rFonts w:cs="宋体" w:hint="eastAsia"/>
        </w:rPr>
        <w:t>并</w:t>
      </w:r>
      <w:r w:rsidRPr="002E2944">
        <w:rPr>
          <w:rFonts w:cs="宋体" w:hint="eastAsia"/>
          <w:spacing w:val="-3"/>
        </w:rPr>
        <w:t>附</w:t>
      </w:r>
      <w:r w:rsidRPr="002E2944">
        <w:rPr>
          <w:rFonts w:cs="宋体" w:hint="eastAsia"/>
        </w:rPr>
        <w:t>法</w:t>
      </w:r>
      <w:r w:rsidRPr="002E2944">
        <w:rPr>
          <w:rFonts w:cs="宋体" w:hint="eastAsia"/>
          <w:spacing w:val="-3"/>
        </w:rPr>
        <w:t>院</w:t>
      </w:r>
      <w:r w:rsidRPr="002E2944">
        <w:rPr>
          <w:rFonts w:cs="宋体" w:hint="eastAsia"/>
        </w:rPr>
        <w:t>或</w:t>
      </w:r>
      <w:r w:rsidRPr="002E2944">
        <w:rPr>
          <w:rFonts w:cs="宋体" w:hint="eastAsia"/>
          <w:spacing w:val="-3"/>
        </w:rPr>
        <w:t>仲</w:t>
      </w:r>
      <w:r w:rsidRPr="002E2944">
        <w:rPr>
          <w:rFonts w:cs="宋体" w:hint="eastAsia"/>
        </w:rPr>
        <w:t>裁</w:t>
      </w:r>
      <w:r w:rsidRPr="002E2944">
        <w:rPr>
          <w:rFonts w:cs="宋体" w:hint="eastAsia"/>
          <w:spacing w:val="-3"/>
        </w:rPr>
        <w:t>机</w:t>
      </w:r>
      <w:r w:rsidRPr="002E2944">
        <w:rPr>
          <w:rFonts w:cs="宋体" w:hint="eastAsia"/>
        </w:rPr>
        <w:t>构作</w:t>
      </w:r>
      <w:r w:rsidRPr="002E2944">
        <w:rPr>
          <w:rFonts w:cs="宋体" w:hint="eastAsia"/>
          <w:spacing w:val="-3"/>
        </w:rPr>
        <w:t>出</w:t>
      </w:r>
      <w:r w:rsidRPr="002E2944">
        <w:rPr>
          <w:rFonts w:cs="宋体" w:hint="eastAsia"/>
        </w:rPr>
        <w:t>的</w:t>
      </w:r>
      <w:r w:rsidRPr="002E2944">
        <w:rPr>
          <w:rFonts w:cs="宋体" w:hint="eastAsia"/>
          <w:spacing w:val="-3"/>
        </w:rPr>
        <w:t>判</w:t>
      </w:r>
      <w:r w:rsidRPr="002E2944">
        <w:rPr>
          <w:rFonts w:cs="宋体" w:hint="eastAsia"/>
        </w:rPr>
        <w:t>决</w:t>
      </w:r>
      <w:r w:rsidRPr="002E2944">
        <w:rPr>
          <w:rFonts w:cs="宋体" w:hint="eastAsia"/>
          <w:spacing w:val="-17"/>
        </w:rPr>
        <w:t>、</w:t>
      </w:r>
      <w:r w:rsidRPr="002E2944">
        <w:rPr>
          <w:rFonts w:cs="宋体" w:hint="eastAsia"/>
        </w:rPr>
        <w:t>裁决 等有关法律文书复印件，具体年份要求见投标人须知前附表。</w:t>
      </w:r>
    </w:p>
    <w:p w:rsidR="002947A4" w:rsidRPr="002E2944" w:rsidRDefault="002947A4" w:rsidP="002947A4">
      <w:pPr>
        <w:pStyle w:val="a8"/>
        <w:kinsoku w:val="0"/>
        <w:overflowPunct w:val="0"/>
        <w:spacing w:beforeLines="0" w:before="29" w:afterLines="0" w:after="0" w:line="310" w:lineRule="auto"/>
        <w:ind w:right="136" w:firstLineChars="200" w:firstLine="396"/>
        <w:rPr>
          <w:rFonts w:cs="宋体"/>
        </w:rPr>
      </w:pPr>
      <w:r w:rsidRPr="002E2944">
        <w:rPr>
          <w:rFonts w:cs="宋体" w:hint="eastAsia"/>
        </w:rPr>
        <w:t>3.5.</w:t>
      </w:r>
      <w:r>
        <w:rPr>
          <w:rFonts w:cs="宋体"/>
        </w:rPr>
        <w:t>5</w:t>
      </w:r>
      <w:r w:rsidRPr="002E2944">
        <w:rPr>
          <w:rFonts w:cs="宋体" w:hint="eastAsia"/>
        </w:rPr>
        <w:t xml:space="preserve"> 投标人须知前附表规定接受联合体投标的，本章第3.5.1项至第3.5.</w:t>
      </w:r>
      <w:r>
        <w:rPr>
          <w:rFonts w:cs="宋体"/>
        </w:rPr>
        <w:t>4</w:t>
      </w:r>
      <w:r w:rsidRPr="002E2944">
        <w:rPr>
          <w:rFonts w:cs="宋体" w:hint="eastAsia"/>
        </w:rPr>
        <w:t>项规定的表格和资料应包括联合体各方相关情况。</w:t>
      </w:r>
    </w:p>
    <w:p w:rsidR="002947A4" w:rsidRDefault="002947A4" w:rsidP="002947A4">
      <w:pPr>
        <w:spacing w:line="360" w:lineRule="exact"/>
        <w:ind w:firstLineChars="200" w:firstLine="420"/>
        <w:rPr>
          <w:rFonts w:ascii="宋体" w:hAnsi="宋体" w:cs="宋体"/>
          <w:szCs w:val="21"/>
        </w:rPr>
      </w:pPr>
      <w:r>
        <w:rPr>
          <w:rFonts w:ascii="宋体" w:hAnsi="宋体" w:cs="宋体" w:hint="eastAsia"/>
          <w:szCs w:val="21"/>
        </w:rPr>
        <w:t>3.5.</w:t>
      </w:r>
      <w:r>
        <w:rPr>
          <w:rFonts w:ascii="宋体" w:hAnsi="宋体" w:cs="宋体"/>
          <w:szCs w:val="21"/>
        </w:rPr>
        <w:t xml:space="preserve">6 </w:t>
      </w:r>
      <w:r>
        <w:rPr>
          <w:rFonts w:ascii="宋体" w:hAnsi="宋体" w:cs="宋体" w:hint="eastAsia"/>
          <w:szCs w:val="21"/>
        </w:rPr>
        <w:t>投标人在投标文件中填报的项目经理和项目总工不允许更换。</w:t>
      </w:r>
    </w:p>
    <w:p w:rsidR="002947A4" w:rsidRDefault="002947A4" w:rsidP="002947A4">
      <w:pPr>
        <w:spacing w:line="360" w:lineRule="exact"/>
        <w:ind w:firstLineChars="200" w:firstLine="422"/>
        <w:rPr>
          <w:rFonts w:ascii="宋体" w:hAnsi="宋体" w:cs="宋体"/>
          <w:b/>
          <w:szCs w:val="21"/>
        </w:rPr>
      </w:pPr>
      <w:r>
        <w:rPr>
          <w:rFonts w:ascii="宋体" w:hAnsi="宋体" w:cs="宋体" w:hint="eastAsia"/>
          <w:b/>
          <w:szCs w:val="21"/>
        </w:rPr>
        <w:t>3.5.</w:t>
      </w:r>
      <w:r>
        <w:rPr>
          <w:rFonts w:ascii="宋体" w:hAnsi="宋体" w:cs="宋体"/>
          <w:b/>
          <w:szCs w:val="21"/>
        </w:rPr>
        <w:t>7</w:t>
      </w:r>
      <w:r>
        <w:rPr>
          <w:rFonts w:ascii="宋体" w:hAnsi="宋体" w:cs="宋体" w:hint="eastAsia"/>
          <w:b/>
          <w:szCs w:val="21"/>
        </w:rPr>
        <w:t>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5%签约合同价的金额作为违约金。同时招标人将投标人以上弄虚作假行为上报省级交通主管部门，作为不良记录纳入公路建设市场信用信息管理系统。</w:t>
      </w:r>
    </w:p>
    <w:p w:rsidR="00574073" w:rsidRPr="00495EEA" w:rsidRDefault="00574073">
      <w:pPr>
        <w:pStyle w:val="3"/>
        <w:spacing w:beforeLines="50" w:before="120" w:afterLines="50" w:after="120" w:line="360" w:lineRule="exact"/>
        <w:rPr>
          <w:rFonts w:ascii="宋体" w:hAnsi="宋体"/>
          <w:b w:val="0"/>
          <w:sz w:val="21"/>
          <w:szCs w:val="21"/>
        </w:rPr>
      </w:pPr>
      <w:bookmarkStart w:id="457" w:name="_Toc57665265"/>
      <w:r w:rsidRPr="00495EEA">
        <w:rPr>
          <w:rFonts w:ascii="宋体" w:hAnsi="宋体"/>
          <w:sz w:val="21"/>
          <w:szCs w:val="21"/>
        </w:rPr>
        <w:t>3.6</w:t>
      </w:r>
      <w:r w:rsidRPr="00495EEA">
        <w:rPr>
          <w:rFonts w:ascii="宋体" w:hAnsi="宋体" w:hint="eastAsia"/>
          <w:b w:val="0"/>
          <w:sz w:val="21"/>
          <w:szCs w:val="21"/>
        </w:rPr>
        <w:t xml:space="preserve">  备选投标方案</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574073" w:rsidRPr="00495EEA" w:rsidRDefault="00574073">
      <w:pPr>
        <w:pStyle w:val="3"/>
        <w:spacing w:beforeLines="50" w:before="120" w:afterLines="50" w:after="120" w:line="360" w:lineRule="exact"/>
        <w:rPr>
          <w:rFonts w:ascii="宋体" w:hAnsi="宋体"/>
          <w:b w:val="0"/>
          <w:sz w:val="21"/>
          <w:szCs w:val="21"/>
        </w:rPr>
      </w:pPr>
      <w:bookmarkStart w:id="458" w:name="_Toc233214768"/>
      <w:bookmarkStart w:id="459" w:name="_Toc233290314"/>
      <w:bookmarkStart w:id="460" w:name="_Toc233423199"/>
      <w:bookmarkStart w:id="461" w:name="_Toc233429709"/>
      <w:bookmarkStart w:id="462" w:name="_Toc233435926"/>
      <w:bookmarkStart w:id="463" w:name="_Toc241637426"/>
      <w:bookmarkStart w:id="464" w:name="_Toc262646105"/>
      <w:bookmarkStart w:id="465" w:name="_Toc4282"/>
      <w:bookmarkStart w:id="466" w:name="_Toc7998"/>
      <w:bookmarkStart w:id="467" w:name="_Toc32089"/>
      <w:bookmarkStart w:id="468" w:name="_Toc292754445"/>
      <w:bookmarkStart w:id="469" w:name="_Toc318820947"/>
      <w:bookmarkStart w:id="470" w:name="_Toc324107611"/>
      <w:bookmarkStart w:id="471" w:name="_Toc57665266"/>
      <w:r w:rsidRPr="00495EEA">
        <w:rPr>
          <w:rFonts w:ascii="宋体" w:hAnsi="宋体"/>
          <w:sz w:val="21"/>
          <w:szCs w:val="21"/>
        </w:rPr>
        <w:t>3.7</w:t>
      </w:r>
      <w:r w:rsidRPr="00495EEA">
        <w:rPr>
          <w:rFonts w:ascii="宋体" w:hAnsi="宋体"/>
          <w:b w:val="0"/>
          <w:sz w:val="21"/>
          <w:szCs w:val="21"/>
        </w:rPr>
        <w:t xml:space="preserve">  投标文件的编制</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3.7.1投标文件应按第八章“投标文件格式”进行编写，如有必要，可以增加附页，作为投标文件的组成部分。其中，投标函附录在满足招标文件实质性要求的基础上，可以提出比招标文件要求更有利于招标人的承诺。</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3.7.2 投标文件应当对招标文件有关工期、投标有效期、质量要求、技术标准和要求、招标范围等实质性内容作出响应。</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3.7.3投标文件应用不褪色的材料书写或打印，投标函及投标函附录、承诺函、已标价工程量清单（包括工程量清单说明、投标报价说明、计日工说明、其他说明及工程量清单各项表格&lt;工程量清单表5.1、表5.4、表5.5&gt;）、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位章的除外）。</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投标文件应尽量避免涂改、行间插字或删除。如果出现上述情况，改动之处应加盖单位章或由投标人的法定代表人或其委托代理人签字确认。</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签字或盖章的其他要求见投标人须知前附表。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3.7.4 投标文件正本一份, 副本份数见投标人须知前附表。正本和副本的封面上应清楚地标记“正本”或“副本”的字样。当副本和正本不一致时，以正本为准。</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lastRenderedPageBreak/>
        <w:t>3.7.5 投标文件的正本与副本应分别装订成册（A4纸幅），并编制目录、且逐页标注连续页码。投标文件不得采用活页夹装订，否则，招标人对由于投标文件装订松散而造成的丢失或其他后果不承担任何责任。装订的其他要求见投标人须知前附表。</w:t>
      </w:r>
    </w:p>
    <w:p w:rsidR="00574073" w:rsidRPr="00495EEA" w:rsidRDefault="00574073">
      <w:pPr>
        <w:pStyle w:val="2"/>
        <w:spacing w:before="240" w:after="120" w:line="360" w:lineRule="exact"/>
        <w:rPr>
          <w:rFonts w:ascii="宋体" w:eastAsia="宋体" w:hAnsi="宋体"/>
          <w:b w:val="0"/>
          <w:sz w:val="24"/>
          <w:szCs w:val="24"/>
        </w:rPr>
      </w:pPr>
      <w:bookmarkStart w:id="472" w:name="_Toc233214769"/>
      <w:bookmarkStart w:id="473" w:name="_Toc233290315"/>
      <w:bookmarkStart w:id="474" w:name="_Toc233423200"/>
      <w:bookmarkStart w:id="475" w:name="_Toc233429710"/>
      <w:bookmarkStart w:id="476" w:name="_Toc233435927"/>
      <w:bookmarkStart w:id="477" w:name="_Toc241637427"/>
      <w:bookmarkStart w:id="478" w:name="_Toc241741413"/>
      <w:bookmarkStart w:id="479" w:name="_Toc241744713"/>
      <w:bookmarkStart w:id="480" w:name="_Toc243899815"/>
      <w:bookmarkStart w:id="481" w:name="_Toc262646106"/>
      <w:bookmarkStart w:id="482" w:name="_Toc36"/>
      <w:bookmarkStart w:id="483" w:name="_Toc13444"/>
      <w:bookmarkStart w:id="484" w:name="_Toc22443"/>
      <w:bookmarkStart w:id="485" w:name="_Toc292754446"/>
      <w:bookmarkStart w:id="486" w:name="_Toc318820948"/>
      <w:bookmarkStart w:id="487" w:name="_Toc324107612"/>
      <w:bookmarkStart w:id="488" w:name="_Toc57665267"/>
      <w:r w:rsidRPr="00495EEA">
        <w:rPr>
          <w:rFonts w:ascii="宋体" w:eastAsia="宋体" w:hAnsi="宋体" w:hint="eastAsia"/>
          <w:b w:val="0"/>
          <w:sz w:val="24"/>
          <w:szCs w:val="24"/>
        </w:rPr>
        <w:t>4．投标</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574073" w:rsidRPr="00495EEA" w:rsidRDefault="00574073">
      <w:pPr>
        <w:pStyle w:val="3"/>
        <w:spacing w:beforeLines="50" w:before="120" w:afterLines="50" w:after="120" w:line="360" w:lineRule="exact"/>
        <w:rPr>
          <w:rFonts w:ascii="宋体" w:hAnsi="宋体"/>
          <w:b w:val="0"/>
          <w:sz w:val="21"/>
          <w:szCs w:val="21"/>
        </w:rPr>
      </w:pPr>
      <w:bookmarkStart w:id="489" w:name="_Toc233214770"/>
      <w:bookmarkStart w:id="490" w:name="_Toc233290316"/>
      <w:bookmarkStart w:id="491" w:name="_Toc233423201"/>
      <w:bookmarkStart w:id="492" w:name="_Toc233429711"/>
      <w:bookmarkStart w:id="493" w:name="_Toc233435928"/>
      <w:bookmarkStart w:id="494" w:name="_Toc241637428"/>
      <w:bookmarkStart w:id="495" w:name="_Toc262646107"/>
      <w:bookmarkStart w:id="496" w:name="_Toc16291"/>
      <w:bookmarkStart w:id="497" w:name="_Toc15664"/>
      <w:bookmarkStart w:id="498" w:name="_Toc819"/>
      <w:bookmarkStart w:id="499" w:name="_Toc292754447"/>
      <w:bookmarkStart w:id="500" w:name="_Toc318820949"/>
      <w:bookmarkStart w:id="501" w:name="_Toc324107613"/>
      <w:bookmarkStart w:id="502" w:name="_Toc57665268"/>
      <w:r w:rsidRPr="00495EEA">
        <w:rPr>
          <w:rFonts w:ascii="宋体" w:hAnsi="宋体"/>
          <w:sz w:val="21"/>
          <w:szCs w:val="21"/>
        </w:rPr>
        <w:t>4.1</w:t>
      </w:r>
      <w:r w:rsidRPr="00495EEA">
        <w:rPr>
          <w:rFonts w:ascii="宋体" w:hAnsi="宋体" w:hint="eastAsia"/>
          <w:b w:val="0"/>
          <w:sz w:val="21"/>
          <w:szCs w:val="21"/>
        </w:rPr>
        <w:t xml:space="preserve">  投标文件的密封和标识</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574073" w:rsidRPr="00495EEA" w:rsidRDefault="00574073">
      <w:pPr>
        <w:spacing w:line="360" w:lineRule="exact"/>
        <w:ind w:firstLineChars="200" w:firstLine="420"/>
        <w:rPr>
          <w:rFonts w:ascii="宋体" w:hAnsi="宋体"/>
          <w:szCs w:val="21"/>
        </w:rPr>
      </w:pPr>
      <w:bookmarkStart w:id="503" w:name="_Toc233214771"/>
      <w:bookmarkStart w:id="504" w:name="_Toc233290317"/>
      <w:bookmarkStart w:id="505" w:name="_Toc233423202"/>
      <w:bookmarkStart w:id="506" w:name="_Toc233429712"/>
      <w:bookmarkStart w:id="507" w:name="_Toc233435929"/>
      <w:bookmarkStart w:id="508" w:name="_Toc241637429"/>
      <w:r w:rsidRPr="00495EEA">
        <w:rPr>
          <w:rFonts w:ascii="宋体" w:hAnsi="宋体" w:hint="eastAsia"/>
          <w:szCs w:val="21"/>
        </w:rPr>
        <w:t>4.1.1投标文件的正本与副本应分别包装在内层封套里，投标文件电子文件(如需要)应与正本包在同一个内层封套里，然后统一密封在一个外层封套中。内层和外层封套均应加贴封条，内层封套的封口处应加盖投标人单位章。外层封套上不应有任何投标人的识别标志。</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4.1.2 投标文件的内层封套上应清楚地标记“正本”或“副本”字样，内、外封套上应写明的其他内容见投标人须知前附表。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4.1.3 未按本章第4.1.1项或第4.1.2项要求密封和加写标记的投标文件，招标人不予受理。</w:t>
      </w:r>
    </w:p>
    <w:p w:rsidR="00574073" w:rsidRPr="00495EEA" w:rsidRDefault="00574073">
      <w:pPr>
        <w:pStyle w:val="3"/>
        <w:spacing w:beforeLines="50" w:before="120" w:afterLines="50" w:after="120" w:line="360" w:lineRule="exact"/>
        <w:rPr>
          <w:rFonts w:ascii="宋体" w:hAnsi="宋体"/>
          <w:b w:val="0"/>
          <w:sz w:val="21"/>
          <w:szCs w:val="21"/>
        </w:rPr>
      </w:pPr>
      <w:bookmarkStart w:id="509" w:name="_Toc262646108"/>
      <w:bookmarkStart w:id="510" w:name="_Toc25119"/>
      <w:bookmarkStart w:id="511" w:name="_Toc10789"/>
      <w:bookmarkStart w:id="512" w:name="_Toc4632"/>
      <w:bookmarkStart w:id="513" w:name="_Toc292754448"/>
      <w:bookmarkStart w:id="514" w:name="_Toc318820950"/>
      <w:bookmarkStart w:id="515" w:name="_Toc324107614"/>
      <w:bookmarkStart w:id="516" w:name="_Toc57665269"/>
      <w:r w:rsidRPr="00495EEA">
        <w:rPr>
          <w:rFonts w:ascii="宋体" w:hAnsi="宋体"/>
          <w:sz w:val="21"/>
          <w:szCs w:val="21"/>
        </w:rPr>
        <w:t>4.2</w:t>
      </w:r>
      <w:r w:rsidRPr="00495EEA">
        <w:rPr>
          <w:rFonts w:ascii="宋体" w:hAnsi="宋体" w:hint="eastAsia"/>
          <w:b w:val="0"/>
          <w:sz w:val="21"/>
          <w:szCs w:val="21"/>
        </w:rPr>
        <w:t xml:space="preserve">  投标文件的递交</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4.2.1  投标人应在本章第2.2.2项规定的投标截止时间前递交投标文件。</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4.2.2  投标人递交投标文件的地点：见投标人须知前附表。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4.2.3  除投标人须知前附表另有规定外，投标人所递交的投标文件不予退还。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4.2.4  招标人收到投标文件后，向投标人出具签收凭证。</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4.2.5  逾期送达的或者未送达指定地点的投标文件，招标人不予受理。</w:t>
      </w:r>
    </w:p>
    <w:p w:rsidR="00574073" w:rsidRPr="00495EEA" w:rsidRDefault="00574073">
      <w:pPr>
        <w:spacing w:line="360" w:lineRule="exact"/>
        <w:ind w:firstLineChars="200" w:firstLine="420"/>
        <w:rPr>
          <w:rFonts w:ascii="宋体" w:hAnsi="宋体" w:cs="宋体"/>
          <w:szCs w:val="21"/>
        </w:rPr>
      </w:pPr>
      <w:r w:rsidRPr="00495EEA">
        <w:rPr>
          <w:rFonts w:ascii="宋体" w:hAnsi="宋体" w:hint="eastAsia"/>
          <w:szCs w:val="21"/>
        </w:rPr>
        <w:t>4.2.6  在特殊情况下，招标人如果决定延后投标截止时间，应在投标人须知前附表规定的时间</w:t>
      </w:r>
      <w:r w:rsidRPr="00495EEA">
        <w:rPr>
          <w:rFonts w:ascii="宋体" w:hAnsi="宋体" w:cs="宋体" w:hint="eastAsia"/>
          <w:szCs w:val="21"/>
        </w:rPr>
        <w:t>前，以书面形式通知所有投标人延后投标截止时间。在此情况下，招标人和投标人的权利和义务相应延后至新的投标截止时间。</w:t>
      </w:r>
    </w:p>
    <w:p w:rsidR="00574073" w:rsidRPr="00495EEA" w:rsidRDefault="00574073">
      <w:pPr>
        <w:pStyle w:val="3"/>
        <w:spacing w:beforeLines="50" w:before="120" w:afterLines="50" w:after="120" w:line="360" w:lineRule="exact"/>
        <w:rPr>
          <w:rFonts w:ascii="宋体" w:hAnsi="宋体"/>
          <w:b w:val="0"/>
          <w:sz w:val="21"/>
          <w:szCs w:val="21"/>
        </w:rPr>
      </w:pPr>
      <w:bookmarkStart w:id="517" w:name="_Toc233214772"/>
      <w:bookmarkStart w:id="518" w:name="_Toc233290318"/>
      <w:bookmarkStart w:id="519" w:name="_Toc233423203"/>
      <w:bookmarkStart w:id="520" w:name="_Toc233429713"/>
      <w:bookmarkStart w:id="521" w:name="_Toc233435930"/>
      <w:bookmarkStart w:id="522" w:name="_Toc241637430"/>
      <w:bookmarkStart w:id="523" w:name="_Toc262646109"/>
      <w:bookmarkStart w:id="524" w:name="_Toc31023"/>
      <w:bookmarkStart w:id="525" w:name="_Toc27918"/>
      <w:bookmarkStart w:id="526" w:name="_Toc11809"/>
      <w:bookmarkStart w:id="527" w:name="_Toc292754449"/>
      <w:bookmarkStart w:id="528" w:name="_Toc318820951"/>
      <w:bookmarkStart w:id="529" w:name="_Toc324107615"/>
      <w:bookmarkStart w:id="530" w:name="_Toc57665270"/>
      <w:r w:rsidRPr="00495EEA">
        <w:rPr>
          <w:rFonts w:ascii="宋体" w:hAnsi="宋体"/>
          <w:sz w:val="21"/>
          <w:szCs w:val="21"/>
        </w:rPr>
        <w:t>4.</w:t>
      </w:r>
      <w:r w:rsidRPr="00495EEA">
        <w:rPr>
          <w:rFonts w:ascii="宋体" w:hAnsi="宋体" w:hint="eastAsia"/>
          <w:sz w:val="21"/>
          <w:szCs w:val="21"/>
        </w:rPr>
        <w:t>3</w:t>
      </w:r>
      <w:r w:rsidRPr="00495EEA">
        <w:rPr>
          <w:rFonts w:ascii="宋体" w:hAnsi="宋体" w:hint="eastAsia"/>
          <w:b w:val="0"/>
          <w:sz w:val="21"/>
          <w:szCs w:val="21"/>
        </w:rPr>
        <w:t xml:space="preserve">  投标文件的修改与撤回</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574073" w:rsidRPr="00495EEA" w:rsidRDefault="00574073">
      <w:pPr>
        <w:spacing w:line="360" w:lineRule="exact"/>
        <w:ind w:firstLineChars="200" w:firstLine="420"/>
        <w:rPr>
          <w:rFonts w:ascii="宋体" w:hAnsi="宋体"/>
          <w:szCs w:val="21"/>
        </w:rPr>
      </w:pPr>
      <w:bookmarkStart w:id="531" w:name="_Toc233214773"/>
      <w:bookmarkStart w:id="532" w:name="_Toc233290319"/>
      <w:bookmarkStart w:id="533" w:name="_Toc233423204"/>
      <w:bookmarkStart w:id="534" w:name="_Toc233429714"/>
      <w:bookmarkStart w:id="535" w:name="_Toc233435931"/>
      <w:r w:rsidRPr="00495EEA">
        <w:rPr>
          <w:rFonts w:ascii="宋体" w:hAnsi="宋体" w:hint="eastAsia"/>
          <w:szCs w:val="21"/>
        </w:rPr>
        <w:t>4.3.1  在本章第2.2.2项规定的投标截止时间前，投标人可以修改或撤回已递交的投标文件，但应以书面形式通知招标人。</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4.3.2  投标人修改或撤回已递交投标文件的书面通知应按照本章第3.7.3项的要求签字或盖章。招标人收到书面通知后，向投标人出具签收凭证。</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4.3.3  修改的内容为投标文件的组成部分。修改的投标文件应按照本章第3条、第4条规定进行编制、密封、标记和递交，并标明“修改”字样。</w:t>
      </w:r>
    </w:p>
    <w:p w:rsidR="00574073" w:rsidRPr="00495EEA" w:rsidRDefault="00574073">
      <w:pPr>
        <w:pStyle w:val="2"/>
        <w:spacing w:before="240" w:after="120" w:line="360" w:lineRule="exact"/>
        <w:rPr>
          <w:rFonts w:ascii="宋体" w:eastAsia="宋体" w:hAnsi="宋体"/>
          <w:b w:val="0"/>
          <w:sz w:val="24"/>
          <w:szCs w:val="24"/>
        </w:rPr>
      </w:pPr>
      <w:bookmarkStart w:id="536" w:name="_Toc241637431"/>
      <w:bookmarkStart w:id="537" w:name="_Toc241741414"/>
      <w:bookmarkStart w:id="538" w:name="_Toc241744714"/>
      <w:bookmarkStart w:id="539" w:name="_Toc243899816"/>
      <w:bookmarkStart w:id="540" w:name="_Toc262646110"/>
      <w:bookmarkStart w:id="541" w:name="_Toc5156"/>
      <w:bookmarkStart w:id="542" w:name="_Toc27369"/>
      <w:bookmarkStart w:id="543" w:name="_Toc5527"/>
      <w:bookmarkStart w:id="544" w:name="_Toc292754450"/>
      <w:bookmarkStart w:id="545" w:name="_Toc318820952"/>
      <w:bookmarkStart w:id="546" w:name="_Toc324107616"/>
      <w:bookmarkStart w:id="547" w:name="_Toc57665271"/>
      <w:bookmarkEnd w:id="531"/>
      <w:bookmarkEnd w:id="532"/>
      <w:bookmarkEnd w:id="533"/>
      <w:bookmarkEnd w:id="534"/>
      <w:bookmarkEnd w:id="535"/>
      <w:r w:rsidRPr="00495EEA">
        <w:rPr>
          <w:rFonts w:ascii="宋体" w:eastAsia="宋体" w:hAnsi="宋体" w:hint="eastAsia"/>
          <w:b w:val="0"/>
          <w:sz w:val="24"/>
          <w:szCs w:val="24"/>
        </w:rPr>
        <w:t>5．开标</w:t>
      </w:r>
      <w:bookmarkEnd w:id="536"/>
      <w:bookmarkEnd w:id="537"/>
      <w:bookmarkEnd w:id="538"/>
      <w:bookmarkEnd w:id="539"/>
      <w:bookmarkEnd w:id="540"/>
      <w:bookmarkEnd w:id="541"/>
      <w:bookmarkEnd w:id="542"/>
      <w:bookmarkEnd w:id="543"/>
      <w:bookmarkEnd w:id="544"/>
      <w:bookmarkEnd w:id="545"/>
      <w:bookmarkEnd w:id="546"/>
      <w:bookmarkEnd w:id="547"/>
    </w:p>
    <w:p w:rsidR="00574073" w:rsidRPr="00495EEA" w:rsidRDefault="00574073">
      <w:pPr>
        <w:pStyle w:val="3"/>
        <w:spacing w:beforeLines="50" w:before="120" w:afterLines="50" w:after="120" w:line="360" w:lineRule="exact"/>
        <w:rPr>
          <w:rFonts w:ascii="宋体" w:hAnsi="宋体"/>
          <w:b w:val="0"/>
          <w:sz w:val="21"/>
          <w:szCs w:val="21"/>
        </w:rPr>
      </w:pPr>
      <w:bookmarkStart w:id="548" w:name="_Toc233214774"/>
      <w:bookmarkStart w:id="549" w:name="_Toc233290320"/>
      <w:bookmarkStart w:id="550" w:name="_Toc233423205"/>
      <w:bookmarkStart w:id="551" w:name="_Toc233429715"/>
      <w:bookmarkStart w:id="552" w:name="_Toc233435932"/>
      <w:bookmarkStart w:id="553" w:name="_Toc241637432"/>
      <w:bookmarkStart w:id="554" w:name="_Toc262646111"/>
      <w:bookmarkStart w:id="555" w:name="_Toc20418"/>
      <w:bookmarkStart w:id="556" w:name="_Toc12737"/>
      <w:bookmarkStart w:id="557" w:name="_Toc26167"/>
      <w:bookmarkStart w:id="558" w:name="_Toc292754451"/>
      <w:bookmarkStart w:id="559" w:name="_Toc318820953"/>
      <w:bookmarkStart w:id="560" w:name="_Toc324107617"/>
      <w:bookmarkStart w:id="561" w:name="_Toc57665272"/>
      <w:r w:rsidRPr="00495EEA">
        <w:rPr>
          <w:rFonts w:ascii="宋体" w:hAnsi="宋体" w:hint="eastAsia"/>
          <w:sz w:val="21"/>
          <w:szCs w:val="21"/>
        </w:rPr>
        <w:t>5.1</w:t>
      </w:r>
      <w:r w:rsidRPr="00495EEA">
        <w:rPr>
          <w:rFonts w:ascii="宋体" w:hAnsi="宋体" w:hint="eastAsia"/>
          <w:b w:val="0"/>
          <w:sz w:val="21"/>
          <w:szCs w:val="21"/>
        </w:rPr>
        <w:t xml:space="preserve">  开标时间和地点</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574073" w:rsidRDefault="00574073">
      <w:pPr>
        <w:spacing w:line="400" w:lineRule="exact"/>
        <w:ind w:firstLineChars="200" w:firstLine="420"/>
        <w:rPr>
          <w:rFonts w:ascii="宋体" w:hAnsi="宋体"/>
          <w:szCs w:val="21"/>
        </w:rPr>
      </w:pPr>
      <w:bookmarkStart w:id="562" w:name="_Toc233214775"/>
      <w:bookmarkStart w:id="563" w:name="_Toc233290321"/>
      <w:bookmarkStart w:id="564" w:name="_Toc233423206"/>
      <w:bookmarkStart w:id="565" w:name="_Toc233429716"/>
      <w:bookmarkStart w:id="566" w:name="_Toc233435933"/>
      <w:bookmarkStart w:id="567" w:name="_Toc241637433"/>
      <w:bookmarkStart w:id="568" w:name="_Toc262646112"/>
      <w:bookmarkStart w:id="569" w:name="_Toc12452"/>
      <w:bookmarkStart w:id="570" w:name="_Toc8044"/>
      <w:bookmarkStart w:id="571" w:name="_Toc26395"/>
      <w:bookmarkStart w:id="572" w:name="_Toc292754452"/>
      <w:bookmarkStart w:id="573" w:name="_Toc318820954"/>
      <w:bookmarkStart w:id="574" w:name="_Toc324107618"/>
      <w:r w:rsidRPr="00495EEA">
        <w:rPr>
          <w:rFonts w:ascii="宋体" w:hAnsi="宋体"/>
          <w:szCs w:val="21"/>
        </w:rPr>
        <w:t>招标人在本章第 2.2.2 项规定的投标截止时间（开标时间）和投标人须知前附表规定的地点公开开标，并邀请所有投标人的法定代表人</w:t>
      </w:r>
      <w:r w:rsidRPr="00495EEA">
        <w:rPr>
          <w:rFonts w:ascii="宋体" w:hAnsi="宋体" w:hint="eastAsia"/>
          <w:szCs w:val="21"/>
        </w:rPr>
        <w:t>或授权委托人</w:t>
      </w:r>
      <w:r w:rsidRPr="00495EEA">
        <w:rPr>
          <w:rFonts w:ascii="宋体" w:hAnsi="宋体"/>
          <w:szCs w:val="21"/>
        </w:rPr>
        <w:t>准时参加。</w:t>
      </w:r>
    </w:p>
    <w:p w:rsidR="00574073" w:rsidRPr="00495EEA" w:rsidRDefault="00574073">
      <w:pPr>
        <w:pStyle w:val="3"/>
        <w:spacing w:beforeLines="50" w:before="120" w:afterLines="50" w:after="120" w:line="360" w:lineRule="exact"/>
        <w:rPr>
          <w:rFonts w:ascii="宋体" w:hAnsi="宋体"/>
          <w:color w:val="FF0000"/>
          <w:sz w:val="21"/>
          <w:szCs w:val="21"/>
        </w:rPr>
      </w:pPr>
      <w:bookmarkStart w:id="575" w:name="_Toc57665273"/>
      <w:r w:rsidRPr="00495EEA">
        <w:rPr>
          <w:rFonts w:ascii="宋体" w:hAnsi="宋体" w:hint="eastAsia"/>
          <w:color w:val="FF0000"/>
          <w:sz w:val="21"/>
          <w:szCs w:val="21"/>
        </w:rPr>
        <w:t>5.2  开标程序</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574073" w:rsidRPr="00495EEA" w:rsidRDefault="00574073">
      <w:pPr>
        <w:spacing w:line="360" w:lineRule="exact"/>
        <w:ind w:firstLineChars="200" w:firstLine="422"/>
        <w:rPr>
          <w:rFonts w:ascii="宋体" w:hAnsi="宋体"/>
          <w:b/>
          <w:color w:val="FF0000"/>
          <w:szCs w:val="21"/>
        </w:rPr>
      </w:pPr>
      <w:bookmarkStart w:id="576" w:name="_Toc241637434"/>
      <w:bookmarkStart w:id="577" w:name="_Toc241741415"/>
      <w:bookmarkStart w:id="578" w:name="_Toc241744715"/>
      <w:bookmarkStart w:id="579" w:name="_Toc242943301"/>
      <w:bookmarkStart w:id="580" w:name="_Toc243899817"/>
      <w:r w:rsidRPr="00495EEA">
        <w:rPr>
          <w:rFonts w:ascii="宋体" w:hAnsi="宋体" w:hint="eastAsia"/>
          <w:b/>
          <w:color w:val="FF0000"/>
          <w:szCs w:val="21"/>
        </w:rPr>
        <w:t>5.2.1主持人按下列程序进行开标：</w:t>
      </w:r>
      <w:bookmarkEnd w:id="576"/>
      <w:bookmarkEnd w:id="577"/>
      <w:bookmarkEnd w:id="578"/>
      <w:bookmarkEnd w:id="579"/>
      <w:bookmarkEnd w:id="580"/>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（1）宣布开标纪律；</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lastRenderedPageBreak/>
        <w:t>（2）公布在投标截止时间前递交投标文件的投标人名称，并点名确认投标人是否派人到场；</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（3）宣布开标人、唱标人、记录人、监标人等有关人员姓名；</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（4）按照投标人须知前附表规定检查投标文件的密封情况；</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（5）按照投标人须知前附表的规定确定并宣布投标文件开标顺序；</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（6）设有标底的，公布标底；</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（7）按照宣布的开标顺序当众开标，公布投标人名称、标段名称、投标保证金的递交情况、投标报价、质量目标、工期及其它内容，并记录在案；</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（8）投标人代表、招标人代表、监标人、记录人等有关人员在开标记录上签字确认；</w:t>
      </w:r>
    </w:p>
    <w:p w:rsidR="00574073" w:rsidRPr="00495EEA" w:rsidRDefault="00574073">
      <w:pPr>
        <w:spacing w:line="360" w:lineRule="exact"/>
        <w:ind w:firstLineChars="200" w:firstLine="422"/>
        <w:rPr>
          <w:rFonts w:ascii="宋体" w:hAnsi="宋体"/>
          <w:b/>
          <w:color w:val="FF0000"/>
          <w:szCs w:val="21"/>
        </w:rPr>
      </w:pPr>
      <w:r w:rsidRPr="00495EEA">
        <w:rPr>
          <w:rFonts w:ascii="宋体" w:hAnsi="宋体" w:hint="eastAsia"/>
          <w:b/>
          <w:color w:val="FF0000"/>
          <w:szCs w:val="21"/>
        </w:rPr>
        <w:t>（9）开标会议结束。</w:t>
      </w:r>
    </w:p>
    <w:p w:rsidR="00574073" w:rsidRPr="00495EEA" w:rsidRDefault="00574073">
      <w:pPr>
        <w:spacing w:line="360" w:lineRule="exact"/>
        <w:ind w:firstLineChars="200" w:firstLine="420"/>
        <w:rPr>
          <w:rFonts w:ascii="宋体" w:hAnsi="宋体"/>
          <w:szCs w:val="21"/>
        </w:rPr>
      </w:pPr>
      <w:bookmarkStart w:id="581" w:name="_Toc233214776"/>
      <w:bookmarkStart w:id="582" w:name="_Toc233290322"/>
      <w:bookmarkStart w:id="583" w:name="_Toc233423207"/>
      <w:bookmarkStart w:id="584" w:name="_Toc233429717"/>
      <w:bookmarkStart w:id="585" w:name="_Toc233435934"/>
      <w:bookmarkStart w:id="586" w:name="_Toc241637436"/>
      <w:bookmarkStart w:id="587" w:name="_Toc241741417"/>
      <w:bookmarkStart w:id="588" w:name="_Toc241744717"/>
      <w:bookmarkStart w:id="589" w:name="_Toc243899818"/>
      <w:bookmarkStart w:id="590" w:name="_Toc262646113"/>
      <w:bookmarkStart w:id="591" w:name="_Toc26432"/>
      <w:bookmarkStart w:id="592" w:name="_Toc17799"/>
      <w:bookmarkStart w:id="593" w:name="_Toc2668"/>
      <w:bookmarkStart w:id="594" w:name="_Toc292754453"/>
      <w:bookmarkStart w:id="595" w:name="_Toc318820955"/>
      <w:bookmarkStart w:id="596" w:name="_Toc324107619"/>
      <w:r w:rsidRPr="00495EEA">
        <w:rPr>
          <w:rFonts w:ascii="宋体" w:hAnsi="宋体" w:hint="eastAsia"/>
          <w:szCs w:val="21"/>
        </w:rPr>
        <w:t>5.2.2开标过程中，若招标人发现投标文件出现以下任一情况，经监标人确认后招标人将按第三章“评标办法”规定的原则计算并宣布评标基准价。若招标人发现投标文件出现以下任一情况， 其投标报价将不再参加评标基准价的计算：</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（1）未在投标函上填写投标总价；</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（2）投标报价或调价函中的报价超出招标人公布的最高投标限价（如有）；</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（3）投标报价或调价函中报价的大写金额无法确定具体数值；</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（4）投标函上填写的标段号与投标文件封套上标记的标段号不一致。</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5.2.3若招标人宣读的内容与投标文件不符，投标人有权在开标现场提出疑问， 经招标人当场核查确认之后，可重新宣读其投标文件。若投标人现场未提出疑问，则认为投标人已确认招标人宣读的内容。</w:t>
      </w:r>
    </w:p>
    <w:p w:rsidR="00574073" w:rsidRPr="00495EEA" w:rsidRDefault="00574073">
      <w:pPr>
        <w:pStyle w:val="2"/>
        <w:spacing w:before="240" w:after="120" w:line="360" w:lineRule="exact"/>
        <w:rPr>
          <w:rFonts w:ascii="宋体" w:eastAsia="宋体" w:hAnsi="宋体"/>
          <w:b w:val="0"/>
          <w:sz w:val="24"/>
          <w:szCs w:val="24"/>
        </w:rPr>
      </w:pPr>
      <w:bookmarkStart w:id="597" w:name="_Toc57665274"/>
      <w:r w:rsidRPr="00495EEA">
        <w:rPr>
          <w:rFonts w:ascii="宋体" w:eastAsia="宋体" w:hAnsi="宋体" w:hint="eastAsia"/>
          <w:b w:val="0"/>
          <w:sz w:val="24"/>
          <w:szCs w:val="24"/>
        </w:rPr>
        <w:t>6．评标</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574073" w:rsidRPr="00495EEA" w:rsidRDefault="00574073">
      <w:pPr>
        <w:pStyle w:val="3"/>
        <w:spacing w:beforeLines="50" w:before="120" w:afterLines="50" w:after="120" w:line="360" w:lineRule="exact"/>
        <w:rPr>
          <w:rFonts w:ascii="宋体" w:hAnsi="宋体"/>
          <w:b w:val="0"/>
          <w:sz w:val="21"/>
          <w:szCs w:val="21"/>
        </w:rPr>
      </w:pPr>
      <w:bookmarkStart w:id="598" w:name="_Toc233214777"/>
      <w:bookmarkStart w:id="599" w:name="_Toc233290323"/>
      <w:bookmarkStart w:id="600" w:name="_Toc233423208"/>
      <w:bookmarkStart w:id="601" w:name="_Toc233429718"/>
      <w:bookmarkStart w:id="602" w:name="_Toc233435935"/>
      <w:bookmarkStart w:id="603" w:name="_Toc241637437"/>
      <w:bookmarkStart w:id="604" w:name="_Toc262646114"/>
      <w:bookmarkStart w:id="605" w:name="_Toc14937"/>
      <w:bookmarkStart w:id="606" w:name="_Toc9429"/>
      <w:bookmarkStart w:id="607" w:name="_Toc19463"/>
      <w:bookmarkStart w:id="608" w:name="_Toc292754454"/>
      <w:bookmarkStart w:id="609" w:name="_Toc318820956"/>
      <w:bookmarkStart w:id="610" w:name="_Toc324107620"/>
      <w:bookmarkStart w:id="611" w:name="_Toc57665275"/>
      <w:r w:rsidRPr="00495EEA">
        <w:rPr>
          <w:rFonts w:ascii="宋体" w:hAnsi="宋体" w:hint="eastAsia"/>
          <w:sz w:val="21"/>
          <w:szCs w:val="21"/>
        </w:rPr>
        <w:t>6.1</w:t>
      </w:r>
      <w:r w:rsidRPr="00495EEA">
        <w:rPr>
          <w:rFonts w:ascii="宋体" w:hAnsi="宋体" w:hint="eastAsia"/>
          <w:b w:val="0"/>
          <w:sz w:val="21"/>
          <w:szCs w:val="21"/>
        </w:rPr>
        <w:t xml:space="preserve">  评标委员会</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574073" w:rsidRPr="00495EEA" w:rsidRDefault="00574073">
      <w:pPr>
        <w:spacing w:line="360" w:lineRule="exact"/>
        <w:ind w:firstLineChars="200" w:firstLine="420"/>
        <w:rPr>
          <w:rFonts w:ascii="宋体" w:hAnsi="宋体"/>
          <w:szCs w:val="21"/>
        </w:rPr>
      </w:pPr>
      <w:bookmarkStart w:id="612" w:name="_Toc233214778"/>
      <w:bookmarkStart w:id="613" w:name="_Toc233290324"/>
      <w:bookmarkStart w:id="614" w:name="_Toc233423209"/>
      <w:bookmarkStart w:id="615" w:name="_Toc233429719"/>
      <w:bookmarkStart w:id="616" w:name="_Toc233435936"/>
      <w:r w:rsidRPr="00495EEA">
        <w:rPr>
          <w:rFonts w:ascii="宋体" w:hAnsi="宋体" w:hint="eastAsia"/>
          <w:szCs w:val="21"/>
        </w:rPr>
        <w:t>6.1.1 评标由招标人依法组建的评标委员会负责。评标委员会成员人数以及技术、经济等方面专家的确定方式见投标人须知前附表。</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6.1.2 评标委员会成员有下列情形之一的，应当回避：</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（1）招标人或投标人的主要负责人的近亲属；</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（2）项目主管部门或者行政监督部门的人员；</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（3）与投标人有经济利益关系，可能影响对投标公正评审的；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（4）曾因在招标、评标以及其他与招标投标有关活动中从事违法行为而受过行政处罚或刑事处罚的。</w:t>
      </w:r>
    </w:p>
    <w:p w:rsidR="00574073" w:rsidRPr="00495EEA" w:rsidRDefault="00574073">
      <w:pPr>
        <w:pStyle w:val="3"/>
        <w:spacing w:beforeLines="50" w:before="120" w:afterLines="50" w:after="120" w:line="360" w:lineRule="exact"/>
        <w:rPr>
          <w:rFonts w:ascii="宋体" w:hAnsi="宋体"/>
          <w:b w:val="0"/>
          <w:sz w:val="21"/>
          <w:szCs w:val="21"/>
        </w:rPr>
      </w:pPr>
      <w:bookmarkStart w:id="617" w:name="_Toc241637438"/>
      <w:bookmarkStart w:id="618" w:name="_Toc262646115"/>
      <w:bookmarkStart w:id="619" w:name="_Toc5174"/>
      <w:bookmarkStart w:id="620" w:name="_Toc30013"/>
      <w:bookmarkStart w:id="621" w:name="_Toc1025"/>
      <w:bookmarkStart w:id="622" w:name="_Toc292754455"/>
      <w:bookmarkStart w:id="623" w:name="_Toc318820957"/>
      <w:bookmarkStart w:id="624" w:name="_Toc324107621"/>
      <w:bookmarkStart w:id="625" w:name="_Toc57665276"/>
      <w:r w:rsidRPr="00495EEA">
        <w:rPr>
          <w:rFonts w:ascii="宋体" w:hAnsi="宋体" w:hint="eastAsia"/>
          <w:sz w:val="21"/>
          <w:szCs w:val="21"/>
        </w:rPr>
        <w:t>6.2</w:t>
      </w:r>
      <w:r w:rsidRPr="00495EEA">
        <w:rPr>
          <w:rFonts w:ascii="宋体" w:hAnsi="宋体" w:hint="eastAsia"/>
          <w:b w:val="0"/>
          <w:sz w:val="21"/>
          <w:szCs w:val="21"/>
        </w:rPr>
        <w:t xml:space="preserve">  评标原则</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评标活动遵循公平、公正、科学和择优的原则。</w:t>
      </w:r>
    </w:p>
    <w:p w:rsidR="00574073" w:rsidRPr="00495EEA" w:rsidRDefault="00574073">
      <w:pPr>
        <w:pStyle w:val="3"/>
        <w:spacing w:beforeLines="50" w:before="120" w:afterLines="50" w:after="120" w:line="360" w:lineRule="exact"/>
        <w:rPr>
          <w:rFonts w:ascii="宋体" w:hAnsi="宋体"/>
          <w:b w:val="0"/>
          <w:sz w:val="21"/>
          <w:szCs w:val="21"/>
        </w:rPr>
      </w:pPr>
      <w:bookmarkStart w:id="626" w:name="_Toc233214779"/>
      <w:bookmarkStart w:id="627" w:name="_Toc233290325"/>
      <w:bookmarkStart w:id="628" w:name="_Toc233423210"/>
      <w:bookmarkStart w:id="629" w:name="_Toc233429720"/>
      <w:bookmarkStart w:id="630" w:name="_Toc233435937"/>
      <w:bookmarkStart w:id="631" w:name="_Toc241637439"/>
      <w:bookmarkStart w:id="632" w:name="_Toc262646116"/>
      <w:bookmarkStart w:id="633" w:name="_Toc9559"/>
      <w:bookmarkStart w:id="634" w:name="_Toc20349"/>
      <w:bookmarkStart w:id="635" w:name="_Toc25629"/>
      <w:bookmarkStart w:id="636" w:name="_Toc292754456"/>
      <w:bookmarkStart w:id="637" w:name="_Toc318820958"/>
      <w:bookmarkStart w:id="638" w:name="_Toc324107622"/>
      <w:bookmarkStart w:id="639" w:name="_Toc57665277"/>
      <w:r w:rsidRPr="00495EEA">
        <w:rPr>
          <w:rFonts w:ascii="宋体" w:hAnsi="宋体" w:hint="eastAsia"/>
          <w:sz w:val="21"/>
          <w:szCs w:val="21"/>
        </w:rPr>
        <w:t>6.3</w:t>
      </w:r>
      <w:r w:rsidRPr="00495EEA">
        <w:rPr>
          <w:rFonts w:ascii="宋体" w:hAnsi="宋体" w:hint="eastAsia"/>
          <w:b w:val="0"/>
          <w:sz w:val="21"/>
          <w:szCs w:val="21"/>
        </w:rPr>
        <w:t xml:space="preserve">  评标</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评标委员会按照第三章“评标办法”规定的方法、评审因素、标准和程序对投标文件进行评审。</w:t>
      </w:r>
      <w:r w:rsidRPr="00495EEA">
        <w:rPr>
          <w:rFonts w:ascii="宋体" w:hAnsi="宋体" w:hint="eastAsia"/>
          <w:szCs w:val="21"/>
        </w:rPr>
        <w:lastRenderedPageBreak/>
        <w:t>第三章“评标办法”没有规定的方法、评审因素和标准，不作为评标依据。</w:t>
      </w:r>
    </w:p>
    <w:p w:rsidR="00574073" w:rsidRPr="00495EEA" w:rsidRDefault="00574073">
      <w:pPr>
        <w:pStyle w:val="2"/>
        <w:spacing w:before="240" w:after="120" w:line="360" w:lineRule="exact"/>
        <w:rPr>
          <w:rFonts w:ascii="宋体" w:eastAsia="宋体" w:hAnsi="宋体"/>
          <w:b w:val="0"/>
          <w:sz w:val="24"/>
          <w:szCs w:val="24"/>
        </w:rPr>
      </w:pPr>
      <w:bookmarkStart w:id="640" w:name="_Toc318820959"/>
      <w:bookmarkStart w:id="641" w:name="_Toc4149"/>
      <w:bookmarkStart w:id="642" w:name="_Toc324107623"/>
      <w:bookmarkStart w:id="643" w:name="_Toc292754457"/>
      <w:bookmarkStart w:id="644" w:name="_Toc243899819"/>
      <w:bookmarkStart w:id="645" w:name="_Toc23302"/>
      <w:bookmarkStart w:id="646" w:name="_Toc241744718"/>
      <w:bookmarkStart w:id="647" w:name="_Toc241741418"/>
      <w:bookmarkStart w:id="648" w:name="_Toc3390"/>
      <w:bookmarkStart w:id="649" w:name="_Toc241637440"/>
      <w:bookmarkStart w:id="650" w:name="_Toc233435938"/>
      <w:bookmarkStart w:id="651" w:name="_Toc233423211"/>
      <w:bookmarkStart w:id="652" w:name="_Toc262646117"/>
      <w:bookmarkStart w:id="653" w:name="_Toc233290326"/>
      <w:bookmarkStart w:id="654" w:name="_Toc28764"/>
      <w:bookmarkStart w:id="655" w:name="_Toc233214780"/>
      <w:bookmarkStart w:id="656" w:name="_Toc233429721"/>
      <w:bookmarkStart w:id="657" w:name="_Toc57665278"/>
      <w:bookmarkStart w:id="658" w:name="_Toc241637445"/>
      <w:bookmarkStart w:id="659" w:name="_Toc324107628"/>
      <w:bookmarkStart w:id="660" w:name="_Toc20066"/>
      <w:bookmarkStart w:id="661" w:name="_Toc241741419"/>
      <w:bookmarkStart w:id="662" w:name="_Toc243899820"/>
      <w:bookmarkStart w:id="663" w:name="_Toc233290331"/>
      <w:bookmarkStart w:id="664" w:name="_Toc28610"/>
      <w:bookmarkStart w:id="665" w:name="_Toc233435943"/>
      <w:bookmarkStart w:id="666" w:name="_Toc241744719"/>
      <w:bookmarkStart w:id="667" w:name="_Toc262646122"/>
      <w:bookmarkStart w:id="668" w:name="_Toc292754462"/>
      <w:bookmarkStart w:id="669" w:name="_Toc318820964"/>
      <w:bookmarkStart w:id="670" w:name="_Toc233214785"/>
      <w:bookmarkStart w:id="671" w:name="_Toc233423216"/>
      <w:bookmarkStart w:id="672" w:name="_Toc233429726"/>
      <w:bookmarkStart w:id="673" w:name="_Toc12550"/>
      <w:r w:rsidRPr="00495EEA">
        <w:rPr>
          <w:rFonts w:ascii="宋体" w:eastAsia="宋体" w:hAnsi="宋体" w:hint="eastAsia"/>
          <w:b w:val="0"/>
          <w:sz w:val="24"/>
          <w:szCs w:val="24"/>
        </w:rPr>
        <w:t>7．合同授予</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574073" w:rsidRPr="00495EEA" w:rsidRDefault="00574073">
      <w:pPr>
        <w:pStyle w:val="3"/>
        <w:spacing w:beforeLines="50" w:before="120" w:afterLines="50" w:after="120" w:line="360" w:lineRule="exact"/>
        <w:rPr>
          <w:rFonts w:ascii="宋体" w:hAnsi="宋体"/>
          <w:b w:val="0"/>
          <w:bCs w:val="0"/>
          <w:sz w:val="21"/>
          <w:szCs w:val="21"/>
        </w:rPr>
      </w:pPr>
      <w:bookmarkStart w:id="674" w:name="_Toc2384"/>
      <w:bookmarkStart w:id="675" w:name="_Toc57665279"/>
      <w:r w:rsidRPr="00495EEA">
        <w:rPr>
          <w:rFonts w:ascii="宋体" w:hAnsi="宋体" w:hint="eastAsia"/>
          <w:b w:val="0"/>
          <w:bCs w:val="0"/>
          <w:sz w:val="21"/>
          <w:szCs w:val="21"/>
        </w:rPr>
        <w:t>7.1中标候选人公示</w:t>
      </w:r>
      <w:bookmarkEnd w:id="674"/>
      <w:bookmarkEnd w:id="675"/>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招标人在收到评标报告之日起 3 日内，按照投标人须知前附表规定的公示媒介和期限公示中标候选人，公示期不得少于 3 日，公示内容包括：</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（1）中标候选人排序、名称、投标报价，对工程质量要求和工期的响应情况；</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（2）中标候选人在投标文件中承诺的项目经理姓名；</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（3）被否决投标的投标人名称、否决依据和原因；</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（4）提出异议的渠道和方式；</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（5）投标人须知前附表规定公示的其他内容。</w:t>
      </w:r>
    </w:p>
    <w:p w:rsidR="00574073" w:rsidRPr="00495EEA" w:rsidRDefault="00574073">
      <w:pPr>
        <w:pStyle w:val="3"/>
        <w:spacing w:beforeLines="50" w:before="120" w:afterLines="50" w:after="120" w:line="360" w:lineRule="exact"/>
        <w:rPr>
          <w:rFonts w:ascii="宋体" w:hAnsi="宋体"/>
          <w:b w:val="0"/>
          <w:bCs w:val="0"/>
          <w:sz w:val="21"/>
          <w:szCs w:val="21"/>
        </w:rPr>
      </w:pPr>
      <w:bookmarkStart w:id="676" w:name="_bookmark72"/>
      <w:bookmarkStart w:id="677" w:name="_Toc6693"/>
      <w:bookmarkStart w:id="678" w:name="_Toc57665280"/>
      <w:bookmarkEnd w:id="676"/>
      <w:r w:rsidRPr="00495EEA">
        <w:rPr>
          <w:rFonts w:ascii="宋体" w:hAnsi="宋体" w:hint="eastAsia"/>
          <w:b w:val="0"/>
          <w:bCs w:val="0"/>
          <w:sz w:val="21"/>
          <w:szCs w:val="21"/>
        </w:rPr>
        <w:t>7.2评标结果异议</w:t>
      </w:r>
      <w:bookmarkEnd w:id="677"/>
      <w:bookmarkEnd w:id="678"/>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投标人或其他利害关系人对依法必须进行招标的项目的评标结果有异议的，应在中标候选人公示期间提出。招标人将在收到异议之日起 3 日内作出答复；作出答复前，将暂停招标投标活动。</w:t>
      </w:r>
    </w:p>
    <w:p w:rsidR="00574073" w:rsidRPr="00495EEA" w:rsidRDefault="00574073">
      <w:pPr>
        <w:pStyle w:val="3"/>
        <w:spacing w:beforeLines="50" w:before="120" w:afterLines="50" w:after="120" w:line="360" w:lineRule="exact"/>
        <w:rPr>
          <w:rFonts w:ascii="宋体" w:hAnsi="宋体"/>
          <w:b w:val="0"/>
          <w:bCs w:val="0"/>
          <w:sz w:val="21"/>
          <w:szCs w:val="21"/>
        </w:rPr>
      </w:pPr>
      <w:bookmarkStart w:id="679" w:name="_bookmark73"/>
      <w:bookmarkStart w:id="680" w:name="_Toc18917"/>
      <w:bookmarkStart w:id="681" w:name="_Toc57665281"/>
      <w:bookmarkEnd w:id="679"/>
      <w:r w:rsidRPr="00495EEA">
        <w:rPr>
          <w:rFonts w:ascii="宋体" w:hAnsi="宋体" w:hint="eastAsia"/>
          <w:b w:val="0"/>
          <w:bCs w:val="0"/>
          <w:sz w:val="21"/>
          <w:szCs w:val="21"/>
        </w:rPr>
        <w:t>7.3中标候选人履约能力审查</w:t>
      </w:r>
      <w:bookmarkEnd w:id="680"/>
      <w:bookmarkEnd w:id="681"/>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中标候选人的经营、财务状况发生较大变化或存在违法行为，招标人认为可能影响其履约能力的，将在发出中标通知书前提请原评标委员会按照招标文件规定的标准和方法进行审查确认。</w:t>
      </w:r>
    </w:p>
    <w:p w:rsidR="00574073" w:rsidRPr="00495EEA" w:rsidRDefault="00574073">
      <w:pPr>
        <w:pStyle w:val="3"/>
        <w:spacing w:beforeLines="50" w:before="120" w:afterLines="50" w:after="120" w:line="360" w:lineRule="exact"/>
        <w:rPr>
          <w:rFonts w:ascii="宋体" w:hAnsi="宋体"/>
          <w:b w:val="0"/>
          <w:sz w:val="21"/>
          <w:szCs w:val="21"/>
        </w:rPr>
      </w:pPr>
      <w:bookmarkStart w:id="682" w:name="_Toc318820960"/>
      <w:bookmarkStart w:id="683" w:name="_Toc14292"/>
      <w:bookmarkStart w:id="684" w:name="_Toc233429722"/>
      <w:bookmarkStart w:id="685" w:name="_Toc324107624"/>
      <w:bookmarkStart w:id="686" w:name="_Toc233290327"/>
      <w:bookmarkStart w:id="687" w:name="_Toc13181"/>
      <w:bookmarkStart w:id="688" w:name="_Toc262646118"/>
      <w:bookmarkStart w:id="689" w:name="_Toc233214781"/>
      <w:bookmarkStart w:id="690" w:name="_Toc233423212"/>
      <w:bookmarkStart w:id="691" w:name="_Toc241637441"/>
      <w:bookmarkStart w:id="692" w:name="_Toc23896"/>
      <w:bookmarkStart w:id="693" w:name="_Toc292754458"/>
      <w:bookmarkStart w:id="694" w:name="_Toc233435939"/>
      <w:bookmarkStart w:id="695" w:name="_Toc20442"/>
      <w:bookmarkStart w:id="696" w:name="_Toc57665282"/>
      <w:r w:rsidRPr="00495EEA">
        <w:rPr>
          <w:rFonts w:ascii="宋体" w:hAnsi="宋体" w:hint="eastAsia"/>
          <w:sz w:val="21"/>
          <w:szCs w:val="21"/>
        </w:rPr>
        <w:t>7.4</w:t>
      </w:r>
      <w:r w:rsidRPr="00495EEA">
        <w:rPr>
          <w:rFonts w:ascii="宋体" w:hAnsi="宋体" w:hint="eastAsia"/>
          <w:b w:val="0"/>
          <w:sz w:val="21"/>
          <w:szCs w:val="21"/>
        </w:rPr>
        <w:t xml:space="preserve">  定标方式</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除投标人须知前附表规定评标委员会直接确定中标人外，招标人依据评标委员会推荐的中标候选人确定中标人，评标委员会推荐中标候选人的人数见投标人须知前附表。</w:t>
      </w:r>
    </w:p>
    <w:p w:rsidR="00574073" w:rsidRPr="00495EEA" w:rsidRDefault="00574073">
      <w:pPr>
        <w:pStyle w:val="3"/>
        <w:spacing w:beforeLines="50" w:before="120" w:afterLines="50" w:after="120" w:line="360" w:lineRule="exact"/>
        <w:rPr>
          <w:rFonts w:ascii="宋体" w:hAnsi="宋体"/>
          <w:b w:val="0"/>
          <w:sz w:val="21"/>
          <w:szCs w:val="21"/>
        </w:rPr>
      </w:pPr>
      <w:bookmarkStart w:id="697" w:name="_Toc292754459"/>
      <w:bookmarkStart w:id="698" w:name="_Toc233214782"/>
      <w:bookmarkStart w:id="699" w:name="_Toc233423213"/>
      <w:bookmarkStart w:id="700" w:name="_Toc1791"/>
      <w:bookmarkStart w:id="701" w:name="_Toc233290328"/>
      <w:bookmarkStart w:id="702" w:name="_Toc324107625"/>
      <w:bookmarkStart w:id="703" w:name="_Toc6927"/>
      <w:bookmarkStart w:id="704" w:name="_Toc233429723"/>
      <w:bookmarkStart w:id="705" w:name="_Toc262646119"/>
      <w:bookmarkStart w:id="706" w:name="_Toc233435940"/>
      <w:bookmarkStart w:id="707" w:name="_Toc2701"/>
      <w:bookmarkStart w:id="708" w:name="_Toc318820961"/>
      <w:bookmarkStart w:id="709" w:name="_Toc241637442"/>
      <w:bookmarkStart w:id="710" w:name="_Toc2186"/>
      <w:bookmarkStart w:id="711" w:name="_Toc57665283"/>
      <w:r w:rsidRPr="00495EEA">
        <w:rPr>
          <w:rFonts w:ascii="宋体" w:hAnsi="宋体" w:hint="eastAsia"/>
          <w:sz w:val="21"/>
          <w:szCs w:val="21"/>
        </w:rPr>
        <w:t>7.5</w:t>
      </w:r>
      <w:r w:rsidRPr="00495EEA">
        <w:rPr>
          <w:rFonts w:ascii="宋体" w:hAnsi="宋体" w:hint="eastAsia"/>
          <w:b w:val="0"/>
          <w:sz w:val="21"/>
          <w:szCs w:val="21"/>
        </w:rPr>
        <w:t xml:space="preserve">  中标通知</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在本章第3.3款规定的投标有效期内，招标人以书面形式向中标人发出中标通知书，同时将中标结果通知未中标的投标人。</w:t>
      </w:r>
    </w:p>
    <w:p w:rsidR="00574073" w:rsidRPr="00495EEA" w:rsidRDefault="00574073">
      <w:pPr>
        <w:pStyle w:val="3"/>
        <w:spacing w:beforeLines="50" w:before="120" w:afterLines="50" w:after="120" w:line="360" w:lineRule="exact"/>
        <w:rPr>
          <w:rFonts w:ascii="宋体" w:hAnsi="宋体"/>
          <w:b w:val="0"/>
          <w:bCs w:val="0"/>
          <w:sz w:val="21"/>
          <w:szCs w:val="21"/>
        </w:rPr>
      </w:pPr>
      <w:bookmarkStart w:id="712" w:name="_Toc4147"/>
      <w:bookmarkStart w:id="713" w:name="_Toc57665284"/>
      <w:r w:rsidRPr="00495EEA">
        <w:rPr>
          <w:rFonts w:ascii="宋体" w:hAnsi="宋体" w:hint="eastAsia"/>
          <w:b w:val="0"/>
          <w:bCs w:val="0"/>
          <w:sz w:val="21"/>
          <w:szCs w:val="21"/>
        </w:rPr>
        <w:t>7.6中标结果公告</w:t>
      </w:r>
      <w:bookmarkEnd w:id="712"/>
      <w:bookmarkEnd w:id="713"/>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招标人在确定中标人之日起 3 日内，按照投标人须知前附表规定的公告媒介和期限公告中标结果，公告期不得少于 3 日。公告内容包括中标人名称</w:t>
      </w:r>
      <w:r w:rsidR="00A87E0D">
        <w:rPr>
          <w:rFonts w:ascii="宋体" w:hAnsi="宋体" w:hint="eastAsia"/>
          <w:szCs w:val="21"/>
        </w:rPr>
        <w:t>、中标价</w:t>
      </w:r>
      <w:r w:rsidRPr="00495EEA">
        <w:rPr>
          <w:rFonts w:ascii="宋体" w:hAnsi="宋体" w:hint="eastAsia"/>
          <w:szCs w:val="21"/>
        </w:rPr>
        <w:t>。</w:t>
      </w:r>
    </w:p>
    <w:p w:rsidR="00574073" w:rsidRPr="00495EEA" w:rsidRDefault="00574073">
      <w:pPr>
        <w:pStyle w:val="3"/>
        <w:spacing w:beforeLines="50" w:before="120" w:afterLines="50" w:after="120" w:line="360" w:lineRule="exact"/>
        <w:rPr>
          <w:rFonts w:ascii="宋体" w:hAnsi="宋体"/>
          <w:b w:val="0"/>
          <w:sz w:val="21"/>
          <w:szCs w:val="21"/>
        </w:rPr>
      </w:pPr>
      <w:bookmarkStart w:id="714" w:name="_Toc10979"/>
      <w:bookmarkStart w:id="715" w:name="_Toc233423214"/>
      <w:bookmarkStart w:id="716" w:name="_Toc233290329"/>
      <w:bookmarkStart w:id="717" w:name="_Toc241637443"/>
      <w:bookmarkStart w:id="718" w:name="_Toc262646120"/>
      <w:bookmarkStart w:id="719" w:name="_Toc23459"/>
      <w:bookmarkStart w:id="720" w:name="_Toc233435941"/>
      <w:bookmarkStart w:id="721" w:name="_Toc19378"/>
      <w:bookmarkStart w:id="722" w:name="_Toc324107626"/>
      <w:bookmarkStart w:id="723" w:name="_Toc233214783"/>
      <w:bookmarkStart w:id="724" w:name="_Toc233429724"/>
      <w:bookmarkStart w:id="725" w:name="_Toc292754460"/>
      <w:bookmarkStart w:id="726" w:name="_Toc318820962"/>
      <w:bookmarkStart w:id="727" w:name="_Toc10810"/>
      <w:bookmarkStart w:id="728" w:name="_Toc57665285"/>
      <w:r w:rsidRPr="00495EEA">
        <w:rPr>
          <w:rFonts w:ascii="宋体" w:hAnsi="宋体" w:hint="eastAsia"/>
          <w:sz w:val="21"/>
          <w:szCs w:val="21"/>
        </w:rPr>
        <w:t>7.7</w:t>
      </w:r>
      <w:r w:rsidRPr="00495EEA">
        <w:rPr>
          <w:rFonts w:ascii="宋体" w:hAnsi="宋体" w:hint="eastAsia"/>
          <w:b w:val="0"/>
          <w:sz w:val="21"/>
          <w:szCs w:val="21"/>
        </w:rPr>
        <w:t xml:space="preserve">  履约担保</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rsidR="00574073" w:rsidRPr="00495EEA" w:rsidRDefault="00574073">
      <w:pPr>
        <w:spacing w:line="360" w:lineRule="exact"/>
        <w:ind w:firstLineChars="200" w:firstLine="420"/>
        <w:rPr>
          <w:rFonts w:ascii="宋体" w:hAnsi="宋体"/>
          <w:szCs w:val="21"/>
        </w:rPr>
      </w:pPr>
      <w:bookmarkStart w:id="729" w:name="_Toc318820963"/>
      <w:bookmarkStart w:id="730" w:name="_Toc11961"/>
      <w:bookmarkStart w:id="731" w:name="_Toc233429725"/>
      <w:bookmarkStart w:id="732" w:name="_Toc7036"/>
      <w:bookmarkStart w:id="733" w:name="_Toc324107627"/>
      <w:bookmarkStart w:id="734" w:name="_Toc241637444"/>
      <w:bookmarkStart w:id="735" w:name="_Toc233214784"/>
      <w:bookmarkStart w:id="736" w:name="_Toc233290330"/>
      <w:bookmarkStart w:id="737" w:name="_Toc292754461"/>
      <w:bookmarkStart w:id="738" w:name="_Toc233423215"/>
      <w:bookmarkStart w:id="739" w:name="_Toc233435942"/>
      <w:bookmarkStart w:id="740" w:name="_Toc23315"/>
      <w:bookmarkStart w:id="741" w:name="_Toc262646121"/>
      <w:r w:rsidRPr="00495EEA">
        <w:rPr>
          <w:rFonts w:ascii="宋体" w:hAnsi="宋体" w:hint="eastAsia"/>
          <w:szCs w:val="21"/>
        </w:rPr>
        <w:t>7.7.1</w:t>
      </w:r>
      <w:r w:rsidRPr="00495EEA">
        <w:rPr>
          <w:rFonts w:ascii="宋体" w:hAnsi="宋体"/>
          <w:szCs w:val="21"/>
        </w:rPr>
        <w:t>在签订合同前，中标人应按投标人须知前附表规定的金额、担保形式向招标人提交履约担保。联合体中标的，其履约担保由牵头人递交，并应符合投标人须知前附表规定的金额、担保形式要求。</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7.7.2 中标人不能按本章第7.7.1项要求提交履约担保的，视为放弃中标，其投标保证金不予退还，给招标人造成的损失超过投标保证金数额的，中标人还应当对超过部分予以赔偿。</w:t>
      </w:r>
    </w:p>
    <w:p w:rsidR="00574073" w:rsidRPr="00495EEA" w:rsidRDefault="00574073">
      <w:pPr>
        <w:pStyle w:val="3"/>
        <w:spacing w:beforeLines="50" w:before="120" w:afterLines="50" w:after="120" w:line="360" w:lineRule="exact"/>
        <w:rPr>
          <w:rFonts w:ascii="宋体" w:hAnsi="宋体"/>
          <w:b w:val="0"/>
          <w:sz w:val="21"/>
          <w:szCs w:val="21"/>
        </w:rPr>
      </w:pPr>
      <w:bookmarkStart w:id="742" w:name="_Toc10962"/>
      <w:bookmarkStart w:id="743" w:name="_Toc57665286"/>
      <w:r w:rsidRPr="00495EEA">
        <w:rPr>
          <w:rFonts w:ascii="宋体" w:hAnsi="宋体" w:hint="eastAsia"/>
          <w:sz w:val="21"/>
          <w:szCs w:val="21"/>
        </w:rPr>
        <w:t>7.8</w:t>
      </w:r>
      <w:r w:rsidRPr="00495EEA">
        <w:rPr>
          <w:rFonts w:ascii="宋体" w:hAnsi="宋体" w:hint="eastAsia"/>
          <w:b w:val="0"/>
          <w:sz w:val="21"/>
          <w:szCs w:val="21"/>
        </w:rPr>
        <w:t xml:space="preserve">  签订合同</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7.8.1  招标人和中标人应当自中标通知书发出之日起</w:t>
      </w:r>
      <w:r w:rsidRPr="00495EEA">
        <w:rPr>
          <w:rFonts w:ascii="宋体" w:hAnsi="宋体" w:hint="eastAsia"/>
          <w:szCs w:val="21"/>
          <w:u w:val="single"/>
        </w:rPr>
        <w:t>30</w:t>
      </w:r>
      <w:r w:rsidRPr="00495EEA">
        <w:rPr>
          <w:rFonts w:ascii="宋体" w:hAnsi="宋体" w:hint="eastAsia"/>
          <w:szCs w:val="21"/>
        </w:rPr>
        <w:t>天内，根据招标文件和中标人的投标文</w:t>
      </w:r>
      <w:r w:rsidRPr="00495EEA">
        <w:rPr>
          <w:rFonts w:ascii="宋体" w:hAnsi="宋体" w:hint="eastAsia"/>
          <w:szCs w:val="21"/>
        </w:rPr>
        <w:lastRenderedPageBreak/>
        <w:t xml:space="preserve">件订立书面合同。中标人无正当理由拒签合同的，招标人取消其中标资格，其投标保证金不予退还；给招标人造成的损失超过投标保证金数额的，中标人还应当对超过部分予以赔偿。 </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 xml:space="preserve">7.8.2  发出中标通知书后，招标人无正当理由拒签合同的，招标人向中标人退还投标保证金；给中标人造成损失的，还应当赔偿损失。 </w:t>
      </w:r>
    </w:p>
    <w:p w:rsidR="00574073" w:rsidRPr="00495EEA" w:rsidRDefault="00574073">
      <w:pPr>
        <w:spacing w:line="320" w:lineRule="exact"/>
        <w:ind w:firstLineChars="200" w:firstLine="420"/>
        <w:rPr>
          <w:rFonts w:ascii="宋体" w:hAnsi="宋体"/>
          <w:szCs w:val="21"/>
        </w:rPr>
      </w:pPr>
      <w:r w:rsidRPr="00495EEA">
        <w:rPr>
          <w:rFonts w:ascii="宋体" w:hAnsi="宋体" w:hint="eastAsia"/>
          <w:szCs w:val="21"/>
        </w:rPr>
        <w:t>7.8.3 签约合同价的确定原则如下：</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（1）按照评标办法规定对投标报价进行修正后，若修正后的最终投标报价小于开标时的投标函文字报价，则签订合时以开标时的投标函文字报价为准；</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（2）按照评标办法规定对投标报价进行修正后，若修正后的最终投标报价大于开标时的投标函文字报价，则签订合同时以开标时的投标函文字报价为准，同时按比例修正相应子目的单价或合价。</w:t>
      </w:r>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 xml:space="preserve"> 7.8.4 合同协议书以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和安全生产方面的权利和义务以及应承担的违约责任。</w:t>
      </w:r>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7.8.5 如果根据本章第</w:t>
      </w:r>
      <w:r w:rsidR="002947A4" w:rsidRPr="00495EEA">
        <w:rPr>
          <w:rFonts w:ascii="宋体" w:hAnsi="宋体" w:hint="eastAsia"/>
          <w:szCs w:val="21"/>
        </w:rPr>
        <w:t>3.5.</w:t>
      </w:r>
      <w:r w:rsidR="002947A4" w:rsidRPr="00495EEA">
        <w:rPr>
          <w:rFonts w:ascii="宋体" w:hAnsi="宋体"/>
          <w:szCs w:val="21"/>
        </w:rPr>
        <w:t>7</w:t>
      </w:r>
      <w:r w:rsidRPr="00495EEA">
        <w:rPr>
          <w:rFonts w:ascii="宋体" w:hAnsi="宋体" w:hint="eastAsia"/>
          <w:szCs w:val="21"/>
        </w:rPr>
        <w:t>项、第7.7.2项或7.8.1项规定，招标人取消中标人的中标资格，在此情况下，招标人可将合同授予下一个中标候选人，或者按规定重新组织招标。</w:t>
      </w:r>
    </w:p>
    <w:p w:rsidR="00574073" w:rsidRPr="00877658" w:rsidRDefault="00574073">
      <w:pPr>
        <w:pStyle w:val="2"/>
        <w:spacing w:before="120" w:after="120" w:line="360" w:lineRule="exact"/>
        <w:rPr>
          <w:rFonts w:ascii="宋体" w:eastAsia="宋体" w:hAnsi="宋体"/>
          <w:b w:val="0"/>
          <w:sz w:val="24"/>
          <w:szCs w:val="24"/>
        </w:rPr>
      </w:pPr>
      <w:bookmarkStart w:id="744" w:name="_Toc57665287"/>
      <w:r w:rsidRPr="00877658">
        <w:rPr>
          <w:rFonts w:ascii="宋体" w:eastAsia="宋体" w:hAnsi="宋体" w:hint="eastAsia"/>
          <w:b w:val="0"/>
          <w:sz w:val="24"/>
          <w:szCs w:val="24"/>
        </w:rPr>
        <w:t>8．重新招标和不再招标</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744"/>
    </w:p>
    <w:p w:rsidR="00574073" w:rsidRPr="00495EEA" w:rsidRDefault="00574073">
      <w:pPr>
        <w:pStyle w:val="3"/>
        <w:spacing w:beforeLines="50" w:before="120" w:after="0" w:line="360" w:lineRule="exact"/>
        <w:rPr>
          <w:rFonts w:ascii="宋体" w:hAnsi="宋体"/>
          <w:b w:val="0"/>
          <w:sz w:val="21"/>
          <w:szCs w:val="21"/>
        </w:rPr>
      </w:pPr>
      <w:bookmarkStart w:id="745" w:name="_Toc233214786"/>
      <w:bookmarkStart w:id="746" w:name="_Toc233290332"/>
      <w:bookmarkStart w:id="747" w:name="_Toc233423217"/>
      <w:bookmarkStart w:id="748" w:name="_Toc233429727"/>
      <w:bookmarkStart w:id="749" w:name="_Toc233435944"/>
      <w:bookmarkStart w:id="750" w:name="_Toc241637446"/>
      <w:bookmarkStart w:id="751" w:name="_Toc262646123"/>
      <w:bookmarkStart w:id="752" w:name="_Toc21858"/>
      <w:bookmarkStart w:id="753" w:name="_Toc14537"/>
      <w:bookmarkStart w:id="754" w:name="_Toc20142"/>
      <w:bookmarkStart w:id="755" w:name="_Toc292754463"/>
      <w:bookmarkStart w:id="756" w:name="_Toc318820965"/>
      <w:bookmarkStart w:id="757" w:name="_Toc324107629"/>
      <w:bookmarkStart w:id="758" w:name="_Toc57665288"/>
      <w:r w:rsidRPr="00495EEA">
        <w:rPr>
          <w:rFonts w:ascii="宋体" w:hAnsi="宋体" w:hint="eastAsia"/>
          <w:sz w:val="21"/>
          <w:szCs w:val="21"/>
        </w:rPr>
        <w:t>8.1</w:t>
      </w:r>
      <w:r w:rsidRPr="00495EEA">
        <w:rPr>
          <w:rFonts w:ascii="宋体" w:hAnsi="宋体" w:hint="eastAsia"/>
          <w:b w:val="0"/>
          <w:sz w:val="21"/>
          <w:szCs w:val="21"/>
        </w:rPr>
        <w:t xml:space="preserve">  重新招标</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有下列情形之一的，招标人将重新招标：</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（1）投标截止时间止，投标人少于3个的；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（2）经评标委员会评审后否决所有投标的；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（3）中标候选人均未与招标人签订合同的；</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（4）法律规定的其他情形。</w:t>
      </w:r>
    </w:p>
    <w:p w:rsidR="00574073" w:rsidRPr="00495EEA" w:rsidRDefault="00574073">
      <w:pPr>
        <w:pStyle w:val="3"/>
        <w:spacing w:beforeLines="50" w:before="120" w:after="0" w:line="340" w:lineRule="exact"/>
        <w:rPr>
          <w:rFonts w:ascii="宋体" w:hAnsi="宋体"/>
          <w:b w:val="0"/>
          <w:sz w:val="21"/>
          <w:szCs w:val="21"/>
        </w:rPr>
      </w:pPr>
      <w:bookmarkStart w:id="759" w:name="_Toc233214787"/>
      <w:bookmarkStart w:id="760" w:name="_Toc233290333"/>
      <w:bookmarkStart w:id="761" w:name="_Toc233423218"/>
      <w:bookmarkStart w:id="762" w:name="_Toc233429728"/>
      <w:bookmarkStart w:id="763" w:name="_Toc233435945"/>
      <w:bookmarkStart w:id="764" w:name="_Toc241637447"/>
      <w:bookmarkStart w:id="765" w:name="_Toc262646124"/>
      <w:bookmarkStart w:id="766" w:name="_Toc19637"/>
      <w:bookmarkStart w:id="767" w:name="_Toc31931"/>
      <w:bookmarkStart w:id="768" w:name="_Toc15793"/>
      <w:bookmarkStart w:id="769" w:name="_Toc292754464"/>
      <w:bookmarkStart w:id="770" w:name="_Toc318820966"/>
      <w:bookmarkStart w:id="771" w:name="_Toc324107630"/>
      <w:bookmarkStart w:id="772" w:name="_Toc57665289"/>
      <w:r w:rsidRPr="00495EEA">
        <w:rPr>
          <w:rFonts w:ascii="宋体" w:hAnsi="宋体" w:hint="eastAsia"/>
          <w:sz w:val="21"/>
          <w:szCs w:val="21"/>
        </w:rPr>
        <w:t>8.2</w:t>
      </w:r>
      <w:r w:rsidRPr="00495EEA">
        <w:rPr>
          <w:rFonts w:ascii="宋体" w:hAnsi="宋体" w:hint="eastAsia"/>
          <w:b w:val="0"/>
          <w:sz w:val="21"/>
          <w:szCs w:val="21"/>
        </w:rPr>
        <w:t xml:space="preserve">  不再招标</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重新招标后投标人仍少于3个或者所有投标被否决的，属于必须审批或核准的工程建设项目，经原审批或核准部门批准后不再进行招标。</w:t>
      </w:r>
    </w:p>
    <w:p w:rsidR="00574073" w:rsidRPr="00495EEA" w:rsidRDefault="00574073">
      <w:pPr>
        <w:pStyle w:val="2"/>
        <w:spacing w:before="120" w:after="120" w:line="340" w:lineRule="exact"/>
        <w:rPr>
          <w:rFonts w:ascii="宋体" w:eastAsia="宋体" w:hAnsi="宋体"/>
          <w:b w:val="0"/>
          <w:sz w:val="24"/>
          <w:szCs w:val="24"/>
        </w:rPr>
      </w:pPr>
      <w:bookmarkStart w:id="773" w:name="_Toc233214788"/>
      <w:bookmarkStart w:id="774" w:name="_Toc233290334"/>
      <w:bookmarkStart w:id="775" w:name="_Toc233423219"/>
      <w:bookmarkStart w:id="776" w:name="_Toc233429729"/>
      <w:bookmarkStart w:id="777" w:name="_Toc233435946"/>
      <w:bookmarkStart w:id="778" w:name="_Toc241637448"/>
      <w:bookmarkStart w:id="779" w:name="_Toc241741420"/>
      <w:bookmarkStart w:id="780" w:name="_Toc241744720"/>
      <w:bookmarkStart w:id="781" w:name="_Toc243899821"/>
      <w:bookmarkStart w:id="782" w:name="_Toc262646125"/>
      <w:bookmarkStart w:id="783" w:name="_Toc18174"/>
      <w:bookmarkStart w:id="784" w:name="_Toc16928"/>
      <w:bookmarkStart w:id="785" w:name="_Toc25928"/>
      <w:bookmarkStart w:id="786" w:name="_Toc292754465"/>
      <w:bookmarkStart w:id="787" w:name="_Toc318820967"/>
      <w:bookmarkStart w:id="788" w:name="_Toc324107631"/>
      <w:bookmarkStart w:id="789" w:name="_Toc57665290"/>
      <w:r w:rsidRPr="00495EEA">
        <w:rPr>
          <w:rFonts w:ascii="宋体" w:eastAsia="宋体" w:hAnsi="宋体" w:hint="eastAsia"/>
          <w:b w:val="0"/>
          <w:sz w:val="24"/>
          <w:szCs w:val="24"/>
        </w:rPr>
        <w:t>9．纪律和监督</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574073" w:rsidRPr="00495EEA" w:rsidRDefault="00574073">
      <w:pPr>
        <w:pStyle w:val="3"/>
        <w:spacing w:beforeLines="50" w:before="120" w:after="0" w:line="340" w:lineRule="exact"/>
        <w:rPr>
          <w:rFonts w:ascii="宋体" w:hAnsi="宋体"/>
          <w:b w:val="0"/>
          <w:sz w:val="21"/>
          <w:szCs w:val="21"/>
        </w:rPr>
      </w:pPr>
      <w:bookmarkStart w:id="790" w:name="_Toc233214789"/>
      <w:bookmarkStart w:id="791" w:name="_Toc233290335"/>
      <w:bookmarkStart w:id="792" w:name="_Toc233423220"/>
      <w:bookmarkStart w:id="793" w:name="_Toc233429730"/>
      <w:bookmarkStart w:id="794" w:name="_Toc233435947"/>
      <w:bookmarkStart w:id="795" w:name="_Toc241637449"/>
      <w:bookmarkStart w:id="796" w:name="_Toc262646126"/>
      <w:bookmarkStart w:id="797" w:name="_Toc20235"/>
      <w:bookmarkStart w:id="798" w:name="_Toc11825"/>
      <w:bookmarkStart w:id="799" w:name="_Toc2259"/>
      <w:bookmarkStart w:id="800" w:name="_Toc292754466"/>
      <w:bookmarkStart w:id="801" w:name="_Toc318820968"/>
      <w:bookmarkStart w:id="802" w:name="_Toc324107632"/>
      <w:bookmarkStart w:id="803" w:name="_Toc57665291"/>
      <w:r w:rsidRPr="00495EEA">
        <w:rPr>
          <w:rFonts w:ascii="宋体" w:hAnsi="宋体" w:hint="eastAsia"/>
          <w:sz w:val="21"/>
          <w:szCs w:val="21"/>
        </w:rPr>
        <w:t>9.1</w:t>
      </w:r>
      <w:r w:rsidRPr="00495EEA">
        <w:rPr>
          <w:rFonts w:ascii="宋体" w:hAnsi="宋体" w:hint="eastAsia"/>
          <w:b w:val="0"/>
          <w:sz w:val="21"/>
          <w:szCs w:val="21"/>
        </w:rPr>
        <w:t xml:space="preserve">  对招标人的纪律要求</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招标人不得泄漏招标投标活动中应当保密的情况和资料，不得与投标人串通损害国家利益、社会公共利益或者他人合法权益。</w:t>
      </w:r>
    </w:p>
    <w:p w:rsidR="00574073" w:rsidRPr="00495EEA" w:rsidRDefault="00574073">
      <w:pPr>
        <w:pStyle w:val="3"/>
        <w:spacing w:beforeLines="50" w:before="120" w:after="0" w:line="340" w:lineRule="exact"/>
        <w:rPr>
          <w:rFonts w:ascii="宋体" w:hAnsi="宋体"/>
          <w:b w:val="0"/>
          <w:sz w:val="21"/>
          <w:szCs w:val="21"/>
        </w:rPr>
      </w:pPr>
      <w:bookmarkStart w:id="804" w:name="_Toc233214790"/>
      <w:bookmarkStart w:id="805" w:name="_Toc233290336"/>
      <w:bookmarkStart w:id="806" w:name="_Toc233423221"/>
      <w:bookmarkStart w:id="807" w:name="_Toc233429731"/>
      <w:bookmarkStart w:id="808" w:name="_Toc233435948"/>
      <w:bookmarkStart w:id="809" w:name="_Toc241637450"/>
      <w:bookmarkStart w:id="810" w:name="_Toc262646127"/>
      <w:bookmarkStart w:id="811" w:name="_Toc19222"/>
      <w:bookmarkStart w:id="812" w:name="_Toc9588"/>
      <w:bookmarkStart w:id="813" w:name="_Toc27959"/>
      <w:bookmarkStart w:id="814" w:name="_Toc292754467"/>
      <w:bookmarkStart w:id="815" w:name="_Toc318820969"/>
      <w:bookmarkStart w:id="816" w:name="_Toc324107633"/>
      <w:bookmarkStart w:id="817" w:name="_Toc57665292"/>
      <w:r w:rsidRPr="00495EEA">
        <w:rPr>
          <w:rFonts w:ascii="宋体" w:hAnsi="宋体" w:hint="eastAsia"/>
          <w:sz w:val="21"/>
          <w:szCs w:val="21"/>
        </w:rPr>
        <w:t>9.2</w:t>
      </w:r>
      <w:r w:rsidRPr="00495EEA">
        <w:rPr>
          <w:rFonts w:ascii="宋体" w:hAnsi="宋体" w:hint="eastAsia"/>
          <w:b w:val="0"/>
          <w:sz w:val="21"/>
          <w:szCs w:val="21"/>
        </w:rPr>
        <w:t xml:space="preserve">  对投标人的纪律要求</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574073" w:rsidRPr="00495EEA" w:rsidRDefault="00574073">
      <w:pPr>
        <w:spacing w:line="340" w:lineRule="exact"/>
        <w:ind w:firstLineChars="200" w:firstLine="420"/>
        <w:rPr>
          <w:rFonts w:ascii="宋体" w:hAnsi="宋体"/>
          <w:szCs w:val="21"/>
        </w:rPr>
      </w:pPr>
      <w:r w:rsidRPr="00495EEA">
        <w:rPr>
          <w:rFonts w:ascii="宋体" w:hAnsi="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74073" w:rsidRPr="00495EEA" w:rsidRDefault="00574073">
      <w:pPr>
        <w:pStyle w:val="3"/>
        <w:spacing w:beforeLines="50" w:before="120" w:after="0" w:line="340" w:lineRule="exact"/>
        <w:rPr>
          <w:rFonts w:ascii="宋体" w:hAnsi="宋体"/>
          <w:b w:val="0"/>
          <w:sz w:val="21"/>
          <w:szCs w:val="21"/>
        </w:rPr>
      </w:pPr>
      <w:bookmarkStart w:id="818" w:name="_Toc233214791"/>
      <w:bookmarkStart w:id="819" w:name="_Toc233290337"/>
      <w:bookmarkStart w:id="820" w:name="_Toc233423222"/>
      <w:bookmarkStart w:id="821" w:name="_Toc233429732"/>
      <w:bookmarkStart w:id="822" w:name="_Toc233435949"/>
      <w:bookmarkStart w:id="823" w:name="_Toc241637451"/>
      <w:bookmarkStart w:id="824" w:name="_Toc19494"/>
      <w:bookmarkStart w:id="825" w:name="_Toc292754468"/>
      <w:bookmarkStart w:id="826" w:name="_Toc318820970"/>
      <w:bookmarkStart w:id="827" w:name="_Toc324107634"/>
      <w:bookmarkStart w:id="828" w:name="_Toc57665293"/>
      <w:r w:rsidRPr="00495EEA">
        <w:rPr>
          <w:rFonts w:ascii="宋体" w:hAnsi="宋体" w:hint="eastAsia"/>
          <w:b w:val="0"/>
          <w:sz w:val="21"/>
          <w:szCs w:val="21"/>
        </w:rPr>
        <w:t>9.3  对评标委员会的纪律要求</w:t>
      </w:r>
      <w:bookmarkEnd w:id="818"/>
      <w:bookmarkEnd w:id="819"/>
      <w:bookmarkEnd w:id="820"/>
      <w:bookmarkEnd w:id="821"/>
      <w:bookmarkEnd w:id="822"/>
      <w:bookmarkEnd w:id="823"/>
      <w:bookmarkEnd w:id="824"/>
      <w:bookmarkEnd w:id="825"/>
      <w:bookmarkEnd w:id="826"/>
      <w:bookmarkEnd w:id="827"/>
      <w:bookmarkEnd w:id="828"/>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574073" w:rsidRPr="00495EEA" w:rsidRDefault="00574073">
      <w:pPr>
        <w:pStyle w:val="3"/>
        <w:spacing w:beforeLines="50" w:before="120" w:after="0" w:line="340" w:lineRule="exact"/>
        <w:rPr>
          <w:rFonts w:ascii="宋体" w:hAnsi="宋体"/>
          <w:sz w:val="21"/>
          <w:szCs w:val="21"/>
        </w:rPr>
      </w:pPr>
      <w:bookmarkStart w:id="829" w:name="_Toc233214792"/>
      <w:bookmarkStart w:id="830" w:name="_Toc233290338"/>
      <w:bookmarkStart w:id="831" w:name="_Toc233423223"/>
      <w:bookmarkStart w:id="832" w:name="_Toc233429733"/>
      <w:bookmarkStart w:id="833" w:name="_Toc233435950"/>
      <w:bookmarkStart w:id="834" w:name="_Toc241637452"/>
      <w:bookmarkStart w:id="835" w:name="_Toc7971"/>
      <w:bookmarkStart w:id="836" w:name="_Toc292754469"/>
      <w:bookmarkStart w:id="837" w:name="_Toc318820971"/>
      <w:bookmarkStart w:id="838" w:name="_Toc324107635"/>
      <w:bookmarkStart w:id="839" w:name="_Toc57665294"/>
      <w:r w:rsidRPr="00495EEA">
        <w:rPr>
          <w:rFonts w:ascii="宋体" w:hAnsi="宋体" w:hint="eastAsia"/>
          <w:sz w:val="21"/>
          <w:szCs w:val="21"/>
        </w:rPr>
        <w:lastRenderedPageBreak/>
        <w:t xml:space="preserve">9.4  </w:t>
      </w:r>
      <w:r w:rsidRPr="00495EEA">
        <w:rPr>
          <w:rFonts w:ascii="宋体" w:hAnsi="宋体" w:hint="eastAsia"/>
          <w:b w:val="0"/>
          <w:sz w:val="21"/>
          <w:szCs w:val="21"/>
        </w:rPr>
        <w:t>对与评标活动有关的工作人员的纪律要求</w:t>
      </w:r>
      <w:bookmarkEnd w:id="829"/>
      <w:bookmarkEnd w:id="830"/>
      <w:bookmarkEnd w:id="831"/>
      <w:bookmarkEnd w:id="832"/>
      <w:bookmarkEnd w:id="833"/>
      <w:bookmarkEnd w:id="834"/>
      <w:bookmarkEnd w:id="835"/>
      <w:bookmarkEnd w:id="836"/>
      <w:bookmarkEnd w:id="837"/>
      <w:bookmarkEnd w:id="838"/>
      <w:bookmarkEnd w:id="839"/>
    </w:p>
    <w:p w:rsidR="00574073" w:rsidRPr="00495EEA" w:rsidRDefault="00574073">
      <w:pPr>
        <w:spacing w:line="360" w:lineRule="exact"/>
        <w:ind w:firstLineChars="200" w:firstLine="420"/>
        <w:rPr>
          <w:rFonts w:ascii="宋体" w:hAnsi="宋体"/>
          <w:szCs w:val="21"/>
        </w:rPr>
      </w:pPr>
      <w:bookmarkStart w:id="840" w:name="_Toc152042355"/>
      <w:r w:rsidRPr="00495EEA">
        <w:rPr>
          <w:rFonts w:ascii="宋体" w:hAnsi="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40"/>
    </w:p>
    <w:p w:rsidR="00574073" w:rsidRPr="00495EEA" w:rsidRDefault="00574073">
      <w:pPr>
        <w:pStyle w:val="3"/>
        <w:spacing w:beforeLines="50" w:before="120" w:after="0" w:line="340" w:lineRule="exact"/>
        <w:rPr>
          <w:rFonts w:ascii="宋体" w:hAnsi="宋体"/>
          <w:sz w:val="21"/>
          <w:szCs w:val="21"/>
        </w:rPr>
      </w:pPr>
      <w:bookmarkStart w:id="841" w:name="_Toc233214793"/>
      <w:bookmarkStart w:id="842" w:name="_Toc233290339"/>
      <w:bookmarkStart w:id="843" w:name="_Toc233423224"/>
      <w:bookmarkStart w:id="844" w:name="_Toc233429734"/>
      <w:bookmarkStart w:id="845" w:name="_Toc233435951"/>
      <w:bookmarkStart w:id="846" w:name="_Toc241637453"/>
      <w:bookmarkStart w:id="847" w:name="_Toc262646128"/>
      <w:bookmarkStart w:id="848" w:name="_Toc28555"/>
      <w:bookmarkStart w:id="849" w:name="_Toc31932"/>
      <w:bookmarkStart w:id="850" w:name="_Toc324"/>
      <w:bookmarkStart w:id="851" w:name="_Toc292754470"/>
      <w:bookmarkStart w:id="852" w:name="_Toc318820972"/>
      <w:bookmarkStart w:id="853" w:name="_Toc324107636"/>
      <w:bookmarkStart w:id="854" w:name="_Toc57665295"/>
      <w:r w:rsidRPr="00495EEA">
        <w:rPr>
          <w:rFonts w:ascii="宋体" w:hAnsi="宋体" w:hint="eastAsia"/>
          <w:sz w:val="21"/>
          <w:szCs w:val="21"/>
        </w:rPr>
        <w:t xml:space="preserve">9.5  </w:t>
      </w:r>
      <w:r w:rsidRPr="00495EEA">
        <w:rPr>
          <w:rFonts w:ascii="宋体" w:hAnsi="宋体" w:hint="eastAsia"/>
          <w:b w:val="0"/>
          <w:sz w:val="21"/>
          <w:szCs w:val="21"/>
        </w:rPr>
        <w:t>投诉</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投标人和其他利害关系人认为本次招标活动违反法律、法规和规章规定的，有权向有关行政监督部门投诉。</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监督部门的联系方式见投标人须知前附表。</w:t>
      </w:r>
    </w:p>
    <w:p w:rsidR="00574073" w:rsidRPr="00495EEA" w:rsidRDefault="00574073">
      <w:pPr>
        <w:pStyle w:val="2"/>
        <w:spacing w:before="120" w:after="0" w:line="360" w:lineRule="exact"/>
        <w:rPr>
          <w:rFonts w:ascii="宋体" w:eastAsia="宋体" w:hAnsi="宋体"/>
          <w:b w:val="0"/>
          <w:sz w:val="24"/>
          <w:szCs w:val="24"/>
        </w:rPr>
      </w:pPr>
      <w:bookmarkStart w:id="855" w:name="_Toc233214794"/>
      <w:bookmarkStart w:id="856" w:name="_Toc233290340"/>
      <w:bookmarkStart w:id="857" w:name="_Toc233423225"/>
      <w:bookmarkStart w:id="858" w:name="_Toc233429735"/>
      <w:bookmarkStart w:id="859" w:name="_Toc233435952"/>
      <w:bookmarkStart w:id="860" w:name="_Toc241637454"/>
      <w:bookmarkStart w:id="861" w:name="_Toc241741421"/>
      <w:bookmarkStart w:id="862" w:name="_Toc241744721"/>
      <w:bookmarkStart w:id="863" w:name="_Toc243899822"/>
      <w:bookmarkStart w:id="864" w:name="_Toc262646129"/>
      <w:bookmarkStart w:id="865" w:name="_Toc30942"/>
      <w:bookmarkStart w:id="866" w:name="_Toc12641"/>
      <w:bookmarkStart w:id="867" w:name="_Toc2632"/>
      <w:bookmarkStart w:id="868" w:name="_Toc292754471"/>
      <w:bookmarkStart w:id="869" w:name="_Toc318820973"/>
      <w:bookmarkStart w:id="870" w:name="_Toc324107637"/>
      <w:bookmarkStart w:id="871" w:name="_Toc57665296"/>
      <w:r w:rsidRPr="00495EEA">
        <w:rPr>
          <w:rFonts w:ascii="宋体" w:eastAsia="宋体" w:hAnsi="宋体" w:hint="eastAsia"/>
          <w:b w:val="0"/>
          <w:sz w:val="24"/>
          <w:szCs w:val="24"/>
        </w:rPr>
        <w:t>10．需要补充的其他内容</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574073" w:rsidRPr="00495EEA" w:rsidRDefault="00574073">
      <w:pPr>
        <w:spacing w:line="360" w:lineRule="exact"/>
        <w:ind w:firstLineChars="150" w:firstLine="315"/>
        <w:rPr>
          <w:rFonts w:ascii="宋体" w:hAnsi="宋体"/>
          <w:szCs w:val="21"/>
        </w:rPr>
      </w:pPr>
      <w:r w:rsidRPr="00495EEA">
        <w:rPr>
          <w:rFonts w:ascii="宋体" w:hAnsi="宋体" w:hint="eastAsia"/>
          <w:szCs w:val="21"/>
        </w:rPr>
        <w:t>10.1 自购买招标文件之日起，投标人应保证其提供的联系方式(电话、传真、电子邮件)一直有效，以保证来往函件(招标文件的澄清、修改等)能及时通知投标人，并能及时反馈信息，否则招标人不承担由此引起的一切后果。</w:t>
      </w:r>
    </w:p>
    <w:p w:rsidR="00574073" w:rsidRPr="00495EEA" w:rsidRDefault="00574073">
      <w:pPr>
        <w:spacing w:line="360" w:lineRule="exact"/>
        <w:ind w:firstLineChars="200" w:firstLine="420"/>
        <w:rPr>
          <w:rFonts w:ascii="宋体" w:hAnsi="宋体"/>
          <w:szCs w:val="21"/>
        </w:rPr>
      </w:pPr>
      <w:r w:rsidRPr="00495EEA">
        <w:rPr>
          <w:rFonts w:ascii="宋体" w:hAnsi="宋体" w:hint="eastAsia"/>
          <w:szCs w:val="21"/>
        </w:rPr>
        <w:t>需要补充的其他内容：见投标人须知前附表。</w:t>
      </w:r>
    </w:p>
    <w:p w:rsidR="00574073" w:rsidRDefault="00574073">
      <w:pPr>
        <w:spacing w:line="360" w:lineRule="exact"/>
        <w:rPr>
          <w:rFonts w:ascii="宋体" w:hAnsi="宋体"/>
          <w:sz w:val="36"/>
          <w:szCs w:val="36"/>
          <w:u w:val="single"/>
        </w:rPr>
      </w:pPr>
      <w:r>
        <w:rPr>
          <w:rFonts w:ascii="宋体" w:hAnsi="宋体"/>
          <w:sz w:val="36"/>
          <w:szCs w:val="36"/>
          <w:u w:val="single"/>
        </w:rPr>
        <w:br w:type="page"/>
      </w:r>
    </w:p>
    <w:p w:rsidR="00574073" w:rsidRDefault="00574073">
      <w:pPr>
        <w:pStyle w:val="2"/>
        <w:spacing w:before="240" w:after="120" w:line="360" w:lineRule="exact"/>
        <w:rPr>
          <w:b w:val="0"/>
          <w:sz w:val="24"/>
          <w:szCs w:val="24"/>
        </w:rPr>
      </w:pPr>
      <w:bookmarkStart w:id="872" w:name="_Toc241637455"/>
      <w:bookmarkStart w:id="873" w:name="_Toc241741422"/>
      <w:bookmarkStart w:id="874" w:name="_Toc241744722"/>
      <w:bookmarkStart w:id="875" w:name="_Toc256150923"/>
      <w:bookmarkStart w:id="876" w:name="_Toc256688674"/>
      <w:bookmarkStart w:id="877" w:name="_Toc262646130"/>
      <w:bookmarkStart w:id="878" w:name="_Toc30596"/>
      <w:bookmarkStart w:id="879" w:name="_Toc20199"/>
      <w:bookmarkStart w:id="880" w:name="_Toc24311"/>
      <w:bookmarkStart w:id="881" w:name="_Toc292754472"/>
      <w:bookmarkStart w:id="882" w:name="_Toc324107638"/>
      <w:bookmarkStart w:id="883" w:name="_Toc57665297"/>
      <w:r>
        <w:rPr>
          <w:rFonts w:hint="eastAsia"/>
          <w:b w:val="0"/>
          <w:sz w:val="24"/>
          <w:szCs w:val="24"/>
        </w:rPr>
        <w:lastRenderedPageBreak/>
        <w:t>附表一：</w:t>
      </w:r>
      <w:r>
        <w:rPr>
          <w:rFonts w:ascii="Times New Roman" w:hAnsi="Times New Roman" w:hint="eastAsia"/>
          <w:b w:val="0"/>
          <w:sz w:val="24"/>
          <w:szCs w:val="24"/>
        </w:rPr>
        <w:t>开标记录表</w:t>
      </w:r>
      <w:bookmarkEnd w:id="872"/>
      <w:bookmarkEnd w:id="873"/>
      <w:bookmarkEnd w:id="874"/>
      <w:bookmarkEnd w:id="875"/>
      <w:bookmarkEnd w:id="876"/>
      <w:bookmarkEnd w:id="877"/>
      <w:bookmarkEnd w:id="878"/>
      <w:bookmarkEnd w:id="879"/>
      <w:bookmarkEnd w:id="880"/>
      <w:bookmarkEnd w:id="881"/>
      <w:bookmarkEnd w:id="882"/>
      <w:bookmarkEnd w:id="883"/>
    </w:p>
    <w:p w:rsidR="00574073" w:rsidRDefault="00574073">
      <w:pPr>
        <w:spacing w:beforeLines="100" w:before="240" w:afterLines="50" w:after="120"/>
        <w:jc w:val="center"/>
        <w:rPr>
          <w:rFonts w:ascii="黑体" w:eastAsia="黑体"/>
          <w:sz w:val="30"/>
          <w:szCs w:val="30"/>
        </w:rPr>
      </w:pPr>
      <w:r>
        <w:rPr>
          <w:rFonts w:ascii="黑体" w:eastAsia="黑体" w:hint="eastAsia"/>
          <w:sz w:val="30"/>
          <w:szCs w:val="30"/>
          <w:u w:val="single"/>
        </w:rPr>
        <w:t xml:space="preserve">        </w:t>
      </w:r>
      <w:r>
        <w:rPr>
          <w:rFonts w:ascii="黑体" w:eastAsia="黑体" w:hint="eastAsia"/>
          <w:sz w:val="30"/>
          <w:szCs w:val="30"/>
        </w:rPr>
        <w:t>（项目名称）</w:t>
      </w:r>
      <w:r>
        <w:rPr>
          <w:rFonts w:ascii="黑体" w:eastAsia="黑体" w:hint="eastAsia"/>
          <w:sz w:val="30"/>
          <w:szCs w:val="30"/>
          <w:u w:val="single"/>
        </w:rPr>
        <w:t xml:space="preserve">         </w:t>
      </w:r>
      <w:r>
        <w:rPr>
          <w:rFonts w:ascii="黑体" w:eastAsia="黑体" w:hint="eastAsia"/>
          <w:sz w:val="30"/>
          <w:szCs w:val="30"/>
        </w:rPr>
        <w:t>标段施工开标记录表</w:t>
      </w:r>
    </w:p>
    <w:p w:rsidR="00574073" w:rsidRDefault="00574073">
      <w:pPr>
        <w:ind w:firstLineChars="1900" w:firstLine="3990"/>
      </w:pPr>
      <w:r>
        <w:rPr>
          <w:rFonts w:hint="eastAsia"/>
        </w:rPr>
        <w:t>开标时间：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p>
    <w:p w:rsidR="00574073" w:rsidRDefault="0057407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31"/>
        <w:gridCol w:w="2937"/>
        <w:gridCol w:w="740"/>
        <w:gridCol w:w="1538"/>
        <w:gridCol w:w="1069"/>
        <w:gridCol w:w="934"/>
        <w:gridCol w:w="765"/>
        <w:gridCol w:w="978"/>
      </w:tblGrid>
      <w:tr w:rsidR="00574073">
        <w:trPr>
          <w:trHeight w:val="543"/>
        </w:trPr>
        <w:tc>
          <w:tcPr>
            <w:tcW w:w="631" w:type="dxa"/>
            <w:vAlign w:val="center"/>
          </w:tcPr>
          <w:p w:rsidR="00574073" w:rsidRDefault="00574073">
            <w:pPr>
              <w:jc w:val="center"/>
            </w:pPr>
            <w:r>
              <w:t>序号</w:t>
            </w:r>
          </w:p>
        </w:tc>
        <w:tc>
          <w:tcPr>
            <w:tcW w:w="2937" w:type="dxa"/>
            <w:vAlign w:val="center"/>
          </w:tcPr>
          <w:p w:rsidR="00574073" w:rsidRDefault="00574073">
            <w:pPr>
              <w:jc w:val="center"/>
            </w:pPr>
            <w:r>
              <w:t>投标人</w:t>
            </w:r>
          </w:p>
        </w:tc>
        <w:tc>
          <w:tcPr>
            <w:tcW w:w="740" w:type="dxa"/>
            <w:vAlign w:val="center"/>
          </w:tcPr>
          <w:p w:rsidR="00574073" w:rsidRDefault="00574073">
            <w:pPr>
              <w:jc w:val="center"/>
            </w:pPr>
            <w:r>
              <w:t>密封</w:t>
            </w:r>
          </w:p>
          <w:p w:rsidR="00574073" w:rsidRDefault="00574073">
            <w:pPr>
              <w:jc w:val="center"/>
            </w:pPr>
            <w:r>
              <w:t>情况</w:t>
            </w:r>
          </w:p>
        </w:tc>
        <w:tc>
          <w:tcPr>
            <w:tcW w:w="1538" w:type="dxa"/>
            <w:vAlign w:val="center"/>
          </w:tcPr>
          <w:p w:rsidR="00574073" w:rsidRDefault="00574073">
            <w:pPr>
              <w:jc w:val="center"/>
            </w:pPr>
            <w:r>
              <w:t>投标报价（元）</w:t>
            </w:r>
          </w:p>
        </w:tc>
        <w:tc>
          <w:tcPr>
            <w:tcW w:w="1069" w:type="dxa"/>
            <w:vAlign w:val="center"/>
          </w:tcPr>
          <w:p w:rsidR="00574073" w:rsidRDefault="00574073">
            <w:pPr>
              <w:jc w:val="center"/>
            </w:pPr>
            <w:r>
              <w:t>质量目标</w:t>
            </w:r>
          </w:p>
        </w:tc>
        <w:tc>
          <w:tcPr>
            <w:tcW w:w="934" w:type="dxa"/>
            <w:vAlign w:val="center"/>
          </w:tcPr>
          <w:p w:rsidR="00574073" w:rsidRDefault="00574073">
            <w:pPr>
              <w:jc w:val="center"/>
            </w:pPr>
            <w:r>
              <w:t>工期</w:t>
            </w:r>
          </w:p>
        </w:tc>
        <w:tc>
          <w:tcPr>
            <w:tcW w:w="765" w:type="dxa"/>
            <w:vAlign w:val="center"/>
          </w:tcPr>
          <w:p w:rsidR="00574073" w:rsidRDefault="00574073">
            <w:pPr>
              <w:jc w:val="center"/>
            </w:pPr>
            <w:r>
              <w:t>备注</w:t>
            </w:r>
          </w:p>
        </w:tc>
        <w:tc>
          <w:tcPr>
            <w:tcW w:w="978" w:type="dxa"/>
            <w:vAlign w:val="center"/>
          </w:tcPr>
          <w:p w:rsidR="00574073" w:rsidRDefault="00574073">
            <w:pPr>
              <w:jc w:val="center"/>
            </w:pPr>
            <w:r>
              <w:t>签名</w:t>
            </w: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631" w:type="dxa"/>
            <w:vAlign w:val="center"/>
          </w:tcPr>
          <w:p w:rsidR="00574073" w:rsidRDefault="00574073">
            <w:pPr>
              <w:spacing w:line="500" w:lineRule="exact"/>
              <w:jc w:val="center"/>
            </w:pPr>
          </w:p>
        </w:tc>
        <w:tc>
          <w:tcPr>
            <w:tcW w:w="2937" w:type="dxa"/>
            <w:vAlign w:val="center"/>
          </w:tcPr>
          <w:p w:rsidR="00574073" w:rsidRDefault="00574073">
            <w:pPr>
              <w:spacing w:line="500" w:lineRule="exact"/>
              <w:jc w:val="center"/>
            </w:pPr>
          </w:p>
        </w:tc>
        <w:tc>
          <w:tcPr>
            <w:tcW w:w="740" w:type="dxa"/>
            <w:vAlign w:val="center"/>
          </w:tcPr>
          <w:p w:rsidR="00574073" w:rsidRDefault="00574073">
            <w:pPr>
              <w:spacing w:line="500" w:lineRule="exact"/>
              <w:jc w:val="center"/>
            </w:pPr>
          </w:p>
        </w:tc>
        <w:tc>
          <w:tcPr>
            <w:tcW w:w="1538" w:type="dxa"/>
            <w:vAlign w:val="center"/>
          </w:tcPr>
          <w:p w:rsidR="00574073" w:rsidRDefault="00574073">
            <w:pPr>
              <w:spacing w:line="500" w:lineRule="exact"/>
              <w:jc w:val="center"/>
            </w:pPr>
          </w:p>
        </w:tc>
        <w:tc>
          <w:tcPr>
            <w:tcW w:w="1069" w:type="dxa"/>
            <w:vAlign w:val="center"/>
          </w:tcPr>
          <w:p w:rsidR="00574073" w:rsidRDefault="00574073">
            <w:pPr>
              <w:spacing w:line="500" w:lineRule="exact"/>
              <w:jc w:val="center"/>
            </w:pPr>
          </w:p>
        </w:tc>
        <w:tc>
          <w:tcPr>
            <w:tcW w:w="934" w:type="dxa"/>
            <w:vAlign w:val="center"/>
          </w:tcPr>
          <w:p w:rsidR="00574073" w:rsidRDefault="00574073">
            <w:pPr>
              <w:spacing w:line="500" w:lineRule="exact"/>
              <w:jc w:val="center"/>
            </w:pPr>
          </w:p>
        </w:tc>
        <w:tc>
          <w:tcPr>
            <w:tcW w:w="765" w:type="dxa"/>
            <w:vAlign w:val="center"/>
          </w:tcPr>
          <w:p w:rsidR="00574073" w:rsidRDefault="00574073">
            <w:pPr>
              <w:spacing w:line="500" w:lineRule="exact"/>
              <w:jc w:val="center"/>
            </w:pPr>
          </w:p>
        </w:tc>
        <w:tc>
          <w:tcPr>
            <w:tcW w:w="978" w:type="dxa"/>
            <w:vAlign w:val="center"/>
          </w:tcPr>
          <w:p w:rsidR="00574073" w:rsidRDefault="00574073">
            <w:pPr>
              <w:spacing w:line="500" w:lineRule="exact"/>
              <w:jc w:val="center"/>
            </w:pPr>
          </w:p>
        </w:tc>
      </w:tr>
      <w:tr w:rsidR="00574073">
        <w:tc>
          <w:tcPr>
            <w:tcW w:w="4308" w:type="dxa"/>
            <w:gridSpan w:val="3"/>
            <w:vAlign w:val="center"/>
          </w:tcPr>
          <w:p w:rsidR="00574073" w:rsidRPr="00495EEA" w:rsidRDefault="00574073">
            <w:pPr>
              <w:jc w:val="center"/>
              <w:rPr>
                <w:rFonts w:ascii="宋体" w:hAnsi="宋体"/>
              </w:rPr>
            </w:pPr>
            <w:r w:rsidRPr="00495EEA">
              <w:rPr>
                <w:rFonts w:ascii="宋体" w:hAnsi="宋体"/>
              </w:rPr>
              <w:t>招标人编制的</w:t>
            </w:r>
            <w:r w:rsidRPr="00495EEA">
              <w:rPr>
                <w:rFonts w:ascii="宋体" w:hAnsi="宋体" w:hint="eastAsia"/>
              </w:rPr>
              <w:t>工程量清单预算价（元）：</w:t>
            </w:r>
          </w:p>
        </w:tc>
        <w:tc>
          <w:tcPr>
            <w:tcW w:w="1538" w:type="dxa"/>
            <w:vAlign w:val="center"/>
          </w:tcPr>
          <w:p w:rsidR="00574073" w:rsidRPr="00495EEA" w:rsidRDefault="00574073">
            <w:pPr>
              <w:spacing w:line="500" w:lineRule="exact"/>
              <w:jc w:val="center"/>
              <w:rPr>
                <w:rFonts w:ascii="宋体" w:hAnsi="宋体"/>
              </w:rPr>
            </w:pPr>
          </w:p>
        </w:tc>
        <w:tc>
          <w:tcPr>
            <w:tcW w:w="2003" w:type="dxa"/>
            <w:gridSpan w:val="2"/>
            <w:vAlign w:val="center"/>
          </w:tcPr>
          <w:p w:rsidR="00574073" w:rsidRPr="00495EEA" w:rsidRDefault="00574073">
            <w:pPr>
              <w:spacing w:line="500" w:lineRule="exact"/>
              <w:jc w:val="center"/>
              <w:rPr>
                <w:rFonts w:ascii="宋体" w:hAnsi="宋体"/>
              </w:rPr>
            </w:pPr>
            <w:r w:rsidRPr="00495EEA">
              <w:rPr>
                <w:rFonts w:ascii="宋体" w:hAnsi="宋体" w:hint="eastAsia"/>
              </w:rPr>
              <w:t>复合系数（K）：</w:t>
            </w:r>
          </w:p>
        </w:tc>
        <w:tc>
          <w:tcPr>
            <w:tcW w:w="1743" w:type="dxa"/>
            <w:gridSpan w:val="2"/>
            <w:vAlign w:val="center"/>
          </w:tcPr>
          <w:p w:rsidR="00574073" w:rsidRPr="00495EEA" w:rsidRDefault="00574073">
            <w:pPr>
              <w:spacing w:line="500" w:lineRule="exact"/>
              <w:jc w:val="center"/>
              <w:rPr>
                <w:rFonts w:ascii="宋体" w:hAnsi="宋体"/>
              </w:rPr>
            </w:pPr>
          </w:p>
        </w:tc>
      </w:tr>
      <w:tr w:rsidR="00574073">
        <w:tc>
          <w:tcPr>
            <w:tcW w:w="4308" w:type="dxa"/>
            <w:gridSpan w:val="3"/>
            <w:vAlign w:val="center"/>
          </w:tcPr>
          <w:p w:rsidR="00574073" w:rsidRPr="00495EEA" w:rsidRDefault="00574073">
            <w:pPr>
              <w:jc w:val="center"/>
              <w:rPr>
                <w:rFonts w:ascii="宋体" w:hAnsi="宋体"/>
              </w:rPr>
            </w:pPr>
            <w:r w:rsidRPr="00495EEA">
              <w:rPr>
                <w:rFonts w:ascii="宋体" w:hAnsi="宋体" w:hint="eastAsia"/>
              </w:rPr>
              <w:t>工程量清单预算调整系数：</w:t>
            </w:r>
          </w:p>
        </w:tc>
        <w:tc>
          <w:tcPr>
            <w:tcW w:w="1538" w:type="dxa"/>
            <w:vAlign w:val="center"/>
          </w:tcPr>
          <w:p w:rsidR="00574073" w:rsidRPr="00495EEA" w:rsidRDefault="00574073">
            <w:pPr>
              <w:spacing w:line="500" w:lineRule="exact"/>
              <w:jc w:val="center"/>
              <w:rPr>
                <w:rFonts w:ascii="宋体" w:hAnsi="宋体"/>
              </w:rPr>
            </w:pPr>
          </w:p>
        </w:tc>
        <w:tc>
          <w:tcPr>
            <w:tcW w:w="2003" w:type="dxa"/>
            <w:gridSpan w:val="2"/>
            <w:vAlign w:val="center"/>
          </w:tcPr>
          <w:p w:rsidR="00574073" w:rsidRPr="00495EEA" w:rsidRDefault="00574073">
            <w:pPr>
              <w:spacing w:line="500" w:lineRule="exact"/>
              <w:jc w:val="center"/>
              <w:rPr>
                <w:rFonts w:ascii="宋体" w:hAnsi="宋体"/>
              </w:rPr>
            </w:pPr>
            <w:r w:rsidRPr="00495EEA">
              <w:rPr>
                <w:rFonts w:ascii="宋体" w:hAnsi="宋体" w:hint="eastAsia"/>
              </w:rPr>
              <w:t>下浮系数（i）：</w:t>
            </w:r>
          </w:p>
        </w:tc>
        <w:tc>
          <w:tcPr>
            <w:tcW w:w="1743" w:type="dxa"/>
            <w:gridSpan w:val="2"/>
            <w:vAlign w:val="center"/>
          </w:tcPr>
          <w:p w:rsidR="00574073" w:rsidRPr="00495EEA" w:rsidRDefault="00574073">
            <w:pPr>
              <w:spacing w:line="500" w:lineRule="exact"/>
              <w:jc w:val="center"/>
              <w:rPr>
                <w:rFonts w:ascii="宋体" w:hAnsi="宋体"/>
              </w:rPr>
            </w:pPr>
          </w:p>
        </w:tc>
      </w:tr>
    </w:tbl>
    <w:p w:rsidR="00574073" w:rsidRDefault="00574073">
      <w:pPr>
        <w:spacing w:line="240" w:lineRule="exact"/>
      </w:pPr>
    </w:p>
    <w:p w:rsidR="00574073" w:rsidRPr="00495EEA" w:rsidRDefault="00574073">
      <w:pPr>
        <w:rPr>
          <w:rFonts w:ascii="宋体" w:hAnsi="宋体"/>
          <w:u w:val="single"/>
        </w:rPr>
      </w:pPr>
      <w:r>
        <w:rPr>
          <w:rFonts w:hint="eastAsia"/>
        </w:rPr>
        <w:t>招标人代表：</w:t>
      </w:r>
      <w:r>
        <w:rPr>
          <w:rFonts w:hint="eastAsia"/>
          <w:u w:val="single"/>
        </w:rPr>
        <w:t xml:space="preserve">          </w:t>
      </w:r>
      <w:r>
        <w:rPr>
          <w:rFonts w:hint="eastAsia"/>
        </w:rPr>
        <w:t xml:space="preserve"> </w:t>
      </w:r>
      <w:r>
        <w:rPr>
          <w:rFonts w:hint="eastAsia"/>
        </w:rPr>
        <w:t>唱标人：</w:t>
      </w:r>
      <w:r>
        <w:rPr>
          <w:rFonts w:hint="eastAsia"/>
          <w:u w:val="single"/>
        </w:rPr>
        <w:t xml:space="preserve">          </w:t>
      </w:r>
      <w:r>
        <w:rPr>
          <w:rFonts w:hint="eastAsia"/>
        </w:rPr>
        <w:t xml:space="preserve">   </w:t>
      </w:r>
      <w:r>
        <w:rPr>
          <w:rFonts w:hint="eastAsia"/>
        </w:rPr>
        <w:t>记录人：</w:t>
      </w:r>
      <w:r>
        <w:rPr>
          <w:rFonts w:hint="eastAsia"/>
          <w:u w:val="single"/>
        </w:rPr>
        <w:t xml:space="preserve">          </w:t>
      </w:r>
      <w:r>
        <w:rPr>
          <w:rFonts w:hint="eastAsia"/>
        </w:rPr>
        <w:t xml:space="preserve">   </w:t>
      </w:r>
      <w:r>
        <w:rPr>
          <w:rFonts w:hint="eastAsia"/>
        </w:rPr>
        <w:t>监标人：</w:t>
      </w:r>
      <w:r w:rsidRPr="00495EEA">
        <w:rPr>
          <w:rFonts w:ascii="宋体" w:hAnsi="宋体" w:hint="eastAsia"/>
          <w:u w:val="single"/>
        </w:rPr>
        <w:t xml:space="preserve">            </w:t>
      </w:r>
      <w:r w:rsidR="00F74661" w:rsidRPr="00495EEA">
        <w:rPr>
          <w:rFonts w:ascii="宋体" w:hAnsi="宋体"/>
          <w:color w:val="FFFFFF"/>
        </w:rPr>
        <w:t>1</w:t>
      </w:r>
    </w:p>
    <w:p w:rsidR="00574073" w:rsidRDefault="00574073">
      <w:pPr>
        <w:spacing w:line="240" w:lineRule="exact"/>
      </w:pPr>
    </w:p>
    <w:p w:rsidR="00574073" w:rsidRDefault="00574073">
      <w:pPr>
        <w:ind w:firstLineChars="3300" w:firstLine="693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74073" w:rsidRDefault="00574073">
      <w:pPr>
        <w:ind w:firstLineChars="2550" w:firstLine="5355"/>
        <w:sectPr w:rsidR="00574073">
          <w:headerReference w:type="first" r:id="rId23"/>
          <w:type w:val="continuous"/>
          <w:pgSz w:w="11906" w:h="16838"/>
          <w:pgMar w:top="1361" w:right="1191" w:bottom="1191" w:left="1474" w:header="850" w:footer="992" w:gutter="0"/>
          <w:cols w:space="720"/>
          <w:docGrid w:linePitch="312"/>
        </w:sectPr>
      </w:pPr>
    </w:p>
    <w:p w:rsidR="00574073" w:rsidRDefault="00574073">
      <w:pPr>
        <w:spacing w:line="400" w:lineRule="exact"/>
        <w:rPr>
          <w:rFonts w:ascii="黑体" w:eastAsia="黑体"/>
          <w:sz w:val="36"/>
          <w:szCs w:val="36"/>
          <w:u w:val="single"/>
        </w:rPr>
      </w:pPr>
    </w:p>
    <w:p w:rsidR="00574073" w:rsidRDefault="00574073">
      <w:pPr>
        <w:spacing w:line="400" w:lineRule="exact"/>
        <w:rPr>
          <w:rFonts w:ascii="黑体" w:eastAsia="黑体"/>
          <w:sz w:val="36"/>
          <w:szCs w:val="36"/>
          <w:u w:val="single"/>
        </w:rPr>
      </w:pPr>
    </w:p>
    <w:p w:rsidR="00574073" w:rsidRDefault="00574073">
      <w:pPr>
        <w:spacing w:line="400" w:lineRule="exact"/>
        <w:rPr>
          <w:rFonts w:ascii="黑体" w:eastAsia="黑体"/>
          <w:sz w:val="36"/>
          <w:szCs w:val="36"/>
          <w:u w:val="single"/>
        </w:rPr>
      </w:pPr>
    </w:p>
    <w:p w:rsidR="00574073" w:rsidRDefault="00574073">
      <w:pPr>
        <w:spacing w:line="400" w:lineRule="exact"/>
        <w:rPr>
          <w:rFonts w:ascii="黑体" w:eastAsia="黑体"/>
          <w:sz w:val="36"/>
          <w:szCs w:val="36"/>
          <w:u w:val="single"/>
        </w:rPr>
      </w:pPr>
    </w:p>
    <w:p w:rsidR="00574073" w:rsidRDefault="00574073">
      <w:pPr>
        <w:rPr>
          <w:rFonts w:ascii="宋体" w:hAnsi="宋体"/>
          <w:sz w:val="24"/>
        </w:rPr>
      </w:pPr>
    </w:p>
    <w:p w:rsidR="00574073" w:rsidRDefault="00574073">
      <w:pPr>
        <w:pStyle w:val="1"/>
        <w:spacing w:beforeLines="50" w:before="120" w:after="0" w:line="400" w:lineRule="exact"/>
        <w:rPr>
          <w:rFonts w:ascii="黑体" w:eastAsia="黑体" w:hAnsi="宋体"/>
          <w:sz w:val="24"/>
          <w:szCs w:val="24"/>
        </w:rPr>
      </w:pPr>
      <w:bookmarkStart w:id="884" w:name="_Toc234382646"/>
      <w:bookmarkStart w:id="885" w:name="_Toc57665298"/>
      <w:r>
        <w:rPr>
          <w:rFonts w:ascii="黑体" w:eastAsia="黑体" w:hAnsi="宋体"/>
          <w:sz w:val="24"/>
          <w:szCs w:val="24"/>
        </w:rPr>
        <w:lastRenderedPageBreak/>
        <w:t>附表二：问题澄清通知</w:t>
      </w:r>
      <w:bookmarkEnd w:id="884"/>
      <w:bookmarkEnd w:id="885"/>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hint="eastAsia"/>
          <w:b/>
          <w:bCs/>
          <w:kern w:val="44"/>
          <w:sz w:val="28"/>
          <w:szCs w:val="28"/>
        </w:rPr>
        <w:t>问题澄清通知</w:t>
      </w:r>
    </w:p>
    <w:p w:rsidR="00574073" w:rsidRDefault="00574073">
      <w:pPr>
        <w:rPr>
          <w:rFonts w:ascii="宋体" w:hAnsi="宋体"/>
          <w:sz w:val="24"/>
        </w:rPr>
      </w:pPr>
    </w:p>
    <w:p w:rsidR="00574073" w:rsidRDefault="00574073">
      <w:pPr>
        <w:jc w:val="center"/>
        <w:rPr>
          <w:rFonts w:ascii="宋体" w:hAnsi="宋体"/>
          <w:sz w:val="24"/>
        </w:rPr>
      </w:pPr>
      <w:r>
        <w:rPr>
          <w:rFonts w:ascii="宋体" w:hAnsi="宋体"/>
          <w:sz w:val="24"/>
        </w:rPr>
        <w:t>编号：</w:t>
      </w:r>
    </w:p>
    <w:p w:rsidR="00574073" w:rsidRDefault="00574073">
      <w:pPr>
        <w:rPr>
          <w:rFonts w:ascii="宋体" w:hAnsi="宋体"/>
          <w:sz w:val="24"/>
        </w:rPr>
      </w:pPr>
    </w:p>
    <w:p w:rsidR="00574073" w:rsidRDefault="00574073">
      <w:pPr>
        <w:rPr>
          <w:rFonts w:ascii="宋体" w:hAnsi="宋体"/>
          <w:sz w:val="24"/>
        </w:rPr>
      </w:pPr>
      <w:r>
        <w:rPr>
          <w:rFonts w:ascii="宋体" w:hAnsi="宋体"/>
          <w:sz w:val="24"/>
          <w:u w:val="single"/>
        </w:rPr>
        <w:t xml:space="preserve"> </w:t>
      </w:r>
      <w:r>
        <w:rPr>
          <w:rFonts w:ascii="宋体" w:hAnsi="宋体"/>
          <w:sz w:val="24"/>
          <w:u w:val="single"/>
        </w:rPr>
        <w:tab/>
        <w:t>（投标人名称）</w:t>
      </w:r>
      <w:r>
        <w:rPr>
          <w:rFonts w:ascii="宋体" w:hAnsi="宋体"/>
          <w:sz w:val="24"/>
        </w:rPr>
        <w:t>：</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标段施工招标的评标委员会，对你方的投标文件进行了仔细的审查，现需你方对下列问题以书面形式予以澄清：</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 xml:space="preserve">1. </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 xml:space="preserve">2. </w:t>
      </w:r>
    </w:p>
    <w:p w:rsidR="00574073" w:rsidRDefault="00574073">
      <w:pPr>
        <w:rPr>
          <w:rFonts w:ascii="宋体" w:hAnsi="宋体"/>
          <w:sz w:val="24"/>
        </w:rPr>
      </w:pPr>
    </w:p>
    <w:p w:rsidR="00574073" w:rsidRDefault="00574073">
      <w:pPr>
        <w:rPr>
          <w:rFonts w:ascii="宋体" w:hAnsi="宋体"/>
          <w:sz w:val="24"/>
        </w:rPr>
      </w:pPr>
      <w:r>
        <w:rPr>
          <w:rFonts w:ascii="宋体" w:hAnsi="宋体"/>
          <w:sz w:val="24"/>
        </w:rPr>
        <w:t>......</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请将上述问题的澄清于</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u w:val="single"/>
        </w:rPr>
        <w:t xml:space="preserve">    </w:t>
      </w:r>
      <w:r>
        <w:rPr>
          <w:rFonts w:ascii="宋体" w:hAnsi="宋体"/>
          <w:sz w:val="24"/>
        </w:rPr>
        <w:t>时前递交至</w:t>
      </w:r>
      <w:r>
        <w:rPr>
          <w:rFonts w:ascii="宋体" w:hAnsi="宋体" w:hint="eastAsia"/>
          <w:sz w:val="24"/>
          <w:u w:val="single"/>
        </w:rPr>
        <w:t xml:space="preserve">             </w:t>
      </w:r>
      <w:r>
        <w:rPr>
          <w:rFonts w:ascii="宋体" w:hAnsi="宋体"/>
          <w:sz w:val="24"/>
        </w:rPr>
        <w:t>（详细地址）或传真至</w:t>
      </w:r>
      <w:r>
        <w:rPr>
          <w:rFonts w:ascii="宋体" w:hAnsi="宋体" w:hint="eastAsia"/>
          <w:sz w:val="24"/>
          <w:u w:val="single"/>
        </w:rPr>
        <w:t xml:space="preserve">           </w:t>
      </w:r>
      <w:r>
        <w:rPr>
          <w:rFonts w:ascii="宋体" w:hAnsi="宋体"/>
          <w:sz w:val="24"/>
        </w:rPr>
        <w:t>（传真号码）。采用传真方式的，应在</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u w:val="single"/>
        </w:rPr>
        <w:t xml:space="preserve">    </w:t>
      </w:r>
      <w:r>
        <w:rPr>
          <w:rFonts w:ascii="宋体" w:hAnsi="宋体"/>
          <w:sz w:val="24"/>
        </w:rPr>
        <w:t>时前将原件递交至</w:t>
      </w:r>
      <w:r>
        <w:rPr>
          <w:rFonts w:ascii="宋体" w:hAnsi="宋体" w:hint="eastAsia"/>
          <w:sz w:val="24"/>
          <w:u w:val="single"/>
        </w:rPr>
        <w:t xml:space="preserve">           </w:t>
      </w:r>
      <w:r>
        <w:rPr>
          <w:rFonts w:ascii="宋体" w:hAnsi="宋体"/>
          <w:sz w:val="24"/>
        </w:rPr>
        <w:t>（详细地址）。</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u w:val="single"/>
        </w:rPr>
      </w:pPr>
      <w:r>
        <w:rPr>
          <w:rFonts w:ascii="宋体" w:hAnsi="宋体" w:hint="eastAsia"/>
          <w:sz w:val="24"/>
        </w:rPr>
        <w:t xml:space="preserve">                                       </w:t>
      </w:r>
      <w:r>
        <w:rPr>
          <w:rFonts w:ascii="宋体" w:hAnsi="宋体" w:hint="eastAsia"/>
          <w:sz w:val="24"/>
          <w:u w:val="single"/>
        </w:rPr>
        <w:t xml:space="preserve"> （项目名称）  标段施工招标评标委员会</w:t>
      </w:r>
    </w:p>
    <w:p w:rsidR="00574073" w:rsidRDefault="00574073">
      <w:pPr>
        <w:wordWrap w:val="0"/>
        <w:jc w:val="right"/>
        <w:rPr>
          <w:rFonts w:ascii="宋体" w:hAnsi="宋体"/>
          <w:sz w:val="24"/>
          <w:u w:val="single"/>
        </w:rPr>
      </w:pPr>
      <w:r>
        <w:rPr>
          <w:rFonts w:ascii="宋体" w:hAnsi="宋体" w:hint="eastAsia"/>
          <w:sz w:val="24"/>
          <w:u w:val="single"/>
        </w:rPr>
        <w:t>招标人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盖单位章</w:t>
      </w:r>
      <w:r>
        <w:rPr>
          <w:rFonts w:ascii="宋体" w:hAnsi="宋体"/>
          <w:sz w:val="24"/>
          <w:u w:val="single"/>
        </w:rPr>
        <w:t>）</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pStyle w:val="1"/>
        <w:spacing w:beforeLines="50" w:before="120" w:after="0" w:line="400" w:lineRule="exact"/>
        <w:rPr>
          <w:rFonts w:ascii="黑体" w:eastAsia="黑体" w:hAnsi="宋体"/>
          <w:sz w:val="24"/>
          <w:szCs w:val="24"/>
        </w:rPr>
      </w:pPr>
      <w:bookmarkStart w:id="886" w:name="_Toc234382647"/>
      <w:bookmarkStart w:id="887" w:name="_Toc57665299"/>
      <w:r>
        <w:rPr>
          <w:rFonts w:ascii="黑体" w:eastAsia="黑体" w:hAnsi="宋体"/>
          <w:sz w:val="24"/>
          <w:szCs w:val="24"/>
        </w:rPr>
        <w:lastRenderedPageBreak/>
        <w:t>附表三：问题的澄清</w:t>
      </w:r>
      <w:bookmarkEnd w:id="886"/>
      <w:bookmarkEnd w:id="887"/>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b/>
          <w:bCs/>
          <w:kern w:val="44"/>
          <w:sz w:val="28"/>
          <w:szCs w:val="28"/>
        </w:rPr>
        <w:t>问题的澄清</w:t>
      </w:r>
    </w:p>
    <w:p w:rsidR="00574073" w:rsidRDefault="00574073">
      <w:pPr>
        <w:rPr>
          <w:rFonts w:ascii="宋体" w:hAnsi="宋体"/>
          <w:sz w:val="24"/>
        </w:rPr>
      </w:pPr>
    </w:p>
    <w:p w:rsidR="00574073" w:rsidRDefault="00574073">
      <w:pPr>
        <w:jc w:val="center"/>
        <w:rPr>
          <w:rFonts w:ascii="宋体" w:hAnsi="宋体"/>
          <w:sz w:val="24"/>
        </w:rPr>
      </w:pPr>
      <w:r>
        <w:rPr>
          <w:rFonts w:ascii="宋体" w:hAnsi="宋体"/>
          <w:sz w:val="24"/>
        </w:rPr>
        <w:t>编号：</w:t>
      </w:r>
    </w:p>
    <w:p w:rsidR="00574073" w:rsidRDefault="00574073">
      <w:pPr>
        <w:spacing w:line="40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 xml:space="preserve">标段施工招标评标委员会： </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问题澄清通知（编号：</w:t>
      </w:r>
      <w:r>
        <w:rPr>
          <w:rFonts w:ascii="宋体" w:hAnsi="宋体" w:hint="eastAsia"/>
          <w:sz w:val="24"/>
          <w:u w:val="single"/>
        </w:rPr>
        <w:t xml:space="preserve">      </w:t>
      </w:r>
      <w:r>
        <w:rPr>
          <w:rFonts w:ascii="宋体" w:hAnsi="宋体"/>
          <w:sz w:val="24"/>
        </w:rPr>
        <w:t>）已收悉，现澄清如下：</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 xml:space="preserve">1. </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 xml:space="preserve">2. </w:t>
      </w:r>
    </w:p>
    <w:p w:rsidR="00574073" w:rsidRDefault="00574073">
      <w:pPr>
        <w:rPr>
          <w:rFonts w:ascii="宋体" w:hAnsi="宋体"/>
          <w:sz w:val="24"/>
        </w:rPr>
      </w:pPr>
    </w:p>
    <w:p w:rsidR="00574073" w:rsidRDefault="00574073">
      <w:pPr>
        <w:rPr>
          <w:rFonts w:ascii="宋体" w:hAnsi="宋体"/>
          <w:sz w:val="24"/>
        </w:rPr>
      </w:pPr>
      <w:r>
        <w:rPr>
          <w:rFonts w:ascii="宋体" w:hAnsi="宋体"/>
          <w:sz w:val="24"/>
        </w:rPr>
        <w:t>.....</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spacing w:line="440" w:lineRule="exact"/>
        <w:rPr>
          <w:rFonts w:ascii="宋体" w:hAnsi="宋体"/>
          <w:sz w:val="24"/>
        </w:rPr>
      </w:pPr>
      <w:r>
        <w:rPr>
          <w:rFonts w:ascii="宋体" w:hAnsi="宋体" w:hint="eastAsia"/>
          <w:sz w:val="24"/>
        </w:rPr>
        <w:t xml:space="preserve">                         </w:t>
      </w:r>
      <w:r>
        <w:rPr>
          <w:rFonts w:ascii="宋体" w:hAnsi="宋体"/>
          <w:sz w:val="24"/>
        </w:rPr>
        <w:t>投标人：</w:t>
      </w:r>
      <w:r>
        <w:rPr>
          <w:rFonts w:ascii="宋体" w:hAnsi="宋体" w:hint="eastAsia"/>
          <w:sz w:val="24"/>
          <w:u w:val="single"/>
        </w:rPr>
        <w:t xml:space="preserve">                        </w:t>
      </w:r>
      <w:r>
        <w:rPr>
          <w:rFonts w:ascii="宋体" w:hAnsi="宋体"/>
          <w:sz w:val="24"/>
        </w:rPr>
        <w:t xml:space="preserve">（盖单位章） </w:t>
      </w:r>
    </w:p>
    <w:p w:rsidR="00574073" w:rsidRDefault="00574073">
      <w:pPr>
        <w:spacing w:line="440" w:lineRule="exact"/>
        <w:rPr>
          <w:rFonts w:ascii="宋体" w:hAnsi="宋体"/>
          <w:sz w:val="24"/>
        </w:rPr>
      </w:pPr>
      <w:r>
        <w:rPr>
          <w:rFonts w:ascii="宋体" w:hAnsi="宋体" w:hint="eastAsia"/>
          <w:sz w:val="24"/>
        </w:rPr>
        <w:t xml:space="preserve">                         </w:t>
      </w:r>
      <w:r>
        <w:rPr>
          <w:rFonts w:ascii="宋体" w:hAnsi="宋体"/>
          <w:sz w:val="24"/>
        </w:rPr>
        <w:t>法定代表人：</w:t>
      </w:r>
      <w:r>
        <w:rPr>
          <w:rFonts w:ascii="宋体" w:hAnsi="宋体" w:hint="eastAsia"/>
          <w:sz w:val="24"/>
          <w:u w:val="single"/>
        </w:rPr>
        <w:t xml:space="preserve">                    </w:t>
      </w:r>
      <w:r>
        <w:rPr>
          <w:rFonts w:ascii="宋体" w:hAnsi="宋体"/>
          <w:sz w:val="24"/>
        </w:rPr>
        <w:t>（签字）</w:t>
      </w: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pStyle w:val="1"/>
        <w:spacing w:beforeLines="50" w:before="120" w:after="0" w:line="400" w:lineRule="exact"/>
        <w:rPr>
          <w:rFonts w:ascii="黑体" w:eastAsia="黑体" w:hAnsi="宋体"/>
          <w:sz w:val="24"/>
          <w:szCs w:val="24"/>
        </w:rPr>
      </w:pPr>
      <w:bookmarkStart w:id="888" w:name="_Toc234382648"/>
      <w:bookmarkStart w:id="889" w:name="_Toc57665300"/>
      <w:r>
        <w:rPr>
          <w:rFonts w:ascii="黑体" w:eastAsia="黑体" w:hAnsi="宋体"/>
          <w:sz w:val="24"/>
          <w:szCs w:val="24"/>
        </w:rPr>
        <w:lastRenderedPageBreak/>
        <w:t>附表四：中标通知书</w:t>
      </w:r>
      <w:bookmarkEnd w:id="888"/>
      <w:bookmarkEnd w:id="889"/>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b/>
          <w:bCs/>
          <w:kern w:val="44"/>
          <w:sz w:val="28"/>
          <w:szCs w:val="28"/>
        </w:rPr>
        <w:t>中标通知书</w:t>
      </w: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u w:val="single"/>
        </w:rPr>
        <w:t xml:space="preserve">            </w:t>
      </w:r>
      <w:r>
        <w:rPr>
          <w:rFonts w:ascii="宋体" w:hAnsi="宋体"/>
          <w:sz w:val="24"/>
        </w:rPr>
        <w:t>（中标人名称）：</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你方于</w:t>
      </w:r>
      <w:r>
        <w:rPr>
          <w:rFonts w:ascii="宋体" w:hAnsi="宋体" w:hint="eastAsia"/>
          <w:sz w:val="24"/>
          <w:u w:val="single"/>
        </w:rPr>
        <w:t xml:space="preserve">        </w:t>
      </w:r>
      <w:r>
        <w:rPr>
          <w:rFonts w:ascii="宋体" w:hAnsi="宋体"/>
          <w:sz w:val="24"/>
        </w:rPr>
        <w:t>（投标日期）所递交的</w:t>
      </w: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标段施工投标文件已被我方接受，被确定为中标人。</w:t>
      </w:r>
    </w:p>
    <w:p w:rsidR="00574073" w:rsidRDefault="00574073">
      <w:pPr>
        <w:spacing w:line="400" w:lineRule="exact"/>
        <w:ind w:firstLineChars="200" w:firstLine="480"/>
        <w:rPr>
          <w:rFonts w:ascii="宋体" w:hAnsi="宋体"/>
          <w:sz w:val="24"/>
        </w:rPr>
      </w:pPr>
      <w:r>
        <w:rPr>
          <w:rFonts w:ascii="宋体" w:hAnsi="宋体"/>
          <w:sz w:val="24"/>
        </w:rPr>
        <w:t>中标价：</w:t>
      </w:r>
      <w:r>
        <w:rPr>
          <w:rFonts w:ascii="宋体" w:hAnsi="宋体" w:hint="eastAsia"/>
          <w:sz w:val="24"/>
          <w:u w:val="single"/>
        </w:rPr>
        <w:t xml:space="preserve">             </w:t>
      </w:r>
      <w:r>
        <w:rPr>
          <w:rFonts w:ascii="宋体" w:hAnsi="宋体"/>
          <w:sz w:val="24"/>
        </w:rPr>
        <w:t>元。</w:t>
      </w:r>
    </w:p>
    <w:p w:rsidR="00574073" w:rsidRDefault="00574073">
      <w:pPr>
        <w:spacing w:line="400" w:lineRule="exact"/>
        <w:ind w:firstLineChars="200" w:firstLine="480"/>
        <w:rPr>
          <w:rFonts w:ascii="宋体" w:hAnsi="宋体"/>
          <w:sz w:val="24"/>
        </w:rPr>
      </w:pPr>
      <w:r>
        <w:rPr>
          <w:rFonts w:ascii="宋体" w:hAnsi="宋体"/>
          <w:sz w:val="24"/>
        </w:rPr>
        <w:t>工期：</w:t>
      </w:r>
      <w:r>
        <w:rPr>
          <w:rFonts w:ascii="宋体" w:hAnsi="宋体" w:hint="eastAsia"/>
          <w:sz w:val="24"/>
          <w:u w:val="single"/>
        </w:rPr>
        <w:t xml:space="preserve">         </w:t>
      </w:r>
      <w:r>
        <w:rPr>
          <w:rFonts w:ascii="宋体" w:hAnsi="宋体" w:hint="eastAsia"/>
          <w:sz w:val="24"/>
        </w:rPr>
        <w:t>个月</w:t>
      </w:r>
      <w:r>
        <w:rPr>
          <w:rFonts w:ascii="宋体" w:hAnsi="宋体"/>
          <w:sz w:val="24"/>
        </w:rPr>
        <w:t>。</w:t>
      </w:r>
    </w:p>
    <w:p w:rsidR="00574073" w:rsidRDefault="00574073">
      <w:pPr>
        <w:spacing w:line="400" w:lineRule="exact"/>
        <w:ind w:firstLineChars="200" w:firstLine="480"/>
        <w:rPr>
          <w:rFonts w:ascii="宋体" w:hAnsi="宋体"/>
          <w:sz w:val="24"/>
        </w:rPr>
      </w:pPr>
      <w:r>
        <w:rPr>
          <w:rFonts w:ascii="宋体" w:hAnsi="宋体"/>
          <w:sz w:val="24"/>
        </w:rPr>
        <w:t>工程质量：符合</w:t>
      </w:r>
      <w:r>
        <w:rPr>
          <w:rFonts w:ascii="宋体" w:hAnsi="宋体" w:hint="eastAsia"/>
          <w:sz w:val="24"/>
          <w:u w:val="single"/>
        </w:rPr>
        <w:t xml:space="preserve">            </w:t>
      </w:r>
      <w:r>
        <w:rPr>
          <w:rFonts w:ascii="宋体" w:hAnsi="宋体"/>
          <w:sz w:val="24"/>
        </w:rPr>
        <w:t xml:space="preserve">标准。 </w:t>
      </w:r>
    </w:p>
    <w:p w:rsidR="00574073" w:rsidRDefault="00574073">
      <w:pPr>
        <w:spacing w:line="400" w:lineRule="exact"/>
        <w:ind w:firstLineChars="200" w:firstLine="480"/>
        <w:rPr>
          <w:rFonts w:ascii="宋体" w:hAnsi="宋体"/>
          <w:sz w:val="24"/>
        </w:rPr>
      </w:pPr>
      <w:r>
        <w:rPr>
          <w:rFonts w:ascii="宋体" w:hAnsi="宋体"/>
          <w:sz w:val="24"/>
        </w:rPr>
        <w:t>项目经理：</w:t>
      </w:r>
      <w:r>
        <w:rPr>
          <w:rFonts w:ascii="宋体" w:hAnsi="宋体" w:hint="eastAsia"/>
          <w:sz w:val="24"/>
          <w:u w:val="single"/>
        </w:rPr>
        <w:t xml:space="preserve">             </w:t>
      </w:r>
      <w:r>
        <w:rPr>
          <w:rFonts w:ascii="宋体" w:hAnsi="宋体"/>
          <w:sz w:val="24"/>
        </w:rPr>
        <w:t>（姓名）。</w:t>
      </w:r>
    </w:p>
    <w:p w:rsidR="00574073" w:rsidRDefault="00574073">
      <w:pPr>
        <w:spacing w:line="400" w:lineRule="exact"/>
        <w:ind w:firstLineChars="200" w:firstLine="480"/>
        <w:rPr>
          <w:rFonts w:ascii="宋体" w:hAnsi="宋体"/>
          <w:sz w:val="24"/>
        </w:rPr>
      </w:pPr>
      <w:r>
        <w:rPr>
          <w:rFonts w:ascii="宋体" w:hAnsi="宋体" w:hint="eastAsia"/>
          <w:sz w:val="24"/>
        </w:rPr>
        <w:t>项目总工：</w:t>
      </w:r>
      <w:r>
        <w:rPr>
          <w:rFonts w:ascii="宋体" w:hAnsi="宋体" w:hint="eastAsia"/>
          <w:sz w:val="24"/>
          <w:u w:val="single"/>
        </w:rPr>
        <w:t xml:space="preserve">             </w:t>
      </w:r>
      <w:r>
        <w:rPr>
          <w:rFonts w:ascii="宋体" w:hAnsi="宋体" w:hint="eastAsia"/>
          <w:sz w:val="24"/>
        </w:rPr>
        <w:t>（姓名）</w:t>
      </w:r>
    </w:p>
    <w:p w:rsidR="00574073" w:rsidRDefault="00574073">
      <w:pPr>
        <w:spacing w:line="400" w:lineRule="exact"/>
        <w:ind w:firstLineChars="200" w:firstLine="480"/>
        <w:rPr>
          <w:rFonts w:ascii="宋体" w:hAnsi="宋体"/>
          <w:sz w:val="24"/>
        </w:rPr>
      </w:pPr>
      <w:r>
        <w:rPr>
          <w:rFonts w:ascii="宋体" w:hAnsi="宋体"/>
          <w:sz w:val="24"/>
        </w:rPr>
        <w:t>请你方在接到本通知书后的</w:t>
      </w:r>
      <w:r>
        <w:rPr>
          <w:rFonts w:ascii="宋体" w:hAnsi="宋体" w:hint="eastAsia"/>
          <w:sz w:val="24"/>
          <w:u w:val="single"/>
        </w:rPr>
        <w:t xml:space="preserve">    </w:t>
      </w:r>
      <w:r>
        <w:rPr>
          <w:rFonts w:ascii="宋体" w:hAnsi="宋体"/>
          <w:sz w:val="24"/>
        </w:rPr>
        <w:t>日内到</w:t>
      </w:r>
      <w:r>
        <w:rPr>
          <w:rFonts w:ascii="宋体" w:hAnsi="宋体" w:hint="eastAsia"/>
          <w:sz w:val="24"/>
          <w:u w:val="single"/>
        </w:rPr>
        <w:t xml:space="preserve">          </w:t>
      </w:r>
      <w:r>
        <w:rPr>
          <w:rFonts w:ascii="宋体" w:hAnsi="宋体"/>
          <w:sz w:val="24"/>
        </w:rPr>
        <w:t>（指定地点）与我方签订施工承包合同，在此之前按招标文件第二章“投标人须知”第 7.</w:t>
      </w:r>
      <w:r w:rsidR="006E010F">
        <w:rPr>
          <w:rFonts w:ascii="宋体" w:hAnsi="宋体"/>
          <w:sz w:val="24"/>
        </w:rPr>
        <w:t>7</w:t>
      </w:r>
      <w:r>
        <w:rPr>
          <w:rFonts w:ascii="宋体" w:hAnsi="宋体"/>
          <w:sz w:val="24"/>
        </w:rPr>
        <w:t>款规定向我方提交履约担保。</w:t>
      </w:r>
    </w:p>
    <w:p w:rsidR="00574073" w:rsidRDefault="00574073">
      <w:pPr>
        <w:spacing w:line="400" w:lineRule="exact"/>
        <w:ind w:firstLineChars="200" w:firstLine="480"/>
        <w:rPr>
          <w:rFonts w:ascii="宋体" w:hAnsi="宋体"/>
          <w:sz w:val="24"/>
        </w:rPr>
      </w:pPr>
      <w:r>
        <w:rPr>
          <w:rFonts w:ascii="宋体" w:hAnsi="宋体"/>
          <w:sz w:val="24"/>
        </w:rPr>
        <w:t>特此通知。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spacing w:line="440" w:lineRule="exact"/>
        <w:rPr>
          <w:rFonts w:ascii="宋体" w:hAnsi="宋体"/>
          <w:sz w:val="24"/>
        </w:rPr>
      </w:pPr>
      <w:r>
        <w:rPr>
          <w:rFonts w:ascii="宋体" w:hAnsi="宋体" w:hint="eastAsia"/>
          <w:sz w:val="24"/>
        </w:rPr>
        <w:t xml:space="preserve">                                    </w:t>
      </w:r>
      <w:r>
        <w:rPr>
          <w:rFonts w:ascii="宋体" w:hAnsi="宋体"/>
          <w:sz w:val="24"/>
        </w:rPr>
        <w:t>招标人：</w:t>
      </w:r>
      <w:r>
        <w:rPr>
          <w:rFonts w:ascii="宋体" w:hAnsi="宋体" w:hint="eastAsia"/>
          <w:sz w:val="24"/>
          <w:u w:val="single"/>
        </w:rPr>
        <w:t xml:space="preserve">             </w:t>
      </w:r>
      <w:r>
        <w:rPr>
          <w:rFonts w:ascii="宋体" w:hAnsi="宋体"/>
          <w:sz w:val="24"/>
        </w:rPr>
        <w:t xml:space="preserve">（盖单位章） </w:t>
      </w:r>
    </w:p>
    <w:p w:rsidR="00574073" w:rsidRDefault="00574073">
      <w:pPr>
        <w:spacing w:line="440" w:lineRule="exact"/>
        <w:rPr>
          <w:rFonts w:ascii="宋体" w:hAnsi="宋体"/>
          <w:sz w:val="24"/>
        </w:rPr>
      </w:pPr>
      <w:r>
        <w:rPr>
          <w:rFonts w:ascii="宋体" w:hAnsi="宋体" w:hint="eastAsia"/>
          <w:sz w:val="24"/>
        </w:rPr>
        <w:t xml:space="preserve">                                    招标代理</w:t>
      </w:r>
      <w:r>
        <w:rPr>
          <w:rFonts w:ascii="宋体" w:hAnsi="宋体"/>
          <w:sz w:val="24"/>
        </w:rPr>
        <w:t>：</w:t>
      </w:r>
      <w:r>
        <w:rPr>
          <w:rFonts w:ascii="宋体" w:hAnsi="宋体" w:hint="eastAsia"/>
          <w:sz w:val="24"/>
          <w:u w:val="single"/>
        </w:rPr>
        <w:t xml:space="preserve">           </w:t>
      </w:r>
      <w:r>
        <w:rPr>
          <w:rFonts w:ascii="宋体" w:hAnsi="宋体" w:hint="eastAsia"/>
          <w:sz w:val="24"/>
        </w:rPr>
        <w:t>（盖单位章）</w:t>
      </w:r>
    </w:p>
    <w:p w:rsidR="00574073" w:rsidRDefault="00574073">
      <w:pPr>
        <w:spacing w:line="44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pStyle w:val="1"/>
        <w:spacing w:beforeLines="50" w:before="120" w:after="0" w:line="400" w:lineRule="exact"/>
        <w:rPr>
          <w:rFonts w:ascii="黑体" w:eastAsia="黑体" w:hAnsi="宋体"/>
          <w:sz w:val="24"/>
          <w:szCs w:val="24"/>
        </w:rPr>
      </w:pPr>
      <w:bookmarkStart w:id="890" w:name="_Toc234382649"/>
      <w:bookmarkStart w:id="891" w:name="_Toc57665301"/>
      <w:r>
        <w:rPr>
          <w:rFonts w:ascii="黑体" w:eastAsia="黑体" w:hAnsi="宋体"/>
          <w:sz w:val="24"/>
          <w:szCs w:val="24"/>
        </w:rPr>
        <w:lastRenderedPageBreak/>
        <w:t>附表五：中标结果通知书</w:t>
      </w:r>
      <w:bookmarkEnd w:id="890"/>
      <w:bookmarkEnd w:id="891"/>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b/>
          <w:bCs/>
          <w:kern w:val="44"/>
          <w:sz w:val="28"/>
          <w:szCs w:val="28"/>
        </w:rPr>
        <w:t>中标结果通知书</w:t>
      </w: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u w:val="single"/>
        </w:rPr>
        <w:t xml:space="preserve">              </w:t>
      </w:r>
      <w:r>
        <w:rPr>
          <w:rFonts w:ascii="宋体" w:hAnsi="宋体"/>
          <w:sz w:val="24"/>
        </w:rPr>
        <w:t>（未中标人名称）：</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我方已接受</w:t>
      </w:r>
      <w:r>
        <w:rPr>
          <w:rFonts w:ascii="宋体" w:hAnsi="宋体" w:hint="eastAsia"/>
          <w:sz w:val="24"/>
          <w:u w:val="single"/>
        </w:rPr>
        <w:t xml:space="preserve">              </w:t>
      </w:r>
      <w:r>
        <w:rPr>
          <w:rFonts w:ascii="宋体" w:hAnsi="宋体"/>
          <w:sz w:val="24"/>
        </w:rPr>
        <w:t>（中标人名称）于</w:t>
      </w:r>
      <w:r>
        <w:rPr>
          <w:rFonts w:ascii="宋体" w:hAnsi="宋体" w:hint="eastAsia"/>
          <w:sz w:val="24"/>
          <w:u w:val="single"/>
        </w:rPr>
        <w:t xml:space="preserve">            </w:t>
      </w:r>
      <w:r>
        <w:rPr>
          <w:rFonts w:ascii="宋体" w:hAnsi="宋体"/>
          <w:sz w:val="24"/>
        </w:rPr>
        <w:t>（投标日期）所递交的</w:t>
      </w: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标段施工投标文件，确定</w:t>
      </w:r>
      <w:r>
        <w:rPr>
          <w:rFonts w:ascii="宋体" w:hAnsi="宋体" w:hint="eastAsia"/>
          <w:sz w:val="24"/>
          <w:u w:val="single"/>
        </w:rPr>
        <w:t xml:space="preserve">        </w:t>
      </w:r>
      <w:r>
        <w:rPr>
          <w:rFonts w:ascii="宋体" w:hAnsi="宋体"/>
          <w:sz w:val="24"/>
        </w:rPr>
        <w:t>（中标人名称）为中标人。</w:t>
      </w: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感谢你单位对我们工作的大力支持！</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hint="eastAsia"/>
          <w:sz w:val="24"/>
        </w:rPr>
        <w:t xml:space="preserve">                              </w:t>
      </w:r>
      <w:r>
        <w:rPr>
          <w:rFonts w:ascii="宋体" w:hAnsi="宋体"/>
          <w:sz w:val="24"/>
        </w:rPr>
        <w:t>招标人：</w:t>
      </w:r>
      <w:r>
        <w:rPr>
          <w:rFonts w:ascii="宋体" w:hAnsi="宋体" w:hint="eastAsia"/>
          <w:sz w:val="24"/>
          <w:u w:val="single"/>
        </w:rPr>
        <w:t xml:space="preserve">               </w:t>
      </w:r>
      <w:r>
        <w:rPr>
          <w:rFonts w:ascii="宋体" w:hAnsi="宋体"/>
          <w:sz w:val="24"/>
        </w:rPr>
        <w:t xml:space="preserve">（盖单位章） </w:t>
      </w:r>
    </w:p>
    <w:p w:rsidR="00574073" w:rsidRDefault="00574073">
      <w:pPr>
        <w:spacing w:line="400" w:lineRule="exact"/>
        <w:ind w:firstLineChars="200" w:firstLine="480"/>
        <w:rPr>
          <w:rFonts w:ascii="宋体" w:hAnsi="宋体"/>
          <w:sz w:val="24"/>
        </w:rPr>
      </w:pPr>
      <w:r>
        <w:rPr>
          <w:rFonts w:ascii="宋体" w:hAnsi="宋体" w:hint="eastAsia"/>
          <w:sz w:val="24"/>
        </w:rPr>
        <w:t xml:space="preserve">                              招标代理</w:t>
      </w:r>
      <w:r>
        <w:rPr>
          <w:rFonts w:ascii="宋体" w:hAnsi="宋体"/>
          <w:sz w:val="24"/>
        </w:rPr>
        <w:t>：</w:t>
      </w:r>
      <w:r>
        <w:rPr>
          <w:rFonts w:ascii="宋体" w:hAnsi="宋体" w:hint="eastAsia"/>
          <w:sz w:val="24"/>
          <w:u w:val="single"/>
        </w:rPr>
        <w:t xml:space="preserve">             </w:t>
      </w:r>
      <w:r>
        <w:rPr>
          <w:rFonts w:ascii="宋体" w:hAnsi="宋体" w:hint="eastAsia"/>
          <w:sz w:val="24"/>
        </w:rPr>
        <w:t>（盖单位章）</w:t>
      </w:r>
    </w:p>
    <w:p w:rsidR="00574073" w:rsidRDefault="00574073">
      <w:pPr>
        <w:spacing w:line="40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pStyle w:val="1"/>
        <w:spacing w:beforeLines="50" w:before="120" w:after="0" w:line="400" w:lineRule="exact"/>
        <w:rPr>
          <w:rFonts w:ascii="黑体" w:eastAsia="黑体" w:hAnsi="宋体"/>
          <w:sz w:val="24"/>
          <w:szCs w:val="24"/>
        </w:rPr>
      </w:pPr>
      <w:bookmarkStart w:id="892" w:name="_Toc234382650"/>
      <w:bookmarkStart w:id="893" w:name="_Toc57665302"/>
      <w:r>
        <w:rPr>
          <w:rFonts w:ascii="黑体" w:eastAsia="黑体" w:hAnsi="宋体"/>
          <w:sz w:val="24"/>
          <w:szCs w:val="24"/>
        </w:rPr>
        <w:lastRenderedPageBreak/>
        <w:t>附表六：确认通知</w:t>
      </w:r>
      <w:bookmarkEnd w:id="892"/>
      <w:bookmarkEnd w:id="893"/>
    </w:p>
    <w:p w:rsidR="00574073" w:rsidRDefault="00574073">
      <w:pPr>
        <w:rPr>
          <w:rFonts w:ascii="宋体" w:hAnsi="宋体"/>
          <w:sz w:val="24"/>
        </w:rPr>
      </w:pPr>
    </w:p>
    <w:p w:rsidR="00574073" w:rsidRDefault="00574073">
      <w:pPr>
        <w:jc w:val="center"/>
        <w:rPr>
          <w:rFonts w:ascii="黑体" w:eastAsia="黑体" w:hAnsi="宋体"/>
          <w:b/>
          <w:bCs/>
          <w:kern w:val="44"/>
          <w:sz w:val="28"/>
          <w:szCs w:val="28"/>
        </w:rPr>
      </w:pPr>
      <w:r>
        <w:rPr>
          <w:rFonts w:ascii="黑体" w:eastAsia="黑体" w:hAnsi="宋体"/>
          <w:b/>
          <w:bCs/>
          <w:kern w:val="44"/>
          <w:sz w:val="28"/>
          <w:szCs w:val="28"/>
        </w:rPr>
        <w:t>确认通知</w:t>
      </w:r>
    </w:p>
    <w:p w:rsidR="00574073" w:rsidRDefault="00574073">
      <w:pPr>
        <w:rPr>
          <w:rFonts w:ascii="宋体" w:hAnsi="宋体"/>
          <w:sz w:val="24"/>
        </w:rPr>
      </w:pPr>
    </w:p>
    <w:p w:rsidR="00574073" w:rsidRDefault="00574073">
      <w:pPr>
        <w:rPr>
          <w:rFonts w:ascii="宋体" w:hAnsi="宋体"/>
          <w:sz w:val="24"/>
        </w:rPr>
      </w:pPr>
      <w:r>
        <w:rPr>
          <w:rFonts w:ascii="宋体" w:hAnsi="宋体"/>
          <w:sz w:val="24"/>
          <w:u w:val="single"/>
        </w:rPr>
        <w:t xml:space="preserve"> </w:t>
      </w:r>
      <w:r>
        <w:rPr>
          <w:rFonts w:ascii="宋体" w:hAnsi="宋体"/>
          <w:sz w:val="24"/>
          <w:u w:val="single"/>
        </w:rPr>
        <w:tab/>
      </w:r>
      <w:r>
        <w:rPr>
          <w:rFonts w:ascii="宋体" w:hAnsi="宋体"/>
          <w:sz w:val="24"/>
        </w:rPr>
        <w:t>（招标人名称）：</w:t>
      </w:r>
    </w:p>
    <w:p w:rsidR="00574073" w:rsidRDefault="00574073">
      <w:pPr>
        <w:rPr>
          <w:rFonts w:ascii="宋体" w:hAnsi="宋体"/>
          <w:sz w:val="24"/>
        </w:rPr>
      </w:pPr>
    </w:p>
    <w:p w:rsidR="00574073" w:rsidRDefault="00574073">
      <w:pPr>
        <w:spacing w:line="400" w:lineRule="exact"/>
        <w:ind w:firstLineChars="200" w:firstLine="480"/>
        <w:rPr>
          <w:rFonts w:ascii="宋体" w:hAnsi="宋体"/>
          <w:sz w:val="24"/>
        </w:rPr>
      </w:pPr>
      <w:r>
        <w:rPr>
          <w:rFonts w:ascii="宋体" w:hAnsi="宋体"/>
          <w:sz w:val="24"/>
        </w:rPr>
        <w:t>我方已接到你方</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日发出的</w:t>
      </w:r>
      <w:r>
        <w:rPr>
          <w:rFonts w:ascii="宋体" w:hAnsi="宋体" w:hint="eastAsia"/>
          <w:sz w:val="24"/>
          <w:u w:val="single"/>
        </w:rPr>
        <w:t xml:space="preserve">        </w:t>
      </w:r>
      <w:r>
        <w:rPr>
          <w:rFonts w:ascii="宋体" w:hAnsi="宋体"/>
          <w:sz w:val="24"/>
        </w:rPr>
        <w:t>（项目名称）</w:t>
      </w:r>
      <w:r>
        <w:rPr>
          <w:rFonts w:ascii="宋体" w:hAnsi="宋体" w:hint="eastAsia"/>
          <w:sz w:val="24"/>
          <w:u w:val="single"/>
        </w:rPr>
        <w:t xml:space="preserve">      </w:t>
      </w:r>
      <w:r>
        <w:rPr>
          <w:rFonts w:ascii="宋体" w:hAnsi="宋体"/>
          <w:sz w:val="24"/>
        </w:rPr>
        <w:t>标段施工招标关于</w:t>
      </w:r>
      <w:r>
        <w:rPr>
          <w:rFonts w:ascii="宋体" w:hAnsi="宋体" w:hint="eastAsia"/>
          <w:sz w:val="24"/>
          <w:u w:val="single"/>
        </w:rPr>
        <w:t xml:space="preserve">              </w:t>
      </w:r>
      <w:r>
        <w:rPr>
          <w:rFonts w:ascii="宋体" w:hAnsi="宋体"/>
          <w:sz w:val="24"/>
        </w:rPr>
        <w:t>的通知，我方已于</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日收到。</w:t>
      </w:r>
    </w:p>
    <w:p w:rsidR="00574073" w:rsidRDefault="00574073">
      <w:pPr>
        <w:spacing w:line="400" w:lineRule="exact"/>
        <w:ind w:firstLineChars="200" w:firstLine="480"/>
        <w:rPr>
          <w:rFonts w:ascii="宋体" w:hAnsi="宋体"/>
          <w:sz w:val="24"/>
        </w:rPr>
      </w:pPr>
      <w:r>
        <w:rPr>
          <w:rFonts w:ascii="宋体" w:hAnsi="宋体"/>
          <w:sz w:val="24"/>
        </w:rPr>
        <w:t>特此确认。</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rPr>
        <w:t xml:space="preserve">                                    </w:t>
      </w:r>
      <w:r>
        <w:rPr>
          <w:rFonts w:ascii="宋体" w:hAnsi="宋体"/>
          <w:sz w:val="24"/>
        </w:rPr>
        <w:t>投标人：</w:t>
      </w:r>
      <w:r>
        <w:rPr>
          <w:rFonts w:ascii="宋体" w:hAnsi="宋体" w:hint="eastAsia"/>
          <w:sz w:val="24"/>
          <w:u w:val="single"/>
        </w:rPr>
        <w:t xml:space="preserve">             </w:t>
      </w:r>
      <w:r>
        <w:rPr>
          <w:rFonts w:ascii="宋体" w:hAnsi="宋体"/>
          <w:sz w:val="24"/>
        </w:rPr>
        <w:t>（盖单位章）</w:t>
      </w:r>
    </w:p>
    <w:p w:rsidR="00574073" w:rsidRDefault="00574073">
      <w:pPr>
        <w:rPr>
          <w:rFonts w:ascii="宋体" w:hAnsi="宋体"/>
          <w:sz w:val="24"/>
        </w:rPr>
      </w:pPr>
    </w:p>
    <w:p w:rsidR="00574073" w:rsidRDefault="00574073">
      <w:pPr>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r>
        <w:rPr>
          <w:rFonts w:ascii="宋体" w:hAnsi="宋体"/>
          <w:sz w:val="24"/>
        </w:rPr>
        <w:br w:type="page"/>
      </w: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rPr>
          <w:rFonts w:ascii="宋体" w:hAnsi="宋体"/>
          <w:sz w:val="24"/>
        </w:rPr>
      </w:pPr>
    </w:p>
    <w:p w:rsidR="00574073" w:rsidRDefault="00574073">
      <w:pPr>
        <w:jc w:val="center"/>
        <w:rPr>
          <w:rFonts w:ascii="黑体" w:eastAsia="黑体"/>
          <w:sz w:val="52"/>
          <w:szCs w:val="52"/>
        </w:rPr>
      </w:pPr>
      <w:r>
        <w:rPr>
          <w:rFonts w:ascii="黑体" w:eastAsia="黑体"/>
          <w:sz w:val="52"/>
          <w:szCs w:val="52"/>
        </w:rPr>
        <w:t>第三章  评</w:t>
      </w:r>
      <w:r>
        <w:rPr>
          <w:rFonts w:ascii="黑体" w:eastAsia="黑体" w:hint="eastAsia"/>
          <w:sz w:val="52"/>
          <w:szCs w:val="52"/>
        </w:rPr>
        <w:t xml:space="preserve"> </w:t>
      </w:r>
      <w:r>
        <w:rPr>
          <w:rFonts w:ascii="黑体" w:eastAsia="黑体"/>
          <w:sz w:val="52"/>
          <w:szCs w:val="52"/>
        </w:rPr>
        <w:t>标</w:t>
      </w:r>
      <w:r>
        <w:rPr>
          <w:rFonts w:ascii="黑体" w:eastAsia="黑体" w:hint="eastAsia"/>
          <w:sz w:val="52"/>
          <w:szCs w:val="52"/>
        </w:rPr>
        <w:t xml:space="preserve"> </w:t>
      </w:r>
      <w:r>
        <w:rPr>
          <w:rFonts w:ascii="黑体" w:eastAsia="黑体"/>
          <w:sz w:val="52"/>
          <w:szCs w:val="52"/>
        </w:rPr>
        <w:t>办</w:t>
      </w:r>
      <w:r>
        <w:rPr>
          <w:rFonts w:ascii="黑体" w:eastAsia="黑体" w:hint="eastAsia"/>
          <w:sz w:val="52"/>
          <w:szCs w:val="52"/>
        </w:rPr>
        <w:t xml:space="preserve"> </w:t>
      </w:r>
      <w:r>
        <w:rPr>
          <w:rFonts w:ascii="黑体" w:eastAsia="黑体"/>
          <w:sz w:val="52"/>
          <w:szCs w:val="52"/>
        </w:rPr>
        <w:t>法</w:t>
      </w:r>
    </w:p>
    <w:p w:rsidR="00574073" w:rsidRDefault="00574073">
      <w:pPr>
        <w:rPr>
          <w:rFonts w:ascii="宋体" w:hAnsi="宋体"/>
          <w:sz w:val="24"/>
        </w:rPr>
      </w:pPr>
    </w:p>
    <w:p w:rsidR="00574073" w:rsidRDefault="00574073">
      <w:pPr>
        <w:rPr>
          <w:rFonts w:ascii="宋体" w:hAnsi="宋体"/>
          <w:sz w:val="24"/>
        </w:rPr>
      </w:pPr>
    </w:p>
    <w:p w:rsidR="00574073" w:rsidRDefault="00574073">
      <w:pPr>
        <w:spacing w:line="420" w:lineRule="exact"/>
        <w:rPr>
          <w:sz w:val="24"/>
        </w:rPr>
        <w:sectPr w:rsidR="00574073">
          <w:type w:val="continuous"/>
          <w:pgSz w:w="11906" w:h="16838"/>
          <w:pgMar w:top="1361" w:right="1191" w:bottom="1191" w:left="1474" w:header="964" w:footer="992" w:gutter="0"/>
          <w:cols w:space="720"/>
          <w:docGrid w:linePitch="312"/>
        </w:sectPr>
      </w:pPr>
      <w:r>
        <w:rPr>
          <w:sz w:val="24"/>
        </w:rPr>
        <w:br w:type="page"/>
      </w:r>
    </w:p>
    <w:p w:rsidR="00574073" w:rsidRDefault="00574073">
      <w:pPr>
        <w:pStyle w:val="1"/>
        <w:spacing w:before="0" w:after="0" w:line="360" w:lineRule="auto"/>
        <w:jc w:val="center"/>
        <w:rPr>
          <w:rFonts w:ascii="黑体" w:eastAsia="黑体"/>
          <w:b w:val="0"/>
          <w:sz w:val="36"/>
          <w:szCs w:val="36"/>
        </w:rPr>
      </w:pPr>
      <w:bookmarkStart w:id="894" w:name="_Toc233214795"/>
      <w:bookmarkStart w:id="895" w:name="_Toc233290342"/>
      <w:bookmarkStart w:id="896" w:name="_Toc233423227"/>
      <w:bookmarkStart w:id="897" w:name="_Toc233429737"/>
      <w:bookmarkStart w:id="898" w:name="_Toc233435954"/>
      <w:bookmarkStart w:id="899" w:name="_Toc235846342"/>
      <w:bookmarkStart w:id="900" w:name="_Toc237255117"/>
      <w:bookmarkStart w:id="901" w:name="_Toc237400177"/>
      <w:bookmarkStart w:id="902" w:name="_Toc279318196"/>
      <w:bookmarkStart w:id="903" w:name="_Toc292754478"/>
      <w:bookmarkStart w:id="904" w:name="_Toc57665303"/>
      <w:r>
        <w:rPr>
          <w:rFonts w:ascii="黑体" w:eastAsia="黑体" w:hint="eastAsia"/>
          <w:b w:val="0"/>
          <w:sz w:val="36"/>
          <w:szCs w:val="36"/>
        </w:rPr>
        <w:lastRenderedPageBreak/>
        <w:t>第三章  评标办法（合理低价法）</w:t>
      </w:r>
      <w:bookmarkEnd w:id="894"/>
      <w:bookmarkEnd w:id="895"/>
      <w:bookmarkEnd w:id="896"/>
      <w:bookmarkEnd w:id="897"/>
      <w:bookmarkEnd w:id="898"/>
      <w:bookmarkEnd w:id="899"/>
      <w:bookmarkEnd w:id="900"/>
      <w:bookmarkEnd w:id="901"/>
      <w:bookmarkEnd w:id="902"/>
      <w:bookmarkEnd w:id="903"/>
      <w:bookmarkEnd w:id="904"/>
    </w:p>
    <w:p w:rsidR="00574073" w:rsidRPr="00FA1901" w:rsidRDefault="00574073">
      <w:pPr>
        <w:spacing w:line="400" w:lineRule="exact"/>
        <w:jc w:val="center"/>
        <w:outlineLvl w:val="1"/>
        <w:rPr>
          <w:rFonts w:ascii="宋体" w:hAnsi="宋体"/>
          <w:b/>
          <w:sz w:val="32"/>
        </w:rPr>
      </w:pPr>
      <w:bookmarkStart w:id="905" w:name="_Toc245039976"/>
      <w:bookmarkStart w:id="906" w:name="_Toc245477132"/>
      <w:bookmarkStart w:id="907" w:name="_Toc262895694"/>
      <w:bookmarkStart w:id="908" w:name="_Toc263889022"/>
      <w:bookmarkStart w:id="909" w:name="_Toc268610379"/>
      <w:bookmarkStart w:id="910" w:name="_Toc279958811"/>
      <w:bookmarkStart w:id="911" w:name="_Toc292754479"/>
      <w:bookmarkStart w:id="912" w:name="_Toc57665304"/>
      <w:r w:rsidRPr="00FA1901">
        <w:rPr>
          <w:rFonts w:ascii="宋体" w:hAnsi="宋体" w:hint="eastAsia"/>
          <w:b/>
          <w:sz w:val="32"/>
        </w:rPr>
        <w:t>评标办法前附表</w:t>
      </w:r>
      <w:bookmarkEnd w:id="905"/>
      <w:bookmarkEnd w:id="906"/>
      <w:bookmarkEnd w:id="907"/>
      <w:bookmarkEnd w:id="908"/>
      <w:bookmarkEnd w:id="909"/>
      <w:bookmarkEnd w:id="910"/>
      <w:bookmarkEnd w:id="911"/>
      <w:bookmarkEnd w:id="912"/>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6"/>
        <w:gridCol w:w="925"/>
        <w:gridCol w:w="7337"/>
      </w:tblGrid>
      <w:tr w:rsidR="00574073" w:rsidRPr="00FA1901" w:rsidTr="00297D24">
        <w:trPr>
          <w:trHeight w:val="567"/>
        </w:trPr>
        <w:tc>
          <w:tcPr>
            <w:tcW w:w="1951" w:type="dxa"/>
            <w:gridSpan w:val="2"/>
            <w:vAlign w:val="center"/>
          </w:tcPr>
          <w:p w:rsidR="00574073" w:rsidRPr="00FA1901" w:rsidRDefault="00574073" w:rsidP="00297D24">
            <w:pPr>
              <w:spacing w:line="400" w:lineRule="exact"/>
              <w:jc w:val="center"/>
              <w:rPr>
                <w:rFonts w:ascii="宋体" w:hAnsi="宋体"/>
                <w:b/>
              </w:rPr>
            </w:pPr>
            <w:r w:rsidRPr="00FA1901">
              <w:rPr>
                <w:rFonts w:ascii="宋体" w:hAnsi="宋体" w:hint="eastAsia"/>
                <w:b/>
              </w:rPr>
              <w:t>条款号</w:t>
            </w:r>
          </w:p>
        </w:tc>
        <w:tc>
          <w:tcPr>
            <w:tcW w:w="7337" w:type="dxa"/>
            <w:vAlign w:val="center"/>
          </w:tcPr>
          <w:p w:rsidR="00574073" w:rsidRPr="00FA1901" w:rsidRDefault="00574073" w:rsidP="00297D24">
            <w:pPr>
              <w:spacing w:line="400" w:lineRule="exact"/>
              <w:jc w:val="center"/>
              <w:rPr>
                <w:rFonts w:ascii="宋体" w:hAnsi="宋体"/>
                <w:b/>
              </w:rPr>
            </w:pPr>
            <w:r w:rsidRPr="00FA1901">
              <w:rPr>
                <w:rFonts w:ascii="宋体" w:hAnsi="宋体" w:hint="eastAsia"/>
                <w:b/>
              </w:rPr>
              <w:t>评审因素与标准</w:t>
            </w:r>
          </w:p>
        </w:tc>
      </w:tr>
      <w:tr w:rsidR="00574073" w:rsidTr="00073BEE">
        <w:trPr>
          <w:trHeight w:val="1181"/>
        </w:trPr>
        <w:tc>
          <w:tcPr>
            <w:tcW w:w="1026" w:type="dxa"/>
            <w:vAlign w:val="center"/>
          </w:tcPr>
          <w:p w:rsidR="00574073" w:rsidRPr="00495EEA" w:rsidRDefault="00574073" w:rsidP="00073BEE">
            <w:pPr>
              <w:pStyle w:val="TableParagraph"/>
              <w:spacing w:line="268" w:lineRule="exact"/>
              <w:jc w:val="center"/>
              <w:rPr>
                <w:rFonts w:ascii="宋体" w:hAnsi="宋体"/>
                <w:szCs w:val="21"/>
              </w:rPr>
            </w:pPr>
            <w:r w:rsidRPr="00495EEA">
              <w:rPr>
                <w:rFonts w:ascii="宋体" w:hAnsi="宋体"/>
                <w:iCs/>
              </w:rPr>
              <w:t>1</w:t>
            </w:r>
          </w:p>
        </w:tc>
        <w:tc>
          <w:tcPr>
            <w:tcW w:w="925" w:type="dxa"/>
            <w:vAlign w:val="center"/>
          </w:tcPr>
          <w:p w:rsidR="00073BEE" w:rsidRDefault="00574073" w:rsidP="00073BEE">
            <w:pPr>
              <w:pStyle w:val="TableParagraph"/>
              <w:spacing w:line="268" w:lineRule="exact"/>
              <w:jc w:val="center"/>
              <w:rPr>
                <w:iCs/>
              </w:rPr>
            </w:pPr>
            <w:r>
              <w:rPr>
                <w:iCs/>
              </w:rPr>
              <w:t>评标</w:t>
            </w:r>
          </w:p>
          <w:p w:rsidR="00574073" w:rsidRDefault="00574073" w:rsidP="00073BEE">
            <w:pPr>
              <w:pStyle w:val="TableParagraph"/>
              <w:spacing w:line="268" w:lineRule="exact"/>
              <w:jc w:val="center"/>
              <w:rPr>
                <w:rFonts w:ascii="宋体" w:hAnsi="宋体"/>
                <w:szCs w:val="21"/>
              </w:rPr>
            </w:pPr>
            <w:r>
              <w:rPr>
                <w:iCs/>
              </w:rPr>
              <w:t>方法</w:t>
            </w:r>
          </w:p>
        </w:tc>
        <w:tc>
          <w:tcPr>
            <w:tcW w:w="7337" w:type="dxa"/>
          </w:tcPr>
          <w:p w:rsidR="00574073" w:rsidRDefault="00574073">
            <w:pPr>
              <w:pStyle w:val="TableParagraph"/>
              <w:spacing w:before="89" w:line="321" w:lineRule="auto"/>
              <w:ind w:right="96"/>
              <w:rPr>
                <w:iCs/>
              </w:rPr>
            </w:pPr>
            <w:r>
              <w:rPr>
                <w:iCs/>
              </w:rPr>
              <w:t>综合评分相等时，评标委员会依次按照以下优先顺序推荐中标候选人或确定中标人：</w:t>
            </w:r>
          </w:p>
          <w:p w:rsidR="00574073" w:rsidRDefault="00574073">
            <w:pPr>
              <w:pStyle w:val="TableParagraph"/>
              <w:spacing w:line="268" w:lineRule="exact"/>
              <w:rPr>
                <w:iCs/>
              </w:rPr>
            </w:pPr>
            <w:r>
              <w:rPr>
                <w:iCs/>
              </w:rPr>
              <w:t>（</w:t>
            </w:r>
            <w:r>
              <w:rPr>
                <w:rFonts w:eastAsia="Times New Roman"/>
                <w:iCs/>
              </w:rPr>
              <w:t>1</w:t>
            </w:r>
            <w:r>
              <w:rPr>
                <w:iCs/>
              </w:rPr>
              <w:t>）评标价低的投标人优先；</w:t>
            </w:r>
          </w:p>
          <w:p w:rsidR="00574073" w:rsidRDefault="00574073">
            <w:pPr>
              <w:pStyle w:val="TableParagraph"/>
              <w:spacing w:before="92" w:line="321" w:lineRule="auto"/>
              <w:ind w:right="93"/>
              <w:rPr>
                <w:rFonts w:ascii="宋体" w:hAnsi="宋体"/>
                <w:szCs w:val="21"/>
              </w:rPr>
            </w:pPr>
            <w:r>
              <w:rPr>
                <w:iCs/>
              </w:rPr>
              <w:t>（</w:t>
            </w:r>
            <w:r>
              <w:rPr>
                <w:rFonts w:eastAsia="Times New Roman"/>
                <w:iCs/>
              </w:rPr>
              <w:t>2</w:t>
            </w:r>
            <w:r>
              <w:rPr>
                <w:iCs/>
              </w:rPr>
              <w:t>）被</w:t>
            </w:r>
            <w:r>
              <w:rPr>
                <w:rFonts w:hint="eastAsia"/>
                <w:b/>
                <w:bCs/>
                <w:iCs/>
                <w:u w:val="single"/>
              </w:rPr>
              <w:t>浙江省交通运输厅</w:t>
            </w:r>
            <w:r>
              <w:rPr>
                <w:iCs/>
              </w:rPr>
              <w:t>评为较高信用等级的投标人优先</w:t>
            </w:r>
            <w:r>
              <w:rPr>
                <w:rFonts w:hint="eastAsia"/>
                <w:iCs/>
              </w:rPr>
              <w:t>。</w:t>
            </w:r>
          </w:p>
        </w:tc>
      </w:tr>
      <w:tr w:rsidR="00574073">
        <w:trPr>
          <w:trHeight w:val="10359"/>
        </w:trPr>
        <w:tc>
          <w:tcPr>
            <w:tcW w:w="1026" w:type="dxa"/>
            <w:vAlign w:val="center"/>
          </w:tcPr>
          <w:p w:rsidR="00574073" w:rsidRDefault="00574073">
            <w:pPr>
              <w:jc w:val="center"/>
              <w:rPr>
                <w:rFonts w:ascii="宋体" w:hAnsi="宋体"/>
                <w:szCs w:val="21"/>
              </w:rPr>
            </w:pPr>
            <w:r>
              <w:rPr>
                <w:rFonts w:ascii="宋体" w:hAnsi="宋体" w:hint="eastAsia"/>
                <w:szCs w:val="21"/>
              </w:rPr>
              <w:t>2.1.1</w:t>
            </w:r>
          </w:p>
          <w:p w:rsidR="00574073" w:rsidRDefault="00574073">
            <w:pPr>
              <w:jc w:val="center"/>
              <w:rPr>
                <w:rFonts w:ascii="宋体" w:hAnsi="宋体"/>
                <w:szCs w:val="21"/>
              </w:rPr>
            </w:pPr>
            <w:r>
              <w:rPr>
                <w:rFonts w:ascii="宋体" w:hAnsi="宋体" w:hint="eastAsia"/>
                <w:szCs w:val="21"/>
              </w:rPr>
              <w:t>2.1.3</w:t>
            </w:r>
          </w:p>
        </w:tc>
        <w:tc>
          <w:tcPr>
            <w:tcW w:w="925" w:type="dxa"/>
            <w:vAlign w:val="center"/>
          </w:tcPr>
          <w:p w:rsidR="00574073" w:rsidRDefault="00574073">
            <w:pPr>
              <w:spacing w:line="340" w:lineRule="exact"/>
              <w:jc w:val="center"/>
              <w:rPr>
                <w:rFonts w:ascii="宋体" w:hAnsi="宋体"/>
                <w:szCs w:val="21"/>
              </w:rPr>
            </w:pPr>
            <w:r>
              <w:rPr>
                <w:rFonts w:ascii="宋体" w:hAnsi="宋体" w:hint="eastAsia"/>
                <w:szCs w:val="21"/>
              </w:rPr>
              <w:t>形式</w:t>
            </w:r>
          </w:p>
          <w:p w:rsidR="00574073" w:rsidRDefault="00574073">
            <w:pPr>
              <w:spacing w:line="340" w:lineRule="exact"/>
              <w:jc w:val="center"/>
              <w:rPr>
                <w:rFonts w:ascii="宋体" w:hAnsi="宋体"/>
                <w:szCs w:val="21"/>
              </w:rPr>
            </w:pPr>
            <w:r>
              <w:rPr>
                <w:rFonts w:ascii="宋体" w:hAnsi="宋体" w:hint="eastAsia"/>
                <w:szCs w:val="21"/>
              </w:rPr>
              <w:t>评审</w:t>
            </w:r>
          </w:p>
          <w:p w:rsidR="00574073" w:rsidRDefault="00574073">
            <w:pPr>
              <w:spacing w:line="340" w:lineRule="exact"/>
              <w:jc w:val="center"/>
              <w:rPr>
                <w:rFonts w:ascii="宋体" w:hAnsi="宋体"/>
                <w:szCs w:val="21"/>
              </w:rPr>
            </w:pPr>
            <w:r>
              <w:rPr>
                <w:rFonts w:ascii="宋体" w:hAnsi="宋体" w:hint="eastAsia"/>
                <w:szCs w:val="21"/>
              </w:rPr>
              <w:t>与响</w:t>
            </w:r>
          </w:p>
          <w:p w:rsidR="00574073" w:rsidRDefault="00574073">
            <w:pPr>
              <w:spacing w:line="340" w:lineRule="exact"/>
              <w:jc w:val="center"/>
              <w:rPr>
                <w:rFonts w:ascii="宋体" w:hAnsi="宋体"/>
                <w:szCs w:val="21"/>
              </w:rPr>
            </w:pPr>
            <w:r>
              <w:rPr>
                <w:rFonts w:ascii="宋体" w:hAnsi="宋体" w:hint="eastAsia"/>
                <w:szCs w:val="21"/>
              </w:rPr>
              <w:t>应性</w:t>
            </w:r>
          </w:p>
          <w:p w:rsidR="00574073" w:rsidRDefault="00574073">
            <w:pPr>
              <w:spacing w:line="340" w:lineRule="exact"/>
              <w:jc w:val="center"/>
              <w:rPr>
                <w:rFonts w:ascii="宋体" w:hAnsi="宋体"/>
                <w:szCs w:val="21"/>
              </w:rPr>
            </w:pPr>
            <w:r>
              <w:rPr>
                <w:rFonts w:ascii="宋体" w:hAnsi="宋体" w:hint="eastAsia"/>
                <w:szCs w:val="21"/>
              </w:rPr>
              <w:t>评审</w:t>
            </w:r>
          </w:p>
          <w:p w:rsidR="00574073" w:rsidRDefault="00574073">
            <w:pPr>
              <w:spacing w:line="340" w:lineRule="exact"/>
              <w:jc w:val="center"/>
              <w:rPr>
                <w:rFonts w:ascii="宋体" w:hAnsi="宋体"/>
                <w:szCs w:val="21"/>
              </w:rPr>
            </w:pPr>
            <w:r>
              <w:rPr>
                <w:rFonts w:ascii="宋体" w:hAnsi="宋体" w:hint="eastAsia"/>
                <w:szCs w:val="21"/>
              </w:rPr>
              <w:t>标准</w:t>
            </w:r>
          </w:p>
          <w:p w:rsidR="00574073" w:rsidRDefault="00574073">
            <w:pPr>
              <w:ind w:firstLineChars="100" w:firstLine="210"/>
              <w:jc w:val="center"/>
              <w:rPr>
                <w:rFonts w:ascii="宋体" w:hAnsi="宋体"/>
                <w:szCs w:val="21"/>
              </w:rPr>
            </w:pPr>
          </w:p>
        </w:tc>
        <w:tc>
          <w:tcPr>
            <w:tcW w:w="7337" w:type="dxa"/>
            <w:vAlign w:val="center"/>
          </w:tcPr>
          <w:p w:rsidR="00574073" w:rsidRDefault="00574073" w:rsidP="00297D24">
            <w:pPr>
              <w:spacing w:line="360" w:lineRule="auto"/>
              <w:ind w:left="210"/>
              <w:rPr>
                <w:rFonts w:ascii="宋体" w:hAnsi="宋体"/>
                <w:szCs w:val="21"/>
              </w:rPr>
            </w:pPr>
            <w:r>
              <w:rPr>
                <w:rFonts w:ascii="宋体" w:hAnsi="宋体" w:hint="eastAsia"/>
                <w:szCs w:val="21"/>
              </w:rPr>
              <w:t xml:space="preserve"> (1)投标文件按照招标文件规定的格式、内容填写，字迹清晰可辨：</w:t>
            </w:r>
          </w:p>
          <w:p w:rsidR="00574073" w:rsidRDefault="00574073" w:rsidP="00297D24">
            <w:pPr>
              <w:spacing w:line="360" w:lineRule="auto"/>
              <w:ind w:firstLineChars="100" w:firstLine="210"/>
              <w:rPr>
                <w:rFonts w:ascii="宋体" w:hAnsi="宋体"/>
                <w:szCs w:val="21"/>
              </w:rPr>
            </w:pPr>
            <w:r>
              <w:rPr>
                <w:rFonts w:ascii="宋体" w:hAnsi="宋体" w:hint="eastAsia"/>
                <w:szCs w:val="21"/>
              </w:rPr>
              <w:t>a．投标函按招标文件规定填报了项目名称、标段名称、补遗书编号(如有)、投标担保金额、投标价、工期及工程质量目标；</w:t>
            </w:r>
          </w:p>
          <w:p w:rsidR="00574073" w:rsidRDefault="00574073" w:rsidP="00297D24">
            <w:pPr>
              <w:spacing w:line="360" w:lineRule="auto"/>
              <w:ind w:firstLineChars="100" w:firstLine="210"/>
              <w:rPr>
                <w:rFonts w:ascii="宋体" w:hAnsi="宋体"/>
                <w:szCs w:val="21"/>
              </w:rPr>
            </w:pPr>
            <w:r>
              <w:rPr>
                <w:rFonts w:ascii="宋体" w:hAnsi="宋体" w:hint="eastAsia"/>
                <w:szCs w:val="21"/>
              </w:rPr>
              <w:t>b．投标函附录的所有数据均符合招标文件规定；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 xml:space="preserve">c．承诺函以及已标价工程量清单说明、投标报价说明、其他说明等文字内容与招标文件规定一致，未进行修改和删减； </w:t>
            </w:r>
          </w:p>
          <w:p w:rsidR="00574073" w:rsidRDefault="00574073" w:rsidP="00297D24">
            <w:pPr>
              <w:spacing w:line="360" w:lineRule="auto"/>
              <w:ind w:firstLineChars="100" w:firstLine="210"/>
              <w:rPr>
                <w:rFonts w:ascii="宋体" w:hAnsi="宋体"/>
                <w:szCs w:val="21"/>
              </w:rPr>
            </w:pPr>
            <w:r>
              <w:rPr>
                <w:rFonts w:ascii="宋体" w:hAnsi="宋体" w:hint="eastAsia"/>
                <w:szCs w:val="21"/>
              </w:rPr>
              <w:t>d．按照招标文件规定的格式、内容编制了施工组织设计及项目管理机构相关图表；</w:t>
            </w:r>
          </w:p>
          <w:p w:rsidR="00574073" w:rsidRDefault="00574073" w:rsidP="00297D24">
            <w:pPr>
              <w:autoSpaceDE w:val="0"/>
              <w:autoSpaceDN w:val="0"/>
              <w:adjustRightInd w:val="0"/>
              <w:spacing w:line="360" w:lineRule="auto"/>
              <w:ind w:firstLineChars="100" w:firstLine="210"/>
              <w:jc w:val="left"/>
              <w:rPr>
                <w:rFonts w:ascii="宋体" w:hAnsi="宋体" w:cs="宋体"/>
                <w:kern w:val="0"/>
                <w:szCs w:val="21"/>
              </w:rPr>
            </w:pPr>
            <w:r>
              <w:rPr>
                <w:rFonts w:ascii="宋体" w:hAnsi="宋体" w:hint="eastAsia"/>
                <w:szCs w:val="21"/>
              </w:rPr>
              <w:t>e．投标文件组成齐全完整，内容均按规定填写，并按招标文件规定的形式装订。</w:t>
            </w:r>
          </w:p>
          <w:p w:rsidR="00574073" w:rsidRDefault="00073BEE" w:rsidP="00297D24">
            <w:pPr>
              <w:spacing w:line="360" w:lineRule="auto"/>
              <w:ind w:firstLineChars="100" w:firstLine="210"/>
              <w:rPr>
                <w:rFonts w:ascii="宋体" w:hAnsi="宋体"/>
                <w:szCs w:val="21"/>
              </w:rPr>
            </w:pPr>
            <w:r>
              <w:rPr>
                <w:rFonts w:ascii="宋体" w:hAnsi="宋体" w:hint="eastAsia"/>
                <w:szCs w:val="21"/>
              </w:rPr>
              <w:t xml:space="preserve"> </w:t>
            </w:r>
            <w:r w:rsidR="00574073">
              <w:rPr>
                <w:rFonts w:ascii="宋体" w:hAnsi="宋体" w:hint="eastAsia"/>
                <w:szCs w:val="21"/>
              </w:rPr>
              <w:t>(2)投标文件中法定代表人或其委托代理人的签字、投标人的单位章盖章齐全，符合招标文件规定：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投标函及投标函附录、承诺函、已标价工程量清单（包括工程量清单说明、投标报价说明其他说明及工程量清单各项表格&lt;工程量清单</w:t>
            </w:r>
            <w:r>
              <w:rPr>
                <w:rFonts w:ascii="宋体" w:hAnsi="宋体" w:hint="eastAsia"/>
                <w:spacing w:val="-4"/>
                <w:szCs w:val="21"/>
              </w:rPr>
              <w:t>表5.1、表5.4</w:t>
            </w:r>
            <w:r>
              <w:rPr>
                <w:rFonts w:hint="eastAsia"/>
                <w:szCs w:val="21"/>
              </w:rPr>
              <w:t>、</w:t>
            </w:r>
            <w:r>
              <w:rPr>
                <w:rFonts w:ascii="宋体" w:hAnsi="宋体" w:hint="eastAsia"/>
                <w:spacing w:val="-4"/>
                <w:szCs w:val="21"/>
              </w:rPr>
              <w:t>表5.5</w:t>
            </w:r>
            <w:r>
              <w:rPr>
                <w:rFonts w:ascii="宋体" w:hAnsi="宋体" w:hint="eastAsia"/>
                <w:szCs w:val="21"/>
              </w:rPr>
              <w:t>&gt;）、资格审查资料的内容，应由投标人的法定代表人或其委托代理人逐页签署姓名（本页正文内容已由投标人的法定代表人或其委托代理人签署姓名的可不签署）并逐页加盖投标人单位章（本页正文内容已加盖单位章的除外）。</w:t>
            </w:r>
          </w:p>
          <w:p w:rsidR="00574073" w:rsidRDefault="00574073" w:rsidP="00297D24">
            <w:pPr>
              <w:spacing w:line="360" w:lineRule="auto"/>
              <w:rPr>
                <w:rFonts w:ascii="宋体" w:hAnsi="宋体"/>
                <w:szCs w:val="21"/>
              </w:rPr>
            </w:pPr>
            <w:r>
              <w:rPr>
                <w:rFonts w:ascii="宋体" w:hAnsi="宋体" w:hint="eastAsia"/>
                <w:szCs w:val="21"/>
              </w:rPr>
              <w:t xml:space="preserve">  (3)投标人按照招标文件规定的金额、形式、时效和内容提供了投标担保：</w:t>
            </w:r>
          </w:p>
          <w:p w:rsidR="00574073" w:rsidRDefault="00574073" w:rsidP="00297D24">
            <w:pPr>
              <w:spacing w:line="360" w:lineRule="auto"/>
              <w:ind w:firstLineChars="100" w:firstLine="210"/>
              <w:rPr>
                <w:rFonts w:ascii="宋体" w:hAnsi="宋体"/>
                <w:szCs w:val="21"/>
              </w:rPr>
            </w:pPr>
            <w:r>
              <w:rPr>
                <w:rFonts w:ascii="宋体" w:hAnsi="宋体" w:hint="eastAsia"/>
                <w:szCs w:val="21"/>
              </w:rPr>
              <w:t>a．投标担保金额符合招标文件规定的金额；</w:t>
            </w:r>
          </w:p>
          <w:p w:rsidR="00073BEE" w:rsidRDefault="00574073" w:rsidP="00297D24">
            <w:pPr>
              <w:spacing w:line="360" w:lineRule="auto"/>
              <w:ind w:firstLineChars="100" w:firstLine="210"/>
              <w:rPr>
                <w:rFonts w:ascii="宋体" w:hAnsi="宋体"/>
                <w:szCs w:val="21"/>
              </w:rPr>
            </w:pPr>
            <w:r>
              <w:rPr>
                <w:rFonts w:ascii="宋体" w:hAnsi="宋体" w:hint="eastAsia"/>
                <w:szCs w:val="21"/>
              </w:rPr>
              <w:t>b．</w:t>
            </w:r>
            <w:r w:rsidR="00073BEE" w:rsidRPr="00073BEE">
              <w:rPr>
                <w:rFonts w:ascii="宋体" w:hAnsi="宋体" w:hint="eastAsia"/>
                <w:szCs w:val="21"/>
              </w:rPr>
              <w:t>投标担保提交形式及相关要求满足第二章投标人须知须知第3.4.1条款。</w:t>
            </w:r>
          </w:p>
          <w:p w:rsidR="00574073" w:rsidRDefault="00574073" w:rsidP="00297D24">
            <w:pPr>
              <w:spacing w:line="360" w:lineRule="auto"/>
              <w:ind w:firstLineChars="100" w:firstLine="210"/>
              <w:rPr>
                <w:rFonts w:ascii="宋体" w:hAnsi="宋体"/>
                <w:szCs w:val="21"/>
              </w:rPr>
            </w:pPr>
            <w:r>
              <w:rPr>
                <w:rFonts w:ascii="宋体" w:hAnsi="宋体" w:hint="eastAsia"/>
                <w:szCs w:val="21"/>
              </w:rPr>
              <w:t>(4)投标人法定代表人的授权代理人，需提交附有法定代表人身份证明的授权委托书，并符合下列要求：授权人和被授权人均在授权书上签名，未使用印章、签名章或其他电子制版签名；</w:t>
            </w:r>
          </w:p>
        </w:tc>
      </w:tr>
    </w:tbl>
    <w:p w:rsidR="00574073" w:rsidRDefault="00574073">
      <w:pPr>
        <w:jc w:val="right"/>
        <w:rPr>
          <w:rFonts w:ascii="宋体" w:hAnsi="宋体"/>
        </w:rPr>
      </w:pPr>
    </w:p>
    <w:p w:rsidR="00D6167C" w:rsidRDefault="00D6167C">
      <w:pPr>
        <w:jc w:val="right"/>
        <w:rPr>
          <w:rFonts w:ascii="宋体" w:hAnsi="宋体"/>
        </w:rPr>
      </w:pPr>
    </w:p>
    <w:p w:rsidR="00574073" w:rsidRDefault="00574073">
      <w:pPr>
        <w:jc w:val="right"/>
        <w:rPr>
          <w:rFonts w:ascii="宋体" w:hAnsi="宋体"/>
        </w:rPr>
      </w:pPr>
      <w:r>
        <w:rPr>
          <w:rFonts w:ascii="宋体" w:hAnsi="宋体" w:hint="eastAsia"/>
        </w:rPr>
        <w:lastRenderedPageBreak/>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5"/>
        <w:gridCol w:w="7"/>
        <w:gridCol w:w="755"/>
        <w:gridCol w:w="7743"/>
      </w:tblGrid>
      <w:tr w:rsidR="00574073" w:rsidTr="00297D24">
        <w:trPr>
          <w:trHeight w:val="567"/>
        </w:trPr>
        <w:tc>
          <w:tcPr>
            <w:tcW w:w="1617" w:type="dxa"/>
            <w:gridSpan w:val="3"/>
            <w:vAlign w:val="center"/>
          </w:tcPr>
          <w:p w:rsidR="00574073" w:rsidRPr="00297D24" w:rsidRDefault="00574073" w:rsidP="00297D24">
            <w:pPr>
              <w:spacing w:line="400" w:lineRule="exact"/>
              <w:jc w:val="center"/>
              <w:rPr>
                <w:rFonts w:ascii="宋体" w:hAnsi="宋体"/>
                <w:b/>
              </w:rPr>
            </w:pPr>
            <w:r w:rsidRPr="00297D24">
              <w:rPr>
                <w:rFonts w:ascii="宋体" w:hAnsi="宋体" w:hint="eastAsia"/>
                <w:b/>
              </w:rPr>
              <w:t>条款号</w:t>
            </w:r>
          </w:p>
        </w:tc>
        <w:tc>
          <w:tcPr>
            <w:tcW w:w="7743" w:type="dxa"/>
            <w:vAlign w:val="center"/>
          </w:tcPr>
          <w:p w:rsidR="00574073" w:rsidRPr="00297D24" w:rsidRDefault="00574073" w:rsidP="00297D24">
            <w:pPr>
              <w:spacing w:line="400" w:lineRule="exact"/>
              <w:jc w:val="center"/>
              <w:rPr>
                <w:rFonts w:ascii="宋体" w:hAnsi="宋体"/>
                <w:b/>
              </w:rPr>
            </w:pPr>
            <w:r w:rsidRPr="00297D24">
              <w:rPr>
                <w:rFonts w:ascii="宋体" w:hAnsi="宋体" w:hint="eastAsia"/>
                <w:b/>
              </w:rPr>
              <w:t>评审因素与标准</w:t>
            </w:r>
          </w:p>
        </w:tc>
      </w:tr>
      <w:tr w:rsidR="00574073" w:rsidTr="00297D24">
        <w:trPr>
          <w:trHeight w:val="12926"/>
        </w:trPr>
        <w:tc>
          <w:tcPr>
            <w:tcW w:w="862" w:type="dxa"/>
            <w:gridSpan w:val="2"/>
            <w:vAlign w:val="center"/>
          </w:tcPr>
          <w:p w:rsidR="00574073" w:rsidRDefault="00574073">
            <w:pPr>
              <w:rPr>
                <w:rFonts w:ascii="宋体" w:hAnsi="宋体"/>
                <w:szCs w:val="21"/>
              </w:rPr>
            </w:pPr>
            <w:r>
              <w:rPr>
                <w:rFonts w:ascii="宋体" w:hAnsi="宋体" w:hint="eastAsia"/>
                <w:szCs w:val="21"/>
              </w:rPr>
              <w:t>2.1.1</w:t>
            </w:r>
          </w:p>
          <w:p w:rsidR="00574073" w:rsidRDefault="00574073">
            <w:pPr>
              <w:rPr>
                <w:rFonts w:ascii="宋体" w:hAnsi="宋体"/>
                <w:szCs w:val="21"/>
              </w:rPr>
            </w:pPr>
            <w:r>
              <w:rPr>
                <w:rFonts w:ascii="宋体" w:hAnsi="宋体" w:hint="eastAsia"/>
                <w:szCs w:val="21"/>
              </w:rPr>
              <w:t>2.1.3（续）</w:t>
            </w:r>
          </w:p>
        </w:tc>
        <w:tc>
          <w:tcPr>
            <w:tcW w:w="755" w:type="dxa"/>
            <w:vAlign w:val="center"/>
          </w:tcPr>
          <w:p w:rsidR="00574073" w:rsidRDefault="00574073">
            <w:pPr>
              <w:spacing w:line="340" w:lineRule="exact"/>
              <w:rPr>
                <w:rFonts w:ascii="宋体" w:hAnsi="宋体"/>
                <w:szCs w:val="21"/>
              </w:rPr>
            </w:pPr>
            <w:r>
              <w:rPr>
                <w:rFonts w:ascii="宋体" w:hAnsi="宋体" w:hint="eastAsia"/>
                <w:szCs w:val="21"/>
              </w:rPr>
              <w:t>形式评审与响应性评审标 准</w:t>
            </w:r>
          </w:p>
        </w:tc>
        <w:tc>
          <w:tcPr>
            <w:tcW w:w="7743" w:type="dxa"/>
            <w:vAlign w:val="center"/>
          </w:tcPr>
          <w:p w:rsidR="00574073" w:rsidRDefault="00574073" w:rsidP="00297D24">
            <w:pPr>
              <w:spacing w:line="360" w:lineRule="auto"/>
              <w:ind w:firstLineChars="100" w:firstLine="210"/>
              <w:rPr>
                <w:rFonts w:ascii="宋体" w:hAnsi="宋体"/>
                <w:szCs w:val="21"/>
              </w:rPr>
            </w:pPr>
            <w:r>
              <w:rPr>
                <w:rFonts w:ascii="宋体" w:hAnsi="宋体" w:hint="eastAsia"/>
                <w:szCs w:val="21"/>
              </w:rPr>
              <w:t>(5)投标人法定代表人亲自签署投标文件的，应提供法定代表人身份证明，并符合下列要求：法定代表人在法定代表人身份证明上签名，未使用印章、签名章或其他电子制版签名；</w:t>
            </w:r>
          </w:p>
          <w:p w:rsidR="00574073" w:rsidRDefault="00574073" w:rsidP="00D525F4">
            <w:pPr>
              <w:spacing w:line="360" w:lineRule="auto"/>
              <w:ind w:firstLineChars="100" w:firstLine="210"/>
              <w:rPr>
                <w:rFonts w:ascii="宋体" w:hAnsi="宋体"/>
                <w:szCs w:val="21"/>
              </w:rPr>
            </w:pPr>
            <w:r>
              <w:rPr>
                <w:rFonts w:ascii="宋体" w:hAnsi="宋体" w:hint="eastAsia"/>
                <w:szCs w:val="21"/>
              </w:rPr>
              <w:t>(6)投标人是独家投标。</w:t>
            </w:r>
          </w:p>
          <w:p w:rsidR="00574073" w:rsidRDefault="00574073" w:rsidP="00D525F4">
            <w:pPr>
              <w:spacing w:line="360" w:lineRule="auto"/>
              <w:ind w:firstLineChars="100" w:firstLine="210"/>
              <w:rPr>
                <w:rFonts w:ascii="宋体" w:hAnsi="宋体"/>
                <w:szCs w:val="21"/>
              </w:rPr>
            </w:pPr>
            <w:r>
              <w:rPr>
                <w:rFonts w:ascii="宋体" w:hAnsi="宋体" w:hint="eastAsia"/>
                <w:szCs w:val="21"/>
              </w:rPr>
              <w:t>(7)投标人如有分包计划，应按第八章“投标文件格式”的要求填写“拟分包项目情况表”，且分包内容符合规定。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(8)一份投标文件应只有一个投标报价，在招标文件没有规定的情况下，未提交选择性报价。</w:t>
            </w:r>
          </w:p>
          <w:p w:rsidR="00574073" w:rsidRDefault="00574073" w:rsidP="00297D24">
            <w:pPr>
              <w:spacing w:line="360" w:lineRule="auto"/>
              <w:ind w:firstLineChars="100" w:firstLine="210"/>
              <w:rPr>
                <w:rFonts w:ascii="宋体" w:hAnsi="宋体"/>
                <w:szCs w:val="21"/>
              </w:rPr>
            </w:pPr>
            <w:r>
              <w:rPr>
                <w:rFonts w:ascii="宋体" w:hAnsi="宋体" w:hint="eastAsia"/>
                <w:szCs w:val="21"/>
              </w:rPr>
              <w:t>(9)投标人未提交调价函。</w:t>
            </w:r>
          </w:p>
          <w:p w:rsidR="00574073" w:rsidRDefault="00574073" w:rsidP="00297D24">
            <w:pPr>
              <w:spacing w:line="360" w:lineRule="auto"/>
              <w:ind w:firstLineChars="50" w:firstLine="105"/>
              <w:rPr>
                <w:rFonts w:ascii="宋体" w:hAnsi="宋体"/>
                <w:szCs w:val="21"/>
              </w:rPr>
            </w:pPr>
            <w:r>
              <w:rPr>
                <w:rFonts w:ascii="宋体" w:hAnsi="宋体" w:hint="eastAsia"/>
                <w:szCs w:val="21"/>
              </w:rPr>
              <w:t xml:space="preserve"> (10)投标文件载明的招标项目完成期限未超过招标文件规定的时限。</w:t>
            </w:r>
          </w:p>
          <w:p w:rsidR="00574073" w:rsidRDefault="00574073" w:rsidP="00297D24">
            <w:pPr>
              <w:spacing w:line="360" w:lineRule="auto"/>
              <w:ind w:firstLineChars="100" w:firstLine="210"/>
              <w:rPr>
                <w:rFonts w:ascii="宋体" w:hAnsi="宋体"/>
                <w:szCs w:val="21"/>
              </w:rPr>
            </w:pPr>
            <w:r>
              <w:rPr>
                <w:rFonts w:ascii="宋体" w:hAnsi="宋体" w:hint="eastAsia"/>
                <w:szCs w:val="21"/>
              </w:rPr>
              <w:t>(11)投标文件未附有招标人不能接受的条件。</w:t>
            </w:r>
          </w:p>
          <w:p w:rsidR="00574073" w:rsidRDefault="00574073" w:rsidP="00297D24">
            <w:pPr>
              <w:spacing w:line="360" w:lineRule="auto"/>
              <w:ind w:firstLineChars="100" w:firstLine="210"/>
              <w:rPr>
                <w:rFonts w:ascii="宋体" w:hAnsi="宋体"/>
                <w:szCs w:val="21"/>
              </w:rPr>
            </w:pPr>
            <w:r>
              <w:rPr>
                <w:rFonts w:ascii="宋体" w:hAnsi="宋体" w:hint="eastAsia"/>
                <w:szCs w:val="21"/>
              </w:rPr>
              <w:t>(12)权利义务符合招标文件规定：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a．投标人应接受招标文件规定的风险划分原则，未提出新的风险划分办法；</w:t>
            </w:r>
          </w:p>
          <w:p w:rsidR="00574073" w:rsidRDefault="00574073" w:rsidP="00297D24">
            <w:pPr>
              <w:spacing w:line="360" w:lineRule="auto"/>
              <w:ind w:firstLineChars="100" w:firstLine="210"/>
              <w:rPr>
                <w:rFonts w:ascii="宋体" w:hAnsi="宋体"/>
                <w:szCs w:val="21"/>
              </w:rPr>
            </w:pPr>
            <w:r>
              <w:rPr>
                <w:rFonts w:ascii="宋体" w:hAnsi="宋体" w:hint="eastAsia"/>
                <w:szCs w:val="21"/>
              </w:rPr>
              <w:t>b．投标人未增加发包人的责任范围，或减少投标人义务；</w:t>
            </w:r>
          </w:p>
          <w:p w:rsidR="00574073" w:rsidRDefault="00574073" w:rsidP="00297D24">
            <w:pPr>
              <w:spacing w:line="360" w:lineRule="auto"/>
              <w:ind w:firstLineChars="100" w:firstLine="210"/>
              <w:rPr>
                <w:rFonts w:ascii="宋体" w:hAnsi="宋体"/>
                <w:szCs w:val="21"/>
              </w:rPr>
            </w:pPr>
            <w:r>
              <w:rPr>
                <w:rFonts w:ascii="宋体" w:hAnsi="宋体" w:hint="eastAsia"/>
                <w:szCs w:val="21"/>
              </w:rPr>
              <w:t>c．投标人未提出不同的工程验收、计量、支付办法；</w:t>
            </w:r>
          </w:p>
          <w:p w:rsidR="00574073" w:rsidRDefault="00574073" w:rsidP="00297D24">
            <w:pPr>
              <w:spacing w:line="360" w:lineRule="auto"/>
              <w:ind w:firstLineChars="100" w:firstLine="210"/>
              <w:rPr>
                <w:rFonts w:ascii="宋体" w:hAnsi="宋体"/>
                <w:szCs w:val="21"/>
              </w:rPr>
            </w:pPr>
            <w:r>
              <w:rPr>
                <w:rFonts w:ascii="宋体" w:hAnsi="宋体" w:hint="eastAsia"/>
                <w:szCs w:val="21"/>
              </w:rPr>
              <w:t>d．投标人对合同纠纷、事故处理办法未提出异议；</w:t>
            </w:r>
          </w:p>
          <w:p w:rsidR="00574073" w:rsidRDefault="00574073" w:rsidP="00297D24">
            <w:pPr>
              <w:spacing w:line="360" w:lineRule="auto"/>
              <w:ind w:firstLineChars="100" w:firstLine="210"/>
              <w:rPr>
                <w:rFonts w:ascii="宋体" w:hAnsi="宋体"/>
                <w:szCs w:val="21"/>
              </w:rPr>
            </w:pPr>
            <w:r>
              <w:rPr>
                <w:rFonts w:ascii="宋体" w:hAnsi="宋体" w:hint="eastAsia"/>
                <w:szCs w:val="21"/>
              </w:rPr>
              <w:t>e．投标人在投标活动中无欺诈行为；</w:t>
            </w:r>
          </w:p>
          <w:p w:rsidR="00574073" w:rsidRDefault="00574073" w:rsidP="00297D24">
            <w:pPr>
              <w:spacing w:line="360" w:lineRule="auto"/>
              <w:ind w:firstLineChars="100" w:firstLine="210"/>
              <w:rPr>
                <w:rFonts w:ascii="宋体" w:hAnsi="宋体"/>
                <w:szCs w:val="21"/>
              </w:rPr>
            </w:pPr>
            <w:r>
              <w:rPr>
                <w:rFonts w:ascii="宋体" w:hAnsi="宋体" w:hint="eastAsia"/>
                <w:szCs w:val="21"/>
              </w:rPr>
              <w:t>f．投标人未对合同条款有重要保留。</w:t>
            </w:r>
          </w:p>
          <w:p w:rsidR="00574073" w:rsidRDefault="00574073" w:rsidP="00297D24">
            <w:pPr>
              <w:spacing w:line="360" w:lineRule="auto"/>
              <w:ind w:firstLineChars="100" w:firstLine="210"/>
              <w:rPr>
                <w:rFonts w:ascii="宋体" w:hAnsi="宋体"/>
                <w:szCs w:val="21"/>
              </w:rPr>
            </w:pPr>
            <w:r>
              <w:rPr>
                <w:rFonts w:ascii="宋体" w:hAnsi="宋体" w:hint="eastAsia"/>
                <w:szCs w:val="21"/>
              </w:rPr>
              <w:t>(13)投标人承诺的质量目标符合招标文件规定，承诺的质量检验标准不低于国家强制性标准要求。</w:t>
            </w:r>
          </w:p>
          <w:p w:rsidR="00574073" w:rsidRDefault="00574073" w:rsidP="00297D24">
            <w:pPr>
              <w:spacing w:line="360" w:lineRule="auto"/>
              <w:ind w:firstLineChars="100" w:firstLine="210"/>
              <w:rPr>
                <w:rFonts w:ascii="宋体" w:hAnsi="宋体"/>
                <w:szCs w:val="21"/>
              </w:rPr>
            </w:pPr>
            <w:r>
              <w:rPr>
                <w:rFonts w:ascii="宋体" w:hAnsi="宋体" w:hint="eastAsia"/>
                <w:szCs w:val="21"/>
              </w:rPr>
              <w:t>(14)人员、业绩、履约信誉证明材料真实。</w:t>
            </w:r>
          </w:p>
          <w:p w:rsidR="00574073" w:rsidRDefault="00574073" w:rsidP="00297D24">
            <w:pPr>
              <w:spacing w:line="360" w:lineRule="auto"/>
              <w:ind w:firstLineChars="100" w:firstLine="210"/>
              <w:rPr>
                <w:rFonts w:ascii="宋体" w:hAnsi="宋体"/>
                <w:szCs w:val="21"/>
              </w:rPr>
            </w:pPr>
            <w:r>
              <w:rPr>
                <w:rFonts w:ascii="宋体" w:hAnsi="宋体" w:hint="eastAsia"/>
                <w:szCs w:val="21"/>
              </w:rPr>
              <w:t>(15) 未出现投标人须知第5.1款中明确的投标文件不予接受（不予唱标）的情形。</w:t>
            </w:r>
          </w:p>
          <w:p w:rsidR="00574073" w:rsidRDefault="00574073" w:rsidP="00297D24">
            <w:pPr>
              <w:spacing w:line="360" w:lineRule="auto"/>
              <w:ind w:firstLineChars="100" w:firstLine="210"/>
              <w:rPr>
                <w:rFonts w:ascii="宋体" w:hAnsi="宋体"/>
                <w:szCs w:val="21"/>
              </w:rPr>
            </w:pPr>
            <w:r>
              <w:rPr>
                <w:rFonts w:ascii="宋体" w:hAnsi="宋体" w:hint="eastAsia"/>
                <w:szCs w:val="21"/>
              </w:rPr>
              <w:t>(16)未发生“投标人须知”第5.2.2项规定当场宣布为其投标报价将不再参加评标基准价的计算的情况。</w:t>
            </w:r>
          </w:p>
        </w:tc>
      </w:tr>
      <w:tr w:rsidR="00574073" w:rsidTr="00297D24">
        <w:trPr>
          <w:trHeight w:val="615"/>
        </w:trPr>
        <w:tc>
          <w:tcPr>
            <w:tcW w:w="1617" w:type="dxa"/>
            <w:gridSpan w:val="3"/>
            <w:vAlign w:val="center"/>
          </w:tcPr>
          <w:p w:rsidR="00574073" w:rsidRPr="00297D24" w:rsidRDefault="00574073" w:rsidP="00297D24">
            <w:pPr>
              <w:spacing w:line="400" w:lineRule="exact"/>
              <w:jc w:val="center"/>
              <w:rPr>
                <w:rFonts w:ascii="宋体" w:hAnsi="宋体"/>
                <w:b/>
              </w:rPr>
            </w:pPr>
            <w:r w:rsidRPr="00297D24">
              <w:rPr>
                <w:rFonts w:ascii="宋体" w:hAnsi="宋体" w:hint="eastAsia"/>
                <w:b/>
              </w:rPr>
              <w:lastRenderedPageBreak/>
              <w:t>条款号</w:t>
            </w:r>
          </w:p>
        </w:tc>
        <w:tc>
          <w:tcPr>
            <w:tcW w:w="7743" w:type="dxa"/>
            <w:vAlign w:val="center"/>
          </w:tcPr>
          <w:p w:rsidR="00574073" w:rsidRPr="00297D24" w:rsidRDefault="00574073" w:rsidP="00297D24">
            <w:pPr>
              <w:spacing w:line="400" w:lineRule="exact"/>
              <w:jc w:val="center"/>
              <w:rPr>
                <w:rFonts w:ascii="宋体" w:hAnsi="宋体"/>
                <w:b/>
              </w:rPr>
            </w:pPr>
            <w:r w:rsidRPr="00297D24">
              <w:rPr>
                <w:rFonts w:ascii="宋体" w:hAnsi="宋体" w:hint="eastAsia"/>
                <w:b/>
              </w:rPr>
              <w:t>评审因素与标准</w:t>
            </w:r>
          </w:p>
        </w:tc>
      </w:tr>
      <w:tr w:rsidR="00574073" w:rsidTr="00297D24">
        <w:trPr>
          <w:trHeight w:val="12525"/>
        </w:trPr>
        <w:tc>
          <w:tcPr>
            <w:tcW w:w="855" w:type="dxa"/>
            <w:vAlign w:val="center"/>
          </w:tcPr>
          <w:p w:rsidR="00574073" w:rsidRDefault="00574073">
            <w:pPr>
              <w:rPr>
                <w:rFonts w:ascii="宋体" w:hAnsi="宋体"/>
                <w:szCs w:val="21"/>
              </w:rPr>
            </w:pPr>
            <w:r>
              <w:rPr>
                <w:rFonts w:ascii="宋体" w:hAnsi="宋体" w:hint="eastAsia"/>
                <w:szCs w:val="21"/>
              </w:rPr>
              <w:t>2.1.2</w:t>
            </w:r>
          </w:p>
        </w:tc>
        <w:tc>
          <w:tcPr>
            <w:tcW w:w="762" w:type="dxa"/>
            <w:gridSpan w:val="2"/>
            <w:vAlign w:val="center"/>
          </w:tcPr>
          <w:p w:rsidR="00574073" w:rsidRDefault="00574073">
            <w:pPr>
              <w:spacing w:line="340" w:lineRule="exact"/>
              <w:rPr>
                <w:rFonts w:ascii="宋体" w:hAnsi="宋体"/>
                <w:szCs w:val="21"/>
              </w:rPr>
            </w:pPr>
            <w:r>
              <w:rPr>
                <w:rFonts w:ascii="宋体" w:hAnsi="宋体" w:hint="eastAsia"/>
                <w:szCs w:val="21"/>
              </w:rPr>
              <w:t>资格评审标 准</w:t>
            </w:r>
          </w:p>
        </w:tc>
        <w:tc>
          <w:tcPr>
            <w:tcW w:w="7743" w:type="dxa"/>
            <w:vAlign w:val="center"/>
          </w:tcPr>
          <w:p w:rsidR="00574073" w:rsidRDefault="00574073" w:rsidP="00297D24">
            <w:pPr>
              <w:spacing w:line="360" w:lineRule="auto"/>
              <w:ind w:firstLineChars="100" w:firstLine="210"/>
              <w:rPr>
                <w:rFonts w:ascii="宋体" w:hAnsi="宋体"/>
                <w:szCs w:val="21"/>
              </w:rPr>
            </w:pPr>
            <w:r>
              <w:rPr>
                <w:rFonts w:ascii="宋体" w:hAnsi="宋体" w:hint="eastAsia"/>
                <w:szCs w:val="21"/>
              </w:rPr>
              <w:t>(1)投标人具备有效的营业执照、资质证书和安全生产许可证和基本账户开户许可证；（已试点取消企业基本存款账户开户许可证核发的地区：江苏省、浙江省的投标单位，也可提供基本存款账户开户银行打印的基本存款账户信息复印件）；</w:t>
            </w:r>
          </w:p>
          <w:p w:rsidR="00574073" w:rsidRDefault="00574073" w:rsidP="00297D24">
            <w:pPr>
              <w:spacing w:line="360" w:lineRule="auto"/>
              <w:ind w:firstLineChars="100" w:firstLine="210"/>
              <w:rPr>
                <w:rFonts w:ascii="宋体" w:hAnsi="宋体"/>
                <w:szCs w:val="21"/>
              </w:rPr>
            </w:pPr>
            <w:r>
              <w:rPr>
                <w:rFonts w:ascii="宋体" w:hAnsi="宋体" w:hint="eastAsia"/>
                <w:szCs w:val="21"/>
              </w:rPr>
              <w:t xml:space="preserve">(2) </w:t>
            </w:r>
            <w:r w:rsidR="005C0D4F">
              <w:rPr>
                <w:rFonts w:ascii="宋体" w:hAnsi="宋体" w:hint="eastAsia"/>
                <w:szCs w:val="21"/>
              </w:rPr>
              <w:t>投标人的资质等级符合招标文件规定</w:t>
            </w:r>
            <w:r>
              <w:rPr>
                <w:rFonts w:ascii="宋体" w:hAnsi="宋体" w:hint="eastAsia"/>
                <w:szCs w:val="21"/>
              </w:rPr>
              <w:t>，</w:t>
            </w:r>
            <w:r>
              <w:rPr>
                <w:rFonts w:ascii="宋体" w:hAnsi="宋体" w:hint="eastAsia"/>
                <w:spacing w:val="-6"/>
                <w:szCs w:val="21"/>
              </w:rPr>
              <w:t>投标人为国务院有关部门许可的</w:t>
            </w:r>
            <w:r>
              <w:rPr>
                <w:rFonts w:ascii="宋体" w:hAnsi="宋体" w:hint="eastAsia"/>
                <w:szCs w:val="21"/>
                <w:u w:val="single"/>
              </w:rPr>
              <w:t>公路工程施工总承包一级及以上资质的</w:t>
            </w:r>
            <w:r>
              <w:rPr>
                <w:rFonts w:ascii="宋体" w:hAnsi="宋体" w:hint="eastAsia"/>
                <w:spacing w:val="-6"/>
                <w:szCs w:val="21"/>
              </w:rPr>
              <w:t>，应列入全国公路建设市场信用信息管理系统最新公布的公路工程施工资质企业名录，且投标人名称与上述名录相符；</w:t>
            </w:r>
          </w:p>
          <w:p w:rsidR="00574073" w:rsidRDefault="00574073" w:rsidP="00297D24">
            <w:pPr>
              <w:spacing w:line="360" w:lineRule="auto"/>
              <w:ind w:firstLineChars="100" w:firstLine="210"/>
              <w:rPr>
                <w:rFonts w:ascii="宋体" w:hAnsi="宋体"/>
                <w:szCs w:val="21"/>
              </w:rPr>
            </w:pPr>
            <w:r>
              <w:rPr>
                <w:rFonts w:ascii="宋体" w:hAnsi="宋体" w:hint="eastAsia"/>
                <w:szCs w:val="21"/>
              </w:rPr>
              <w:t>(3)投标人的财务状况符合招标文件规定；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(4)投标人的信誉符合招标文件规定；</w:t>
            </w:r>
          </w:p>
          <w:p w:rsidR="00574073" w:rsidRDefault="00574073" w:rsidP="00297D24">
            <w:pPr>
              <w:spacing w:line="360" w:lineRule="auto"/>
              <w:ind w:firstLineChars="100" w:firstLine="210"/>
              <w:rPr>
                <w:rFonts w:ascii="宋体" w:hAnsi="宋体"/>
                <w:szCs w:val="21"/>
              </w:rPr>
            </w:pPr>
            <w:r>
              <w:rPr>
                <w:rFonts w:ascii="宋体" w:hAnsi="宋体" w:hint="eastAsia"/>
                <w:szCs w:val="21"/>
              </w:rPr>
              <w:t>(5)投标人的项目经理和项目总工资格符合招标文件规定，并在“拟委任的项目经理和项目总工资历表”后附：</w:t>
            </w:r>
          </w:p>
          <w:p w:rsidR="00574073" w:rsidRPr="00495EEA" w:rsidRDefault="00574073" w:rsidP="00297D24">
            <w:pPr>
              <w:spacing w:line="360" w:lineRule="auto"/>
              <w:ind w:firstLineChars="100" w:firstLine="210"/>
              <w:rPr>
                <w:rFonts w:ascii="宋体" w:hAnsi="宋体"/>
                <w:szCs w:val="21"/>
              </w:rPr>
            </w:pPr>
            <w:r>
              <w:rPr>
                <w:rFonts w:ascii="宋体" w:hAnsi="宋体" w:hint="eastAsia"/>
                <w:szCs w:val="21"/>
              </w:rPr>
              <w:t>a. 项目经理和项目总工的身份证（</w:t>
            </w:r>
            <w:r>
              <w:rPr>
                <w:rFonts w:ascii="宋体" w:hAnsi="宋体" w:hint="eastAsia"/>
              </w:rPr>
              <w:t>第二代身份证</w:t>
            </w:r>
            <w:r>
              <w:rPr>
                <w:rFonts w:ascii="宋体" w:hAnsi="宋体" w:hint="eastAsia"/>
                <w:szCs w:val="21"/>
              </w:rPr>
              <w:t>正反双面复印）、职称资格证书、安全生产考核合格证书以及项目经理的建造师注册证书（含建造师含延续注册的临时执业证书或住房和城乡建设部、省住房和城乡建设厅初始注册人员名单公告</w:t>
            </w:r>
            <w:r w:rsidRPr="00495EEA">
              <w:rPr>
                <w:rFonts w:ascii="宋体" w:hAnsi="宋体" w:hint="eastAsia"/>
                <w:szCs w:val="21"/>
              </w:rPr>
              <w:t>信息）的复印件；</w:t>
            </w:r>
          </w:p>
          <w:p w:rsidR="00574073" w:rsidRPr="00495EEA" w:rsidRDefault="00574073" w:rsidP="00297D24">
            <w:pPr>
              <w:spacing w:line="360" w:lineRule="auto"/>
              <w:ind w:firstLineChars="200" w:firstLine="420"/>
              <w:rPr>
                <w:rFonts w:ascii="宋体" w:hAnsi="宋体"/>
                <w:szCs w:val="21"/>
              </w:rPr>
            </w:pPr>
            <w:r w:rsidRPr="00495EEA">
              <w:rPr>
                <w:rFonts w:ascii="宋体" w:hAnsi="宋体" w:hint="eastAsia"/>
                <w:szCs w:val="21"/>
              </w:rPr>
              <w:t>项目经理的建造师注册证书、安全生产考核合格证书以及项目总工的安全生产考核合格证书上的聘用企业名称应与投标人名称一致（施工单位名称发生合法变更的除外，但需提供合法变更的有效文件），否则资格审查不予通过。</w:t>
            </w:r>
          </w:p>
          <w:p w:rsidR="00574073" w:rsidRPr="00495EEA" w:rsidRDefault="00574073" w:rsidP="00297D24">
            <w:pPr>
              <w:spacing w:line="360" w:lineRule="auto"/>
              <w:ind w:firstLineChars="200" w:firstLine="422"/>
              <w:rPr>
                <w:rFonts w:ascii="宋体" w:hAnsi="宋体"/>
                <w:b/>
                <w:szCs w:val="21"/>
              </w:rPr>
            </w:pPr>
            <w:r w:rsidRPr="00495EEA">
              <w:rPr>
                <w:rFonts w:ascii="宋体" w:hAnsi="宋体" w:hint="eastAsia"/>
                <w:b/>
                <w:szCs w:val="21"/>
              </w:rPr>
              <w:t>b. 项目经理担任类似项目的</w:t>
            </w:r>
            <w:r w:rsidRPr="00495EEA">
              <w:rPr>
                <w:rFonts w:ascii="宋体" w:hAnsi="宋体" w:hint="eastAsia"/>
                <w:b/>
                <w:spacing w:val="-2"/>
                <w:szCs w:val="21"/>
              </w:rPr>
              <w:t>项目经理或项目副经理或项目总工</w:t>
            </w:r>
            <w:r w:rsidRPr="00495EEA">
              <w:rPr>
                <w:rFonts w:ascii="宋体" w:hAnsi="宋体" w:hint="eastAsia"/>
                <w:b/>
                <w:szCs w:val="21"/>
              </w:rPr>
              <w:t>的相关业绩证明材料</w:t>
            </w:r>
            <w:r w:rsidRPr="00495EEA">
              <w:rPr>
                <w:rFonts w:ascii="宋体" w:hAnsi="宋体" w:hint="eastAsia"/>
                <w:b/>
                <w:spacing w:val="-4"/>
                <w:szCs w:val="21"/>
              </w:rPr>
              <w:t>的</w:t>
            </w:r>
            <w:r w:rsidRPr="00495EEA">
              <w:rPr>
                <w:rFonts w:ascii="宋体" w:hAnsi="宋体" w:hint="eastAsia"/>
                <w:b/>
                <w:szCs w:val="21"/>
              </w:rPr>
              <w:t>复印件；</w:t>
            </w:r>
          </w:p>
          <w:p w:rsidR="005E74CC" w:rsidRPr="00495EEA" w:rsidRDefault="00574073" w:rsidP="005E74CC">
            <w:pPr>
              <w:spacing w:line="360" w:lineRule="auto"/>
              <w:ind w:firstLineChars="200" w:firstLine="422"/>
              <w:rPr>
                <w:rFonts w:ascii="宋体" w:hAnsi="宋体" w:cs="宋体"/>
                <w:b/>
                <w:color w:val="0000FF"/>
                <w:szCs w:val="21"/>
              </w:rPr>
            </w:pPr>
            <w:r w:rsidRPr="00495EEA">
              <w:rPr>
                <w:rFonts w:ascii="宋体" w:hAnsi="宋体" w:hint="eastAsia"/>
                <w:b/>
                <w:szCs w:val="21"/>
              </w:rPr>
              <w:t>业绩证明材料：</w:t>
            </w:r>
            <w:r w:rsidRPr="00495EEA">
              <w:rPr>
                <w:rFonts w:ascii="宋体" w:hAnsi="宋体" w:cs="宋体" w:hint="eastAsia"/>
                <w:b/>
                <w:color w:val="0000FF"/>
                <w:szCs w:val="21"/>
              </w:rPr>
              <w:t>中标通知书或合同协议书或质量证明文件的复印件；</w:t>
            </w:r>
            <w:r w:rsidRPr="00495EEA">
              <w:rPr>
                <w:rFonts w:ascii="宋体" w:hAnsi="宋体" w:cs="宋体" w:hint="eastAsia"/>
                <w:b/>
                <w:color w:val="0000FF"/>
                <w:spacing w:val="-4"/>
                <w:szCs w:val="21"/>
              </w:rPr>
              <w:t>如上述资料中均未体现人员姓名、任职及业绩规模，则还须提供发包人</w:t>
            </w:r>
            <w:r w:rsidRPr="00495EEA">
              <w:rPr>
                <w:rFonts w:ascii="宋体" w:hAnsi="宋体" w:cs="宋体" w:hint="eastAsia"/>
                <w:b/>
                <w:color w:val="0000FF"/>
                <w:szCs w:val="21"/>
              </w:rPr>
              <w:t>或项目质量监督部门</w:t>
            </w:r>
            <w:r w:rsidRPr="00495EEA">
              <w:rPr>
                <w:rFonts w:ascii="宋体" w:hAnsi="宋体" w:cs="宋体" w:hint="eastAsia"/>
                <w:b/>
                <w:color w:val="0000FF"/>
                <w:spacing w:val="-4"/>
                <w:szCs w:val="21"/>
              </w:rPr>
              <w:t>或项目所在地设区市行业主管部门出具的证明材料</w:t>
            </w:r>
            <w:r w:rsidRPr="00495EEA">
              <w:rPr>
                <w:rFonts w:ascii="宋体" w:hAnsi="宋体" w:cs="宋体" w:hint="eastAsia"/>
                <w:b/>
                <w:color w:val="0000FF"/>
                <w:szCs w:val="21"/>
              </w:rPr>
              <w:t>，否则业绩不予认可；</w:t>
            </w:r>
          </w:p>
          <w:p w:rsidR="005E74CC" w:rsidRPr="00495EEA" w:rsidRDefault="005E74CC" w:rsidP="005E74CC">
            <w:pPr>
              <w:spacing w:line="360" w:lineRule="auto"/>
              <w:ind w:firstLineChars="200" w:firstLine="420"/>
              <w:rPr>
                <w:rFonts w:ascii="宋体" w:hAnsi="宋体" w:cs="宋体"/>
                <w:color w:val="FF0000"/>
                <w:szCs w:val="21"/>
              </w:rPr>
            </w:pPr>
            <w:r w:rsidRPr="00495EEA">
              <w:rPr>
                <w:rFonts w:ascii="宋体" w:hAnsi="宋体" w:cs="宋体"/>
                <w:color w:val="FF0000"/>
                <w:szCs w:val="21"/>
              </w:rPr>
              <w:t>c.</w:t>
            </w:r>
            <w:r w:rsidRPr="005E74CC">
              <w:rPr>
                <w:rFonts w:ascii="宋体" w:hAnsi="宋体" w:hint="eastAsia"/>
                <w:color w:val="FF0000"/>
                <w:spacing w:val="-4"/>
                <w:szCs w:val="21"/>
              </w:rPr>
              <w:t xml:space="preserve"> 项目经理和项目总工所属社保机构出具的拟委任的项目经理和项目总工的社保缴费证明（并加盖缴费证明专用章）或其他能够证明拟委任的项目经理和项目总工参加社保的有效证明材料（并加盖社保机构单位章）。</w:t>
            </w:r>
          </w:p>
          <w:p w:rsidR="00574073" w:rsidRPr="00495EEA" w:rsidRDefault="00574073" w:rsidP="00297D24">
            <w:pPr>
              <w:spacing w:line="360" w:lineRule="auto"/>
              <w:ind w:firstLineChars="100" w:firstLine="210"/>
              <w:jc w:val="left"/>
              <w:rPr>
                <w:rFonts w:ascii="宋体" w:hAnsi="宋体"/>
                <w:szCs w:val="21"/>
              </w:rPr>
            </w:pPr>
            <w:r w:rsidRPr="00495EEA">
              <w:rPr>
                <w:rFonts w:ascii="宋体" w:hAnsi="宋体" w:hint="eastAsia"/>
                <w:szCs w:val="21"/>
              </w:rPr>
              <w:t>(6)投标人的其他要求符合招标文件规定；</w:t>
            </w:r>
          </w:p>
          <w:p w:rsidR="00574073" w:rsidRDefault="00574073" w:rsidP="00297D24">
            <w:pPr>
              <w:spacing w:line="360" w:lineRule="auto"/>
              <w:ind w:firstLineChars="100" w:firstLine="210"/>
              <w:rPr>
                <w:rFonts w:ascii="宋体" w:hAnsi="宋体"/>
                <w:szCs w:val="21"/>
              </w:rPr>
            </w:pPr>
            <w:r w:rsidRPr="00495EEA">
              <w:rPr>
                <w:rFonts w:ascii="宋体" w:hAnsi="宋体" w:hint="eastAsia"/>
                <w:szCs w:val="21"/>
              </w:rPr>
              <w:t>(7)投标人不存在第二章“投标人须知”第1.4.3项规定的任何一种情形。</w:t>
            </w:r>
          </w:p>
        </w:tc>
      </w:tr>
    </w:tbl>
    <w:p w:rsidR="00574073" w:rsidRDefault="00574073">
      <w:pPr>
        <w:jc w:val="right"/>
        <w:rPr>
          <w:rFonts w:ascii="宋体" w:hAnsi="宋体"/>
        </w:rPr>
      </w:pPr>
      <w:r>
        <w:rPr>
          <w:rFonts w:ascii="宋体" w:hAnsi="宋体"/>
        </w:rPr>
        <w:br w:type="page"/>
      </w:r>
      <w:r>
        <w:rPr>
          <w:rFonts w:ascii="宋体" w:hAnsi="宋体" w:hint="eastAsia"/>
        </w:rPr>
        <w:lastRenderedPageBreak/>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6840"/>
      </w:tblGrid>
      <w:tr w:rsidR="00574073">
        <w:trPr>
          <w:trHeight w:val="458"/>
        </w:trPr>
        <w:tc>
          <w:tcPr>
            <w:tcW w:w="900" w:type="dxa"/>
          </w:tcPr>
          <w:p w:rsidR="00574073" w:rsidRDefault="00574073">
            <w:pPr>
              <w:spacing w:line="400" w:lineRule="exact"/>
              <w:jc w:val="center"/>
              <w:rPr>
                <w:rFonts w:ascii="黑体" w:eastAsia="黑体" w:hAnsi="宋体"/>
              </w:rPr>
            </w:pPr>
            <w:r>
              <w:rPr>
                <w:rFonts w:ascii="黑体" w:eastAsia="黑体" w:hAnsi="宋体" w:hint="eastAsia"/>
              </w:rPr>
              <w:t>条款号</w:t>
            </w:r>
          </w:p>
        </w:tc>
        <w:tc>
          <w:tcPr>
            <w:tcW w:w="1620" w:type="dxa"/>
          </w:tcPr>
          <w:p w:rsidR="00574073" w:rsidRDefault="00574073">
            <w:pPr>
              <w:spacing w:line="400" w:lineRule="exact"/>
              <w:jc w:val="center"/>
              <w:rPr>
                <w:rFonts w:ascii="黑体" w:eastAsia="黑体" w:hAnsi="宋体"/>
              </w:rPr>
            </w:pPr>
            <w:r>
              <w:rPr>
                <w:rFonts w:ascii="黑体" w:eastAsia="黑体" w:hAnsi="宋体" w:hint="eastAsia"/>
              </w:rPr>
              <w:t>条款内容</w:t>
            </w:r>
          </w:p>
        </w:tc>
        <w:tc>
          <w:tcPr>
            <w:tcW w:w="6840" w:type="dxa"/>
          </w:tcPr>
          <w:p w:rsidR="00574073" w:rsidRDefault="00574073">
            <w:pPr>
              <w:spacing w:line="400" w:lineRule="exact"/>
              <w:jc w:val="center"/>
              <w:rPr>
                <w:rFonts w:ascii="黑体" w:eastAsia="黑体" w:hAnsi="宋体"/>
              </w:rPr>
            </w:pPr>
            <w:r>
              <w:rPr>
                <w:rFonts w:ascii="黑体" w:eastAsia="黑体" w:hAnsi="宋体" w:hint="eastAsia"/>
              </w:rPr>
              <w:t>编列内容</w:t>
            </w:r>
          </w:p>
        </w:tc>
      </w:tr>
      <w:tr w:rsidR="00574073" w:rsidTr="0001389D">
        <w:trPr>
          <w:trHeight w:val="1073"/>
        </w:trPr>
        <w:tc>
          <w:tcPr>
            <w:tcW w:w="900" w:type="dxa"/>
            <w:vAlign w:val="center"/>
          </w:tcPr>
          <w:p w:rsidR="00574073" w:rsidRDefault="00574073">
            <w:pPr>
              <w:jc w:val="center"/>
              <w:rPr>
                <w:rFonts w:ascii="宋体" w:hAnsi="宋体"/>
              </w:rPr>
            </w:pPr>
            <w:r>
              <w:rPr>
                <w:rFonts w:ascii="宋体" w:hAnsi="宋体" w:hint="eastAsia"/>
              </w:rPr>
              <w:t>2.2.1</w:t>
            </w:r>
          </w:p>
        </w:tc>
        <w:tc>
          <w:tcPr>
            <w:tcW w:w="1620" w:type="dxa"/>
            <w:vAlign w:val="center"/>
          </w:tcPr>
          <w:p w:rsidR="00574073" w:rsidRDefault="00574073">
            <w:pPr>
              <w:jc w:val="center"/>
              <w:rPr>
                <w:rFonts w:ascii="宋体" w:hAnsi="宋体"/>
              </w:rPr>
            </w:pPr>
            <w:r>
              <w:rPr>
                <w:rFonts w:ascii="宋体" w:hAnsi="宋体" w:hint="eastAsia"/>
              </w:rPr>
              <w:t>分值构成</w:t>
            </w:r>
          </w:p>
          <w:p w:rsidR="00574073" w:rsidRDefault="00574073">
            <w:pPr>
              <w:jc w:val="center"/>
              <w:rPr>
                <w:rFonts w:ascii="宋体" w:hAnsi="宋体"/>
              </w:rPr>
            </w:pPr>
            <w:r>
              <w:rPr>
                <w:rFonts w:ascii="宋体" w:hAnsi="宋体" w:hint="eastAsia"/>
              </w:rPr>
              <w:t>（总分100分）</w:t>
            </w:r>
          </w:p>
        </w:tc>
        <w:tc>
          <w:tcPr>
            <w:tcW w:w="6840" w:type="dxa"/>
            <w:vAlign w:val="center"/>
          </w:tcPr>
          <w:p w:rsidR="00574073" w:rsidRDefault="00574073">
            <w:pPr>
              <w:rPr>
                <w:rFonts w:ascii="宋体" w:hAnsi="宋体"/>
              </w:rPr>
            </w:pPr>
            <w:r>
              <w:rPr>
                <w:rFonts w:ascii="宋体" w:hAnsi="宋体" w:hint="eastAsia"/>
              </w:rPr>
              <w:t>综合得分=评标价得分+信誉得分</w:t>
            </w:r>
          </w:p>
          <w:p w:rsidR="00574073" w:rsidRDefault="00574073">
            <w:pPr>
              <w:rPr>
                <w:rFonts w:ascii="宋体" w:hAnsi="宋体"/>
              </w:rPr>
            </w:pPr>
            <w:r>
              <w:rPr>
                <w:rFonts w:ascii="宋体" w:hAnsi="宋体" w:hint="eastAsia"/>
              </w:rPr>
              <w:t>评标价：98.5分</w:t>
            </w:r>
          </w:p>
          <w:p w:rsidR="00574073" w:rsidRDefault="00574073">
            <w:pPr>
              <w:rPr>
                <w:rFonts w:ascii="宋体" w:hAnsi="宋体"/>
              </w:rPr>
            </w:pPr>
            <w:r>
              <w:rPr>
                <w:rFonts w:ascii="宋体" w:hAnsi="宋体" w:hint="eastAsia"/>
              </w:rPr>
              <w:t>资质与信誉：1.5分</w:t>
            </w:r>
          </w:p>
        </w:tc>
      </w:tr>
      <w:tr w:rsidR="00574073">
        <w:trPr>
          <w:trHeight w:val="7977"/>
        </w:trPr>
        <w:tc>
          <w:tcPr>
            <w:tcW w:w="900" w:type="dxa"/>
            <w:vAlign w:val="center"/>
          </w:tcPr>
          <w:p w:rsidR="00574073" w:rsidRDefault="00574073">
            <w:pPr>
              <w:spacing w:line="400" w:lineRule="exact"/>
              <w:jc w:val="center"/>
              <w:rPr>
                <w:rFonts w:ascii="宋体" w:hAnsi="宋体"/>
              </w:rPr>
            </w:pPr>
            <w:r>
              <w:rPr>
                <w:rFonts w:ascii="宋体" w:hAnsi="宋体" w:hint="eastAsia"/>
              </w:rPr>
              <w:t>2.2.2</w:t>
            </w:r>
          </w:p>
        </w:tc>
        <w:tc>
          <w:tcPr>
            <w:tcW w:w="1620" w:type="dxa"/>
            <w:vAlign w:val="center"/>
          </w:tcPr>
          <w:p w:rsidR="00574073" w:rsidRDefault="00574073">
            <w:pPr>
              <w:spacing w:line="400" w:lineRule="exact"/>
              <w:jc w:val="center"/>
              <w:rPr>
                <w:rFonts w:ascii="宋体" w:hAnsi="宋体"/>
              </w:rPr>
            </w:pPr>
            <w:r>
              <w:rPr>
                <w:rFonts w:ascii="宋体" w:hAnsi="宋体" w:hint="eastAsia"/>
              </w:rPr>
              <w:t>评标基准价</w:t>
            </w:r>
          </w:p>
          <w:p w:rsidR="00574073" w:rsidRDefault="00574073">
            <w:pPr>
              <w:spacing w:line="400" w:lineRule="exact"/>
              <w:jc w:val="center"/>
              <w:rPr>
                <w:rFonts w:ascii="宋体" w:hAnsi="宋体"/>
              </w:rPr>
            </w:pPr>
            <w:r>
              <w:rPr>
                <w:rFonts w:ascii="宋体" w:hAnsi="宋体" w:hint="eastAsia"/>
              </w:rPr>
              <w:t>计算方法</w:t>
            </w:r>
          </w:p>
        </w:tc>
        <w:tc>
          <w:tcPr>
            <w:tcW w:w="6840" w:type="dxa"/>
            <w:vAlign w:val="center"/>
          </w:tcPr>
          <w:p w:rsidR="00574073" w:rsidRDefault="00574073">
            <w:pPr>
              <w:spacing w:line="320" w:lineRule="exact"/>
              <w:ind w:firstLineChars="100" w:firstLine="210"/>
              <w:rPr>
                <w:rFonts w:ascii="宋体" w:hAnsi="宋体"/>
                <w:szCs w:val="21"/>
              </w:rPr>
            </w:pPr>
            <w:r>
              <w:rPr>
                <w:rFonts w:ascii="宋体" w:hAnsi="宋体" w:hint="eastAsia"/>
                <w:szCs w:val="21"/>
              </w:rPr>
              <w:t>评标基准价的计算：</w:t>
            </w:r>
          </w:p>
          <w:p w:rsidR="00574073" w:rsidRDefault="00574073">
            <w:pPr>
              <w:spacing w:line="320" w:lineRule="exact"/>
              <w:ind w:firstLineChars="100" w:firstLine="210"/>
              <w:rPr>
                <w:rFonts w:ascii="宋体" w:hAnsi="宋体"/>
                <w:szCs w:val="21"/>
              </w:rPr>
            </w:pPr>
            <w:r>
              <w:rPr>
                <w:rFonts w:ascii="宋体" w:hAnsi="宋体" w:hint="eastAsia"/>
                <w:szCs w:val="21"/>
              </w:rPr>
              <w:t>评标基准价由评标委员会计算、复核并签字确认。除计算差错外，确认后的评标基准价在本次招标期间保持不变。计算差错，仅限于以下两种情况：（1）纯算术性四则运算差错；（2）未按约定的计算方法，多计或少计投标人报价。由于评标差错，导致否决投标错误，重新评标纠正等其他情况，不属于计算差错。</w:t>
            </w:r>
          </w:p>
          <w:p w:rsidR="00574073" w:rsidRDefault="00574073">
            <w:pPr>
              <w:spacing w:line="320" w:lineRule="exact"/>
              <w:ind w:firstLineChars="100" w:firstLine="210"/>
              <w:rPr>
                <w:rFonts w:ascii="宋体" w:hAnsi="宋体"/>
                <w:szCs w:val="21"/>
              </w:rPr>
            </w:pPr>
            <w:r>
              <w:rPr>
                <w:rFonts w:ascii="宋体" w:hAnsi="宋体" w:hint="eastAsia"/>
                <w:szCs w:val="21"/>
              </w:rPr>
              <w:t>(1) 评标价的确定：</w:t>
            </w:r>
          </w:p>
          <w:p w:rsidR="00574073" w:rsidRDefault="00574073">
            <w:pPr>
              <w:spacing w:line="320" w:lineRule="exact"/>
              <w:rPr>
                <w:rFonts w:ascii="宋体" w:hAnsi="宋体"/>
                <w:szCs w:val="21"/>
              </w:rPr>
            </w:pPr>
            <w:r>
              <w:rPr>
                <w:rFonts w:ascii="宋体" w:hAnsi="宋体" w:hint="eastAsia"/>
                <w:szCs w:val="21"/>
              </w:rPr>
              <w:t>评标价=投标函的文字报价</w:t>
            </w:r>
          </w:p>
          <w:p w:rsidR="00574073" w:rsidRDefault="00574073">
            <w:pPr>
              <w:spacing w:line="320" w:lineRule="exact"/>
              <w:ind w:firstLineChars="100" w:firstLine="210"/>
              <w:rPr>
                <w:rFonts w:ascii="宋体" w:hAnsi="宋体"/>
                <w:szCs w:val="21"/>
              </w:rPr>
            </w:pPr>
            <w:r>
              <w:rPr>
                <w:rFonts w:ascii="宋体" w:hAnsi="宋体" w:hint="eastAsia"/>
                <w:szCs w:val="21"/>
              </w:rPr>
              <w:t>(2) 评标基准价的确定：</w:t>
            </w:r>
          </w:p>
          <w:p w:rsidR="00574073" w:rsidRDefault="00574073">
            <w:pPr>
              <w:spacing w:line="320" w:lineRule="exact"/>
              <w:ind w:firstLineChars="150" w:firstLine="315"/>
              <w:rPr>
                <w:rFonts w:ascii="宋体" w:hAnsi="宋体"/>
                <w:szCs w:val="21"/>
              </w:rPr>
            </w:pPr>
            <w:r>
              <w:rPr>
                <w:rFonts w:ascii="宋体" w:hAnsi="宋体" w:hint="eastAsia"/>
                <w:szCs w:val="21"/>
              </w:rPr>
              <w:t>C=（A×K+B×（1-K））（100-i）/100</w:t>
            </w:r>
          </w:p>
          <w:p w:rsidR="00574073" w:rsidRDefault="00574073">
            <w:pPr>
              <w:spacing w:line="320" w:lineRule="exact"/>
              <w:ind w:firstLineChars="150" w:firstLine="315"/>
              <w:rPr>
                <w:rFonts w:ascii="宋体" w:hAnsi="宋体"/>
                <w:szCs w:val="21"/>
              </w:rPr>
            </w:pPr>
            <w:r>
              <w:rPr>
                <w:rFonts w:ascii="宋体" w:hAnsi="宋体" w:hint="eastAsia"/>
                <w:szCs w:val="21"/>
              </w:rPr>
              <w:t>式中：</w:t>
            </w:r>
          </w:p>
          <w:p w:rsidR="00574073" w:rsidRDefault="00574073">
            <w:pPr>
              <w:spacing w:line="320" w:lineRule="exact"/>
              <w:ind w:firstLineChars="150" w:firstLine="315"/>
              <w:rPr>
                <w:rFonts w:ascii="宋体" w:hAnsi="宋体"/>
                <w:szCs w:val="21"/>
              </w:rPr>
            </w:pPr>
            <w:r>
              <w:rPr>
                <w:rFonts w:ascii="宋体" w:hAnsi="宋体" w:hint="eastAsia"/>
                <w:szCs w:val="21"/>
              </w:rPr>
              <w:t>C 为评标基准价</w:t>
            </w:r>
          </w:p>
          <w:p w:rsidR="00574073" w:rsidRDefault="00574073">
            <w:pPr>
              <w:spacing w:line="320" w:lineRule="exact"/>
              <w:ind w:firstLineChars="150" w:firstLine="315"/>
              <w:rPr>
                <w:rFonts w:ascii="宋体" w:hAnsi="宋体"/>
                <w:szCs w:val="21"/>
              </w:rPr>
            </w:pPr>
            <w:r>
              <w:rPr>
                <w:rFonts w:ascii="宋体" w:hAnsi="宋体" w:hint="eastAsia"/>
                <w:szCs w:val="21"/>
              </w:rPr>
              <w:t>A为招标人的投标控制价（投标控制价以招标人报造价审查部门审核后的以施工图预算为基础的工程量清单预算再乘以随机抽取的调整</w:t>
            </w:r>
          </w:p>
          <w:p w:rsidR="00574073" w:rsidRDefault="00574073">
            <w:pPr>
              <w:spacing w:line="320" w:lineRule="exact"/>
              <w:rPr>
                <w:rFonts w:ascii="宋体" w:hAnsi="宋体"/>
                <w:szCs w:val="21"/>
              </w:rPr>
            </w:pPr>
            <w:r>
              <w:rPr>
                <w:rFonts w:ascii="宋体" w:hAnsi="宋体" w:hint="eastAsia"/>
                <w:szCs w:val="21"/>
              </w:rPr>
              <w:t>系数来确定。</w:t>
            </w:r>
            <w:r>
              <w:rPr>
                <w:rFonts w:ascii="宋体" w:hAnsi="宋体" w:hint="eastAsia"/>
                <w:b/>
                <w:szCs w:val="21"/>
              </w:rPr>
              <w:t>调整系数</w:t>
            </w:r>
            <w:r>
              <w:rPr>
                <w:rFonts w:ascii="宋体" w:hAnsi="宋体" w:hint="eastAsia"/>
                <w:szCs w:val="21"/>
              </w:rPr>
              <w:t>在三个连续值（</w:t>
            </w:r>
            <w:r>
              <w:rPr>
                <w:rFonts w:ascii="宋体" w:hAnsi="宋体" w:hint="eastAsia"/>
                <w:b/>
                <w:color w:val="000000"/>
                <w:szCs w:val="21"/>
              </w:rPr>
              <w:t>0.94、0.95、0.96</w:t>
            </w:r>
            <w:r>
              <w:rPr>
                <w:rFonts w:ascii="宋体" w:hAnsi="宋体" w:hint="eastAsia"/>
                <w:szCs w:val="21"/>
              </w:rPr>
              <w:t>）中开标时随机抽取其中一值；</w:t>
            </w:r>
          </w:p>
          <w:p w:rsidR="00574073" w:rsidRPr="00A7513A" w:rsidRDefault="00574073" w:rsidP="00A7513A">
            <w:pPr>
              <w:spacing w:line="320" w:lineRule="exact"/>
              <w:ind w:firstLineChars="150" w:firstLine="315"/>
              <w:rPr>
                <w:rFonts w:ascii="宋体" w:hAnsi="宋体"/>
                <w:color w:val="FF0000"/>
                <w:szCs w:val="21"/>
              </w:rPr>
            </w:pPr>
            <w:r>
              <w:rPr>
                <w:rFonts w:ascii="宋体" w:hAnsi="宋体" w:hint="eastAsia"/>
                <w:szCs w:val="21"/>
              </w:rPr>
              <w:t>B为通过投标文件初步评审的所有投标人</w:t>
            </w:r>
            <w:r w:rsidRPr="008D6A8C">
              <w:rPr>
                <w:rFonts w:ascii="宋体" w:hAnsi="宋体" w:hint="eastAsia"/>
                <w:color w:val="FF0000"/>
                <w:szCs w:val="21"/>
              </w:rPr>
              <w:t>（按第二章“投标人须知”第 5.2.2 项规定其投标报价将不再参加评标基准价的计算的投标人除外）</w:t>
            </w:r>
            <w:r>
              <w:rPr>
                <w:rFonts w:ascii="宋体" w:hAnsi="宋体" w:hint="eastAsia"/>
                <w:szCs w:val="21"/>
              </w:rPr>
              <w:t>的评标价去掉一个最高值和一个最低值后的算术平均值（如果参与评标价平均值计算的有效投标人少于5家（不含5家），则计算评标价平均值时不去掉最高值和最低值）。</w:t>
            </w:r>
          </w:p>
          <w:p w:rsidR="00574073" w:rsidRDefault="00574073">
            <w:pPr>
              <w:spacing w:line="400" w:lineRule="exact"/>
              <w:ind w:firstLineChars="150" w:firstLine="315"/>
              <w:rPr>
                <w:rFonts w:ascii="宋体" w:hAnsi="宋体"/>
                <w:b/>
              </w:rPr>
            </w:pPr>
            <w:r>
              <w:rPr>
                <w:rFonts w:ascii="宋体" w:hAnsi="宋体" w:hint="eastAsia"/>
                <w:szCs w:val="21"/>
              </w:rPr>
              <w:t xml:space="preserve">K为复合系数（开标时从 </w:t>
            </w:r>
            <w:r>
              <w:rPr>
                <w:rFonts w:ascii="宋体" w:hAnsi="宋体" w:hint="eastAsia"/>
                <w:b/>
                <w:bCs/>
                <w:szCs w:val="21"/>
                <w:u w:val="single"/>
              </w:rPr>
              <w:t>0.30</w:t>
            </w:r>
            <w:r>
              <w:rPr>
                <w:rFonts w:ascii="宋体" w:hAnsi="宋体" w:hint="eastAsia"/>
                <w:b/>
                <w:bCs/>
                <w:szCs w:val="21"/>
              </w:rPr>
              <w:t>、</w:t>
            </w:r>
            <w:r>
              <w:rPr>
                <w:rFonts w:ascii="宋体" w:hAnsi="宋体" w:hint="eastAsia"/>
                <w:b/>
                <w:bCs/>
                <w:szCs w:val="21"/>
                <w:u w:val="single"/>
              </w:rPr>
              <w:t>0.35</w:t>
            </w:r>
            <w:r>
              <w:rPr>
                <w:rFonts w:ascii="宋体" w:hAnsi="宋体" w:hint="eastAsia"/>
                <w:b/>
                <w:bCs/>
                <w:szCs w:val="21"/>
              </w:rPr>
              <w:t>、</w:t>
            </w:r>
            <w:r>
              <w:rPr>
                <w:rFonts w:ascii="宋体" w:hAnsi="宋体" w:hint="eastAsia"/>
                <w:b/>
                <w:bCs/>
                <w:szCs w:val="21"/>
                <w:u w:val="single"/>
              </w:rPr>
              <w:t>0.40</w:t>
            </w:r>
            <w:r>
              <w:rPr>
                <w:rFonts w:ascii="宋体" w:hAnsi="宋体" w:hint="eastAsia"/>
                <w:szCs w:val="21"/>
                <w:u w:val="single"/>
              </w:rPr>
              <w:t xml:space="preserve"> </w:t>
            </w:r>
            <w:r>
              <w:rPr>
                <w:rFonts w:ascii="宋体" w:hAnsi="宋体" w:hint="eastAsia"/>
                <w:szCs w:val="21"/>
              </w:rPr>
              <w:t>三值中随机抽取一个值）；i为下浮系数（开标时从</w:t>
            </w:r>
            <w:r>
              <w:rPr>
                <w:rFonts w:ascii="宋体" w:hAnsi="宋体" w:hint="eastAsia"/>
                <w:b/>
                <w:bCs/>
                <w:szCs w:val="21"/>
                <w:u w:val="single"/>
              </w:rPr>
              <w:t xml:space="preserve"> 1 </w:t>
            </w:r>
            <w:r>
              <w:rPr>
                <w:rFonts w:ascii="宋体" w:hAnsi="宋体" w:hint="eastAsia"/>
                <w:b/>
                <w:bCs/>
                <w:szCs w:val="21"/>
              </w:rPr>
              <w:t>、</w:t>
            </w:r>
            <w:r>
              <w:rPr>
                <w:rFonts w:ascii="宋体" w:hAnsi="宋体" w:hint="eastAsia"/>
                <w:b/>
                <w:bCs/>
                <w:szCs w:val="21"/>
                <w:u w:val="single"/>
              </w:rPr>
              <w:t xml:space="preserve"> 2</w:t>
            </w:r>
            <w:r>
              <w:rPr>
                <w:rFonts w:ascii="宋体" w:hAnsi="宋体" w:hint="eastAsia"/>
                <w:b/>
                <w:bCs/>
                <w:szCs w:val="21"/>
              </w:rPr>
              <w:t>、</w:t>
            </w:r>
            <w:r>
              <w:rPr>
                <w:rFonts w:ascii="宋体" w:hAnsi="宋体" w:hint="eastAsia"/>
                <w:b/>
                <w:bCs/>
                <w:szCs w:val="21"/>
                <w:u w:val="single"/>
              </w:rPr>
              <w:t xml:space="preserve"> 3</w:t>
            </w:r>
            <w:r>
              <w:rPr>
                <w:rFonts w:ascii="宋体" w:hAnsi="宋体" w:hint="eastAsia"/>
                <w:szCs w:val="21"/>
                <w:u w:val="single"/>
              </w:rPr>
              <w:t xml:space="preserve"> </w:t>
            </w:r>
            <w:r>
              <w:rPr>
                <w:rFonts w:ascii="宋体" w:hAnsi="宋体" w:hint="eastAsia"/>
                <w:szCs w:val="21"/>
              </w:rPr>
              <w:t>三个连续值中随机抽取一个值）。</w:t>
            </w:r>
          </w:p>
        </w:tc>
      </w:tr>
      <w:tr w:rsidR="00574073">
        <w:trPr>
          <w:trHeight w:val="615"/>
        </w:trPr>
        <w:tc>
          <w:tcPr>
            <w:tcW w:w="900" w:type="dxa"/>
            <w:vAlign w:val="center"/>
          </w:tcPr>
          <w:p w:rsidR="00574073" w:rsidRDefault="00574073">
            <w:pPr>
              <w:jc w:val="center"/>
              <w:rPr>
                <w:rFonts w:ascii="宋体" w:hAnsi="宋体"/>
              </w:rPr>
            </w:pPr>
            <w:r>
              <w:rPr>
                <w:rFonts w:ascii="宋体" w:hAnsi="宋体" w:hint="eastAsia"/>
              </w:rPr>
              <w:t>2.2.3</w:t>
            </w:r>
          </w:p>
        </w:tc>
        <w:tc>
          <w:tcPr>
            <w:tcW w:w="1620" w:type="dxa"/>
            <w:vAlign w:val="center"/>
          </w:tcPr>
          <w:p w:rsidR="00574073" w:rsidRDefault="00574073">
            <w:pPr>
              <w:jc w:val="center"/>
              <w:rPr>
                <w:rFonts w:ascii="宋体" w:hAnsi="宋体"/>
              </w:rPr>
            </w:pPr>
            <w:r>
              <w:rPr>
                <w:rFonts w:ascii="宋体" w:hAnsi="宋体" w:hint="eastAsia"/>
              </w:rPr>
              <w:t>评标价的偏差率计算公式</w:t>
            </w:r>
          </w:p>
        </w:tc>
        <w:tc>
          <w:tcPr>
            <w:tcW w:w="6840" w:type="dxa"/>
            <w:vAlign w:val="center"/>
          </w:tcPr>
          <w:p w:rsidR="00574073" w:rsidRDefault="00574073">
            <w:pPr>
              <w:spacing w:line="400" w:lineRule="exact"/>
              <w:rPr>
                <w:rFonts w:ascii="宋体" w:hAnsi="宋体"/>
              </w:rPr>
            </w:pPr>
            <w:r>
              <w:rPr>
                <w:rFonts w:ascii="宋体" w:hAnsi="宋体" w:hint="eastAsia"/>
              </w:rPr>
              <w:t>偏差率=100％×（投标人评标价—评标基准价）／评标基准价</w:t>
            </w:r>
          </w:p>
        </w:tc>
      </w:tr>
      <w:tr w:rsidR="00574073">
        <w:trPr>
          <w:trHeight w:val="450"/>
        </w:trPr>
        <w:tc>
          <w:tcPr>
            <w:tcW w:w="900" w:type="dxa"/>
            <w:vAlign w:val="center"/>
          </w:tcPr>
          <w:p w:rsidR="00574073" w:rsidRDefault="00574073" w:rsidP="00024178">
            <w:pPr>
              <w:jc w:val="center"/>
              <w:rPr>
                <w:rFonts w:ascii="宋体" w:hAnsi="宋体"/>
              </w:rPr>
            </w:pPr>
            <w:r>
              <w:rPr>
                <w:rFonts w:ascii="宋体" w:hAnsi="宋体" w:hint="eastAsia"/>
              </w:rPr>
              <w:t>2.2.4（1）</w:t>
            </w:r>
          </w:p>
        </w:tc>
        <w:tc>
          <w:tcPr>
            <w:tcW w:w="1620" w:type="dxa"/>
            <w:vAlign w:val="center"/>
          </w:tcPr>
          <w:p w:rsidR="00574073" w:rsidRDefault="00574073">
            <w:pPr>
              <w:jc w:val="center"/>
              <w:rPr>
                <w:rFonts w:ascii="宋体" w:hAnsi="宋体"/>
              </w:rPr>
            </w:pPr>
            <w:r>
              <w:rPr>
                <w:rFonts w:ascii="宋体" w:hAnsi="宋体" w:hint="eastAsia"/>
              </w:rPr>
              <w:t>施工组织设计</w:t>
            </w:r>
          </w:p>
        </w:tc>
        <w:tc>
          <w:tcPr>
            <w:tcW w:w="6840" w:type="dxa"/>
            <w:vAlign w:val="center"/>
          </w:tcPr>
          <w:p w:rsidR="00574073" w:rsidRDefault="00574073">
            <w:pPr>
              <w:rPr>
                <w:rFonts w:ascii="宋体" w:hAnsi="宋体"/>
              </w:rPr>
            </w:pPr>
            <w:r>
              <w:rPr>
                <w:rFonts w:ascii="宋体" w:hAnsi="宋体" w:hint="eastAsia"/>
              </w:rPr>
              <w:t>0分</w:t>
            </w:r>
          </w:p>
        </w:tc>
      </w:tr>
      <w:tr w:rsidR="00574073">
        <w:trPr>
          <w:trHeight w:val="372"/>
        </w:trPr>
        <w:tc>
          <w:tcPr>
            <w:tcW w:w="900" w:type="dxa"/>
            <w:vAlign w:val="center"/>
          </w:tcPr>
          <w:p w:rsidR="00574073" w:rsidRDefault="00574073" w:rsidP="00024178">
            <w:pPr>
              <w:jc w:val="center"/>
              <w:rPr>
                <w:rFonts w:ascii="宋体" w:hAnsi="宋体"/>
              </w:rPr>
            </w:pPr>
            <w:r>
              <w:rPr>
                <w:rFonts w:ascii="宋体" w:hAnsi="宋体" w:hint="eastAsia"/>
              </w:rPr>
              <w:t>2.2.4（2）</w:t>
            </w:r>
          </w:p>
        </w:tc>
        <w:tc>
          <w:tcPr>
            <w:tcW w:w="1620" w:type="dxa"/>
            <w:vAlign w:val="center"/>
          </w:tcPr>
          <w:p w:rsidR="00574073" w:rsidRDefault="00574073">
            <w:pPr>
              <w:jc w:val="center"/>
              <w:rPr>
                <w:rFonts w:ascii="宋体" w:hAnsi="宋体"/>
              </w:rPr>
            </w:pPr>
            <w:r>
              <w:rPr>
                <w:rFonts w:ascii="宋体" w:hAnsi="宋体" w:hint="eastAsia"/>
              </w:rPr>
              <w:t>项目管理机构</w:t>
            </w:r>
          </w:p>
        </w:tc>
        <w:tc>
          <w:tcPr>
            <w:tcW w:w="6840" w:type="dxa"/>
            <w:vAlign w:val="center"/>
          </w:tcPr>
          <w:p w:rsidR="00574073" w:rsidRDefault="00574073">
            <w:pPr>
              <w:rPr>
                <w:rFonts w:ascii="宋体" w:hAnsi="宋体"/>
              </w:rPr>
            </w:pPr>
            <w:r>
              <w:rPr>
                <w:rFonts w:ascii="宋体" w:hAnsi="宋体" w:hint="eastAsia"/>
              </w:rPr>
              <w:t>0分</w:t>
            </w:r>
          </w:p>
        </w:tc>
      </w:tr>
      <w:tr w:rsidR="00574073">
        <w:trPr>
          <w:trHeight w:val="609"/>
        </w:trPr>
        <w:tc>
          <w:tcPr>
            <w:tcW w:w="900" w:type="dxa"/>
            <w:vAlign w:val="center"/>
          </w:tcPr>
          <w:p w:rsidR="00574073" w:rsidRDefault="00574073">
            <w:pPr>
              <w:spacing w:line="400" w:lineRule="exact"/>
              <w:jc w:val="center"/>
              <w:rPr>
                <w:rFonts w:ascii="宋体" w:hAnsi="宋体"/>
              </w:rPr>
            </w:pPr>
            <w:r>
              <w:rPr>
                <w:rFonts w:ascii="宋体" w:hAnsi="宋体" w:hint="eastAsia"/>
              </w:rPr>
              <w:t>2.2.4（3）</w:t>
            </w:r>
          </w:p>
        </w:tc>
        <w:tc>
          <w:tcPr>
            <w:tcW w:w="1620" w:type="dxa"/>
            <w:vAlign w:val="center"/>
          </w:tcPr>
          <w:p w:rsidR="00574073" w:rsidRDefault="00574073">
            <w:pPr>
              <w:spacing w:line="400" w:lineRule="exact"/>
              <w:jc w:val="center"/>
              <w:rPr>
                <w:rFonts w:ascii="宋体" w:hAnsi="宋体"/>
              </w:rPr>
            </w:pPr>
            <w:r>
              <w:rPr>
                <w:rFonts w:ascii="宋体" w:hAnsi="宋体" w:hint="eastAsia"/>
              </w:rPr>
              <w:t>评标价</w:t>
            </w:r>
          </w:p>
        </w:tc>
        <w:tc>
          <w:tcPr>
            <w:tcW w:w="6840" w:type="dxa"/>
            <w:vAlign w:val="center"/>
          </w:tcPr>
          <w:p w:rsidR="00574073" w:rsidRDefault="00574073">
            <w:pPr>
              <w:spacing w:line="400" w:lineRule="exact"/>
              <w:rPr>
                <w:rFonts w:ascii="宋体" w:hAnsi="宋体"/>
              </w:rPr>
            </w:pPr>
            <w:r>
              <w:rPr>
                <w:rFonts w:ascii="宋体" w:hAnsi="宋体" w:hint="eastAsia"/>
              </w:rPr>
              <w:t>评标价（98.5分）</w:t>
            </w:r>
          </w:p>
          <w:p w:rsidR="00574073" w:rsidRDefault="00574073">
            <w:pPr>
              <w:spacing w:line="400" w:lineRule="exact"/>
              <w:rPr>
                <w:rFonts w:ascii="宋体" w:hAnsi="宋体"/>
              </w:rPr>
            </w:pPr>
            <w:r>
              <w:rPr>
                <w:rFonts w:ascii="宋体" w:hAnsi="宋体" w:hint="eastAsia"/>
              </w:rPr>
              <w:t>投标人评标价得分计算（保留两位小数）：</w:t>
            </w:r>
          </w:p>
          <w:p w:rsidR="00574073" w:rsidRDefault="00574073">
            <w:pPr>
              <w:spacing w:line="400" w:lineRule="exact"/>
              <w:rPr>
                <w:rFonts w:ascii="宋体" w:hAnsi="宋体"/>
              </w:rPr>
            </w:pPr>
            <w:r>
              <w:rPr>
                <w:rFonts w:ascii="宋体" w:hAnsi="宋体" w:hint="eastAsia"/>
              </w:rPr>
              <w:t>（1）如果投标人的评标价＞评标基准价，则评标价得分=98.5－偏差率×100×1.2；</w:t>
            </w:r>
          </w:p>
          <w:p w:rsidR="00574073" w:rsidRDefault="00574073">
            <w:pPr>
              <w:spacing w:line="400" w:lineRule="exact"/>
              <w:rPr>
                <w:rFonts w:ascii="宋体" w:hAnsi="宋体"/>
              </w:rPr>
            </w:pPr>
            <w:r>
              <w:rPr>
                <w:rFonts w:ascii="宋体" w:hAnsi="宋体" w:hint="eastAsia"/>
              </w:rPr>
              <w:t>（2）如果投标人的评标价≤评标基准价，则评标价得分=98.5+偏差率×100×1.0。</w:t>
            </w:r>
          </w:p>
        </w:tc>
      </w:tr>
    </w:tbl>
    <w:p w:rsidR="00574073" w:rsidRDefault="00574073">
      <w:pPr>
        <w:spacing w:line="400" w:lineRule="exact"/>
        <w:jc w:val="right"/>
        <w:rPr>
          <w:rFonts w:ascii="宋体" w:hAnsi="宋体"/>
        </w:rPr>
      </w:pPr>
      <w:r>
        <w:rPr>
          <w:rFonts w:ascii="宋体" w:hAnsi="宋体"/>
        </w:rPr>
        <w:br w:type="page"/>
      </w:r>
      <w:r>
        <w:rPr>
          <w:rFonts w:ascii="宋体" w:hAnsi="宋体" w:hint="eastAsia"/>
        </w:rPr>
        <w:lastRenderedPageBreak/>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6840"/>
      </w:tblGrid>
      <w:tr w:rsidR="00574073">
        <w:trPr>
          <w:trHeight w:val="395"/>
        </w:trPr>
        <w:tc>
          <w:tcPr>
            <w:tcW w:w="900" w:type="dxa"/>
            <w:vAlign w:val="center"/>
          </w:tcPr>
          <w:p w:rsidR="00574073" w:rsidRDefault="00574073">
            <w:pPr>
              <w:jc w:val="center"/>
              <w:rPr>
                <w:rFonts w:ascii="黑体" w:eastAsia="黑体" w:hAnsi="宋体"/>
              </w:rPr>
            </w:pPr>
            <w:r>
              <w:rPr>
                <w:rFonts w:ascii="黑体" w:eastAsia="黑体" w:hAnsi="宋体" w:hint="eastAsia"/>
              </w:rPr>
              <w:t>条款号</w:t>
            </w:r>
          </w:p>
        </w:tc>
        <w:tc>
          <w:tcPr>
            <w:tcW w:w="1620" w:type="dxa"/>
            <w:vAlign w:val="center"/>
          </w:tcPr>
          <w:p w:rsidR="00574073" w:rsidRDefault="00574073">
            <w:pPr>
              <w:jc w:val="center"/>
              <w:rPr>
                <w:rFonts w:ascii="黑体" w:eastAsia="黑体" w:hAnsi="宋体"/>
              </w:rPr>
            </w:pPr>
            <w:r>
              <w:rPr>
                <w:rFonts w:ascii="黑体" w:eastAsia="黑体" w:hAnsi="宋体" w:hint="eastAsia"/>
              </w:rPr>
              <w:t>评分因素</w:t>
            </w:r>
          </w:p>
        </w:tc>
        <w:tc>
          <w:tcPr>
            <w:tcW w:w="6840" w:type="dxa"/>
            <w:vAlign w:val="center"/>
          </w:tcPr>
          <w:p w:rsidR="00574073" w:rsidRDefault="00574073">
            <w:pPr>
              <w:jc w:val="center"/>
              <w:rPr>
                <w:rFonts w:ascii="黑体" w:eastAsia="黑体" w:hAnsi="宋体"/>
              </w:rPr>
            </w:pPr>
            <w:r>
              <w:rPr>
                <w:rFonts w:ascii="黑体" w:eastAsia="黑体" w:hAnsi="宋体" w:hint="eastAsia"/>
              </w:rPr>
              <w:t>评分标准</w:t>
            </w:r>
          </w:p>
        </w:tc>
      </w:tr>
      <w:tr w:rsidR="00574073">
        <w:trPr>
          <w:trHeight w:val="11578"/>
        </w:trPr>
        <w:tc>
          <w:tcPr>
            <w:tcW w:w="900" w:type="dxa"/>
            <w:vAlign w:val="center"/>
          </w:tcPr>
          <w:p w:rsidR="00574073" w:rsidRDefault="00574073">
            <w:pPr>
              <w:spacing w:line="400" w:lineRule="exact"/>
              <w:jc w:val="center"/>
              <w:rPr>
                <w:rFonts w:ascii="宋体" w:hAnsi="宋体"/>
              </w:rPr>
            </w:pPr>
            <w:r>
              <w:rPr>
                <w:rFonts w:ascii="宋体" w:hAnsi="宋体" w:hint="eastAsia"/>
              </w:rPr>
              <w:t>2.2．4（4）</w:t>
            </w:r>
          </w:p>
        </w:tc>
        <w:tc>
          <w:tcPr>
            <w:tcW w:w="1620" w:type="dxa"/>
            <w:vAlign w:val="center"/>
          </w:tcPr>
          <w:p w:rsidR="00574073" w:rsidRDefault="00574073">
            <w:pPr>
              <w:spacing w:line="400" w:lineRule="exact"/>
              <w:jc w:val="center"/>
              <w:rPr>
                <w:rFonts w:ascii="宋体" w:hAnsi="宋体"/>
              </w:rPr>
            </w:pPr>
            <w:r>
              <w:rPr>
                <w:rFonts w:ascii="宋体" w:hAnsi="宋体" w:hint="eastAsia"/>
              </w:rPr>
              <w:t>其他因素</w:t>
            </w:r>
          </w:p>
          <w:p w:rsidR="00574073" w:rsidRDefault="00574073">
            <w:pPr>
              <w:spacing w:line="400" w:lineRule="exact"/>
              <w:jc w:val="center"/>
              <w:rPr>
                <w:rFonts w:ascii="宋体" w:hAnsi="宋体"/>
              </w:rPr>
            </w:pPr>
          </w:p>
        </w:tc>
        <w:tc>
          <w:tcPr>
            <w:tcW w:w="6840" w:type="dxa"/>
            <w:vAlign w:val="center"/>
          </w:tcPr>
          <w:p w:rsidR="00574073" w:rsidRDefault="00574073">
            <w:pPr>
              <w:spacing w:line="300" w:lineRule="exact"/>
              <w:ind w:firstLineChars="100" w:firstLine="210"/>
              <w:rPr>
                <w:rFonts w:ascii="宋体" w:hAnsi="宋体"/>
                <w:szCs w:val="21"/>
              </w:rPr>
            </w:pPr>
            <w:r>
              <w:rPr>
                <w:rFonts w:ascii="宋体" w:hAnsi="宋体" w:hint="eastAsia"/>
                <w:szCs w:val="21"/>
              </w:rPr>
              <w:t>资质与信誉1.5分</w:t>
            </w:r>
          </w:p>
          <w:p w:rsidR="00574073" w:rsidRDefault="00574073">
            <w:pPr>
              <w:spacing w:line="300" w:lineRule="exact"/>
              <w:ind w:firstLineChars="100" w:firstLine="210"/>
              <w:rPr>
                <w:rFonts w:ascii="宋体" w:hAnsi="宋体"/>
                <w:szCs w:val="21"/>
              </w:rPr>
            </w:pPr>
            <w:r>
              <w:rPr>
                <w:rFonts w:ascii="宋体" w:hAnsi="宋体" w:hint="eastAsia"/>
                <w:szCs w:val="21"/>
              </w:rPr>
              <w:t>(1)企业信息公开得分：投标截止期前，投标人按浙江省交通运输厅要求在浙江交通网上完整地填报了</w:t>
            </w:r>
            <w:r w:rsidR="00F04864">
              <w:rPr>
                <w:rFonts w:ascii="宋体" w:hAnsi="宋体" w:hint="eastAsia"/>
                <w:szCs w:val="21"/>
              </w:rPr>
              <w:t>浙江省交通运输厅建设市场诚信信息系统</w:t>
            </w:r>
            <w:r>
              <w:rPr>
                <w:rFonts w:ascii="宋体" w:hAnsi="宋体" w:hint="eastAsia"/>
                <w:szCs w:val="21"/>
              </w:rPr>
              <w:t>中施工企业信息资料，并承诺向社会公开的（以浙江交通网上公布的名单为准），得0.5分；</w:t>
            </w:r>
          </w:p>
          <w:p w:rsidR="00937272" w:rsidRPr="00877658" w:rsidRDefault="00937272">
            <w:pPr>
              <w:spacing w:line="300" w:lineRule="exact"/>
              <w:ind w:firstLineChars="100" w:firstLine="210"/>
              <w:rPr>
                <w:rFonts w:ascii="宋体" w:hAnsi="宋体"/>
                <w:b/>
                <w:szCs w:val="21"/>
              </w:rPr>
            </w:pPr>
            <w:r>
              <w:rPr>
                <w:rFonts w:ascii="宋体" w:hAnsi="宋体" w:hint="eastAsia"/>
                <w:szCs w:val="21"/>
              </w:rPr>
              <w:t xml:space="preserve"> </w:t>
            </w:r>
            <w:r w:rsidRPr="00877658">
              <w:rPr>
                <w:rFonts w:ascii="宋体" w:hAnsi="宋体" w:hint="eastAsia"/>
                <w:b/>
                <w:color w:val="FF0000"/>
                <w:szCs w:val="21"/>
              </w:rPr>
              <w:t>注：投标人须提供浙江交通网上公布的名单打印件，并加盖单位公章。</w:t>
            </w:r>
          </w:p>
          <w:p w:rsidR="00574073" w:rsidRDefault="00574073">
            <w:pPr>
              <w:spacing w:line="300" w:lineRule="exact"/>
              <w:ind w:firstLineChars="100" w:firstLine="210"/>
              <w:rPr>
                <w:rFonts w:ascii="宋体" w:hAnsi="宋体"/>
                <w:szCs w:val="21"/>
              </w:rPr>
            </w:pPr>
            <w:r>
              <w:rPr>
                <w:rFonts w:ascii="宋体" w:hAnsi="宋体" w:hint="eastAsia"/>
                <w:szCs w:val="21"/>
              </w:rPr>
              <w:t>(2)人员信息公开得分：投标截止期前，投标人主要管理人员中项目经理的职称证信息、</w:t>
            </w:r>
            <w:r>
              <w:rPr>
                <w:rFonts w:ascii="宋体" w:hAnsi="宋体" w:hint="eastAsia"/>
                <w:szCs w:val="21"/>
                <w:u w:val="single"/>
              </w:rPr>
              <w:t xml:space="preserve"> 公路工程贰级及以上 </w:t>
            </w:r>
            <w:r>
              <w:rPr>
                <w:rFonts w:ascii="宋体" w:hAnsi="宋体" w:hint="eastAsia"/>
                <w:szCs w:val="21"/>
              </w:rPr>
              <w:t>建造师注册证书信息、安全生产考核合格证书信息以及项目总工的职称证信息、安全生产考核合格证书信息在</w:t>
            </w:r>
            <w:r w:rsidR="00F04864">
              <w:rPr>
                <w:rFonts w:ascii="宋体" w:hAnsi="宋体" w:hint="eastAsia"/>
                <w:szCs w:val="21"/>
              </w:rPr>
              <w:t>浙江省交通运输厅建设市场诚信信息系统</w:t>
            </w:r>
            <w:r>
              <w:rPr>
                <w:rFonts w:ascii="宋体" w:hAnsi="宋体" w:hint="eastAsia"/>
                <w:szCs w:val="21"/>
              </w:rPr>
              <w:t>中已全部公开的，得0.5分，上述2人缺一不可，否则不得分；投标文件中的相关证明材料应与诚信信息系统中公开的证书信息内容相符，投标文件中应附人员信息公开查询结果打印件；</w:t>
            </w:r>
          </w:p>
          <w:p w:rsidR="00574073" w:rsidRDefault="00574073">
            <w:pPr>
              <w:spacing w:line="300" w:lineRule="exact"/>
              <w:ind w:firstLineChars="100" w:firstLine="210"/>
              <w:rPr>
                <w:rFonts w:ascii="宋体" w:hAnsi="宋体"/>
                <w:szCs w:val="21"/>
              </w:rPr>
            </w:pPr>
            <w:r>
              <w:rPr>
                <w:rFonts w:ascii="宋体" w:hAnsi="宋体" w:hint="eastAsia"/>
                <w:szCs w:val="21"/>
              </w:rPr>
              <w:t>(3)信用评价结果得分：（以浙江省交通运输厅公布的信用评价结果为准）</w:t>
            </w:r>
          </w:p>
          <w:p w:rsidR="00574073" w:rsidRDefault="00574073">
            <w:pPr>
              <w:spacing w:line="300" w:lineRule="exact"/>
              <w:ind w:firstLineChars="100" w:firstLine="210"/>
              <w:rPr>
                <w:rFonts w:ascii="宋体" w:hAnsi="宋体"/>
                <w:szCs w:val="21"/>
              </w:rPr>
            </w:pPr>
            <w:r>
              <w:rPr>
                <w:rFonts w:ascii="宋体" w:hAnsi="宋体" w:hint="eastAsia"/>
                <w:szCs w:val="21"/>
              </w:rPr>
              <w:t>a．最新信用等级为AA、A级的施工企业得0.5分（未选择使用信用等级得分或使用次数超上限的除外）；</w:t>
            </w:r>
          </w:p>
          <w:p w:rsidR="00574073" w:rsidRDefault="00574073">
            <w:pPr>
              <w:spacing w:line="300" w:lineRule="exact"/>
              <w:ind w:firstLineChars="100" w:firstLine="210"/>
              <w:rPr>
                <w:rFonts w:ascii="宋体" w:hAnsi="宋体"/>
                <w:szCs w:val="21"/>
              </w:rPr>
            </w:pPr>
            <w:r>
              <w:rPr>
                <w:rFonts w:ascii="宋体" w:hAnsi="宋体" w:hint="eastAsia"/>
                <w:szCs w:val="21"/>
              </w:rPr>
              <w:t>b．最新信用等级为B级的施工企业得0分；</w:t>
            </w:r>
          </w:p>
          <w:p w:rsidR="00574073" w:rsidRDefault="00574073">
            <w:pPr>
              <w:spacing w:line="300" w:lineRule="exact"/>
              <w:ind w:firstLineChars="100" w:firstLine="210"/>
              <w:rPr>
                <w:rFonts w:ascii="宋体" w:hAnsi="宋体"/>
                <w:szCs w:val="21"/>
              </w:rPr>
            </w:pPr>
            <w:r>
              <w:rPr>
                <w:rFonts w:ascii="宋体" w:hAnsi="宋体" w:hint="eastAsia"/>
                <w:szCs w:val="21"/>
              </w:rPr>
              <w:t>c．</w:t>
            </w:r>
            <w:r w:rsidR="00A87E0D">
              <w:rPr>
                <w:rFonts w:ascii="宋体" w:hAnsi="宋体" w:hint="eastAsia"/>
                <w:szCs w:val="21"/>
              </w:rPr>
              <w:t>最新信用等级为</w:t>
            </w:r>
            <w:r w:rsidR="00F13FA5">
              <w:rPr>
                <w:rFonts w:ascii="宋体" w:hAnsi="宋体"/>
                <w:szCs w:val="21"/>
              </w:rPr>
              <w:t>C</w:t>
            </w:r>
            <w:r w:rsidR="00A87E0D">
              <w:rPr>
                <w:rFonts w:ascii="宋体" w:hAnsi="宋体" w:hint="eastAsia"/>
                <w:szCs w:val="21"/>
              </w:rPr>
              <w:t>级的施工企业</w:t>
            </w:r>
            <w:r>
              <w:rPr>
                <w:rFonts w:ascii="宋体" w:hAnsi="宋体" w:hint="eastAsia"/>
                <w:szCs w:val="21"/>
              </w:rPr>
              <w:t>扣0.5</w:t>
            </w:r>
            <w:r w:rsidR="009A472B">
              <w:rPr>
                <w:rFonts w:ascii="宋体" w:hAnsi="宋体" w:hint="eastAsia"/>
                <w:szCs w:val="21"/>
              </w:rPr>
              <w:t>分；</w:t>
            </w:r>
          </w:p>
          <w:p w:rsidR="00A87E0D" w:rsidRPr="00712170" w:rsidRDefault="00A87E0D" w:rsidP="00A87E0D">
            <w:pPr>
              <w:spacing w:line="260" w:lineRule="exact"/>
              <w:ind w:firstLineChars="100" w:firstLine="211"/>
              <w:rPr>
                <w:rFonts w:ascii="宋体" w:hAnsi="宋体" w:cs="宋体"/>
                <w:b/>
                <w:szCs w:val="21"/>
              </w:rPr>
            </w:pPr>
            <w:r w:rsidRPr="00712170">
              <w:rPr>
                <w:rFonts w:ascii="宋体" w:hAnsi="宋体" w:hint="eastAsia"/>
                <w:b/>
                <w:szCs w:val="21"/>
              </w:rPr>
              <w:t>d．最新信用等级为</w:t>
            </w:r>
            <w:r>
              <w:rPr>
                <w:rFonts w:ascii="宋体" w:hAnsi="宋体"/>
                <w:b/>
                <w:szCs w:val="21"/>
              </w:rPr>
              <w:t>D</w:t>
            </w:r>
            <w:r w:rsidRPr="00712170">
              <w:rPr>
                <w:rFonts w:ascii="宋体" w:hAnsi="宋体" w:hint="eastAsia"/>
                <w:b/>
                <w:szCs w:val="21"/>
              </w:rPr>
              <w:t>级的施工企业扣</w:t>
            </w:r>
            <w:r w:rsidR="00D74857">
              <w:rPr>
                <w:rFonts w:ascii="宋体" w:hAnsi="宋体"/>
                <w:b/>
                <w:szCs w:val="21"/>
              </w:rPr>
              <w:t>2</w:t>
            </w:r>
            <w:r>
              <w:rPr>
                <w:rFonts w:ascii="宋体" w:hAnsi="宋体"/>
                <w:b/>
                <w:szCs w:val="21"/>
              </w:rPr>
              <w:t>.0</w:t>
            </w:r>
            <w:r w:rsidRPr="00712170">
              <w:rPr>
                <w:rFonts w:ascii="宋体" w:hAnsi="宋体" w:hint="eastAsia"/>
                <w:b/>
                <w:szCs w:val="21"/>
              </w:rPr>
              <w:t>分</w:t>
            </w:r>
            <w:r w:rsidRPr="00712170">
              <w:rPr>
                <w:rFonts w:ascii="宋体" w:hAnsi="宋体" w:cs="宋体" w:hint="eastAsia"/>
                <w:b/>
                <w:szCs w:val="21"/>
              </w:rPr>
              <w:t>;</w:t>
            </w:r>
          </w:p>
          <w:p w:rsidR="00574073" w:rsidRDefault="00574073">
            <w:pPr>
              <w:spacing w:line="240" w:lineRule="atLeast"/>
              <w:ind w:firstLineChars="200" w:firstLine="420"/>
              <w:rPr>
                <w:rFonts w:ascii="宋体" w:hAnsi="宋体" w:cs="宋体"/>
                <w:szCs w:val="21"/>
              </w:rPr>
            </w:pPr>
            <w:r>
              <w:rPr>
                <w:rFonts w:ascii="宋体" w:hAnsi="宋体" w:cs="宋体" w:hint="eastAsia"/>
                <w:szCs w:val="21"/>
              </w:rPr>
              <w:t>施工企业选择使用AA、A级信用等级得分的，投标文件中应提供《信用评价结果使用承诺书》，并按以下原则认定：</w:t>
            </w:r>
          </w:p>
          <w:p w:rsidR="00574073" w:rsidRDefault="00574073">
            <w:pPr>
              <w:spacing w:line="260" w:lineRule="exact"/>
              <w:ind w:firstLineChars="50" w:firstLine="105"/>
              <w:rPr>
                <w:rFonts w:ascii="宋体" w:hAnsi="宋体"/>
                <w:szCs w:val="21"/>
              </w:rPr>
            </w:pPr>
            <w:r>
              <w:rPr>
                <w:rFonts w:ascii="宋体" w:hAnsi="宋体" w:cs="宋体" w:hint="eastAsia"/>
                <w:szCs w:val="21"/>
              </w:rPr>
              <w:t>①《信用评价结果使用承诺书》应含“浙江省交通运输厅建设市场诚信信息系统”水印，且投标人的信用等级应真实无误、信用等级得分使用未超过规定次数，否则按投标人提供虚假资</w:t>
            </w:r>
            <w:r>
              <w:rPr>
                <w:rFonts w:ascii="宋体" w:hAnsi="宋体" w:hint="eastAsia"/>
                <w:szCs w:val="21"/>
              </w:rPr>
              <w:t>料处理，并将本次使用《信用评价结果使用承诺书》计入已使用次数；</w:t>
            </w:r>
          </w:p>
          <w:p w:rsidR="00574073" w:rsidRDefault="00574073">
            <w:pPr>
              <w:spacing w:line="260" w:lineRule="exact"/>
              <w:ind w:firstLineChars="50" w:firstLine="105"/>
              <w:rPr>
                <w:rFonts w:ascii="宋体" w:hAnsi="宋体"/>
                <w:szCs w:val="21"/>
              </w:rPr>
            </w:pPr>
            <w:r>
              <w:rPr>
                <w:rFonts w:ascii="宋体" w:hAnsi="宋体" w:hint="eastAsia"/>
                <w:szCs w:val="21"/>
              </w:rPr>
              <w:t xml:space="preserve">②《信用评价结果使用承诺书》中除①中所列内容外的其他所有内容应真实无误，且与本项目相关信息保持一致，否则视为投标文件存在重大偏差，按否决投标处理，并将本次使用《信用评价结果使用承诺书》计入已使用次数。       </w:t>
            </w:r>
          </w:p>
          <w:p w:rsidR="00574073" w:rsidRDefault="00574073">
            <w:pPr>
              <w:spacing w:line="300" w:lineRule="exact"/>
              <w:ind w:firstLineChars="100" w:firstLine="210"/>
              <w:rPr>
                <w:rFonts w:ascii="宋体" w:hAnsi="宋体"/>
              </w:rPr>
            </w:pPr>
            <w:r>
              <w:rPr>
                <w:rFonts w:ascii="宋体" w:hAnsi="宋体" w:hint="eastAsia"/>
                <w:szCs w:val="21"/>
              </w:rPr>
              <w:t>(4)</w:t>
            </w:r>
            <w:r>
              <w:rPr>
                <w:rFonts w:ascii="宋体" w:hAnsi="宋体" w:hint="eastAsia"/>
                <w:szCs w:val="21"/>
                <w:u w:val="single"/>
              </w:rPr>
              <w:t xml:space="preserve"> 2019</w:t>
            </w:r>
            <w:r>
              <w:rPr>
                <w:rFonts w:ascii="宋体" w:hAnsi="宋体" w:hint="eastAsia"/>
                <w:szCs w:val="21"/>
              </w:rPr>
              <w:t>年</w:t>
            </w:r>
            <w:r w:rsidR="003F73AE">
              <w:rPr>
                <w:rFonts w:ascii="宋体" w:hAnsi="宋体"/>
                <w:szCs w:val="21"/>
                <w:u w:val="single"/>
              </w:rPr>
              <w:t>7</w:t>
            </w:r>
            <w:r>
              <w:rPr>
                <w:rFonts w:ascii="宋体" w:hAnsi="宋体" w:hint="eastAsia"/>
                <w:szCs w:val="21"/>
              </w:rPr>
              <w:t>月</w:t>
            </w:r>
            <w:r>
              <w:rPr>
                <w:rFonts w:ascii="宋体" w:hAnsi="宋体" w:hint="eastAsia"/>
                <w:szCs w:val="21"/>
                <w:u w:val="single"/>
              </w:rPr>
              <w:t>1</w:t>
            </w:r>
            <w:r>
              <w:rPr>
                <w:rFonts w:ascii="宋体" w:hAnsi="宋体" w:hint="eastAsia"/>
                <w:szCs w:val="21"/>
              </w:rPr>
              <w:t>日以来，被交通运输部、浙江省交通运输厅、浙江省发改委三部门以外的省级及以上单位（部门）书面通报限制投标，并在处罚期内的，如实填报的扣1分，隐瞒不报的一经查实作否决其投标处理，并视为投标人提供虚假资料，按投标人须知第</w:t>
            </w:r>
            <w:r w:rsidR="002947A4">
              <w:rPr>
                <w:rFonts w:ascii="宋体" w:hAnsi="宋体" w:hint="eastAsia"/>
                <w:szCs w:val="21"/>
              </w:rPr>
              <w:t>3.5.</w:t>
            </w:r>
            <w:r w:rsidR="002947A4">
              <w:rPr>
                <w:rFonts w:ascii="宋体" w:hAnsi="宋体"/>
                <w:szCs w:val="21"/>
              </w:rPr>
              <w:t>7</w:t>
            </w:r>
            <w:r>
              <w:rPr>
                <w:rFonts w:ascii="宋体" w:hAnsi="宋体" w:hint="eastAsia"/>
                <w:szCs w:val="21"/>
              </w:rPr>
              <w:t>项处理；</w:t>
            </w:r>
          </w:p>
        </w:tc>
      </w:tr>
    </w:tbl>
    <w:p w:rsidR="00574073" w:rsidRDefault="00574073">
      <w:pPr>
        <w:spacing w:line="400" w:lineRule="exact"/>
        <w:jc w:val="right"/>
        <w:rPr>
          <w:rFonts w:ascii="宋体" w:hAnsi="宋体"/>
        </w:rPr>
      </w:pPr>
    </w:p>
    <w:p w:rsidR="00574073" w:rsidRDefault="00574073">
      <w:pPr>
        <w:spacing w:line="400" w:lineRule="exact"/>
        <w:jc w:val="right"/>
        <w:rPr>
          <w:rFonts w:ascii="宋体" w:hAnsi="宋体"/>
        </w:rPr>
      </w:pPr>
    </w:p>
    <w:p w:rsidR="00574073" w:rsidRDefault="00574073">
      <w:pPr>
        <w:spacing w:line="400" w:lineRule="exact"/>
        <w:jc w:val="right"/>
        <w:rPr>
          <w:rFonts w:ascii="宋体" w:hAnsi="宋体"/>
        </w:rPr>
      </w:pPr>
    </w:p>
    <w:p w:rsidR="00574073" w:rsidRDefault="00574073">
      <w:pPr>
        <w:spacing w:line="400" w:lineRule="exact"/>
        <w:jc w:val="right"/>
        <w:rPr>
          <w:rFonts w:ascii="宋体" w:hAnsi="宋体"/>
        </w:rPr>
      </w:pPr>
    </w:p>
    <w:p w:rsidR="00574073" w:rsidRDefault="00574073">
      <w:pPr>
        <w:spacing w:line="400" w:lineRule="exact"/>
        <w:jc w:val="right"/>
        <w:rPr>
          <w:rFonts w:ascii="宋体" w:hAnsi="宋体"/>
        </w:rPr>
      </w:pPr>
      <w:r>
        <w:rPr>
          <w:rFonts w:ascii="宋体" w:hAnsi="宋体" w:hint="eastAsia"/>
        </w:rPr>
        <w:lastRenderedPageBreak/>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3"/>
        <w:gridCol w:w="859"/>
        <w:gridCol w:w="7708"/>
      </w:tblGrid>
      <w:tr w:rsidR="00574073">
        <w:trPr>
          <w:trHeight w:val="149"/>
          <w:tblHeader/>
        </w:trPr>
        <w:tc>
          <w:tcPr>
            <w:tcW w:w="9360" w:type="dxa"/>
            <w:gridSpan w:val="3"/>
            <w:vAlign w:val="center"/>
          </w:tcPr>
          <w:p w:rsidR="00574073" w:rsidRDefault="00574073">
            <w:pPr>
              <w:spacing w:line="400" w:lineRule="exact"/>
              <w:jc w:val="center"/>
              <w:rPr>
                <w:rFonts w:ascii="宋体" w:hAnsi="宋体"/>
              </w:rPr>
            </w:pPr>
            <w:r>
              <w:rPr>
                <w:rFonts w:ascii="宋体" w:hAnsi="宋体" w:hint="eastAsia"/>
              </w:rPr>
              <w:t>需要补充的其他内容：</w:t>
            </w:r>
          </w:p>
        </w:tc>
      </w:tr>
      <w:tr w:rsidR="00574073">
        <w:trPr>
          <w:trHeight w:val="149"/>
          <w:tblHeader/>
        </w:trPr>
        <w:tc>
          <w:tcPr>
            <w:tcW w:w="1652" w:type="dxa"/>
            <w:gridSpan w:val="2"/>
            <w:vAlign w:val="center"/>
          </w:tcPr>
          <w:p w:rsidR="00574073" w:rsidRPr="00FA1901" w:rsidRDefault="00574073">
            <w:pPr>
              <w:spacing w:line="400" w:lineRule="exact"/>
              <w:jc w:val="center"/>
              <w:rPr>
                <w:rFonts w:ascii="宋体" w:hAnsi="宋体"/>
              </w:rPr>
            </w:pPr>
            <w:r w:rsidRPr="00FA1901">
              <w:rPr>
                <w:rFonts w:ascii="宋体" w:hAnsi="宋体" w:hint="eastAsia"/>
              </w:rPr>
              <w:t>条款号</w:t>
            </w:r>
          </w:p>
        </w:tc>
        <w:tc>
          <w:tcPr>
            <w:tcW w:w="7708" w:type="dxa"/>
          </w:tcPr>
          <w:p w:rsidR="00574073" w:rsidRPr="00FA1901" w:rsidRDefault="00574073">
            <w:pPr>
              <w:spacing w:line="400" w:lineRule="exact"/>
              <w:jc w:val="center"/>
              <w:rPr>
                <w:rFonts w:ascii="宋体" w:hAnsi="宋体"/>
              </w:rPr>
            </w:pPr>
            <w:r w:rsidRPr="00FA1901">
              <w:rPr>
                <w:rFonts w:ascii="宋体" w:hAnsi="宋体" w:hint="eastAsia"/>
              </w:rPr>
              <w:t>评审因素与标准</w:t>
            </w:r>
          </w:p>
        </w:tc>
      </w:tr>
      <w:tr w:rsidR="00574073">
        <w:trPr>
          <w:trHeight w:val="5599"/>
        </w:trPr>
        <w:tc>
          <w:tcPr>
            <w:tcW w:w="793" w:type="dxa"/>
            <w:vAlign w:val="center"/>
          </w:tcPr>
          <w:p w:rsidR="00574073" w:rsidRDefault="00574073">
            <w:pPr>
              <w:spacing w:line="400" w:lineRule="exact"/>
              <w:jc w:val="center"/>
              <w:rPr>
                <w:rFonts w:ascii="宋体" w:hAnsi="宋体"/>
              </w:rPr>
            </w:pPr>
            <w:r>
              <w:rPr>
                <w:rFonts w:ascii="宋体" w:hAnsi="宋体" w:hint="eastAsia"/>
              </w:rPr>
              <w:t>1</w:t>
            </w:r>
          </w:p>
        </w:tc>
        <w:tc>
          <w:tcPr>
            <w:tcW w:w="859" w:type="dxa"/>
            <w:vAlign w:val="center"/>
          </w:tcPr>
          <w:p w:rsidR="00574073" w:rsidRDefault="00574073">
            <w:pPr>
              <w:spacing w:line="400" w:lineRule="exact"/>
              <w:jc w:val="center"/>
              <w:rPr>
                <w:rFonts w:ascii="宋体" w:hAnsi="宋体"/>
              </w:rPr>
            </w:pPr>
            <w:r>
              <w:rPr>
                <w:rFonts w:ascii="宋体" w:hAnsi="宋体" w:hint="eastAsia"/>
              </w:rPr>
              <w:t>评标</w:t>
            </w:r>
          </w:p>
          <w:p w:rsidR="00574073" w:rsidRDefault="00574073">
            <w:pPr>
              <w:spacing w:line="400" w:lineRule="exact"/>
              <w:jc w:val="center"/>
              <w:rPr>
                <w:rFonts w:ascii="宋体" w:hAnsi="宋体"/>
              </w:rPr>
            </w:pPr>
            <w:r>
              <w:rPr>
                <w:rFonts w:ascii="宋体" w:hAnsi="宋体" w:hint="eastAsia"/>
              </w:rPr>
              <w:t>方法</w:t>
            </w:r>
          </w:p>
        </w:tc>
        <w:tc>
          <w:tcPr>
            <w:tcW w:w="7708" w:type="dxa"/>
            <w:vAlign w:val="center"/>
          </w:tcPr>
          <w:p w:rsidR="00574073" w:rsidRPr="00FA1901" w:rsidRDefault="00574073">
            <w:pPr>
              <w:spacing w:line="360" w:lineRule="exact"/>
              <w:rPr>
                <w:rFonts w:ascii="宋体" w:hAnsi="宋体"/>
              </w:rPr>
            </w:pPr>
            <w:r w:rsidRPr="00FA1901">
              <w:rPr>
                <w:rFonts w:ascii="宋体" w:hAnsi="宋体" w:hint="eastAsia"/>
              </w:rPr>
              <w:t>第1条细化为：</w:t>
            </w:r>
          </w:p>
          <w:p w:rsidR="00574073" w:rsidRPr="00FA1901" w:rsidRDefault="00574073">
            <w:pPr>
              <w:spacing w:line="360" w:lineRule="exact"/>
              <w:rPr>
                <w:rFonts w:ascii="宋体" w:hAnsi="宋体"/>
              </w:rPr>
            </w:pPr>
            <w:r w:rsidRPr="00FA1901">
              <w:rPr>
                <w:rFonts w:ascii="宋体" w:hAnsi="宋体" w:hint="eastAsia"/>
              </w:rPr>
              <w:t xml:space="preserve">  1.1 评标办法</w:t>
            </w:r>
          </w:p>
          <w:p w:rsidR="00574073" w:rsidRPr="00FA1901" w:rsidRDefault="00574073">
            <w:pPr>
              <w:spacing w:line="360" w:lineRule="exact"/>
              <w:rPr>
                <w:rFonts w:ascii="宋体" w:hAnsi="宋体"/>
              </w:rPr>
            </w:pPr>
            <w:r w:rsidRPr="00FA1901">
              <w:rPr>
                <w:rFonts w:ascii="宋体" w:hAnsi="宋体" w:hint="eastAsia"/>
              </w:rPr>
              <w:t xml:space="preserve">    本次评标采用合理低价法。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以信用评价结果得分高的优先；投标报价和信用评价结果得分均相等的，以递交投标文件时间较前的投标人优先。</w:t>
            </w:r>
          </w:p>
          <w:p w:rsidR="00574073" w:rsidRPr="00FA1901" w:rsidRDefault="00574073">
            <w:pPr>
              <w:spacing w:line="360" w:lineRule="exact"/>
              <w:ind w:firstLineChars="100" w:firstLine="210"/>
              <w:rPr>
                <w:rFonts w:ascii="宋体" w:hAnsi="宋体"/>
              </w:rPr>
            </w:pPr>
            <w:r w:rsidRPr="00FA1901">
              <w:rPr>
                <w:rFonts w:ascii="宋体" w:hAnsi="宋体" w:hint="eastAsia"/>
              </w:rPr>
              <w:t>1.2.评审范围</w:t>
            </w:r>
          </w:p>
          <w:p w:rsidR="00574073" w:rsidRPr="00FA1901" w:rsidRDefault="00574073">
            <w:pPr>
              <w:spacing w:line="320" w:lineRule="exact"/>
              <w:ind w:firstLineChars="200" w:firstLine="420"/>
              <w:rPr>
                <w:rFonts w:ascii="宋体" w:hAnsi="宋体"/>
              </w:rPr>
            </w:pPr>
            <w:r w:rsidRPr="00FA1901">
              <w:rPr>
                <w:rFonts w:ascii="宋体" w:hAnsi="宋体" w:hint="eastAsia"/>
              </w:rPr>
              <w:t>初步评审范围：按第二章“投标人须知</w:t>
            </w:r>
            <w:r w:rsidRPr="00FA1901">
              <w:rPr>
                <w:rFonts w:ascii="宋体" w:hAnsi="宋体"/>
              </w:rPr>
              <w:t>”</w:t>
            </w:r>
            <w:r w:rsidRPr="00FA1901">
              <w:rPr>
                <w:rFonts w:ascii="宋体" w:hAnsi="宋体" w:hint="eastAsia"/>
              </w:rPr>
              <w:t>第5.1款规定出席开标活动的所有投标人的投标文件（按第二章“投标人须知”第5.2.2项规定在开标现场被宣布其投标报价将不再参加评标基准价的计算的投标人除外）。</w:t>
            </w:r>
          </w:p>
          <w:p w:rsidR="00574073" w:rsidRDefault="00574073">
            <w:pPr>
              <w:spacing w:line="360" w:lineRule="exact"/>
              <w:ind w:firstLineChars="200" w:firstLine="420"/>
              <w:rPr>
                <w:rFonts w:ascii="宋体" w:hAnsi="宋体"/>
              </w:rPr>
            </w:pPr>
            <w:r w:rsidRPr="00FA1901">
              <w:rPr>
                <w:rFonts w:ascii="宋体" w:hAnsi="宋体" w:hint="eastAsia"/>
              </w:rPr>
              <w:t>详细评审范围：</w:t>
            </w:r>
            <w:r w:rsidRPr="00FA1901">
              <w:rPr>
                <w:rFonts w:ascii="宋体" w:hAnsi="宋体" w:hint="eastAsia"/>
                <w:b/>
              </w:rPr>
              <w:t>投标文件通过初步评审的所有投标人进行评审。</w:t>
            </w:r>
          </w:p>
        </w:tc>
      </w:tr>
      <w:tr w:rsidR="00574073">
        <w:trPr>
          <w:trHeight w:val="3535"/>
        </w:trPr>
        <w:tc>
          <w:tcPr>
            <w:tcW w:w="793" w:type="dxa"/>
            <w:vAlign w:val="center"/>
          </w:tcPr>
          <w:p w:rsidR="00574073" w:rsidRDefault="00574073">
            <w:pPr>
              <w:spacing w:line="400" w:lineRule="exact"/>
              <w:jc w:val="center"/>
              <w:rPr>
                <w:rFonts w:ascii="宋体" w:hAnsi="宋体"/>
              </w:rPr>
            </w:pPr>
            <w:r>
              <w:rPr>
                <w:rFonts w:ascii="宋体" w:hAnsi="宋体" w:hint="eastAsia"/>
              </w:rPr>
              <w:t>3.1</w:t>
            </w:r>
          </w:p>
        </w:tc>
        <w:tc>
          <w:tcPr>
            <w:tcW w:w="859" w:type="dxa"/>
            <w:vAlign w:val="center"/>
          </w:tcPr>
          <w:p w:rsidR="00574073" w:rsidRDefault="00574073">
            <w:pPr>
              <w:spacing w:line="400" w:lineRule="exact"/>
              <w:jc w:val="center"/>
              <w:rPr>
                <w:rFonts w:ascii="宋体" w:hAnsi="宋体"/>
              </w:rPr>
            </w:pPr>
            <w:r>
              <w:rPr>
                <w:rFonts w:ascii="宋体" w:hAnsi="宋体" w:hint="eastAsia"/>
              </w:rPr>
              <w:t>初步</w:t>
            </w:r>
          </w:p>
          <w:p w:rsidR="00574073" w:rsidRDefault="00574073">
            <w:pPr>
              <w:spacing w:line="400" w:lineRule="exact"/>
              <w:jc w:val="center"/>
              <w:rPr>
                <w:rFonts w:ascii="宋体" w:hAnsi="宋体"/>
              </w:rPr>
            </w:pPr>
            <w:r>
              <w:rPr>
                <w:rFonts w:ascii="宋体" w:hAnsi="宋体" w:hint="eastAsia"/>
              </w:rPr>
              <w:t>评审</w:t>
            </w:r>
          </w:p>
        </w:tc>
        <w:tc>
          <w:tcPr>
            <w:tcW w:w="7708" w:type="dxa"/>
            <w:vAlign w:val="center"/>
          </w:tcPr>
          <w:p w:rsidR="00574073" w:rsidRDefault="00574073">
            <w:pPr>
              <w:spacing w:line="360" w:lineRule="exact"/>
              <w:rPr>
                <w:rFonts w:ascii="宋体" w:hAnsi="宋体"/>
              </w:rPr>
            </w:pPr>
            <w:r>
              <w:rPr>
                <w:rFonts w:ascii="宋体" w:hAnsi="宋体" w:hint="eastAsia"/>
              </w:rPr>
              <w:t>第3.1.2项细化为：</w:t>
            </w:r>
          </w:p>
          <w:p w:rsidR="00574073" w:rsidRDefault="00574073">
            <w:pPr>
              <w:spacing w:line="360" w:lineRule="exact"/>
              <w:rPr>
                <w:rFonts w:ascii="宋体" w:hAnsi="宋体"/>
              </w:rPr>
            </w:pPr>
            <w:r>
              <w:rPr>
                <w:rFonts w:ascii="宋体" w:hAnsi="宋体" w:hint="eastAsia"/>
              </w:rPr>
              <w:t>3.1.2投标人有以下情形之一的，评标委员会应否决其投标：</w:t>
            </w:r>
          </w:p>
          <w:p w:rsidR="00574073" w:rsidRDefault="00574073">
            <w:pPr>
              <w:spacing w:line="360" w:lineRule="exact"/>
              <w:ind w:firstLineChars="50" w:firstLine="105"/>
              <w:rPr>
                <w:rFonts w:ascii="宋体" w:hAnsi="宋体"/>
              </w:rPr>
            </w:pPr>
            <w:r>
              <w:rPr>
                <w:rFonts w:ascii="宋体" w:hAnsi="宋体" w:hint="eastAsia"/>
              </w:rPr>
              <w:t>（1）第二章“投标人须知”第1.4.3项规定的任何一种情形的；</w:t>
            </w:r>
          </w:p>
          <w:p w:rsidR="00574073" w:rsidRDefault="00574073">
            <w:pPr>
              <w:spacing w:line="360" w:lineRule="exact"/>
              <w:rPr>
                <w:rFonts w:ascii="宋体" w:hAnsi="宋体"/>
              </w:rPr>
            </w:pPr>
            <w:r>
              <w:rPr>
                <w:rFonts w:ascii="宋体" w:hAnsi="宋体" w:hint="eastAsia"/>
              </w:rPr>
              <w:t xml:space="preserve"> （2）</w:t>
            </w:r>
            <w:r>
              <w:rPr>
                <w:rFonts w:ascii="宋体" w:hAnsi="宋体" w:hint="eastAsia"/>
                <w:szCs w:val="20"/>
              </w:rPr>
              <w:t>《中华人民共和国招标投标法实施条例》（国务院令第613号）规定的任何一种串通投标或弄虚</w:t>
            </w:r>
            <w:r>
              <w:rPr>
                <w:rFonts w:ascii="宋体" w:hAnsi="宋体" w:hint="eastAsia"/>
              </w:rPr>
              <w:t>作假情形假或其他违法行为的；</w:t>
            </w:r>
          </w:p>
          <w:p w:rsidR="00574073" w:rsidRDefault="00574073">
            <w:pPr>
              <w:autoSpaceDE w:val="0"/>
              <w:autoSpaceDN w:val="0"/>
              <w:adjustRightInd w:val="0"/>
              <w:spacing w:line="300" w:lineRule="exact"/>
              <w:ind w:firstLineChars="100" w:firstLine="210"/>
              <w:jc w:val="left"/>
              <w:rPr>
                <w:rFonts w:ascii="宋体" w:hAnsi="宋体"/>
              </w:rPr>
            </w:pPr>
            <w:r>
              <w:rPr>
                <w:rFonts w:ascii="宋体" w:hAnsi="宋体" w:hint="eastAsia"/>
              </w:rPr>
              <w:t>（3）不按评标委员会要求澄清、说明或补正的。</w:t>
            </w:r>
          </w:p>
          <w:p w:rsidR="00574073" w:rsidRDefault="00574073">
            <w:pPr>
              <w:autoSpaceDE w:val="0"/>
              <w:autoSpaceDN w:val="0"/>
              <w:adjustRightInd w:val="0"/>
              <w:spacing w:line="300" w:lineRule="exact"/>
              <w:ind w:firstLineChars="100" w:firstLine="211"/>
              <w:jc w:val="left"/>
              <w:rPr>
                <w:rFonts w:ascii="宋体" w:hAnsi="宋体"/>
                <w:b/>
                <w:bCs/>
              </w:rPr>
            </w:pPr>
            <w:r>
              <w:rPr>
                <w:rFonts w:ascii="宋体" w:hAnsi="宋体" w:hint="eastAsia"/>
                <w:b/>
                <w:bCs/>
              </w:rPr>
              <w:t>（4）</w:t>
            </w:r>
            <w:r>
              <w:rPr>
                <w:rFonts w:ascii="宋体" w:hAnsi="宋体" w:cs="宋体" w:hint="eastAsia"/>
                <w:b/>
                <w:bCs/>
                <w:kern w:val="0"/>
                <w:szCs w:val="21"/>
              </w:rPr>
              <w:t>投标单位未登录苍南县公共资源网上交易系统</w:t>
            </w:r>
            <w:r>
              <w:rPr>
                <w:rFonts w:ascii="宋体" w:hAnsi="宋体" w:hint="eastAsia"/>
                <w:b/>
                <w:bCs/>
              </w:rPr>
              <w:t>填写投标信息并确认投标状态</w:t>
            </w:r>
            <w:r>
              <w:rPr>
                <w:rFonts w:ascii="宋体" w:hAnsi="宋体" w:cs="宋体" w:hint="eastAsia"/>
                <w:b/>
                <w:bCs/>
                <w:kern w:val="0"/>
                <w:szCs w:val="21"/>
              </w:rPr>
              <w:t>。</w:t>
            </w:r>
          </w:p>
          <w:p w:rsidR="00574073" w:rsidRDefault="00574073">
            <w:pPr>
              <w:spacing w:line="360" w:lineRule="exact"/>
              <w:rPr>
                <w:rFonts w:ascii="宋体" w:hAnsi="宋体"/>
              </w:rPr>
            </w:pPr>
            <w:r>
              <w:rPr>
                <w:rFonts w:ascii="宋体" w:hAnsi="宋体" w:hint="eastAsia"/>
              </w:rPr>
              <w:t>补充第3.1.7项</w:t>
            </w:r>
            <w:r>
              <w:rPr>
                <w:rFonts w:ascii="宋体" w:hAnsi="宋体" w:hint="eastAsia"/>
                <w:vanish/>
              </w:rPr>
              <w:t>1行人   的 业绩，并</w:t>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pgNum/>
            </w:r>
            <w:r>
              <w:rPr>
                <w:rFonts w:ascii="宋体" w:hAnsi="宋体" w:hint="eastAsia"/>
                <w:vanish/>
              </w:rPr>
              <w:t>补充第3.1.</w:t>
            </w:r>
          </w:p>
          <w:p w:rsidR="00574073" w:rsidRDefault="00574073">
            <w:pPr>
              <w:spacing w:line="360" w:lineRule="exact"/>
              <w:rPr>
                <w:rFonts w:ascii="宋体" w:hAnsi="宋体"/>
              </w:rPr>
            </w:pPr>
            <w:r>
              <w:rPr>
                <w:rFonts w:ascii="宋体" w:hAnsi="宋体" w:hint="eastAsia"/>
              </w:rPr>
              <w:t xml:space="preserve">  3.1.7初步评审投标文件作否决其投标处理的，应经评标委员会三分之二（含）以上成员认定。</w:t>
            </w:r>
          </w:p>
        </w:tc>
      </w:tr>
      <w:tr w:rsidR="00574073">
        <w:trPr>
          <w:trHeight w:val="2399"/>
        </w:trPr>
        <w:tc>
          <w:tcPr>
            <w:tcW w:w="793" w:type="dxa"/>
            <w:vAlign w:val="center"/>
          </w:tcPr>
          <w:p w:rsidR="00574073" w:rsidRDefault="00574073">
            <w:pPr>
              <w:spacing w:line="400" w:lineRule="exact"/>
              <w:jc w:val="center"/>
              <w:rPr>
                <w:rFonts w:ascii="宋体" w:hAnsi="宋体"/>
              </w:rPr>
            </w:pPr>
            <w:r>
              <w:rPr>
                <w:rFonts w:ascii="宋体" w:hAnsi="宋体" w:hint="eastAsia"/>
              </w:rPr>
              <w:t>3.2</w:t>
            </w:r>
          </w:p>
        </w:tc>
        <w:tc>
          <w:tcPr>
            <w:tcW w:w="859" w:type="dxa"/>
            <w:vAlign w:val="center"/>
          </w:tcPr>
          <w:p w:rsidR="00574073" w:rsidRDefault="00574073">
            <w:pPr>
              <w:spacing w:line="400" w:lineRule="exact"/>
              <w:jc w:val="center"/>
              <w:rPr>
                <w:rFonts w:ascii="宋体" w:hAnsi="宋体"/>
              </w:rPr>
            </w:pPr>
            <w:r>
              <w:rPr>
                <w:rFonts w:ascii="宋体" w:hAnsi="宋体" w:hint="eastAsia"/>
              </w:rPr>
              <w:t>详细</w:t>
            </w:r>
          </w:p>
          <w:p w:rsidR="00574073" w:rsidRDefault="00574073">
            <w:pPr>
              <w:spacing w:line="400" w:lineRule="exact"/>
              <w:jc w:val="center"/>
              <w:rPr>
                <w:rFonts w:ascii="宋体" w:hAnsi="宋体"/>
              </w:rPr>
            </w:pPr>
            <w:r>
              <w:rPr>
                <w:rFonts w:ascii="宋体" w:hAnsi="宋体" w:hint="eastAsia"/>
              </w:rPr>
              <w:t>评审</w:t>
            </w:r>
          </w:p>
        </w:tc>
        <w:tc>
          <w:tcPr>
            <w:tcW w:w="7708" w:type="dxa"/>
            <w:vAlign w:val="center"/>
          </w:tcPr>
          <w:p w:rsidR="00574073" w:rsidRDefault="00574073">
            <w:pPr>
              <w:spacing w:line="360" w:lineRule="exact"/>
              <w:rPr>
                <w:rFonts w:ascii="宋体" w:hAnsi="宋体"/>
              </w:rPr>
            </w:pPr>
            <w:r>
              <w:rPr>
                <w:rFonts w:ascii="宋体" w:hAnsi="宋体" w:hint="eastAsia"/>
              </w:rPr>
              <w:t>第3.2.4项细化</w:t>
            </w:r>
          </w:p>
          <w:p w:rsidR="00574073" w:rsidRDefault="00574073">
            <w:pPr>
              <w:spacing w:line="360" w:lineRule="exact"/>
              <w:rPr>
                <w:rFonts w:ascii="宋体" w:hAnsi="宋体"/>
              </w:rPr>
            </w:pPr>
            <w:r>
              <w:rPr>
                <w:rFonts w:ascii="宋体" w:hAnsi="宋体" w:hint="eastAsia"/>
              </w:rPr>
              <w:t xml:space="preserve">    </w:t>
            </w:r>
            <w:r>
              <w:rPr>
                <w:rFonts w:hint="eastAsia"/>
              </w:rPr>
              <w:t xml:space="preserve">3.2.4 </w:t>
            </w:r>
            <w:r>
              <w:rPr>
                <w:rFonts w:hint="eastAsia"/>
              </w:rPr>
              <w:t>评标委员会发现投标人的报价明显低于其他投标报价，使得其投标报价可能低于其个别成本的，应当要求该投标人作出书面说明并提供相应的证明材料。投标人不能合理说明或者不能提供相应证明材料的，</w:t>
            </w:r>
            <w:r>
              <w:rPr>
                <w:rFonts w:ascii="宋体" w:hAnsi="宋体" w:hint="eastAsia"/>
              </w:rPr>
              <w:t>应经评标委员会三分之二（含）以上成员认定</w:t>
            </w:r>
            <w:r>
              <w:rPr>
                <w:rFonts w:hint="eastAsia"/>
              </w:rPr>
              <w:t>该投标人以低于成本报价竞标，并否决其投标。</w:t>
            </w:r>
          </w:p>
        </w:tc>
      </w:tr>
    </w:tbl>
    <w:p w:rsidR="00574073" w:rsidRDefault="00574073"/>
    <w:p w:rsidR="00574073" w:rsidRDefault="00574073"/>
    <w:p w:rsidR="00574073" w:rsidRDefault="00574073"/>
    <w:p w:rsidR="00574073" w:rsidRDefault="00574073"/>
    <w:p w:rsidR="00574073" w:rsidRDefault="00574073">
      <w:pPr>
        <w:sectPr w:rsidR="00574073">
          <w:type w:val="continuous"/>
          <w:pgSz w:w="11906" w:h="16838"/>
          <w:pgMar w:top="1361" w:right="1191" w:bottom="1191" w:left="1474" w:header="680" w:footer="964" w:gutter="0"/>
          <w:cols w:space="720"/>
          <w:docGrid w:linePitch="312"/>
        </w:sectPr>
      </w:pPr>
    </w:p>
    <w:p w:rsidR="00574073" w:rsidRDefault="00574073">
      <w:pPr>
        <w:spacing w:line="320" w:lineRule="exact"/>
        <w:outlineLvl w:val="2"/>
        <w:rPr>
          <w:rFonts w:ascii="黑体" w:eastAsia="黑体" w:hAnsi="宋体"/>
          <w:b/>
        </w:rPr>
      </w:pPr>
      <w:bookmarkStart w:id="913" w:name="_Toc17914"/>
      <w:bookmarkStart w:id="914" w:name="_Toc16698"/>
      <w:bookmarkStart w:id="915" w:name="_Toc4035"/>
      <w:bookmarkStart w:id="916" w:name="_Toc245477133"/>
      <w:bookmarkStart w:id="917" w:name="_Toc262895695"/>
      <w:bookmarkStart w:id="918" w:name="_Toc266444052"/>
      <w:bookmarkStart w:id="919" w:name="_Toc284866299"/>
      <w:bookmarkStart w:id="920" w:name="_Toc295684327"/>
      <w:bookmarkStart w:id="921" w:name="_Toc324107646"/>
      <w:bookmarkStart w:id="922" w:name="_Toc57665305"/>
      <w:r>
        <w:rPr>
          <w:rFonts w:ascii="黑体" w:eastAsia="黑体" w:hAnsi="宋体" w:hint="eastAsia"/>
          <w:b/>
        </w:rPr>
        <w:lastRenderedPageBreak/>
        <w:t>1、评标方法</w:t>
      </w:r>
      <w:bookmarkEnd w:id="913"/>
      <w:bookmarkEnd w:id="914"/>
      <w:bookmarkEnd w:id="915"/>
      <w:bookmarkEnd w:id="916"/>
      <w:bookmarkEnd w:id="917"/>
      <w:bookmarkEnd w:id="918"/>
      <w:bookmarkEnd w:id="919"/>
      <w:bookmarkEnd w:id="920"/>
      <w:bookmarkEnd w:id="921"/>
      <w:bookmarkEnd w:id="922"/>
    </w:p>
    <w:p w:rsidR="00574073" w:rsidRDefault="00574073">
      <w:pPr>
        <w:spacing w:line="320" w:lineRule="exact"/>
        <w:rPr>
          <w:rFonts w:ascii="宋体" w:hAnsi="宋体"/>
        </w:rPr>
      </w:pPr>
      <w:bookmarkStart w:id="923" w:name="_Toc4458"/>
      <w:bookmarkStart w:id="924" w:name="_Toc8147"/>
      <w:bookmarkStart w:id="925" w:name="_Toc21222"/>
      <w:bookmarkStart w:id="926" w:name="_Toc245477134"/>
      <w:r>
        <w:rPr>
          <w:rFonts w:ascii="宋体" w:hAnsi="宋体" w:hint="eastAsia"/>
        </w:rPr>
        <w:t xml:space="preserve">    本次评标采用合理低价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招标人可采用被招标项目所在地省级交通主管部门评为较高信用等级的投标人优先或递交投标文件时间较前的投标人优先或其他方法确定第一中标候选人。</w:t>
      </w:r>
    </w:p>
    <w:p w:rsidR="00574073" w:rsidRDefault="00574073">
      <w:pPr>
        <w:spacing w:line="320" w:lineRule="exact"/>
        <w:outlineLvl w:val="2"/>
        <w:rPr>
          <w:rFonts w:ascii="黑体" w:eastAsia="黑体" w:hAnsi="宋体"/>
          <w:b/>
        </w:rPr>
      </w:pPr>
      <w:bookmarkStart w:id="927" w:name="_Toc262895696"/>
      <w:bookmarkStart w:id="928" w:name="_Toc266444053"/>
      <w:bookmarkStart w:id="929" w:name="_Toc284866300"/>
      <w:bookmarkStart w:id="930" w:name="_Toc295684328"/>
      <w:bookmarkStart w:id="931" w:name="_Toc324107647"/>
      <w:bookmarkStart w:id="932" w:name="_Toc57665306"/>
      <w:r>
        <w:rPr>
          <w:rFonts w:ascii="黑体" w:eastAsia="黑体" w:hAnsi="宋体" w:hint="eastAsia"/>
          <w:b/>
        </w:rPr>
        <w:t>2、评审标准</w:t>
      </w:r>
      <w:bookmarkEnd w:id="923"/>
      <w:bookmarkEnd w:id="924"/>
      <w:bookmarkEnd w:id="925"/>
      <w:bookmarkEnd w:id="926"/>
      <w:bookmarkEnd w:id="927"/>
      <w:bookmarkEnd w:id="928"/>
      <w:bookmarkEnd w:id="929"/>
      <w:bookmarkEnd w:id="930"/>
      <w:bookmarkEnd w:id="931"/>
      <w:bookmarkEnd w:id="932"/>
    </w:p>
    <w:p w:rsidR="00574073" w:rsidRDefault="00574073">
      <w:pPr>
        <w:spacing w:line="320" w:lineRule="exact"/>
        <w:outlineLvl w:val="3"/>
        <w:rPr>
          <w:rFonts w:ascii="黑体" w:eastAsia="黑体" w:hAnsi="宋体"/>
          <w:b/>
        </w:rPr>
      </w:pPr>
      <w:bookmarkStart w:id="933" w:name="_Toc245477135"/>
      <w:bookmarkStart w:id="934" w:name="_Toc262895697"/>
      <w:bookmarkStart w:id="935" w:name="_Toc266444054"/>
      <w:bookmarkStart w:id="936" w:name="_Toc284866301"/>
      <w:bookmarkStart w:id="937" w:name="_Toc295684329"/>
      <w:bookmarkStart w:id="938" w:name="_Toc324107648"/>
      <w:bookmarkStart w:id="939" w:name="_Toc57665307"/>
      <w:r>
        <w:rPr>
          <w:rFonts w:ascii="黑体" w:eastAsia="黑体" w:hAnsi="宋体" w:hint="eastAsia"/>
          <w:b/>
        </w:rPr>
        <w:t>2.1  初步评审标准</w:t>
      </w:r>
      <w:bookmarkEnd w:id="933"/>
      <w:bookmarkEnd w:id="934"/>
      <w:bookmarkEnd w:id="935"/>
      <w:bookmarkEnd w:id="936"/>
      <w:bookmarkEnd w:id="937"/>
      <w:bookmarkEnd w:id="938"/>
      <w:bookmarkEnd w:id="939"/>
    </w:p>
    <w:p w:rsidR="00574073" w:rsidRPr="00233F41" w:rsidRDefault="00574073">
      <w:pPr>
        <w:spacing w:line="320" w:lineRule="exact"/>
        <w:rPr>
          <w:rFonts w:asciiTheme="minorEastAsia" w:eastAsiaTheme="minorEastAsia" w:hAnsiTheme="minorEastAsia"/>
        </w:rPr>
      </w:pPr>
      <w:r>
        <w:rPr>
          <w:rFonts w:ascii="宋体" w:hAnsi="宋体" w:hint="eastAsia"/>
          <w:b/>
        </w:rPr>
        <w:t xml:space="preserve">  </w:t>
      </w:r>
      <w:r>
        <w:rPr>
          <w:rFonts w:ascii="黑体" w:eastAsia="黑体" w:hAnsi="黑体" w:hint="eastAsia"/>
          <w:b/>
        </w:rPr>
        <w:t xml:space="preserve"> </w:t>
      </w:r>
      <w:r>
        <w:rPr>
          <w:rFonts w:ascii="黑体" w:eastAsia="黑体" w:hAnsi="黑体" w:hint="eastAsia"/>
        </w:rPr>
        <w:t xml:space="preserve"> </w:t>
      </w:r>
      <w:r w:rsidRPr="00233F41">
        <w:rPr>
          <w:rFonts w:asciiTheme="minorEastAsia" w:eastAsiaTheme="minorEastAsia" w:hAnsiTheme="minorEastAsia" w:hint="eastAsia"/>
        </w:rPr>
        <w:t>2.1.1形式评审标准：见评标办法前附表。</w:t>
      </w:r>
    </w:p>
    <w:p w:rsidR="00574073" w:rsidRPr="00233F41" w:rsidRDefault="00574073">
      <w:pPr>
        <w:spacing w:line="320" w:lineRule="exact"/>
        <w:rPr>
          <w:rFonts w:asciiTheme="minorEastAsia" w:eastAsiaTheme="minorEastAsia" w:hAnsiTheme="minorEastAsia"/>
        </w:rPr>
      </w:pPr>
      <w:r w:rsidRPr="00233F41">
        <w:rPr>
          <w:rFonts w:asciiTheme="minorEastAsia" w:eastAsiaTheme="minorEastAsia" w:hAnsiTheme="minorEastAsia" w:hint="eastAsia"/>
        </w:rPr>
        <w:t xml:space="preserve">    2.1.2资格评审标准：见评标办法前附表。</w:t>
      </w:r>
    </w:p>
    <w:p w:rsidR="00574073" w:rsidRPr="00233F41" w:rsidRDefault="00574073">
      <w:pPr>
        <w:spacing w:line="320" w:lineRule="exact"/>
        <w:rPr>
          <w:rFonts w:asciiTheme="minorEastAsia" w:eastAsiaTheme="minorEastAsia" w:hAnsiTheme="minorEastAsia"/>
        </w:rPr>
      </w:pPr>
      <w:r w:rsidRPr="00233F41">
        <w:rPr>
          <w:rFonts w:asciiTheme="minorEastAsia" w:eastAsiaTheme="minorEastAsia" w:hAnsiTheme="minorEastAsia" w:hint="eastAsia"/>
        </w:rPr>
        <w:t xml:space="preserve">    2.1.3响应性评审标准：见评标办法前附表。</w:t>
      </w:r>
    </w:p>
    <w:p w:rsidR="00574073" w:rsidRDefault="00574073">
      <w:pPr>
        <w:spacing w:line="320" w:lineRule="exact"/>
        <w:outlineLvl w:val="3"/>
        <w:rPr>
          <w:rFonts w:ascii="黑体" w:eastAsia="黑体" w:hAnsi="宋体"/>
          <w:b/>
        </w:rPr>
      </w:pPr>
      <w:bookmarkStart w:id="940" w:name="_Toc245477136"/>
      <w:bookmarkStart w:id="941" w:name="_Toc262895698"/>
      <w:bookmarkStart w:id="942" w:name="_Toc266444055"/>
      <w:bookmarkStart w:id="943" w:name="_Toc284866302"/>
      <w:bookmarkStart w:id="944" w:name="_Toc295684330"/>
      <w:bookmarkStart w:id="945" w:name="_Toc324107649"/>
      <w:bookmarkStart w:id="946" w:name="_Toc57665308"/>
      <w:r>
        <w:rPr>
          <w:rFonts w:ascii="黑体" w:eastAsia="黑体" w:hAnsi="宋体" w:hint="eastAsia"/>
          <w:b/>
        </w:rPr>
        <w:t>2.2  分值构成与评分标准</w:t>
      </w:r>
      <w:bookmarkEnd w:id="940"/>
      <w:bookmarkEnd w:id="941"/>
      <w:bookmarkEnd w:id="942"/>
      <w:bookmarkEnd w:id="943"/>
      <w:bookmarkEnd w:id="944"/>
      <w:bookmarkEnd w:id="945"/>
      <w:bookmarkEnd w:id="946"/>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2.2.1分值构成</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（1）施工组织设计：见评标办法前附表；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（2）项目管理机构：见评标办法前附表；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（3）投标报价：见评标办法前附表；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（4）其他评分因素：见评标办法前附表。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2.2.2评标基准价计算</w:t>
      </w:r>
    </w:p>
    <w:p w:rsidR="00574073" w:rsidRPr="00233F41" w:rsidRDefault="00574073">
      <w:pPr>
        <w:spacing w:line="320" w:lineRule="exact"/>
        <w:ind w:firstLineChars="400" w:firstLine="840"/>
        <w:rPr>
          <w:rFonts w:asciiTheme="minorEastAsia" w:eastAsiaTheme="minorEastAsia" w:hAnsiTheme="minorEastAsia"/>
        </w:rPr>
      </w:pPr>
      <w:r w:rsidRPr="00233F41">
        <w:rPr>
          <w:rFonts w:asciiTheme="minorEastAsia" w:eastAsiaTheme="minorEastAsia" w:hAnsiTheme="minorEastAsia" w:hint="eastAsia"/>
        </w:rPr>
        <w:t>评标基准价计算方法：见评标办法前附表。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2.2.3投标报价的偏差率计算</w:t>
      </w:r>
    </w:p>
    <w:p w:rsidR="00574073" w:rsidRPr="00233F41" w:rsidRDefault="00574073">
      <w:pPr>
        <w:spacing w:line="320" w:lineRule="exact"/>
        <w:ind w:firstLineChars="400" w:firstLine="840"/>
        <w:rPr>
          <w:rFonts w:asciiTheme="minorEastAsia" w:eastAsiaTheme="minorEastAsia" w:hAnsiTheme="minorEastAsia"/>
        </w:rPr>
      </w:pPr>
      <w:r w:rsidRPr="00233F41">
        <w:rPr>
          <w:rFonts w:asciiTheme="minorEastAsia" w:eastAsiaTheme="minorEastAsia" w:hAnsiTheme="minorEastAsia" w:hint="eastAsia"/>
        </w:rPr>
        <w:t>投标报价的偏差率计算公式：见评标办法前附表。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2.2.4评分标准</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（1）施工组织设计评分标准：见评标办法前附表；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（2）项目管理机构评分标准：见评标办法前附表；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（3）投标报价评分标准：见评标办法前附表；</w:t>
      </w:r>
    </w:p>
    <w:p w:rsidR="00574073" w:rsidRPr="00233F41" w:rsidRDefault="00574073">
      <w:pPr>
        <w:spacing w:line="320" w:lineRule="exact"/>
        <w:ind w:firstLineChars="200" w:firstLine="420"/>
        <w:rPr>
          <w:rFonts w:asciiTheme="minorEastAsia" w:eastAsiaTheme="minorEastAsia" w:hAnsiTheme="minorEastAsia"/>
        </w:rPr>
      </w:pPr>
      <w:r w:rsidRPr="00233F41">
        <w:rPr>
          <w:rFonts w:asciiTheme="minorEastAsia" w:eastAsiaTheme="minorEastAsia" w:hAnsiTheme="minorEastAsia" w:hint="eastAsia"/>
        </w:rPr>
        <w:t>（4）其他因素评分标准：见评标办法前附表。</w:t>
      </w:r>
    </w:p>
    <w:p w:rsidR="00574073" w:rsidRDefault="00574073">
      <w:pPr>
        <w:spacing w:line="320" w:lineRule="exact"/>
        <w:outlineLvl w:val="2"/>
        <w:rPr>
          <w:rFonts w:ascii="黑体" w:eastAsia="黑体" w:hAnsi="宋体"/>
          <w:b/>
        </w:rPr>
      </w:pPr>
      <w:bookmarkStart w:id="947" w:name="_Toc24422"/>
      <w:bookmarkStart w:id="948" w:name="_Toc1320"/>
      <w:bookmarkStart w:id="949" w:name="_Toc18308"/>
      <w:bookmarkStart w:id="950" w:name="_Toc245477137"/>
      <w:bookmarkStart w:id="951" w:name="_Toc262895699"/>
      <w:bookmarkStart w:id="952" w:name="_Toc266444056"/>
      <w:bookmarkStart w:id="953" w:name="_Toc284866303"/>
      <w:bookmarkStart w:id="954" w:name="_Toc295684331"/>
      <w:bookmarkStart w:id="955" w:name="_Toc324107650"/>
      <w:bookmarkStart w:id="956" w:name="_Toc57665309"/>
      <w:r>
        <w:rPr>
          <w:rFonts w:ascii="黑体" w:eastAsia="黑体" w:hAnsi="宋体"/>
          <w:b/>
        </w:rPr>
        <w:t>3、评标程序</w:t>
      </w:r>
      <w:bookmarkEnd w:id="947"/>
      <w:bookmarkEnd w:id="948"/>
      <w:bookmarkEnd w:id="949"/>
      <w:bookmarkEnd w:id="950"/>
      <w:bookmarkEnd w:id="951"/>
      <w:bookmarkEnd w:id="952"/>
      <w:bookmarkEnd w:id="953"/>
      <w:bookmarkEnd w:id="954"/>
      <w:bookmarkEnd w:id="955"/>
      <w:bookmarkEnd w:id="956"/>
    </w:p>
    <w:p w:rsidR="00574073" w:rsidRDefault="00574073">
      <w:pPr>
        <w:spacing w:line="320" w:lineRule="exact"/>
        <w:outlineLvl w:val="3"/>
        <w:rPr>
          <w:rFonts w:ascii="黑体" w:eastAsia="黑体" w:hAnsi="宋体"/>
          <w:b/>
        </w:rPr>
      </w:pPr>
      <w:bookmarkStart w:id="957" w:name="_Toc245477138"/>
      <w:bookmarkStart w:id="958" w:name="_Toc262895700"/>
      <w:bookmarkStart w:id="959" w:name="_Toc266444057"/>
      <w:bookmarkStart w:id="960" w:name="_Toc284866304"/>
      <w:bookmarkStart w:id="961" w:name="_Toc295684332"/>
      <w:bookmarkStart w:id="962" w:name="_Toc324107651"/>
      <w:bookmarkStart w:id="963" w:name="_Toc57665310"/>
      <w:r>
        <w:rPr>
          <w:rFonts w:ascii="黑体" w:eastAsia="黑体" w:hAnsi="宋体"/>
          <w:b/>
        </w:rPr>
        <w:t>3.1  初步评审</w:t>
      </w:r>
      <w:bookmarkEnd w:id="957"/>
      <w:bookmarkEnd w:id="958"/>
      <w:bookmarkEnd w:id="959"/>
      <w:bookmarkEnd w:id="960"/>
      <w:bookmarkEnd w:id="961"/>
      <w:bookmarkEnd w:id="962"/>
      <w:bookmarkEnd w:id="963"/>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3.1.1评标委员会可以要求投标人提交第二章“投标人须知”第3.5.1项至第3.5.5项规定的有关证明和证件的原件，以便核验。评标委员会依据本章第2.1款规定的标准对投标文件进行初步评审。有一项不符合评审标准的，评标委员会应否决其投标。</w:t>
      </w:r>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3.1.2投标人有以下情形之一的，评标委员会应否决其投标：</w:t>
      </w:r>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（1）第二章“投标人须知”第1.4.3项规定的任何一种情形的；</w:t>
      </w:r>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（2）串通投标或弄虚作假或有其他违法行为的；</w:t>
      </w:r>
    </w:p>
    <w:p w:rsidR="00574073" w:rsidRPr="00AD2ED8" w:rsidRDefault="00574073">
      <w:pPr>
        <w:spacing w:line="320" w:lineRule="exact"/>
        <w:ind w:firstLineChars="200" w:firstLine="420"/>
        <w:rPr>
          <w:rFonts w:asciiTheme="minorEastAsia" w:eastAsiaTheme="minorEastAsia" w:hAnsiTheme="minorEastAsia"/>
        </w:rPr>
      </w:pPr>
      <w:r w:rsidRPr="00AD2ED8">
        <w:rPr>
          <w:rFonts w:asciiTheme="minorEastAsia" w:eastAsiaTheme="minorEastAsia" w:hAnsiTheme="minorEastAsia" w:hint="eastAsia"/>
        </w:rPr>
        <w:t>（3）不按评标委员会要求澄清、说明或补正的。</w:t>
      </w:r>
    </w:p>
    <w:p w:rsidR="00574073" w:rsidRDefault="00574073">
      <w:pPr>
        <w:spacing w:line="320" w:lineRule="exact"/>
        <w:ind w:firstLineChars="200" w:firstLine="420"/>
        <w:rPr>
          <w:rFonts w:ascii="宋体" w:hAnsi="宋体"/>
        </w:rPr>
      </w:pPr>
      <w:r>
        <w:rPr>
          <w:rFonts w:ascii="宋体" w:hAnsi="宋体" w:hint="eastAsia"/>
        </w:rPr>
        <w:t>3.1.3  投标报价有算术错误的，评标委员会按以下原则对投标报价进行修正，修正的价格经投标人书面确认后具有约束力。投标人不接受修正价格的，评标委员会应否决其投标，并没收其投标保证金。</w:t>
      </w:r>
    </w:p>
    <w:p w:rsidR="00574073" w:rsidRDefault="00574073">
      <w:pPr>
        <w:spacing w:line="320" w:lineRule="exact"/>
        <w:rPr>
          <w:rFonts w:ascii="宋体" w:hAnsi="宋体"/>
        </w:rPr>
      </w:pPr>
      <w:r>
        <w:rPr>
          <w:rFonts w:ascii="宋体" w:hAnsi="宋体" w:hint="eastAsia"/>
        </w:rPr>
        <w:t xml:space="preserve">    （1）投标文件中的大写金额与小写金额不一致的，以大写金额为准；</w:t>
      </w:r>
    </w:p>
    <w:p w:rsidR="00574073" w:rsidRDefault="00574073">
      <w:pPr>
        <w:spacing w:line="320" w:lineRule="exact"/>
        <w:rPr>
          <w:rFonts w:ascii="宋体" w:hAnsi="宋体"/>
        </w:rPr>
      </w:pPr>
      <w:r>
        <w:rPr>
          <w:rFonts w:ascii="宋体" w:hAnsi="宋体" w:hint="eastAsia"/>
        </w:rPr>
        <w:t xml:space="preserve">    （2）总价金额与依据单价计算出的结果不一致的，以单价金额为准修正总价，但单价金额小数点有明显错误的除外；</w:t>
      </w:r>
    </w:p>
    <w:p w:rsidR="00574073" w:rsidRDefault="00574073">
      <w:pPr>
        <w:spacing w:line="320" w:lineRule="exact"/>
        <w:rPr>
          <w:rFonts w:ascii="宋体" w:hAnsi="宋体"/>
        </w:rPr>
      </w:pPr>
      <w:r>
        <w:rPr>
          <w:rFonts w:ascii="宋体" w:hAnsi="宋体" w:hint="eastAsia"/>
        </w:rPr>
        <w:t xml:space="preserve">    （3）当单价与数量相乘不等于合价时，以单价计算为准，如果单价有明显的小数点位置差错，应以标出的合价为准，同时对单价予以修正；</w:t>
      </w:r>
    </w:p>
    <w:p w:rsidR="00574073" w:rsidRDefault="00574073">
      <w:pPr>
        <w:spacing w:line="320" w:lineRule="exact"/>
        <w:ind w:firstLine="420"/>
        <w:rPr>
          <w:rFonts w:ascii="宋体" w:hAnsi="宋体"/>
        </w:rPr>
      </w:pPr>
      <w:r>
        <w:rPr>
          <w:rFonts w:ascii="宋体" w:hAnsi="宋体" w:hint="eastAsia"/>
        </w:rPr>
        <w:t>（4）当各子目的合价累计不等于总价时，应以各子目合价累计数为准，修正总价。</w:t>
      </w:r>
    </w:p>
    <w:p w:rsidR="00574073" w:rsidRDefault="00574073">
      <w:pPr>
        <w:spacing w:line="320" w:lineRule="exact"/>
        <w:ind w:firstLine="420"/>
        <w:rPr>
          <w:rFonts w:ascii="宋体" w:hAnsi="宋体"/>
        </w:rPr>
      </w:pPr>
    </w:p>
    <w:p w:rsidR="00574073" w:rsidRDefault="00574073">
      <w:pPr>
        <w:spacing w:line="320" w:lineRule="exact"/>
        <w:rPr>
          <w:rFonts w:ascii="宋体" w:hAnsi="宋体"/>
        </w:rPr>
      </w:pPr>
      <w:r>
        <w:rPr>
          <w:rFonts w:ascii="宋体" w:hAnsi="宋体" w:hint="eastAsia"/>
        </w:rPr>
        <w:t xml:space="preserve">    3.1.4  工程量清单中的投标报价有其他错误的，评标委员会按以下原则对投标报价进行修正，修正的价格经投标人书面确认后具有约束力。投标人不接受修正价格的，评标委员会应否决其投标，并没收其投标保证金。</w:t>
      </w:r>
    </w:p>
    <w:p w:rsidR="00574073" w:rsidRDefault="00574073">
      <w:pPr>
        <w:spacing w:line="320" w:lineRule="exact"/>
        <w:rPr>
          <w:rFonts w:ascii="宋体" w:hAnsi="宋体"/>
        </w:rPr>
      </w:pPr>
      <w:r>
        <w:rPr>
          <w:rFonts w:ascii="宋体" w:hAnsi="宋体" w:hint="eastAsia"/>
        </w:rPr>
        <w:t xml:space="preserve">    （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574073" w:rsidRDefault="00574073">
      <w:pPr>
        <w:spacing w:line="320" w:lineRule="exact"/>
        <w:rPr>
          <w:rFonts w:ascii="宋体" w:hAnsi="宋体"/>
        </w:rPr>
      </w:pPr>
      <w:r>
        <w:rPr>
          <w:rFonts w:ascii="宋体" w:hAnsi="宋体" w:hint="eastAsia"/>
        </w:rPr>
        <w:t xml:space="preserve">    （2）在招标人给定的工程量清单中多报了某个工程子目的单价、合价或总额价，或所报单价、合价或总额价增加了报价范围，则从投标报价中扣除多报的工程子目报价或工程子目报价中增加了报价范围的部分报价。</w:t>
      </w:r>
    </w:p>
    <w:p w:rsidR="00574073" w:rsidRDefault="00574073">
      <w:pPr>
        <w:spacing w:line="320" w:lineRule="exact"/>
        <w:rPr>
          <w:rFonts w:ascii="宋体" w:hAnsi="宋体"/>
        </w:rPr>
      </w:pPr>
      <w:r>
        <w:rPr>
          <w:rFonts w:ascii="宋体" w:hAnsi="宋体" w:hint="eastAsia"/>
        </w:rPr>
        <w:t xml:space="preserve">    （3）当单价与数量的乘积与合价（金额）虽然一致，但投标人修改了该子目的工程数量，则其合价按招标人给定的工程数量乘以投标人所报单价予以修正。</w:t>
      </w:r>
    </w:p>
    <w:p w:rsidR="00574073" w:rsidRDefault="00574073">
      <w:pPr>
        <w:spacing w:line="320" w:lineRule="exact"/>
        <w:rPr>
          <w:rFonts w:ascii="宋体" w:hAnsi="宋体"/>
        </w:rPr>
      </w:pPr>
      <w:r>
        <w:rPr>
          <w:rFonts w:ascii="宋体" w:hAnsi="宋体" w:hint="eastAsia"/>
        </w:rPr>
        <w:t xml:space="preserve">    3.1.5  修正后的最终投标报价若超过投标控制价上限（如有），评标委员会应否决其投标。</w:t>
      </w:r>
    </w:p>
    <w:p w:rsidR="00574073" w:rsidRDefault="00574073">
      <w:pPr>
        <w:spacing w:line="320" w:lineRule="exact"/>
        <w:rPr>
          <w:rFonts w:ascii="宋体" w:hAnsi="宋体"/>
        </w:rPr>
      </w:pPr>
      <w:r>
        <w:rPr>
          <w:rFonts w:ascii="宋体" w:hAnsi="宋体" w:hint="eastAsia"/>
        </w:rPr>
        <w:t xml:space="preserve">    3.1.6  修正后的最终投标报价仅作为签订合同的一个依据，不参与评标价得分的计算。</w:t>
      </w:r>
    </w:p>
    <w:p w:rsidR="00574073" w:rsidRDefault="00574073">
      <w:pPr>
        <w:spacing w:line="320" w:lineRule="exact"/>
        <w:outlineLvl w:val="3"/>
        <w:rPr>
          <w:rFonts w:ascii="黑体" w:eastAsia="黑体" w:hAnsi="宋体"/>
          <w:b/>
        </w:rPr>
      </w:pPr>
      <w:bookmarkStart w:id="964" w:name="_Toc245477139"/>
      <w:bookmarkStart w:id="965" w:name="_Toc262895701"/>
      <w:bookmarkStart w:id="966" w:name="_Toc266444058"/>
      <w:bookmarkStart w:id="967" w:name="_Toc284866305"/>
      <w:bookmarkStart w:id="968" w:name="_Toc295684333"/>
      <w:bookmarkStart w:id="969" w:name="_Toc324107652"/>
      <w:bookmarkStart w:id="970" w:name="_Toc57665311"/>
      <w:r>
        <w:rPr>
          <w:rFonts w:ascii="黑体" w:eastAsia="黑体" w:hAnsi="宋体"/>
          <w:b/>
        </w:rPr>
        <w:t>3.2  详细评审</w:t>
      </w:r>
      <w:bookmarkEnd w:id="964"/>
      <w:bookmarkEnd w:id="965"/>
      <w:bookmarkEnd w:id="966"/>
      <w:bookmarkEnd w:id="967"/>
      <w:bookmarkEnd w:id="968"/>
      <w:bookmarkEnd w:id="969"/>
      <w:bookmarkEnd w:id="970"/>
    </w:p>
    <w:p w:rsidR="00574073" w:rsidRDefault="00574073">
      <w:pPr>
        <w:spacing w:line="320" w:lineRule="exact"/>
        <w:ind w:firstLineChars="200" w:firstLine="420"/>
        <w:rPr>
          <w:rFonts w:ascii="宋体" w:hAnsi="宋体"/>
        </w:rPr>
      </w:pPr>
      <w:r>
        <w:rPr>
          <w:rFonts w:ascii="宋体" w:hAnsi="宋体" w:hint="eastAsia"/>
        </w:rPr>
        <w:t>3.2.1 评标委员会按本章第2.2款规定的量化因素和分值进行打分，并计算出综合评估得分。</w:t>
      </w:r>
    </w:p>
    <w:p w:rsidR="00574073" w:rsidRDefault="00574073">
      <w:pPr>
        <w:spacing w:line="320" w:lineRule="exact"/>
        <w:ind w:firstLineChars="200" w:firstLine="420"/>
        <w:rPr>
          <w:rFonts w:ascii="宋体" w:hAnsi="宋体"/>
        </w:rPr>
      </w:pPr>
      <w:r>
        <w:rPr>
          <w:rFonts w:ascii="宋体" w:hAnsi="宋体" w:hint="eastAsia"/>
        </w:rPr>
        <w:t>（1）按本章第2.2.4（1）目规定的评审因素和分值对施工组织设计计算出得分A；</w:t>
      </w:r>
    </w:p>
    <w:p w:rsidR="00574073" w:rsidRDefault="00574073">
      <w:pPr>
        <w:spacing w:line="320" w:lineRule="exact"/>
        <w:ind w:firstLineChars="200" w:firstLine="420"/>
        <w:rPr>
          <w:rFonts w:ascii="宋体" w:hAnsi="宋体"/>
        </w:rPr>
      </w:pPr>
      <w:r>
        <w:rPr>
          <w:rFonts w:ascii="宋体" w:hAnsi="宋体" w:hint="eastAsia"/>
        </w:rPr>
        <w:t>（2）按本章第2.2.4（2）目规定的评审因素和分值对项目管理机构计算出得分B；</w:t>
      </w:r>
    </w:p>
    <w:p w:rsidR="00574073" w:rsidRDefault="00574073">
      <w:pPr>
        <w:spacing w:line="320" w:lineRule="exact"/>
        <w:ind w:firstLineChars="200" w:firstLine="420"/>
        <w:rPr>
          <w:rFonts w:ascii="宋体" w:hAnsi="宋体"/>
        </w:rPr>
      </w:pPr>
      <w:r>
        <w:rPr>
          <w:rFonts w:ascii="宋体" w:hAnsi="宋体" w:hint="eastAsia"/>
        </w:rPr>
        <w:t>（3）按本章第2.2.4（3）目规定的评审因素和分值对投标报价计算出得分C；</w:t>
      </w:r>
    </w:p>
    <w:p w:rsidR="00574073" w:rsidRDefault="00574073">
      <w:pPr>
        <w:spacing w:line="320" w:lineRule="exact"/>
        <w:ind w:firstLineChars="200" w:firstLine="420"/>
        <w:rPr>
          <w:rFonts w:ascii="宋体" w:hAnsi="宋体"/>
        </w:rPr>
      </w:pPr>
      <w:r>
        <w:rPr>
          <w:rFonts w:ascii="宋体" w:hAnsi="宋体" w:hint="eastAsia"/>
        </w:rPr>
        <w:t>（4）按本章第2.2.4（4）目规定的评审因素和分值对其他部分计算出得分D。</w:t>
      </w:r>
    </w:p>
    <w:p w:rsidR="00574073" w:rsidRDefault="00574073">
      <w:pPr>
        <w:spacing w:line="320" w:lineRule="exact"/>
        <w:ind w:firstLineChars="200" w:firstLine="420"/>
        <w:rPr>
          <w:rFonts w:ascii="宋体" w:hAnsi="宋体"/>
        </w:rPr>
      </w:pPr>
      <w:r>
        <w:rPr>
          <w:rFonts w:ascii="宋体" w:hAnsi="宋体" w:hint="eastAsia"/>
        </w:rPr>
        <w:t>3.2.2 评分分值计算保留小数点后两位，小数点后第三位“四舍五入”。</w:t>
      </w:r>
    </w:p>
    <w:p w:rsidR="00574073" w:rsidRDefault="00574073">
      <w:pPr>
        <w:spacing w:line="320" w:lineRule="exact"/>
        <w:ind w:firstLineChars="200" w:firstLine="420"/>
        <w:rPr>
          <w:rFonts w:ascii="宋体" w:hAnsi="宋体"/>
        </w:rPr>
      </w:pPr>
      <w:r>
        <w:rPr>
          <w:rFonts w:ascii="宋体" w:hAnsi="宋体" w:hint="eastAsia"/>
        </w:rPr>
        <w:t>3.2.3 投标人得分=A+B+C+D。</w:t>
      </w:r>
    </w:p>
    <w:p w:rsidR="00574073" w:rsidRDefault="00574073">
      <w:pPr>
        <w:spacing w:line="320" w:lineRule="exact"/>
        <w:ind w:firstLineChars="200" w:firstLine="420"/>
        <w:rPr>
          <w:rFonts w:ascii="宋体" w:hAnsi="宋体"/>
        </w:rPr>
      </w:pPr>
      <w:r>
        <w:rPr>
          <w:rFonts w:ascii="宋体" w:hAnsi="宋体"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评标委员会应否决其投标。</w:t>
      </w:r>
    </w:p>
    <w:p w:rsidR="00574073" w:rsidRDefault="00574073">
      <w:pPr>
        <w:spacing w:line="320" w:lineRule="exact"/>
        <w:outlineLvl w:val="3"/>
        <w:rPr>
          <w:rFonts w:ascii="黑体" w:eastAsia="黑体" w:hAnsi="宋体"/>
          <w:b/>
        </w:rPr>
      </w:pPr>
      <w:bookmarkStart w:id="971" w:name="_Toc245477140"/>
      <w:bookmarkStart w:id="972" w:name="_Toc262895702"/>
      <w:bookmarkStart w:id="973" w:name="_Toc266444059"/>
      <w:bookmarkStart w:id="974" w:name="_Toc284866306"/>
      <w:bookmarkStart w:id="975" w:name="_Toc295684334"/>
      <w:bookmarkStart w:id="976" w:name="_Toc324107653"/>
      <w:bookmarkStart w:id="977" w:name="_Toc57665312"/>
      <w:r>
        <w:rPr>
          <w:rFonts w:ascii="黑体" w:eastAsia="黑体" w:hAnsi="宋体"/>
          <w:b/>
        </w:rPr>
        <w:t>3.3  投标文件的澄清和补正</w:t>
      </w:r>
      <w:bookmarkEnd w:id="971"/>
      <w:bookmarkEnd w:id="972"/>
      <w:bookmarkEnd w:id="973"/>
      <w:bookmarkEnd w:id="974"/>
      <w:bookmarkEnd w:id="975"/>
      <w:bookmarkEnd w:id="976"/>
      <w:bookmarkEnd w:id="977"/>
    </w:p>
    <w:p w:rsidR="00574073" w:rsidRDefault="00574073">
      <w:pPr>
        <w:spacing w:line="320" w:lineRule="exact"/>
        <w:ind w:firstLineChars="200" w:firstLine="420"/>
        <w:rPr>
          <w:rFonts w:ascii="宋体" w:hAnsi="宋体"/>
        </w:rPr>
      </w:pPr>
      <w:r>
        <w:rPr>
          <w:rFonts w:ascii="宋体" w:hAnsi="宋体" w:hint="eastAsia"/>
        </w:rPr>
        <w:t>3.3.1在评标过程中，评标委员会可以书面形式要求投标人对所提交投标文件中不明确的内容进行书面澄清或说明，或者对细微偏差进行补正。评标委员会不接受投标人主动提出的澄清、说明或补正。</w:t>
      </w:r>
    </w:p>
    <w:p w:rsidR="00574073" w:rsidRDefault="00574073">
      <w:pPr>
        <w:spacing w:line="320" w:lineRule="exact"/>
        <w:ind w:firstLineChars="200" w:firstLine="420"/>
        <w:rPr>
          <w:rFonts w:ascii="宋体" w:hAnsi="宋体"/>
        </w:rPr>
      </w:pPr>
      <w:r>
        <w:rPr>
          <w:rFonts w:ascii="宋体" w:hAnsi="宋体" w:hint="eastAsia"/>
        </w:rPr>
        <w:t>3.3.2 澄清、说明和补正不得改变投标文件的实质性内容（算术性错误修正的除外）。投标人的书面澄清、说明和补正属于投标文件的组成部分。</w:t>
      </w:r>
    </w:p>
    <w:p w:rsidR="00574073" w:rsidRDefault="00574073">
      <w:pPr>
        <w:spacing w:line="320" w:lineRule="exact"/>
        <w:ind w:firstLineChars="200" w:firstLine="420"/>
        <w:rPr>
          <w:rFonts w:ascii="宋体" w:hAnsi="宋体"/>
        </w:rPr>
      </w:pPr>
      <w:r>
        <w:rPr>
          <w:rFonts w:ascii="宋体" w:hAnsi="宋体" w:hint="eastAsia"/>
        </w:rPr>
        <w:t>3.3.3 评标委员会对投标人提交的澄清、说明或补正有疑问的，可以要求投标人进一步澄清、说明或补正，直至满足评标委员会的要求。</w:t>
      </w:r>
    </w:p>
    <w:p w:rsidR="00574073" w:rsidRDefault="00574073">
      <w:pPr>
        <w:spacing w:line="320" w:lineRule="exact"/>
        <w:ind w:firstLineChars="200" w:firstLine="420"/>
        <w:rPr>
          <w:rFonts w:ascii="宋体" w:hAnsi="宋体"/>
        </w:rPr>
      </w:pPr>
      <w:r>
        <w:rPr>
          <w:rFonts w:ascii="宋体" w:hAnsi="宋体" w:hint="eastAsia"/>
        </w:rPr>
        <w:t>3.3.4 凡超出招标文件规定的或给发包人带来未曾要求的利益的变化、偏差或其他因素在评标时不予考虑。</w:t>
      </w:r>
    </w:p>
    <w:p w:rsidR="00574073" w:rsidRDefault="00574073">
      <w:pPr>
        <w:spacing w:line="320" w:lineRule="exact"/>
        <w:outlineLvl w:val="3"/>
        <w:rPr>
          <w:rFonts w:ascii="黑体" w:eastAsia="黑体" w:hAnsi="宋体"/>
          <w:b/>
        </w:rPr>
      </w:pPr>
      <w:bookmarkStart w:id="978" w:name="_Toc3228"/>
      <w:bookmarkStart w:id="979" w:name="_Toc57665313"/>
      <w:r>
        <w:rPr>
          <w:rFonts w:ascii="黑体" w:eastAsia="黑体" w:hAnsi="宋体" w:hint="eastAsia"/>
          <w:b/>
        </w:rPr>
        <w:t>3.4不得否决投标的情形</w:t>
      </w:r>
      <w:bookmarkEnd w:id="978"/>
      <w:bookmarkEnd w:id="979"/>
    </w:p>
    <w:p w:rsidR="00574073" w:rsidRDefault="00574073">
      <w:pPr>
        <w:spacing w:line="320" w:lineRule="exact"/>
        <w:ind w:firstLineChars="200" w:firstLine="420"/>
        <w:rPr>
          <w:rFonts w:ascii="宋体" w:hAnsi="宋体"/>
        </w:rPr>
      </w:pPr>
      <w:r>
        <w:rPr>
          <w:rFonts w:ascii="宋体" w:hAnsi="宋体" w:hint="eastAsia"/>
        </w:rPr>
        <w:t>投标文件存在第二章“投标人须知”第 1.12.3 项所列情形的，均视为细微偏差，评标委员会不得否决投标人的投标，应按照第二章“投标人须知”第 1.12.4 项规定的原则处理。</w:t>
      </w:r>
    </w:p>
    <w:p w:rsidR="00574073" w:rsidRDefault="00574073">
      <w:pPr>
        <w:spacing w:line="320" w:lineRule="exact"/>
        <w:outlineLvl w:val="3"/>
        <w:rPr>
          <w:rFonts w:ascii="黑体" w:eastAsia="黑体" w:hAnsi="宋体"/>
          <w:b/>
        </w:rPr>
      </w:pPr>
      <w:bookmarkStart w:id="980" w:name="_Toc245477141"/>
      <w:bookmarkStart w:id="981" w:name="_Toc262895703"/>
      <w:bookmarkStart w:id="982" w:name="_Toc266444060"/>
      <w:bookmarkStart w:id="983" w:name="_Toc284866307"/>
      <w:bookmarkStart w:id="984" w:name="_Toc295684335"/>
      <w:bookmarkStart w:id="985" w:name="_Toc324107654"/>
      <w:bookmarkStart w:id="986" w:name="_Toc57665314"/>
      <w:r>
        <w:rPr>
          <w:rFonts w:ascii="黑体" w:eastAsia="黑体" w:hAnsi="宋体"/>
          <w:b/>
        </w:rPr>
        <w:t>3.</w:t>
      </w:r>
      <w:r>
        <w:rPr>
          <w:rFonts w:ascii="黑体" w:eastAsia="黑体" w:hAnsi="宋体" w:hint="eastAsia"/>
          <w:b/>
        </w:rPr>
        <w:t>5</w:t>
      </w:r>
      <w:r>
        <w:rPr>
          <w:rFonts w:ascii="黑体" w:eastAsia="黑体" w:hAnsi="宋体"/>
          <w:b/>
        </w:rPr>
        <w:t xml:space="preserve">  评标结果</w:t>
      </w:r>
      <w:bookmarkEnd w:id="980"/>
      <w:bookmarkEnd w:id="981"/>
      <w:bookmarkEnd w:id="982"/>
      <w:bookmarkEnd w:id="983"/>
      <w:bookmarkEnd w:id="984"/>
      <w:bookmarkEnd w:id="985"/>
      <w:bookmarkEnd w:id="986"/>
    </w:p>
    <w:p w:rsidR="00574073" w:rsidRPr="006C4AA0" w:rsidRDefault="00574073">
      <w:pPr>
        <w:spacing w:line="320" w:lineRule="exact"/>
        <w:ind w:firstLineChars="200" w:firstLine="420"/>
        <w:rPr>
          <w:rFonts w:ascii="宋体" w:hAnsi="宋体"/>
        </w:rPr>
      </w:pPr>
      <w:r w:rsidRPr="006C4AA0">
        <w:rPr>
          <w:rFonts w:ascii="宋体" w:hAnsi="宋体" w:hint="eastAsia"/>
        </w:rPr>
        <w:t>3.5.1除第二章“投标人须知”前附表授权直接确定中标人外，评标委员会按照得分由高到低的顺序推荐中标候选人。</w:t>
      </w:r>
    </w:p>
    <w:p w:rsidR="00574073" w:rsidRPr="006C4AA0" w:rsidRDefault="00574073">
      <w:pPr>
        <w:spacing w:line="320" w:lineRule="exact"/>
        <w:ind w:firstLineChars="200" w:firstLine="420"/>
        <w:rPr>
          <w:rFonts w:ascii="宋体" w:hAnsi="宋体"/>
        </w:rPr>
      </w:pPr>
      <w:r w:rsidRPr="006C4AA0">
        <w:rPr>
          <w:rFonts w:ascii="宋体" w:hAnsi="宋体" w:hint="eastAsia"/>
        </w:rPr>
        <w:t>3.5.2 评标委员会完成评标后，应当向招标人提交书面评标报告。</w:t>
      </w: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ind w:firstLineChars="200" w:firstLine="420"/>
        <w:rPr>
          <w:rFonts w:ascii="黑体" w:eastAsia="黑体" w:hAnsi="黑体"/>
        </w:rPr>
      </w:pPr>
    </w:p>
    <w:p w:rsidR="00574073" w:rsidRDefault="00574073">
      <w:pPr>
        <w:spacing w:line="320" w:lineRule="exact"/>
        <w:rPr>
          <w:rFonts w:ascii="黑体" w:eastAsia="黑体" w:hAnsi="黑体"/>
        </w:rPr>
        <w:sectPr w:rsidR="00574073">
          <w:type w:val="continuous"/>
          <w:pgSz w:w="11906" w:h="16838"/>
          <w:pgMar w:top="1361" w:right="1191" w:bottom="1191" w:left="1474" w:header="850" w:footer="992" w:gutter="0"/>
          <w:cols w:space="720"/>
          <w:docGrid w:linePitch="312"/>
        </w:sectPr>
      </w:pPr>
    </w:p>
    <w:p w:rsidR="00574073" w:rsidRDefault="00574073">
      <w:pPr>
        <w:tabs>
          <w:tab w:val="left" w:pos="1678"/>
        </w:tabs>
        <w:rPr>
          <w:rFonts w:ascii="黑体" w:eastAsia="黑体"/>
          <w:sz w:val="52"/>
          <w:szCs w:val="52"/>
        </w:rPr>
        <w:sectPr w:rsidR="00574073">
          <w:headerReference w:type="even" r:id="rId24"/>
          <w:type w:val="continuous"/>
          <w:pgSz w:w="11906" w:h="16838"/>
          <w:pgMar w:top="1361" w:right="1191" w:bottom="1191" w:left="1474" w:header="850" w:footer="992" w:gutter="0"/>
          <w:cols w:space="720"/>
          <w:docGrid w:linePitch="312"/>
        </w:sectPr>
      </w:pPr>
      <w:r>
        <w:rPr>
          <w:rFonts w:ascii="黑体" w:eastAsia="黑体" w:hAnsi="黑体"/>
          <w:sz w:val="52"/>
          <w:szCs w:val="52"/>
        </w:rPr>
        <w:tab/>
      </w:r>
    </w:p>
    <w:p w:rsidR="00574073" w:rsidRDefault="00574073">
      <w:pPr>
        <w:pStyle w:val="1"/>
        <w:spacing w:before="600" w:line="300" w:lineRule="auto"/>
        <w:jc w:val="center"/>
        <w:rPr>
          <w:rFonts w:ascii="黑体" w:eastAsia="黑体"/>
          <w:b w:val="0"/>
        </w:rPr>
      </w:pPr>
      <w:bookmarkStart w:id="987" w:name="_Toc233214800"/>
      <w:bookmarkStart w:id="988" w:name="_Toc233290348"/>
      <w:bookmarkStart w:id="989" w:name="_Toc233423233"/>
      <w:bookmarkStart w:id="990" w:name="_Toc233429749"/>
      <w:bookmarkStart w:id="991" w:name="_Toc233435960"/>
      <w:bookmarkStart w:id="992" w:name="_Toc235846353"/>
      <w:bookmarkStart w:id="993" w:name="_Toc237255128"/>
      <w:bookmarkStart w:id="994" w:name="_Toc237400179"/>
      <w:bookmarkStart w:id="995" w:name="_Toc262646147"/>
      <w:bookmarkStart w:id="996" w:name="_Toc16278"/>
      <w:bookmarkStart w:id="997" w:name="_Toc26064"/>
      <w:bookmarkStart w:id="998" w:name="_Toc21474"/>
      <w:bookmarkStart w:id="999" w:name="_Toc289271433"/>
      <w:bookmarkStart w:id="1000" w:name="_Toc292754489"/>
      <w:bookmarkStart w:id="1001" w:name="_Toc324107655"/>
      <w:bookmarkStart w:id="1002" w:name="_Toc57665315"/>
      <w:r>
        <w:rPr>
          <w:rFonts w:ascii="黑体" w:eastAsia="黑体" w:hint="eastAsia"/>
          <w:b w:val="0"/>
        </w:rPr>
        <w:t>第四章  合同条款及格式</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rsidR="00574073" w:rsidRDefault="00574073"/>
    <w:p w:rsidR="00574073" w:rsidRDefault="00574073"/>
    <w:p w:rsidR="00574073" w:rsidRDefault="00574073">
      <w:r>
        <w:br w:type="page"/>
      </w:r>
    </w:p>
    <w:p w:rsidR="00574073" w:rsidRDefault="00574073">
      <w:pPr>
        <w:pStyle w:val="2"/>
        <w:spacing w:line="360" w:lineRule="exact"/>
        <w:jc w:val="center"/>
        <w:rPr>
          <w:b w:val="0"/>
          <w:sz w:val="36"/>
          <w:szCs w:val="36"/>
        </w:rPr>
      </w:pPr>
      <w:bookmarkStart w:id="1003" w:name="_Toc233214801"/>
      <w:bookmarkStart w:id="1004" w:name="_Toc233290349"/>
      <w:bookmarkStart w:id="1005" w:name="_Toc233423234"/>
      <w:bookmarkStart w:id="1006" w:name="_Toc233429750"/>
      <w:bookmarkStart w:id="1007" w:name="_Toc233435961"/>
      <w:bookmarkStart w:id="1008" w:name="_Toc235846354"/>
      <w:bookmarkStart w:id="1009" w:name="_Toc237255129"/>
      <w:bookmarkStart w:id="1010" w:name="_Toc237400180"/>
      <w:bookmarkStart w:id="1011" w:name="_Toc262646148"/>
      <w:bookmarkStart w:id="1012" w:name="_Toc17343"/>
      <w:bookmarkStart w:id="1013" w:name="_Toc17577"/>
      <w:bookmarkStart w:id="1014" w:name="_Toc1775"/>
      <w:bookmarkStart w:id="1015" w:name="_Toc281946693"/>
      <w:bookmarkStart w:id="1016" w:name="_Toc289271434"/>
      <w:bookmarkStart w:id="1017" w:name="_Toc292754490"/>
      <w:bookmarkStart w:id="1018" w:name="_Toc318820992"/>
      <w:bookmarkStart w:id="1019" w:name="_Toc324107656"/>
      <w:bookmarkStart w:id="1020" w:name="_Toc57665316"/>
      <w:r>
        <w:rPr>
          <w:rFonts w:hint="eastAsia"/>
          <w:b w:val="0"/>
          <w:sz w:val="36"/>
          <w:szCs w:val="36"/>
        </w:rPr>
        <w:lastRenderedPageBreak/>
        <w:t>第一节</w:t>
      </w:r>
      <w:r>
        <w:rPr>
          <w:rFonts w:hint="eastAsia"/>
          <w:b w:val="0"/>
          <w:sz w:val="36"/>
          <w:szCs w:val="36"/>
        </w:rPr>
        <w:t xml:space="preserve">  </w:t>
      </w:r>
      <w:r>
        <w:rPr>
          <w:rFonts w:hint="eastAsia"/>
          <w:b w:val="0"/>
          <w:sz w:val="36"/>
          <w:szCs w:val="36"/>
        </w:rPr>
        <w:t>通用合同条款</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574073" w:rsidRDefault="00574073">
      <w:pPr>
        <w:jc w:val="center"/>
        <w:rPr>
          <w:sz w:val="32"/>
          <w:szCs w:val="32"/>
        </w:rPr>
      </w:pPr>
      <w:r>
        <w:rPr>
          <w:rFonts w:ascii="黑体" w:eastAsia="黑体" w:hint="eastAsia"/>
          <w:sz w:val="32"/>
          <w:szCs w:val="32"/>
        </w:rPr>
        <w:t>通用合同条款</w:t>
      </w:r>
    </w:p>
    <w:p w:rsidR="00574073" w:rsidRDefault="00574073">
      <w:pPr>
        <w:pStyle w:val="2TimesNewRoman5020"/>
        <w:spacing w:beforeLines="50" w:before="120" w:afterLines="50" w:after="120" w:line="360" w:lineRule="exact"/>
        <w:rPr>
          <w:sz w:val="24"/>
          <w:szCs w:val="24"/>
        </w:rPr>
      </w:pPr>
      <w:bookmarkStart w:id="1021" w:name="_Toc144974579"/>
      <w:bookmarkStart w:id="1022" w:name="_Toc152042389"/>
      <w:bookmarkStart w:id="1023" w:name="_Toc152045611"/>
      <w:bookmarkStart w:id="1024" w:name="_Toc179632629"/>
      <w:bookmarkStart w:id="1025" w:name="_Toc237923790"/>
      <w:bookmarkStart w:id="1026" w:name="_Toc241637474"/>
      <w:bookmarkStart w:id="1027" w:name="_Toc241741441"/>
      <w:bookmarkStart w:id="1028" w:name="_Toc241744741"/>
      <w:bookmarkStart w:id="1029" w:name="_Toc243899842"/>
      <w:bookmarkStart w:id="1030" w:name="_Toc262646149"/>
      <w:bookmarkStart w:id="1031" w:name="_Toc17434"/>
      <w:bookmarkStart w:id="1032" w:name="_Toc24783"/>
      <w:bookmarkStart w:id="1033" w:name="_Toc1630"/>
      <w:bookmarkStart w:id="1034" w:name="_Toc281946694"/>
      <w:bookmarkStart w:id="1035" w:name="_Toc289271435"/>
      <w:bookmarkStart w:id="1036" w:name="_Toc292754491"/>
      <w:bookmarkStart w:id="1037" w:name="_Toc318820993"/>
      <w:bookmarkStart w:id="1038" w:name="_Toc324107657"/>
      <w:bookmarkStart w:id="1039" w:name="_Toc57665317"/>
      <w:r>
        <w:rPr>
          <w:rFonts w:hint="eastAsia"/>
          <w:sz w:val="24"/>
          <w:szCs w:val="24"/>
        </w:rPr>
        <w:t>1</w:t>
      </w:r>
      <w:r>
        <w:rPr>
          <w:rFonts w:hint="eastAsia"/>
          <w:sz w:val="24"/>
          <w:szCs w:val="24"/>
        </w:rPr>
        <w:t>．一般约定</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rsidR="00574073" w:rsidRDefault="00574073">
      <w:pPr>
        <w:pStyle w:val="378020"/>
        <w:spacing w:beforeLines="50" w:before="120" w:afterLines="50" w:after="120" w:line="360" w:lineRule="exact"/>
        <w:rPr>
          <w:sz w:val="21"/>
          <w:szCs w:val="21"/>
        </w:rPr>
      </w:pPr>
      <w:bookmarkStart w:id="1040" w:name="_Toc144974580"/>
      <w:bookmarkStart w:id="1041" w:name="_Toc152042390"/>
      <w:bookmarkStart w:id="1042" w:name="_Toc152045612"/>
      <w:bookmarkStart w:id="1043" w:name="_Toc179632630"/>
      <w:bookmarkStart w:id="1044" w:name="_Toc237923791"/>
      <w:bookmarkStart w:id="1045" w:name="_Toc241637475"/>
      <w:bookmarkStart w:id="1046" w:name="_Toc241741442"/>
      <w:bookmarkStart w:id="1047" w:name="_Toc241744742"/>
      <w:bookmarkStart w:id="1048" w:name="_Toc243899843"/>
      <w:bookmarkStart w:id="1049" w:name="_Toc262646150"/>
      <w:bookmarkStart w:id="1050" w:name="_Toc26486"/>
      <w:bookmarkStart w:id="1051" w:name="_Toc17470"/>
      <w:bookmarkStart w:id="1052" w:name="_Toc6398"/>
      <w:bookmarkStart w:id="1053" w:name="_Toc281946695"/>
      <w:bookmarkStart w:id="1054" w:name="_Toc289271436"/>
      <w:bookmarkStart w:id="1055" w:name="_Toc292754492"/>
      <w:bookmarkStart w:id="1056" w:name="_Toc318820994"/>
      <w:bookmarkStart w:id="1057" w:name="_Toc324107658"/>
      <w:bookmarkStart w:id="1058" w:name="_Toc57665318"/>
      <w:r>
        <w:rPr>
          <w:rFonts w:hint="eastAsia"/>
          <w:b/>
          <w:sz w:val="21"/>
          <w:szCs w:val="21"/>
        </w:rPr>
        <w:t>1.1</w:t>
      </w:r>
      <w:r>
        <w:rPr>
          <w:rFonts w:hint="eastAsia"/>
          <w:sz w:val="21"/>
          <w:szCs w:val="21"/>
        </w:rPr>
        <w:t xml:space="preserve">  </w:t>
      </w:r>
      <w:r>
        <w:rPr>
          <w:rFonts w:hint="eastAsia"/>
          <w:sz w:val="21"/>
          <w:szCs w:val="21"/>
        </w:rPr>
        <w:t>词语定义</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rsidR="00574073" w:rsidRDefault="00574073">
      <w:pPr>
        <w:spacing w:line="360" w:lineRule="exact"/>
        <w:ind w:firstLineChars="200" w:firstLine="420"/>
        <w:rPr>
          <w:rFonts w:ascii="宋体" w:hAnsi="宋体"/>
          <w:szCs w:val="21"/>
        </w:rPr>
      </w:pPr>
      <w:r>
        <w:rPr>
          <w:rFonts w:ascii="宋体" w:hAnsi="宋体" w:hint="eastAsia"/>
          <w:szCs w:val="21"/>
        </w:rPr>
        <w:t>通用合同条款、专用合同条款中的下列词语应具有本款所赋予的含义。</w:t>
      </w:r>
    </w:p>
    <w:p w:rsidR="00574073" w:rsidRDefault="00574073">
      <w:pPr>
        <w:spacing w:line="360" w:lineRule="exact"/>
        <w:ind w:firstLineChars="200" w:firstLine="420"/>
        <w:rPr>
          <w:rFonts w:ascii="宋体" w:hAnsi="宋体"/>
          <w:szCs w:val="21"/>
        </w:rPr>
      </w:pPr>
      <w:r>
        <w:rPr>
          <w:rFonts w:ascii="宋体" w:hAnsi="宋体" w:hint="eastAsia"/>
          <w:szCs w:val="21"/>
        </w:rPr>
        <w:t>1.1.1  合同</w:t>
      </w:r>
    </w:p>
    <w:p w:rsidR="00574073" w:rsidRDefault="00574073">
      <w:pPr>
        <w:spacing w:line="360" w:lineRule="exact"/>
        <w:ind w:firstLineChars="200" w:firstLine="420"/>
        <w:rPr>
          <w:rFonts w:ascii="宋体" w:hAnsi="宋体"/>
          <w:szCs w:val="21"/>
        </w:rPr>
      </w:pPr>
      <w:r>
        <w:rPr>
          <w:rFonts w:ascii="宋体" w:hAnsi="宋体" w:hint="eastAsia"/>
          <w:szCs w:val="21"/>
        </w:rPr>
        <w:t>1.1.1.1  合同文件（或称合同）：指合同协议书、中标通知书、投标函及投标函附录、专用合同条款、通用合同条款、技术标准和要求、图纸、已标价工程量清单，以及其他合同文件。</w:t>
      </w:r>
    </w:p>
    <w:p w:rsidR="00574073" w:rsidRDefault="00574073">
      <w:pPr>
        <w:spacing w:line="360" w:lineRule="exact"/>
        <w:ind w:firstLineChars="200" w:firstLine="420"/>
        <w:rPr>
          <w:rFonts w:ascii="宋体" w:hAnsi="宋体"/>
          <w:szCs w:val="21"/>
        </w:rPr>
      </w:pPr>
      <w:r>
        <w:rPr>
          <w:rFonts w:ascii="宋体" w:hAnsi="宋体" w:hint="eastAsia"/>
          <w:szCs w:val="21"/>
        </w:rPr>
        <w:t>1.1.1.2  合同协议书：指第1.5款所指的合同协议书。</w:t>
      </w:r>
    </w:p>
    <w:p w:rsidR="00574073" w:rsidRDefault="00574073">
      <w:pPr>
        <w:spacing w:line="360" w:lineRule="exact"/>
        <w:ind w:firstLineChars="200" w:firstLine="420"/>
        <w:rPr>
          <w:rFonts w:ascii="宋体" w:hAnsi="宋体"/>
          <w:szCs w:val="21"/>
        </w:rPr>
      </w:pPr>
      <w:r>
        <w:rPr>
          <w:rFonts w:ascii="宋体" w:hAnsi="宋体" w:hint="eastAsia"/>
          <w:szCs w:val="21"/>
        </w:rPr>
        <w:t>1.1.1.3  中标通知书：指发包人通知承包人中标的函件。</w:t>
      </w:r>
    </w:p>
    <w:p w:rsidR="00574073" w:rsidRDefault="00574073">
      <w:pPr>
        <w:spacing w:line="360" w:lineRule="exact"/>
        <w:ind w:firstLineChars="200" w:firstLine="420"/>
        <w:rPr>
          <w:rFonts w:ascii="宋体" w:hAnsi="宋体"/>
          <w:szCs w:val="21"/>
        </w:rPr>
      </w:pPr>
      <w:r>
        <w:rPr>
          <w:rFonts w:ascii="宋体" w:hAnsi="宋体" w:hint="eastAsia"/>
          <w:szCs w:val="21"/>
        </w:rPr>
        <w:t>1.1.1.4  投标函：指构成合同文件组成部分的由承包人填写并签署的投标函。</w:t>
      </w:r>
    </w:p>
    <w:p w:rsidR="00574073" w:rsidRDefault="00574073">
      <w:pPr>
        <w:spacing w:line="360" w:lineRule="exact"/>
        <w:ind w:firstLineChars="200" w:firstLine="420"/>
        <w:rPr>
          <w:rFonts w:ascii="宋体" w:hAnsi="宋体"/>
          <w:szCs w:val="21"/>
        </w:rPr>
      </w:pPr>
      <w:r>
        <w:rPr>
          <w:rFonts w:ascii="宋体" w:hAnsi="宋体" w:hint="eastAsia"/>
          <w:szCs w:val="21"/>
        </w:rPr>
        <w:t>1.1.1.5  投标函附录：指附在投标函后构成合同文件的投标函附录。</w:t>
      </w:r>
    </w:p>
    <w:p w:rsidR="00574073" w:rsidRDefault="00574073">
      <w:pPr>
        <w:spacing w:line="360" w:lineRule="exact"/>
        <w:ind w:firstLineChars="200" w:firstLine="420"/>
        <w:rPr>
          <w:rFonts w:ascii="宋体" w:hAnsi="宋体"/>
          <w:szCs w:val="21"/>
        </w:rPr>
      </w:pPr>
      <w:r>
        <w:rPr>
          <w:rFonts w:ascii="宋体" w:hAnsi="宋体" w:hint="eastAsia"/>
          <w:szCs w:val="21"/>
        </w:rPr>
        <w:t>1.1.1.6  技术标准和要求：指构成合同文件组成部分的名为技术标准和要求的文件，包括合同双方当事人约定对其所作的修改或补充。</w:t>
      </w:r>
    </w:p>
    <w:p w:rsidR="00574073" w:rsidRDefault="00574073">
      <w:pPr>
        <w:spacing w:line="360" w:lineRule="exact"/>
        <w:ind w:firstLineChars="200" w:firstLine="420"/>
        <w:rPr>
          <w:rFonts w:ascii="宋体" w:hAnsi="宋体"/>
          <w:szCs w:val="21"/>
        </w:rPr>
      </w:pPr>
      <w:r>
        <w:rPr>
          <w:rFonts w:ascii="宋体" w:hAnsi="宋体" w:hint="eastAsia"/>
          <w:szCs w:val="21"/>
        </w:rPr>
        <w:t>1.1.1.7  图纸：指包含在合同中的工程图纸，以及由发包人按合同约定提供的任何补充和修改的图纸，包括配套的说明。</w:t>
      </w:r>
    </w:p>
    <w:p w:rsidR="00574073" w:rsidRDefault="00574073">
      <w:pPr>
        <w:spacing w:line="360" w:lineRule="exact"/>
        <w:ind w:firstLineChars="200" w:firstLine="420"/>
        <w:rPr>
          <w:rFonts w:ascii="宋体" w:hAnsi="宋体"/>
          <w:szCs w:val="21"/>
        </w:rPr>
      </w:pPr>
      <w:r>
        <w:rPr>
          <w:rFonts w:ascii="宋体" w:hAnsi="宋体" w:hint="eastAsia"/>
          <w:szCs w:val="21"/>
        </w:rPr>
        <w:t>1.1.1.8  已标价工程量清单：指构成合同文件组成部分的由承包人按照规定的格式和要求填写并标明价格的工程量清单。</w:t>
      </w:r>
    </w:p>
    <w:p w:rsidR="00574073" w:rsidRDefault="00574073">
      <w:pPr>
        <w:spacing w:line="360" w:lineRule="exact"/>
        <w:ind w:firstLineChars="200" w:firstLine="420"/>
        <w:rPr>
          <w:rFonts w:ascii="宋体" w:hAnsi="宋体"/>
          <w:szCs w:val="21"/>
        </w:rPr>
      </w:pPr>
      <w:r>
        <w:rPr>
          <w:rFonts w:ascii="宋体" w:hAnsi="宋体" w:hint="eastAsia"/>
          <w:szCs w:val="21"/>
        </w:rPr>
        <w:t>1.1.1.9  其他合同文件：指经合同双方当事人确认构成合同文件的其他文件。</w:t>
      </w:r>
    </w:p>
    <w:p w:rsidR="00574073" w:rsidRDefault="00574073">
      <w:pPr>
        <w:spacing w:line="360" w:lineRule="exact"/>
        <w:ind w:firstLineChars="200" w:firstLine="420"/>
        <w:rPr>
          <w:rFonts w:ascii="宋体" w:hAnsi="宋体"/>
          <w:szCs w:val="21"/>
        </w:rPr>
      </w:pPr>
      <w:r>
        <w:rPr>
          <w:rFonts w:ascii="宋体" w:hAnsi="宋体" w:hint="eastAsia"/>
          <w:szCs w:val="21"/>
        </w:rPr>
        <w:t>1.1.2  合同当事人和人员</w:t>
      </w:r>
    </w:p>
    <w:p w:rsidR="00574073" w:rsidRDefault="00574073">
      <w:pPr>
        <w:spacing w:line="360" w:lineRule="exact"/>
        <w:ind w:firstLineChars="200" w:firstLine="420"/>
        <w:rPr>
          <w:rFonts w:ascii="宋体" w:hAnsi="宋体"/>
          <w:szCs w:val="21"/>
        </w:rPr>
      </w:pPr>
      <w:r>
        <w:rPr>
          <w:rFonts w:ascii="宋体" w:hAnsi="宋体" w:hint="eastAsia"/>
          <w:szCs w:val="21"/>
        </w:rPr>
        <w:t>1.1.2.1  合同当事人:指发包人和（或）承包人。</w:t>
      </w:r>
    </w:p>
    <w:p w:rsidR="00574073" w:rsidRDefault="00574073">
      <w:pPr>
        <w:spacing w:line="360" w:lineRule="exact"/>
        <w:ind w:firstLineChars="200" w:firstLine="420"/>
        <w:rPr>
          <w:rFonts w:ascii="宋体" w:hAnsi="宋体"/>
          <w:szCs w:val="21"/>
        </w:rPr>
      </w:pPr>
      <w:r>
        <w:rPr>
          <w:rFonts w:ascii="宋体" w:hAnsi="宋体" w:hint="eastAsia"/>
          <w:szCs w:val="21"/>
        </w:rPr>
        <w:t>1.1.2.2  发包人：指专用合同条款中指明并与承包人在合同协议书中签字的当事人。</w:t>
      </w:r>
    </w:p>
    <w:p w:rsidR="00574073" w:rsidRDefault="00574073">
      <w:pPr>
        <w:spacing w:line="360" w:lineRule="exact"/>
        <w:ind w:firstLineChars="200" w:firstLine="420"/>
        <w:rPr>
          <w:rFonts w:ascii="宋体" w:hAnsi="宋体"/>
          <w:szCs w:val="21"/>
        </w:rPr>
      </w:pPr>
      <w:r>
        <w:rPr>
          <w:rFonts w:ascii="宋体" w:hAnsi="宋体" w:hint="eastAsia"/>
          <w:szCs w:val="21"/>
        </w:rPr>
        <w:t>1.1.2.3  承包人：指与发包人签订合同协议书的当事人。</w:t>
      </w:r>
    </w:p>
    <w:p w:rsidR="00574073" w:rsidRDefault="00574073">
      <w:pPr>
        <w:spacing w:line="360" w:lineRule="exact"/>
        <w:ind w:firstLineChars="200" w:firstLine="420"/>
        <w:rPr>
          <w:rFonts w:ascii="宋体" w:hAnsi="宋体"/>
          <w:szCs w:val="21"/>
        </w:rPr>
      </w:pPr>
      <w:r>
        <w:rPr>
          <w:rFonts w:ascii="宋体" w:hAnsi="宋体" w:hint="eastAsia"/>
          <w:szCs w:val="21"/>
        </w:rPr>
        <w:t>1.1.2.4  承包人项目经理：指承包人派驻施工场地的全权负责人。</w:t>
      </w:r>
    </w:p>
    <w:p w:rsidR="00574073" w:rsidRDefault="00574073">
      <w:pPr>
        <w:spacing w:line="360" w:lineRule="exact"/>
        <w:ind w:firstLineChars="200" w:firstLine="420"/>
        <w:rPr>
          <w:rFonts w:ascii="宋体" w:hAnsi="宋体"/>
          <w:szCs w:val="21"/>
        </w:rPr>
      </w:pPr>
      <w:r>
        <w:rPr>
          <w:rFonts w:ascii="宋体" w:hAnsi="宋体" w:hint="eastAsia"/>
          <w:szCs w:val="21"/>
        </w:rPr>
        <w:t>1.1.2.5  分包人：指从承包人处分包合同中某一部分工程，并与其签订分包合同的分包人。</w:t>
      </w:r>
    </w:p>
    <w:p w:rsidR="00574073" w:rsidRDefault="00574073">
      <w:pPr>
        <w:spacing w:line="360" w:lineRule="exact"/>
        <w:ind w:firstLineChars="200" w:firstLine="420"/>
        <w:rPr>
          <w:rFonts w:ascii="宋体" w:hAnsi="宋体"/>
          <w:szCs w:val="21"/>
        </w:rPr>
      </w:pPr>
      <w:r>
        <w:rPr>
          <w:rFonts w:ascii="宋体" w:hAnsi="宋体" w:hint="eastAsia"/>
          <w:szCs w:val="21"/>
        </w:rPr>
        <w:t>1.1.2.6  监理人：指在专用合同条款中指明的，受发包人委托对合同履行实施管理的法人或其他组织。</w:t>
      </w:r>
    </w:p>
    <w:p w:rsidR="00574073" w:rsidRDefault="00574073">
      <w:pPr>
        <w:spacing w:line="360" w:lineRule="exact"/>
        <w:ind w:firstLineChars="200" w:firstLine="420"/>
        <w:rPr>
          <w:rFonts w:ascii="宋体" w:hAnsi="宋体"/>
          <w:szCs w:val="21"/>
        </w:rPr>
      </w:pPr>
      <w:r>
        <w:rPr>
          <w:rFonts w:ascii="宋体" w:hAnsi="宋体" w:hint="eastAsia"/>
          <w:szCs w:val="21"/>
        </w:rPr>
        <w:t>1.1.2.7  总监理工程师（总监）：指由监理人委派常驻施工场地对合同履行实施管理的全权负责人。</w:t>
      </w:r>
    </w:p>
    <w:p w:rsidR="00574073" w:rsidRDefault="00574073">
      <w:pPr>
        <w:spacing w:line="360" w:lineRule="exact"/>
        <w:ind w:firstLineChars="200" w:firstLine="420"/>
        <w:rPr>
          <w:rFonts w:ascii="宋体" w:hAnsi="宋体"/>
          <w:szCs w:val="21"/>
        </w:rPr>
      </w:pPr>
      <w:r>
        <w:rPr>
          <w:rFonts w:ascii="宋体" w:hAnsi="宋体" w:hint="eastAsia"/>
          <w:szCs w:val="21"/>
        </w:rPr>
        <w:t>1.1.3  工程和设备</w:t>
      </w:r>
    </w:p>
    <w:p w:rsidR="00574073" w:rsidRDefault="00574073">
      <w:pPr>
        <w:spacing w:line="360" w:lineRule="exact"/>
        <w:ind w:firstLineChars="200" w:firstLine="420"/>
        <w:rPr>
          <w:rFonts w:ascii="宋体" w:hAnsi="宋体"/>
          <w:szCs w:val="21"/>
        </w:rPr>
      </w:pPr>
      <w:r>
        <w:rPr>
          <w:rFonts w:ascii="宋体" w:hAnsi="宋体" w:hint="eastAsia"/>
          <w:szCs w:val="21"/>
        </w:rPr>
        <w:t>1.1.3.1  工程：指永久工程和（或）临时工程。</w:t>
      </w:r>
    </w:p>
    <w:p w:rsidR="00574073" w:rsidRDefault="00574073">
      <w:pPr>
        <w:spacing w:line="360" w:lineRule="exact"/>
        <w:ind w:firstLineChars="200" w:firstLine="420"/>
        <w:rPr>
          <w:rFonts w:ascii="宋体" w:hAnsi="宋体"/>
          <w:szCs w:val="21"/>
        </w:rPr>
      </w:pPr>
      <w:r>
        <w:rPr>
          <w:rFonts w:ascii="宋体" w:hAnsi="宋体" w:hint="eastAsia"/>
          <w:szCs w:val="21"/>
        </w:rPr>
        <w:t>1.1.3.2  永久工程：指按合同约定建造并移交给发包人的工程，包括工程设备。</w:t>
      </w:r>
    </w:p>
    <w:p w:rsidR="00574073" w:rsidRDefault="00574073">
      <w:pPr>
        <w:spacing w:line="360" w:lineRule="exact"/>
        <w:ind w:firstLineChars="200" w:firstLine="420"/>
        <w:rPr>
          <w:rFonts w:ascii="宋体" w:hAnsi="宋体"/>
          <w:szCs w:val="21"/>
        </w:rPr>
      </w:pPr>
      <w:r>
        <w:rPr>
          <w:rFonts w:ascii="宋体" w:hAnsi="宋体" w:hint="eastAsia"/>
          <w:szCs w:val="21"/>
        </w:rPr>
        <w:t>1.1.3.3  临时工程：指为完成合同约定的永久工程所修建的各类临时性工程，不包括施工设备。</w:t>
      </w:r>
    </w:p>
    <w:p w:rsidR="00574073" w:rsidRDefault="00574073">
      <w:pPr>
        <w:spacing w:line="360" w:lineRule="exact"/>
        <w:ind w:firstLineChars="200" w:firstLine="420"/>
        <w:rPr>
          <w:rFonts w:ascii="宋体" w:hAnsi="宋体"/>
          <w:szCs w:val="21"/>
        </w:rPr>
      </w:pPr>
      <w:r>
        <w:rPr>
          <w:rFonts w:ascii="宋体" w:hAnsi="宋体" w:hint="eastAsia"/>
          <w:szCs w:val="21"/>
        </w:rPr>
        <w:t>1.1.3.4  单位工程：指专用合同条款中指明特定范围的永久工程。</w:t>
      </w:r>
    </w:p>
    <w:p w:rsidR="00574073" w:rsidRDefault="00574073">
      <w:pPr>
        <w:spacing w:line="360" w:lineRule="exact"/>
        <w:ind w:firstLineChars="200" w:firstLine="420"/>
        <w:rPr>
          <w:rFonts w:ascii="宋体" w:hAnsi="宋体"/>
          <w:szCs w:val="21"/>
        </w:rPr>
      </w:pPr>
      <w:r>
        <w:rPr>
          <w:rFonts w:ascii="宋体" w:hAnsi="宋体" w:hint="eastAsia"/>
          <w:szCs w:val="21"/>
        </w:rPr>
        <w:t>1.1.3.5  工程设备：指构成或计划构成永久工程一部分的机电设备、金属结构设备、仪器装置及其他类似的设备和装置。</w:t>
      </w:r>
    </w:p>
    <w:p w:rsidR="00574073" w:rsidRDefault="00574073">
      <w:pPr>
        <w:spacing w:line="360" w:lineRule="exact"/>
        <w:ind w:firstLineChars="200" w:firstLine="420"/>
        <w:rPr>
          <w:rFonts w:ascii="宋体" w:hAnsi="宋体"/>
          <w:szCs w:val="21"/>
        </w:rPr>
      </w:pPr>
      <w:r>
        <w:rPr>
          <w:rFonts w:ascii="宋体" w:hAnsi="宋体" w:hint="eastAsia"/>
          <w:szCs w:val="21"/>
        </w:rPr>
        <w:t>1.1.3.6  施工设备：指为完成合同约定的各项工作所需的设备、器具和其他物品，不包括临时工</w:t>
      </w:r>
      <w:r>
        <w:rPr>
          <w:rFonts w:ascii="宋体" w:hAnsi="宋体" w:hint="eastAsia"/>
          <w:szCs w:val="21"/>
        </w:rPr>
        <w:lastRenderedPageBreak/>
        <w:t>程和材料。</w:t>
      </w:r>
    </w:p>
    <w:p w:rsidR="00574073" w:rsidRDefault="00574073">
      <w:pPr>
        <w:spacing w:line="360" w:lineRule="exact"/>
        <w:ind w:firstLineChars="200" w:firstLine="420"/>
        <w:rPr>
          <w:rFonts w:ascii="宋体" w:hAnsi="宋体"/>
          <w:szCs w:val="21"/>
        </w:rPr>
      </w:pPr>
      <w:r>
        <w:rPr>
          <w:rFonts w:ascii="宋体" w:hAnsi="宋体" w:hint="eastAsia"/>
          <w:szCs w:val="21"/>
        </w:rPr>
        <w:t>1.1.3.7  临时设施：指为完成合同约定的各项工作所服务的临时性生产和生活设施。</w:t>
      </w:r>
    </w:p>
    <w:p w:rsidR="00574073" w:rsidRDefault="00574073">
      <w:pPr>
        <w:spacing w:line="360" w:lineRule="exact"/>
        <w:ind w:firstLineChars="200" w:firstLine="420"/>
        <w:rPr>
          <w:rFonts w:ascii="宋体" w:hAnsi="宋体"/>
          <w:szCs w:val="21"/>
        </w:rPr>
      </w:pPr>
      <w:r>
        <w:rPr>
          <w:rFonts w:ascii="宋体" w:hAnsi="宋体" w:hint="eastAsia"/>
          <w:szCs w:val="21"/>
        </w:rPr>
        <w:t>1.1.3.8  承包人设备：指承包人自带的施工设备。</w:t>
      </w:r>
    </w:p>
    <w:p w:rsidR="00574073" w:rsidRDefault="00574073">
      <w:pPr>
        <w:spacing w:line="360" w:lineRule="exact"/>
        <w:ind w:firstLineChars="200" w:firstLine="420"/>
        <w:rPr>
          <w:rFonts w:ascii="宋体" w:hAnsi="宋体"/>
          <w:szCs w:val="21"/>
        </w:rPr>
      </w:pPr>
      <w:r>
        <w:rPr>
          <w:rFonts w:ascii="宋体" w:hAnsi="宋体" w:hint="eastAsia"/>
          <w:szCs w:val="21"/>
        </w:rPr>
        <w:t>1.1.3.9  施工场地（或称工地、现场）：指用于合同工程施工的场所，以及在合同中指定作为施工场地组成部分的其他场所，包括永久占地和临时占地。</w:t>
      </w:r>
    </w:p>
    <w:p w:rsidR="00574073" w:rsidRDefault="00574073">
      <w:pPr>
        <w:spacing w:line="360" w:lineRule="exact"/>
        <w:ind w:firstLineChars="200" w:firstLine="420"/>
        <w:rPr>
          <w:rFonts w:ascii="宋体" w:hAnsi="宋体"/>
          <w:szCs w:val="21"/>
        </w:rPr>
      </w:pPr>
      <w:r>
        <w:rPr>
          <w:rFonts w:ascii="宋体" w:hAnsi="宋体" w:hint="eastAsia"/>
          <w:szCs w:val="21"/>
        </w:rPr>
        <w:t>1.1.3.10  永久占地：指专用合同条款中指明为实施合同工程需永久占用的土地。</w:t>
      </w:r>
    </w:p>
    <w:p w:rsidR="00574073" w:rsidRDefault="00574073">
      <w:pPr>
        <w:spacing w:line="360" w:lineRule="exact"/>
        <w:ind w:firstLineChars="200" w:firstLine="420"/>
        <w:rPr>
          <w:rFonts w:ascii="宋体" w:hAnsi="宋体"/>
          <w:szCs w:val="21"/>
        </w:rPr>
      </w:pPr>
      <w:r>
        <w:rPr>
          <w:rFonts w:ascii="宋体" w:hAnsi="宋体" w:hint="eastAsia"/>
          <w:szCs w:val="21"/>
        </w:rPr>
        <w:t>1.1.3.11  临时占地：指专用合同条款中指明为实施合同工程需临时占用的土地。</w:t>
      </w:r>
    </w:p>
    <w:p w:rsidR="00574073" w:rsidRDefault="00574073">
      <w:pPr>
        <w:spacing w:line="360" w:lineRule="exact"/>
        <w:ind w:firstLineChars="200" w:firstLine="420"/>
        <w:rPr>
          <w:rFonts w:ascii="宋体" w:hAnsi="宋体"/>
          <w:szCs w:val="21"/>
        </w:rPr>
      </w:pPr>
      <w:r>
        <w:rPr>
          <w:rFonts w:ascii="宋体" w:hAnsi="宋体" w:hint="eastAsia"/>
          <w:szCs w:val="21"/>
        </w:rPr>
        <w:t>1.1.4  日期</w:t>
      </w:r>
    </w:p>
    <w:p w:rsidR="00574073" w:rsidRDefault="00574073">
      <w:pPr>
        <w:spacing w:line="360" w:lineRule="exact"/>
        <w:ind w:firstLineChars="200" w:firstLine="420"/>
        <w:rPr>
          <w:rFonts w:ascii="宋体" w:hAnsi="宋体"/>
          <w:szCs w:val="21"/>
        </w:rPr>
      </w:pPr>
      <w:r>
        <w:rPr>
          <w:rFonts w:ascii="宋体" w:hAnsi="宋体" w:hint="eastAsia"/>
          <w:szCs w:val="21"/>
        </w:rPr>
        <w:t>1.1.4.1  开工通知：指监理人按第11.1款通知承包人开工的函件。</w:t>
      </w:r>
    </w:p>
    <w:p w:rsidR="00574073" w:rsidRDefault="00574073">
      <w:pPr>
        <w:spacing w:line="360" w:lineRule="exact"/>
        <w:ind w:firstLineChars="200" w:firstLine="420"/>
        <w:rPr>
          <w:rFonts w:ascii="宋体" w:hAnsi="宋体"/>
          <w:szCs w:val="21"/>
        </w:rPr>
      </w:pPr>
      <w:r>
        <w:rPr>
          <w:rFonts w:ascii="宋体" w:hAnsi="宋体" w:hint="eastAsia"/>
          <w:szCs w:val="21"/>
        </w:rPr>
        <w:t>1.1.4.2  开工日期：指监理人按第11.1款发出的开工通知中写明的开工日期。</w:t>
      </w:r>
    </w:p>
    <w:p w:rsidR="00574073" w:rsidRDefault="00574073">
      <w:pPr>
        <w:spacing w:line="360" w:lineRule="exact"/>
        <w:ind w:firstLineChars="200" w:firstLine="420"/>
        <w:rPr>
          <w:rFonts w:ascii="宋体" w:hAnsi="宋体"/>
          <w:szCs w:val="21"/>
        </w:rPr>
      </w:pPr>
      <w:r>
        <w:rPr>
          <w:rFonts w:ascii="宋体" w:hAnsi="宋体" w:hint="eastAsia"/>
          <w:szCs w:val="21"/>
        </w:rPr>
        <w:t>1.1.4.3  工期：指承包人在投标函中承诺的完成合同工程所需的期限，包括按第11.3款、第11.4款和第11.6款约定所作的变更。</w:t>
      </w:r>
    </w:p>
    <w:p w:rsidR="00574073" w:rsidRDefault="00574073">
      <w:pPr>
        <w:spacing w:line="360" w:lineRule="exact"/>
        <w:ind w:firstLineChars="200" w:firstLine="420"/>
        <w:rPr>
          <w:rFonts w:ascii="宋体" w:hAnsi="宋体"/>
          <w:szCs w:val="21"/>
        </w:rPr>
      </w:pPr>
      <w:r>
        <w:rPr>
          <w:rFonts w:ascii="宋体" w:hAnsi="宋体" w:hint="eastAsia"/>
          <w:szCs w:val="21"/>
        </w:rPr>
        <w:t>1.1.4.4  竣工日期：指第1.1.4.3目约定工期届满时的日期。实际竣工日期以工程接收证书中写明的日期为准。</w:t>
      </w:r>
    </w:p>
    <w:p w:rsidR="00574073" w:rsidRDefault="00574073">
      <w:pPr>
        <w:spacing w:line="360" w:lineRule="exact"/>
        <w:ind w:firstLineChars="200" w:firstLine="420"/>
        <w:rPr>
          <w:rFonts w:ascii="宋体" w:hAnsi="宋体"/>
          <w:szCs w:val="21"/>
        </w:rPr>
      </w:pPr>
      <w:r>
        <w:rPr>
          <w:rFonts w:ascii="宋体" w:hAnsi="宋体" w:hint="eastAsia"/>
          <w:szCs w:val="21"/>
        </w:rPr>
        <w:t>1.1.4.5  缺陷责任期：指履行第19.2款约定的缺陷责任的期限，具体期限由专用合同条款约定，包括根据第19.3款约定所作的延长。</w:t>
      </w:r>
    </w:p>
    <w:p w:rsidR="00574073" w:rsidRDefault="00574073">
      <w:pPr>
        <w:spacing w:line="360" w:lineRule="exact"/>
        <w:ind w:firstLineChars="200" w:firstLine="420"/>
        <w:rPr>
          <w:rFonts w:ascii="宋体" w:hAnsi="宋体"/>
          <w:szCs w:val="21"/>
        </w:rPr>
      </w:pPr>
      <w:r>
        <w:rPr>
          <w:rFonts w:ascii="宋体" w:hAnsi="宋体" w:hint="eastAsia"/>
          <w:szCs w:val="21"/>
        </w:rPr>
        <w:t>1.1.4.6  基准日期：指投标截止时间前28天的日期。</w:t>
      </w:r>
    </w:p>
    <w:p w:rsidR="00574073" w:rsidRDefault="00574073">
      <w:pPr>
        <w:spacing w:line="360" w:lineRule="exact"/>
        <w:ind w:firstLineChars="200" w:firstLine="420"/>
        <w:rPr>
          <w:rFonts w:ascii="宋体" w:hAnsi="宋体"/>
          <w:szCs w:val="21"/>
        </w:rPr>
      </w:pPr>
      <w:r>
        <w:rPr>
          <w:rFonts w:ascii="宋体" w:hAnsi="宋体" w:hint="eastAsia"/>
          <w:szCs w:val="21"/>
        </w:rPr>
        <w:t>1.1.4.7  天：除特别指明外，指日历天。合同中按天计算时间的，开始当天不计入，从次日开始计算。期限最后一天的截止时间为当天24:00。</w:t>
      </w:r>
    </w:p>
    <w:p w:rsidR="00574073" w:rsidRDefault="00574073">
      <w:pPr>
        <w:spacing w:line="360" w:lineRule="exact"/>
        <w:ind w:firstLineChars="200" w:firstLine="420"/>
        <w:rPr>
          <w:rFonts w:ascii="宋体" w:hAnsi="宋体"/>
          <w:szCs w:val="21"/>
        </w:rPr>
      </w:pPr>
      <w:r>
        <w:rPr>
          <w:rFonts w:ascii="宋体" w:hAnsi="宋体" w:hint="eastAsia"/>
          <w:szCs w:val="21"/>
        </w:rPr>
        <w:t>1.1.5  合同价格和费用</w:t>
      </w:r>
    </w:p>
    <w:p w:rsidR="00574073" w:rsidRDefault="00574073">
      <w:pPr>
        <w:spacing w:line="360" w:lineRule="exact"/>
        <w:ind w:firstLineChars="200" w:firstLine="420"/>
        <w:rPr>
          <w:rFonts w:ascii="宋体" w:hAnsi="宋体"/>
          <w:szCs w:val="21"/>
        </w:rPr>
      </w:pPr>
      <w:r>
        <w:rPr>
          <w:rFonts w:ascii="宋体" w:hAnsi="宋体" w:hint="eastAsia"/>
          <w:szCs w:val="21"/>
        </w:rPr>
        <w:t>1.1.5.1  签约合同价：指签定合同时合同协议书中写明的，包括了暂列金额、暂估价的合同总金额。</w:t>
      </w:r>
    </w:p>
    <w:p w:rsidR="00574073" w:rsidRDefault="00574073">
      <w:pPr>
        <w:spacing w:line="360" w:lineRule="exact"/>
        <w:ind w:firstLineChars="200" w:firstLine="420"/>
        <w:rPr>
          <w:rFonts w:ascii="宋体" w:hAnsi="宋体"/>
          <w:szCs w:val="21"/>
        </w:rPr>
      </w:pPr>
      <w:r>
        <w:rPr>
          <w:rFonts w:ascii="宋体" w:hAnsi="宋体" w:hint="eastAsia"/>
          <w:szCs w:val="21"/>
        </w:rPr>
        <w:t>1.1.5.2  合同价格：指承包人按合同约定完成了包括缺陷责任期内的全部承包工作后，发包人应付给承包人的金额，包括在履行合同过程中按合同约定进行的变更和调整。</w:t>
      </w:r>
    </w:p>
    <w:p w:rsidR="00574073" w:rsidRDefault="00574073">
      <w:pPr>
        <w:spacing w:line="360" w:lineRule="exact"/>
        <w:ind w:firstLineChars="200" w:firstLine="420"/>
        <w:rPr>
          <w:rFonts w:ascii="宋体" w:hAnsi="宋体"/>
          <w:szCs w:val="21"/>
        </w:rPr>
      </w:pPr>
      <w:r>
        <w:rPr>
          <w:rFonts w:ascii="宋体" w:hAnsi="宋体" w:hint="eastAsia"/>
          <w:szCs w:val="21"/>
        </w:rPr>
        <w:t>1.1.5.3  费用：指为履行合同所发生的或将要发生的所有合理开支，包括管理费和应分摊的其他费用，但不包括利润。</w:t>
      </w:r>
    </w:p>
    <w:p w:rsidR="00574073" w:rsidRDefault="00574073">
      <w:pPr>
        <w:spacing w:line="360" w:lineRule="exact"/>
        <w:ind w:firstLineChars="200" w:firstLine="420"/>
        <w:rPr>
          <w:rFonts w:ascii="宋体" w:hAnsi="宋体"/>
          <w:szCs w:val="21"/>
        </w:rPr>
      </w:pPr>
      <w:r>
        <w:rPr>
          <w:rFonts w:ascii="宋体" w:hAnsi="宋体" w:hint="eastAsia"/>
          <w:szCs w:val="21"/>
        </w:rPr>
        <w:t>1.1.5.4  暂列金额：指已标价工程量清单中所列的暂列金额，用于在签订协议书时尚未确定或不可预见变更的施工及其所需材料、工程设备、服务等的金额，包括以计日工方式支付的金额。</w:t>
      </w:r>
    </w:p>
    <w:p w:rsidR="00574073" w:rsidRDefault="00574073">
      <w:pPr>
        <w:spacing w:line="360" w:lineRule="exact"/>
        <w:ind w:firstLineChars="200" w:firstLine="420"/>
        <w:rPr>
          <w:rFonts w:ascii="宋体" w:hAnsi="宋体"/>
          <w:szCs w:val="21"/>
        </w:rPr>
      </w:pPr>
      <w:r>
        <w:rPr>
          <w:rFonts w:ascii="宋体" w:hAnsi="宋体" w:hint="eastAsia"/>
          <w:szCs w:val="21"/>
        </w:rPr>
        <w:t>1.1.5.5  暂估价：指发包人在工程量清单中给定的用于支付必然发生但暂时不能确定价格的材料、设备以及专业工程的金额。</w:t>
      </w:r>
    </w:p>
    <w:p w:rsidR="00574073" w:rsidRDefault="00574073">
      <w:pPr>
        <w:spacing w:line="360" w:lineRule="exact"/>
        <w:ind w:firstLineChars="200" w:firstLine="420"/>
        <w:rPr>
          <w:rFonts w:ascii="宋体" w:hAnsi="宋体"/>
          <w:szCs w:val="21"/>
        </w:rPr>
      </w:pPr>
      <w:r>
        <w:rPr>
          <w:rFonts w:ascii="宋体" w:hAnsi="宋体" w:hint="eastAsia"/>
          <w:szCs w:val="21"/>
        </w:rPr>
        <w:t>1.1.5.6  计日工：指对零星工作采取的一种计价方式，按合同中的计日工子目及其单价计价付款。</w:t>
      </w:r>
    </w:p>
    <w:p w:rsidR="00574073" w:rsidRDefault="00574073">
      <w:pPr>
        <w:spacing w:line="360" w:lineRule="exact"/>
        <w:ind w:firstLineChars="200" w:firstLine="420"/>
        <w:rPr>
          <w:rFonts w:ascii="宋体" w:hAnsi="宋体"/>
          <w:szCs w:val="21"/>
        </w:rPr>
      </w:pPr>
      <w:r>
        <w:rPr>
          <w:rFonts w:ascii="宋体" w:hAnsi="宋体" w:hint="eastAsia"/>
          <w:szCs w:val="21"/>
        </w:rPr>
        <w:t>1.1.5.7  质量保证金（或称保留金）：指按第17.4.1项约定用于保证在缺陷责任期内履行缺陷修复义务的金额。</w:t>
      </w:r>
    </w:p>
    <w:p w:rsidR="00574073" w:rsidRDefault="00574073">
      <w:pPr>
        <w:spacing w:line="360" w:lineRule="exact"/>
        <w:ind w:firstLineChars="200" w:firstLine="420"/>
        <w:rPr>
          <w:rFonts w:ascii="宋体" w:hAnsi="宋体"/>
          <w:szCs w:val="21"/>
        </w:rPr>
      </w:pPr>
      <w:r>
        <w:rPr>
          <w:rFonts w:ascii="宋体" w:hAnsi="宋体" w:hint="eastAsia"/>
          <w:szCs w:val="21"/>
        </w:rPr>
        <w:t>1.1.6  其他</w:t>
      </w:r>
    </w:p>
    <w:p w:rsidR="00574073" w:rsidRDefault="00574073">
      <w:pPr>
        <w:spacing w:line="360" w:lineRule="exact"/>
        <w:ind w:firstLineChars="200" w:firstLine="420"/>
        <w:rPr>
          <w:rFonts w:ascii="宋体" w:hAnsi="宋体"/>
          <w:szCs w:val="21"/>
        </w:rPr>
      </w:pPr>
      <w:r>
        <w:rPr>
          <w:rFonts w:ascii="宋体" w:hAnsi="宋体" w:hint="eastAsia"/>
          <w:szCs w:val="21"/>
        </w:rPr>
        <w:t>1.1.6.1  书面形式：指合同文件、信函、电报、传真等可以有形地表现所载内容的形式。</w:t>
      </w:r>
    </w:p>
    <w:p w:rsidR="00574073" w:rsidRDefault="00574073">
      <w:pPr>
        <w:pStyle w:val="378020"/>
        <w:spacing w:beforeLines="50" w:before="120" w:afterLines="50" w:after="120" w:line="360" w:lineRule="exact"/>
        <w:rPr>
          <w:b/>
          <w:sz w:val="21"/>
          <w:szCs w:val="21"/>
        </w:rPr>
      </w:pPr>
      <w:bookmarkStart w:id="1059" w:name="_Toc144974581"/>
      <w:bookmarkStart w:id="1060" w:name="_Toc152042391"/>
      <w:bookmarkStart w:id="1061" w:name="_Toc152045613"/>
      <w:bookmarkStart w:id="1062" w:name="_Toc179632631"/>
      <w:bookmarkStart w:id="1063" w:name="_Toc237923792"/>
      <w:bookmarkStart w:id="1064" w:name="_Toc241637476"/>
      <w:bookmarkStart w:id="1065" w:name="_Toc241741443"/>
      <w:bookmarkStart w:id="1066" w:name="_Toc241744743"/>
      <w:bookmarkStart w:id="1067" w:name="_Toc243899844"/>
      <w:bookmarkStart w:id="1068" w:name="_Toc262646151"/>
      <w:bookmarkStart w:id="1069" w:name="_Toc28488"/>
      <w:bookmarkStart w:id="1070" w:name="_Toc3199"/>
      <w:bookmarkStart w:id="1071" w:name="_Toc24140"/>
      <w:bookmarkStart w:id="1072" w:name="_Toc281946696"/>
      <w:bookmarkStart w:id="1073" w:name="_Toc289271437"/>
      <w:bookmarkStart w:id="1074" w:name="_Toc292754493"/>
      <w:bookmarkStart w:id="1075" w:name="_Toc318820995"/>
      <w:bookmarkStart w:id="1076" w:name="_Toc324107659"/>
      <w:bookmarkStart w:id="1077" w:name="_Toc57665319"/>
      <w:r>
        <w:rPr>
          <w:rFonts w:hint="eastAsia"/>
          <w:b/>
          <w:sz w:val="21"/>
          <w:szCs w:val="21"/>
        </w:rPr>
        <w:t xml:space="preserve">1.2  </w:t>
      </w:r>
      <w:r>
        <w:rPr>
          <w:rFonts w:hint="eastAsia"/>
          <w:sz w:val="21"/>
          <w:szCs w:val="21"/>
        </w:rPr>
        <w:t>语言文字</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rsidR="00574073" w:rsidRDefault="00574073">
      <w:pPr>
        <w:spacing w:line="360" w:lineRule="exact"/>
        <w:ind w:firstLineChars="200" w:firstLine="420"/>
        <w:rPr>
          <w:rFonts w:ascii="宋体" w:hAnsi="宋体"/>
          <w:szCs w:val="21"/>
        </w:rPr>
      </w:pPr>
      <w:r>
        <w:rPr>
          <w:rFonts w:ascii="宋体" w:hAnsi="宋体" w:hint="eastAsia"/>
          <w:szCs w:val="21"/>
        </w:rPr>
        <w:t>除专用术语外，合同使用的语言文字为中文。必要时专用术语应附有中文注释。</w:t>
      </w:r>
    </w:p>
    <w:p w:rsidR="00574073" w:rsidRDefault="00574073">
      <w:pPr>
        <w:pStyle w:val="378020"/>
        <w:spacing w:beforeLines="50" w:before="120" w:afterLines="50" w:after="120" w:line="360" w:lineRule="exact"/>
        <w:rPr>
          <w:sz w:val="21"/>
          <w:szCs w:val="21"/>
        </w:rPr>
      </w:pPr>
      <w:bookmarkStart w:id="1078" w:name="_Toc144974582"/>
      <w:bookmarkStart w:id="1079" w:name="_Toc152042392"/>
      <w:bookmarkStart w:id="1080" w:name="_Toc152045614"/>
      <w:bookmarkStart w:id="1081" w:name="_Toc179632632"/>
      <w:bookmarkStart w:id="1082" w:name="_Toc237923793"/>
      <w:bookmarkStart w:id="1083" w:name="_Toc241637477"/>
      <w:bookmarkStart w:id="1084" w:name="_Toc241741444"/>
      <w:bookmarkStart w:id="1085" w:name="_Toc241744744"/>
      <w:bookmarkStart w:id="1086" w:name="_Toc243899845"/>
      <w:bookmarkStart w:id="1087" w:name="_Toc262646152"/>
      <w:bookmarkStart w:id="1088" w:name="_Toc9362"/>
      <w:bookmarkStart w:id="1089" w:name="_Toc19842"/>
      <w:bookmarkStart w:id="1090" w:name="_Toc18182"/>
      <w:bookmarkStart w:id="1091" w:name="_Toc281946697"/>
      <w:bookmarkStart w:id="1092" w:name="_Toc289271438"/>
      <w:bookmarkStart w:id="1093" w:name="_Toc292754494"/>
      <w:bookmarkStart w:id="1094" w:name="_Toc318820996"/>
      <w:bookmarkStart w:id="1095" w:name="_Toc324107660"/>
      <w:bookmarkStart w:id="1096" w:name="_Toc57665320"/>
      <w:r>
        <w:rPr>
          <w:rFonts w:hint="eastAsia"/>
          <w:b/>
          <w:sz w:val="21"/>
          <w:szCs w:val="21"/>
        </w:rPr>
        <w:lastRenderedPageBreak/>
        <w:t xml:space="preserve">1.3  </w:t>
      </w:r>
      <w:r>
        <w:rPr>
          <w:rFonts w:hint="eastAsia"/>
          <w:sz w:val="21"/>
          <w:szCs w:val="21"/>
        </w:rPr>
        <w:t>法律</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574073" w:rsidRDefault="00574073">
      <w:pPr>
        <w:spacing w:line="360" w:lineRule="exact"/>
        <w:ind w:firstLineChars="200" w:firstLine="420"/>
        <w:rPr>
          <w:rFonts w:ascii="宋体" w:hAnsi="宋体"/>
          <w:szCs w:val="21"/>
        </w:rPr>
      </w:pPr>
      <w:r>
        <w:rPr>
          <w:rFonts w:ascii="宋体" w:hAnsi="宋体" w:hint="eastAsia"/>
          <w:szCs w:val="21"/>
        </w:rPr>
        <w:t>适用于合同的法律包括中华人民共和国法律、行政法规、部门规章，以及工程所在地的地方法规、自治条例、单行条例和地方政府规章。</w:t>
      </w:r>
    </w:p>
    <w:p w:rsidR="00574073" w:rsidRDefault="00574073">
      <w:pPr>
        <w:pStyle w:val="378020"/>
        <w:spacing w:beforeLines="50" w:before="120" w:afterLines="50" w:after="120" w:line="360" w:lineRule="exact"/>
        <w:rPr>
          <w:sz w:val="21"/>
          <w:szCs w:val="21"/>
        </w:rPr>
      </w:pPr>
      <w:bookmarkStart w:id="1097" w:name="_Toc144974583"/>
      <w:bookmarkStart w:id="1098" w:name="_Toc152042393"/>
      <w:bookmarkStart w:id="1099" w:name="_Toc152045615"/>
      <w:bookmarkStart w:id="1100" w:name="_Toc179632633"/>
      <w:bookmarkStart w:id="1101" w:name="_Toc237923794"/>
      <w:bookmarkStart w:id="1102" w:name="_Toc241637478"/>
      <w:bookmarkStart w:id="1103" w:name="_Toc241741445"/>
      <w:bookmarkStart w:id="1104" w:name="_Toc241744745"/>
      <w:bookmarkStart w:id="1105" w:name="_Toc243899846"/>
      <w:bookmarkStart w:id="1106" w:name="_Toc262646153"/>
      <w:bookmarkStart w:id="1107" w:name="_Toc30504"/>
      <w:bookmarkStart w:id="1108" w:name="_Toc10453"/>
      <w:bookmarkStart w:id="1109" w:name="_Toc4696"/>
      <w:bookmarkStart w:id="1110" w:name="_Toc281946698"/>
      <w:bookmarkStart w:id="1111" w:name="_Toc289271439"/>
      <w:bookmarkStart w:id="1112" w:name="_Toc292754495"/>
      <w:bookmarkStart w:id="1113" w:name="_Toc318820997"/>
      <w:bookmarkStart w:id="1114" w:name="_Toc324107661"/>
      <w:bookmarkStart w:id="1115" w:name="_Toc57665321"/>
      <w:r>
        <w:rPr>
          <w:rFonts w:hint="eastAsia"/>
          <w:b/>
          <w:sz w:val="21"/>
          <w:szCs w:val="21"/>
        </w:rPr>
        <w:t>1.4</w:t>
      </w:r>
      <w:r>
        <w:rPr>
          <w:rFonts w:hint="eastAsia"/>
          <w:sz w:val="21"/>
          <w:szCs w:val="21"/>
        </w:rPr>
        <w:t xml:space="preserve">  </w:t>
      </w:r>
      <w:r>
        <w:rPr>
          <w:rFonts w:hint="eastAsia"/>
          <w:sz w:val="21"/>
          <w:szCs w:val="21"/>
        </w:rPr>
        <w:t>合同文件的优先顺序</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574073" w:rsidRDefault="00574073">
      <w:pPr>
        <w:spacing w:line="360" w:lineRule="exact"/>
        <w:ind w:firstLineChars="200" w:firstLine="420"/>
        <w:rPr>
          <w:rFonts w:ascii="宋体" w:hAnsi="宋体"/>
          <w:szCs w:val="21"/>
        </w:rPr>
      </w:pPr>
      <w:r>
        <w:rPr>
          <w:rFonts w:ascii="宋体" w:hAnsi="宋体" w:hint="eastAsia"/>
          <w:szCs w:val="21"/>
        </w:rPr>
        <w:t>组成合同的各项文件应互相解释，互为说明。除专用合同条款另有约定外，解释合同文件的优先顺序如下：</w:t>
      </w:r>
    </w:p>
    <w:p w:rsidR="00574073" w:rsidRDefault="00574073">
      <w:pPr>
        <w:spacing w:line="360" w:lineRule="exact"/>
        <w:ind w:firstLineChars="200" w:firstLine="420"/>
        <w:rPr>
          <w:rFonts w:ascii="宋体" w:hAnsi="宋体"/>
          <w:szCs w:val="21"/>
        </w:rPr>
      </w:pPr>
      <w:r>
        <w:rPr>
          <w:rFonts w:ascii="宋体" w:hAnsi="宋体" w:hint="eastAsia"/>
          <w:szCs w:val="21"/>
        </w:rPr>
        <w:t>（1）合同协议书；</w:t>
      </w:r>
    </w:p>
    <w:p w:rsidR="00574073" w:rsidRDefault="00574073">
      <w:pPr>
        <w:spacing w:line="360" w:lineRule="exact"/>
        <w:ind w:firstLineChars="200" w:firstLine="420"/>
        <w:rPr>
          <w:rFonts w:ascii="宋体" w:hAnsi="宋体"/>
          <w:szCs w:val="21"/>
        </w:rPr>
      </w:pPr>
      <w:r>
        <w:rPr>
          <w:rFonts w:ascii="宋体" w:hAnsi="宋体" w:hint="eastAsia"/>
          <w:szCs w:val="21"/>
        </w:rPr>
        <w:t>（2）中标通知书；</w:t>
      </w:r>
    </w:p>
    <w:p w:rsidR="00574073" w:rsidRDefault="00574073">
      <w:pPr>
        <w:spacing w:line="360" w:lineRule="exact"/>
        <w:ind w:firstLineChars="200" w:firstLine="420"/>
        <w:rPr>
          <w:rFonts w:ascii="宋体" w:hAnsi="宋体"/>
          <w:szCs w:val="21"/>
        </w:rPr>
      </w:pPr>
      <w:r>
        <w:rPr>
          <w:rFonts w:ascii="宋体" w:hAnsi="宋体" w:hint="eastAsia"/>
          <w:szCs w:val="21"/>
        </w:rPr>
        <w:t>（3）投标函及投标函附录；</w:t>
      </w:r>
    </w:p>
    <w:p w:rsidR="00574073" w:rsidRDefault="00574073">
      <w:pPr>
        <w:spacing w:line="360" w:lineRule="exact"/>
        <w:ind w:firstLineChars="200" w:firstLine="420"/>
        <w:rPr>
          <w:rFonts w:ascii="宋体" w:hAnsi="宋体"/>
          <w:szCs w:val="21"/>
        </w:rPr>
      </w:pPr>
      <w:r>
        <w:rPr>
          <w:rFonts w:ascii="宋体" w:hAnsi="宋体" w:hint="eastAsia"/>
          <w:szCs w:val="21"/>
        </w:rPr>
        <w:t>（4）专用合同条款；</w:t>
      </w:r>
    </w:p>
    <w:p w:rsidR="00574073" w:rsidRDefault="00574073">
      <w:pPr>
        <w:spacing w:line="360" w:lineRule="exact"/>
        <w:ind w:firstLineChars="200" w:firstLine="420"/>
        <w:rPr>
          <w:rFonts w:ascii="宋体" w:hAnsi="宋体"/>
          <w:szCs w:val="21"/>
        </w:rPr>
      </w:pPr>
      <w:r>
        <w:rPr>
          <w:rFonts w:ascii="宋体" w:hAnsi="宋体" w:hint="eastAsia"/>
          <w:szCs w:val="21"/>
        </w:rPr>
        <w:t>（5）通用合同条款；</w:t>
      </w:r>
    </w:p>
    <w:p w:rsidR="00574073" w:rsidRDefault="00574073">
      <w:pPr>
        <w:spacing w:line="360" w:lineRule="exact"/>
        <w:ind w:firstLineChars="200" w:firstLine="420"/>
        <w:rPr>
          <w:rFonts w:ascii="宋体" w:hAnsi="宋体"/>
          <w:szCs w:val="21"/>
        </w:rPr>
      </w:pPr>
      <w:r>
        <w:rPr>
          <w:rFonts w:ascii="宋体" w:hAnsi="宋体" w:hint="eastAsia"/>
          <w:szCs w:val="21"/>
        </w:rPr>
        <w:t>（6）技术标准和要求；</w:t>
      </w:r>
    </w:p>
    <w:p w:rsidR="00574073" w:rsidRDefault="00574073">
      <w:pPr>
        <w:spacing w:line="360" w:lineRule="exact"/>
        <w:ind w:firstLineChars="200" w:firstLine="420"/>
        <w:rPr>
          <w:rFonts w:ascii="宋体" w:hAnsi="宋体"/>
          <w:szCs w:val="21"/>
        </w:rPr>
      </w:pPr>
      <w:r>
        <w:rPr>
          <w:rFonts w:ascii="宋体" w:hAnsi="宋体" w:hint="eastAsia"/>
          <w:szCs w:val="21"/>
        </w:rPr>
        <w:t>（7）图纸；</w:t>
      </w:r>
    </w:p>
    <w:p w:rsidR="00574073" w:rsidRDefault="00574073">
      <w:pPr>
        <w:spacing w:line="360" w:lineRule="exact"/>
        <w:ind w:firstLineChars="200" w:firstLine="420"/>
        <w:rPr>
          <w:rFonts w:ascii="宋体" w:hAnsi="宋体"/>
          <w:szCs w:val="21"/>
        </w:rPr>
      </w:pPr>
      <w:r>
        <w:rPr>
          <w:rFonts w:ascii="宋体" w:hAnsi="宋体" w:hint="eastAsia"/>
          <w:szCs w:val="21"/>
        </w:rPr>
        <w:t>（8）已标价工程量清单；</w:t>
      </w:r>
    </w:p>
    <w:p w:rsidR="00574073" w:rsidRDefault="00574073">
      <w:pPr>
        <w:spacing w:line="360" w:lineRule="exact"/>
        <w:ind w:firstLineChars="200" w:firstLine="420"/>
        <w:rPr>
          <w:rFonts w:ascii="宋体" w:hAnsi="宋体"/>
          <w:szCs w:val="21"/>
        </w:rPr>
      </w:pPr>
      <w:r>
        <w:rPr>
          <w:rFonts w:ascii="宋体" w:hAnsi="宋体" w:hint="eastAsia"/>
          <w:szCs w:val="21"/>
        </w:rPr>
        <w:t>（9）其他合同文件。</w:t>
      </w:r>
    </w:p>
    <w:p w:rsidR="00574073" w:rsidRDefault="00574073">
      <w:pPr>
        <w:pStyle w:val="378020"/>
        <w:spacing w:beforeLines="50" w:before="120" w:afterLines="50" w:after="120" w:line="360" w:lineRule="exact"/>
        <w:rPr>
          <w:sz w:val="21"/>
          <w:szCs w:val="21"/>
        </w:rPr>
      </w:pPr>
      <w:bookmarkStart w:id="1116" w:name="_Toc144974584"/>
      <w:bookmarkStart w:id="1117" w:name="_Toc152042394"/>
      <w:bookmarkStart w:id="1118" w:name="_Toc152045616"/>
      <w:bookmarkStart w:id="1119" w:name="_Toc179632634"/>
      <w:bookmarkStart w:id="1120" w:name="_Toc237923795"/>
      <w:bookmarkStart w:id="1121" w:name="_Toc241637479"/>
      <w:bookmarkStart w:id="1122" w:name="_Toc241741446"/>
      <w:bookmarkStart w:id="1123" w:name="_Toc241744746"/>
      <w:bookmarkStart w:id="1124" w:name="_Toc243899847"/>
      <w:bookmarkStart w:id="1125" w:name="_Toc262646154"/>
      <w:bookmarkStart w:id="1126" w:name="_Toc24056"/>
      <w:bookmarkStart w:id="1127" w:name="_Toc14524"/>
      <w:bookmarkStart w:id="1128" w:name="_Toc20880"/>
      <w:bookmarkStart w:id="1129" w:name="_Toc281946699"/>
      <w:bookmarkStart w:id="1130" w:name="_Toc289271440"/>
      <w:bookmarkStart w:id="1131" w:name="_Toc292754496"/>
      <w:bookmarkStart w:id="1132" w:name="_Toc318820998"/>
      <w:bookmarkStart w:id="1133" w:name="_Toc324107662"/>
      <w:bookmarkStart w:id="1134" w:name="_Toc57665322"/>
      <w:r>
        <w:rPr>
          <w:rFonts w:hint="eastAsia"/>
          <w:b/>
          <w:sz w:val="21"/>
          <w:szCs w:val="21"/>
        </w:rPr>
        <w:t>1.5</w:t>
      </w:r>
      <w:r>
        <w:rPr>
          <w:rFonts w:hint="eastAsia"/>
          <w:sz w:val="21"/>
          <w:szCs w:val="21"/>
        </w:rPr>
        <w:t xml:space="preserve">  </w:t>
      </w:r>
      <w:r>
        <w:rPr>
          <w:rFonts w:hint="eastAsia"/>
          <w:sz w:val="21"/>
          <w:szCs w:val="21"/>
        </w:rPr>
        <w:t>合同协议书</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574073" w:rsidRDefault="00574073">
      <w:pPr>
        <w:spacing w:line="360" w:lineRule="exact"/>
        <w:ind w:firstLineChars="200" w:firstLine="420"/>
        <w:rPr>
          <w:rFonts w:ascii="宋体" w:hAnsi="宋体"/>
          <w:szCs w:val="21"/>
        </w:rPr>
      </w:pPr>
      <w:r>
        <w:rPr>
          <w:rFonts w:ascii="宋体" w:hAnsi="宋体" w:hint="eastAsia"/>
          <w:szCs w:val="21"/>
        </w:rPr>
        <w:t>承包人按中标通知书规定的时间与发包人签订合同协议书。除法律另有规定或合同另有约定外，发包人和承包人的法定代表人或其委托代理人在合同协议书上签字并盖单位章后，合同生效。</w:t>
      </w:r>
    </w:p>
    <w:p w:rsidR="00574073" w:rsidRDefault="00574073">
      <w:pPr>
        <w:pStyle w:val="378020"/>
        <w:spacing w:beforeLines="50" w:before="120" w:afterLines="50" w:after="120" w:line="360" w:lineRule="exact"/>
        <w:rPr>
          <w:sz w:val="21"/>
          <w:szCs w:val="21"/>
        </w:rPr>
      </w:pPr>
      <w:bookmarkStart w:id="1135" w:name="_Toc144974585"/>
      <w:bookmarkStart w:id="1136" w:name="_Toc152042395"/>
      <w:bookmarkStart w:id="1137" w:name="_Toc152045617"/>
      <w:bookmarkStart w:id="1138" w:name="_Toc179632635"/>
      <w:bookmarkStart w:id="1139" w:name="_Toc237923796"/>
      <w:bookmarkStart w:id="1140" w:name="_Toc241637480"/>
      <w:bookmarkStart w:id="1141" w:name="_Toc241741447"/>
      <w:bookmarkStart w:id="1142" w:name="_Toc241744747"/>
      <w:bookmarkStart w:id="1143" w:name="_Toc243899848"/>
      <w:bookmarkStart w:id="1144" w:name="_Toc262646155"/>
      <w:bookmarkStart w:id="1145" w:name="_Toc11267"/>
      <w:bookmarkStart w:id="1146" w:name="_Toc27796"/>
      <w:bookmarkStart w:id="1147" w:name="_Toc23375"/>
      <w:bookmarkStart w:id="1148" w:name="_Toc281946700"/>
      <w:bookmarkStart w:id="1149" w:name="_Toc289271441"/>
      <w:bookmarkStart w:id="1150" w:name="_Toc292754497"/>
      <w:bookmarkStart w:id="1151" w:name="_Toc318820999"/>
      <w:bookmarkStart w:id="1152" w:name="_Toc324107663"/>
      <w:bookmarkStart w:id="1153" w:name="_Toc57665323"/>
      <w:r>
        <w:rPr>
          <w:rFonts w:hint="eastAsia"/>
          <w:b/>
          <w:sz w:val="21"/>
          <w:szCs w:val="21"/>
        </w:rPr>
        <w:t>1.6</w:t>
      </w:r>
      <w:r>
        <w:rPr>
          <w:rFonts w:hint="eastAsia"/>
          <w:sz w:val="21"/>
          <w:szCs w:val="21"/>
        </w:rPr>
        <w:t xml:space="preserve">  </w:t>
      </w:r>
      <w:r>
        <w:rPr>
          <w:rFonts w:hint="eastAsia"/>
          <w:sz w:val="21"/>
          <w:szCs w:val="21"/>
        </w:rPr>
        <w:t>图纸和承包人文件</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574073" w:rsidRDefault="00574073">
      <w:pPr>
        <w:spacing w:line="360" w:lineRule="exact"/>
        <w:ind w:firstLineChars="200" w:firstLine="420"/>
        <w:rPr>
          <w:rFonts w:ascii="宋体" w:hAnsi="宋体"/>
          <w:szCs w:val="21"/>
        </w:rPr>
      </w:pPr>
      <w:r>
        <w:rPr>
          <w:rFonts w:ascii="宋体" w:hAnsi="宋体" w:hint="eastAsia"/>
          <w:szCs w:val="21"/>
        </w:rPr>
        <w:t>1.6.1  图纸的提供</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除专用合同条款另有约定外，图纸应在合理的期限内按照合同约定的数量提供给承包人。由于发包人未按时提供图纸造成工期延误的，按第11.3款的约定办理。</w:t>
      </w:r>
    </w:p>
    <w:p w:rsidR="00574073" w:rsidRDefault="00574073">
      <w:pPr>
        <w:spacing w:line="360" w:lineRule="exact"/>
        <w:ind w:firstLineChars="200" w:firstLine="420"/>
        <w:rPr>
          <w:rFonts w:ascii="宋体" w:hAnsi="宋体"/>
          <w:szCs w:val="21"/>
        </w:rPr>
      </w:pPr>
      <w:r>
        <w:rPr>
          <w:rFonts w:ascii="宋体" w:hAnsi="宋体" w:hint="eastAsia"/>
          <w:szCs w:val="21"/>
        </w:rPr>
        <w:t>1.6.2  承包人提供的文件</w:t>
      </w:r>
    </w:p>
    <w:p w:rsidR="00574073" w:rsidRDefault="00574073">
      <w:pPr>
        <w:spacing w:line="360" w:lineRule="exact"/>
        <w:ind w:firstLineChars="200" w:firstLine="420"/>
        <w:rPr>
          <w:rFonts w:ascii="宋体" w:hAnsi="宋体"/>
          <w:szCs w:val="21"/>
        </w:rPr>
      </w:pPr>
      <w:r>
        <w:rPr>
          <w:rFonts w:ascii="宋体" w:hAnsi="宋体" w:hint="eastAsia"/>
          <w:szCs w:val="21"/>
        </w:rPr>
        <w:t>按专用合同条款约定由承包人提供的文件，包括部分工程的大样图、加工图等，承包人应按约定的数量和期限报送监理人。监理人应在专用合同条款约定的期限内批复。</w:t>
      </w:r>
    </w:p>
    <w:p w:rsidR="00574073" w:rsidRDefault="00574073">
      <w:pPr>
        <w:spacing w:line="360" w:lineRule="exact"/>
        <w:ind w:firstLineChars="200" w:firstLine="420"/>
        <w:rPr>
          <w:rFonts w:ascii="宋体" w:hAnsi="宋体"/>
          <w:szCs w:val="21"/>
        </w:rPr>
      </w:pPr>
      <w:r>
        <w:rPr>
          <w:rFonts w:ascii="宋体" w:hAnsi="宋体" w:hint="eastAsia"/>
          <w:szCs w:val="21"/>
        </w:rPr>
        <w:t>1.6.3  图纸的修改</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rsidR="00574073" w:rsidRDefault="00574073">
      <w:pPr>
        <w:spacing w:line="360" w:lineRule="exact"/>
        <w:ind w:firstLineChars="200" w:firstLine="420"/>
        <w:rPr>
          <w:rFonts w:ascii="宋体" w:hAnsi="宋体"/>
          <w:szCs w:val="21"/>
        </w:rPr>
      </w:pPr>
      <w:r>
        <w:rPr>
          <w:rFonts w:ascii="宋体" w:hAnsi="宋体" w:hint="eastAsia"/>
          <w:szCs w:val="21"/>
        </w:rPr>
        <w:t>1.6.4  图纸的错误</w:t>
      </w:r>
    </w:p>
    <w:p w:rsidR="00574073" w:rsidRDefault="00574073">
      <w:pPr>
        <w:spacing w:line="360" w:lineRule="exact"/>
        <w:ind w:firstLineChars="200" w:firstLine="420"/>
        <w:rPr>
          <w:rFonts w:ascii="宋体" w:hAnsi="宋体"/>
          <w:szCs w:val="21"/>
        </w:rPr>
      </w:pPr>
      <w:r>
        <w:rPr>
          <w:rFonts w:ascii="宋体" w:hAnsi="宋体" w:hint="eastAsia"/>
          <w:szCs w:val="21"/>
        </w:rPr>
        <w:t>承包人发现发包人提供的图纸存在明显错误或疏忽，应及时通知监理人。</w:t>
      </w:r>
    </w:p>
    <w:p w:rsidR="00574073" w:rsidRDefault="00574073">
      <w:pPr>
        <w:spacing w:line="360" w:lineRule="exact"/>
        <w:ind w:firstLineChars="200" w:firstLine="420"/>
        <w:rPr>
          <w:rFonts w:ascii="宋体" w:hAnsi="宋体"/>
          <w:szCs w:val="21"/>
        </w:rPr>
      </w:pPr>
      <w:r>
        <w:rPr>
          <w:rFonts w:ascii="宋体" w:hAnsi="宋体" w:hint="eastAsia"/>
          <w:szCs w:val="21"/>
        </w:rPr>
        <w:t>1.6.5  图纸和承包人文件的保管</w:t>
      </w:r>
    </w:p>
    <w:p w:rsidR="00574073" w:rsidRDefault="00574073">
      <w:pPr>
        <w:spacing w:line="360" w:lineRule="exact"/>
        <w:ind w:firstLineChars="200" w:firstLine="420"/>
        <w:rPr>
          <w:rFonts w:ascii="宋体" w:hAnsi="宋体"/>
          <w:szCs w:val="21"/>
        </w:rPr>
      </w:pPr>
      <w:r>
        <w:rPr>
          <w:rFonts w:ascii="宋体" w:hAnsi="宋体" w:hint="eastAsia"/>
          <w:szCs w:val="21"/>
        </w:rPr>
        <w:t>监理人和承包人均应在施工场地各保存一套完整的包含第1.6.1项、第1.6.2项、第1.6.3项约定内容的图纸和承包人文件。</w:t>
      </w:r>
    </w:p>
    <w:p w:rsidR="00574073" w:rsidRDefault="00574073">
      <w:pPr>
        <w:pStyle w:val="378020"/>
        <w:spacing w:beforeLines="50" w:before="120" w:afterLines="50" w:after="120" w:line="360" w:lineRule="exact"/>
        <w:rPr>
          <w:sz w:val="21"/>
          <w:szCs w:val="21"/>
        </w:rPr>
      </w:pPr>
      <w:bookmarkStart w:id="1154" w:name="_Toc144974586"/>
      <w:bookmarkStart w:id="1155" w:name="_Toc152042396"/>
      <w:bookmarkStart w:id="1156" w:name="_Toc152045618"/>
      <w:bookmarkStart w:id="1157" w:name="_Toc179632636"/>
      <w:bookmarkStart w:id="1158" w:name="_Toc237923797"/>
      <w:bookmarkStart w:id="1159" w:name="_Toc241637481"/>
      <w:bookmarkStart w:id="1160" w:name="_Toc241741448"/>
      <w:bookmarkStart w:id="1161" w:name="_Toc241744748"/>
      <w:bookmarkStart w:id="1162" w:name="_Toc243899849"/>
      <w:bookmarkStart w:id="1163" w:name="_Toc262646156"/>
      <w:bookmarkStart w:id="1164" w:name="_Toc8161"/>
      <w:bookmarkStart w:id="1165" w:name="_Toc2769"/>
      <w:bookmarkStart w:id="1166" w:name="_Toc10000"/>
      <w:bookmarkStart w:id="1167" w:name="_Toc281946701"/>
      <w:bookmarkStart w:id="1168" w:name="_Toc289271442"/>
      <w:bookmarkStart w:id="1169" w:name="_Toc292754498"/>
      <w:bookmarkStart w:id="1170" w:name="_Toc318821000"/>
      <w:bookmarkStart w:id="1171" w:name="_Toc324107664"/>
      <w:bookmarkStart w:id="1172" w:name="_Toc57665324"/>
      <w:r>
        <w:rPr>
          <w:rFonts w:hint="eastAsia"/>
          <w:b/>
          <w:sz w:val="21"/>
          <w:szCs w:val="21"/>
        </w:rPr>
        <w:t>1.7</w:t>
      </w:r>
      <w:r>
        <w:rPr>
          <w:rFonts w:hint="eastAsia"/>
          <w:sz w:val="21"/>
          <w:szCs w:val="21"/>
        </w:rPr>
        <w:t xml:space="preserve">  </w:t>
      </w:r>
      <w:r>
        <w:rPr>
          <w:rFonts w:hint="eastAsia"/>
          <w:sz w:val="21"/>
          <w:szCs w:val="21"/>
        </w:rPr>
        <w:t>联络</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rsidR="00574073" w:rsidRDefault="00574073">
      <w:pPr>
        <w:spacing w:line="360" w:lineRule="exact"/>
        <w:ind w:firstLineChars="200" w:firstLine="420"/>
        <w:rPr>
          <w:rFonts w:ascii="宋体" w:hAnsi="宋体"/>
          <w:szCs w:val="21"/>
        </w:rPr>
      </w:pPr>
      <w:r>
        <w:rPr>
          <w:rFonts w:ascii="宋体" w:hAnsi="宋体" w:hint="eastAsia"/>
          <w:szCs w:val="21"/>
        </w:rPr>
        <w:t>1.7.1 与合同有关的通知、批准、证明、证书、指示、要求、请求、同意、意见、确定和决定等，</w:t>
      </w:r>
      <w:r>
        <w:rPr>
          <w:rFonts w:ascii="宋体" w:hAnsi="宋体" w:hint="eastAsia"/>
          <w:szCs w:val="21"/>
        </w:rPr>
        <w:lastRenderedPageBreak/>
        <w:t>均应采用书面形式。</w:t>
      </w:r>
    </w:p>
    <w:p w:rsidR="00574073" w:rsidRDefault="00574073">
      <w:pPr>
        <w:spacing w:line="360" w:lineRule="exact"/>
        <w:ind w:firstLineChars="200" w:firstLine="420"/>
        <w:rPr>
          <w:rFonts w:ascii="宋体" w:hAnsi="宋体"/>
          <w:szCs w:val="21"/>
        </w:rPr>
      </w:pPr>
      <w:r>
        <w:rPr>
          <w:rFonts w:ascii="宋体" w:hAnsi="宋体" w:hint="eastAsia"/>
          <w:szCs w:val="21"/>
        </w:rPr>
        <w:t>1.7.2 第1.7.1项中的通知、批准、证明、证书、指示、要求、请求、同意、意见、确定和决定等来往函件，均应在合同约定的期限内送达指定地点和接收人，并办理签收手续。</w:t>
      </w:r>
    </w:p>
    <w:p w:rsidR="00574073" w:rsidRDefault="00574073">
      <w:pPr>
        <w:pStyle w:val="378020"/>
        <w:spacing w:beforeLines="50" w:before="120" w:afterLines="50" w:after="120" w:line="360" w:lineRule="exact"/>
        <w:rPr>
          <w:sz w:val="21"/>
          <w:szCs w:val="21"/>
        </w:rPr>
      </w:pPr>
      <w:bookmarkStart w:id="1173" w:name="_Toc144974587"/>
      <w:bookmarkStart w:id="1174" w:name="_Toc152042397"/>
      <w:bookmarkStart w:id="1175" w:name="_Toc152045619"/>
      <w:bookmarkStart w:id="1176" w:name="_Toc179632637"/>
      <w:bookmarkStart w:id="1177" w:name="_Toc237923798"/>
      <w:bookmarkStart w:id="1178" w:name="_Toc241637482"/>
      <w:bookmarkStart w:id="1179" w:name="_Toc241741449"/>
      <w:bookmarkStart w:id="1180" w:name="_Toc241744749"/>
      <w:bookmarkStart w:id="1181" w:name="_Toc243899850"/>
      <w:bookmarkStart w:id="1182" w:name="_Toc262646157"/>
      <w:bookmarkStart w:id="1183" w:name="_Toc14838"/>
      <w:bookmarkStart w:id="1184" w:name="_Toc5499"/>
      <w:bookmarkStart w:id="1185" w:name="_Toc2884"/>
      <w:bookmarkStart w:id="1186" w:name="_Toc281946702"/>
      <w:bookmarkStart w:id="1187" w:name="_Toc289271443"/>
      <w:bookmarkStart w:id="1188" w:name="_Toc292754499"/>
      <w:bookmarkStart w:id="1189" w:name="_Toc318821001"/>
      <w:bookmarkStart w:id="1190" w:name="_Toc324107665"/>
      <w:bookmarkStart w:id="1191" w:name="_Toc57665325"/>
      <w:r>
        <w:rPr>
          <w:rFonts w:hint="eastAsia"/>
          <w:b/>
          <w:sz w:val="21"/>
          <w:szCs w:val="21"/>
        </w:rPr>
        <w:t>1.8</w:t>
      </w:r>
      <w:r>
        <w:rPr>
          <w:rFonts w:hint="eastAsia"/>
          <w:sz w:val="21"/>
          <w:szCs w:val="21"/>
        </w:rPr>
        <w:t xml:space="preserve">  </w:t>
      </w:r>
      <w:r>
        <w:rPr>
          <w:rFonts w:hint="eastAsia"/>
          <w:sz w:val="21"/>
          <w:szCs w:val="21"/>
        </w:rPr>
        <w:t>转让</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rsidR="00574073" w:rsidRDefault="00574073">
      <w:pPr>
        <w:spacing w:line="360" w:lineRule="exact"/>
        <w:ind w:firstLineChars="200" w:firstLine="420"/>
        <w:rPr>
          <w:rFonts w:ascii="宋体" w:hAnsi="宋体"/>
          <w:szCs w:val="21"/>
        </w:rPr>
      </w:pPr>
      <w:r>
        <w:rPr>
          <w:rFonts w:ascii="宋体" w:hAnsi="宋体" w:hint="eastAsia"/>
          <w:szCs w:val="21"/>
        </w:rPr>
        <w:t>除合同另有约定外，未经对方当事人同意，一方当事人不得将合同权利全部或部分转让给第三人，也不得全部或部分转移合同义务。</w:t>
      </w:r>
    </w:p>
    <w:p w:rsidR="00574073" w:rsidRDefault="00574073">
      <w:pPr>
        <w:pStyle w:val="378020"/>
        <w:spacing w:beforeLines="50" w:before="120" w:afterLines="50" w:after="120" w:line="360" w:lineRule="exact"/>
        <w:rPr>
          <w:sz w:val="21"/>
          <w:szCs w:val="21"/>
        </w:rPr>
      </w:pPr>
      <w:bookmarkStart w:id="1192" w:name="_Toc144974588"/>
      <w:bookmarkStart w:id="1193" w:name="_Toc152042398"/>
      <w:bookmarkStart w:id="1194" w:name="_Toc152045620"/>
      <w:bookmarkStart w:id="1195" w:name="_Toc179632638"/>
      <w:bookmarkStart w:id="1196" w:name="_Toc237923799"/>
      <w:bookmarkStart w:id="1197" w:name="_Toc241637483"/>
      <w:bookmarkStart w:id="1198" w:name="_Toc241741450"/>
      <w:bookmarkStart w:id="1199" w:name="_Toc241744750"/>
      <w:bookmarkStart w:id="1200" w:name="_Toc243899851"/>
      <w:bookmarkStart w:id="1201" w:name="_Toc262646158"/>
      <w:bookmarkStart w:id="1202" w:name="_Toc7066"/>
      <w:bookmarkStart w:id="1203" w:name="_Toc19785"/>
      <w:bookmarkStart w:id="1204" w:name="_Toc16628"/>
      <w:bookmarkStart w:id="1205" w:name="_Toc281946703"/>
      <w:bookmarkStart w:id="1206" w:name="_Toc289271444"/>
      <w:bookmarkStart w:id="1207" w:name="_Toc292754500"/>
      <w:bookmarkStart w:id="1208" w:name="_Toc318821002"/>
      <w:bookmarkStart w:id="1209" w:name="_Toc324107666"/>
      <w:bookmarkStart w:id="1210" w:name="_Toc57665326"/>
      <w:r>
        <w:rPr>
          <w:rFonts w:hint="eastAsia"/>
          <w:b/>
          <w:sz w:val="21"/>
          <w:szCs w:val="21"/>
        </w:rPr>
        <w:t>1.9</w:t>
      </w:r>
      <w:r>
        <w:rPr>
          <w:rFonts w:hint="eastAsia"/>
          <w:sz w:val="21"/>
          <w:szCs w:val="21"/>
        </w:rPr>
        <w:t xml:space="preserve">  </w:t>
      </w:r>
      <w:r>
        <w:rPr>
          <w:rFonts w:hint="eastAsia"/>
          <w:sz w:val="21"/>
          <w:szCs w:val="21"/>
        </w:rPr>
        <w:t>严禁贿赂</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rsidR="00574073" w:rsidRDefault="00574073">
      <w:pPr>
        <w:spacing w:line="360" w:lineRule="exact"/>
        <w:ind w:firstLineChars="200" w:firstLine="420"/>
        <w:rPr>
          <w:rFonts w:ascii="宋体" w:hAnsi="宋体"/>
          <w:szCs w:val="21"/>
        </w:rPr>
      </w:pPr>
      <w:r>
        <w:rPr>
          <w:rFonts w:ascii="宋体" w:hAnsi="宋体" w:hint="eastAsia"/>
          <w:szCs w:val="21"/>
        </w:rPr>
        <w:t>合同双方当事人不得以贿赂或变相贿赂的方式，谋取不当利益或损害对方权益。因贿赂造成对方损失的，行为人应赔偿损失，并承担相应的法律责任。</w:t>
      </w:r>
    </w:p>
    <w:p w:rsidR="00574073" w:rsidRDefault="00574073">
      <w:pPr>
        <w:pStyle w:val="378020"/>
        <w:spacing w:beforeLines="50" w:before="120" w:afterLines="50" w:after="120" w:line="360" w:lineRule="exact"/>
        <w:rPr>
          <w:sz w:val="21"/>
          <w:szCs w:val="21"/>
        </w:rPr>
      </w:pPr>
      <w:bookmarkStart w:id="1211" w:name="_Toc144974589"/>
      <w:bookmarkStart w:id="1212" w:name="_Toc152042399"/>
      <w:bookmarkStart w:id="1213" w:name="_Toc152045621"/>
      <w:bookmarkStart w:id="1214" w:name="_Toc179632639"/>
      <w:bookmarkStart w:id="1215" w:name="_Toc237923800"/>
      <w:bookmarkStart w:id="1216" w:name="_Toc241637484"/>
      <w:bookmarkStart w:id="1217" w:name="_Toc241741451"/>
      <w:bookmarkStart w:id="1218" w:name="_Toc241744751"/>
      <w:bookmarkStart w:id="1219" w:name="_Toc243899852"/>
      <w:bookmarkStart w:id="1220" w:name="_Toc262646159"/>
      <w:bookmarkStart w:id="1221" w:name="_Toc29753"/>
      <w:bookmarkStart w:id="1222" w:name="_Toc18090"/>
      <w:bookmarkStart w:id="1223" w:name="_Toc3822"/>
      <w:bookmarkStart w:id="1224" w:name="_Toc281946704"/>
      <w:bookmarkStart w:id="1225" w:name="_Toc289271445"/>
      <w:bookmarkStart w:id="1226" w:name="_Toc292754501"/>
      <w:bookmarkStart w:id="1227" w:name="_Toc318821003"/>
      <w:bookmarkStart w:id="1228" w:name="_Toc324107667"/>
      <w:bookmarkStart w:id="1229" w:name="_Toc57665327"/>
      <w:r>
        <w:rPr>
          <w:rFonts w:hint="eastAsia"/>
          <w:b/>
          <w:sz w:val="21"/>
          <w:szCs w:val="21"/>
        </w:rPr>
        <w:t>1.10</w:t>
      </w:r>
      <w:r>
        <w:rPr>
          <w:rFonts w:hint="eastAsia"/>
          <w:sz w:val="21"/>
          <w:szCs w:val="21"/>
        </w:rPr>
        <w:t xml:space="preserve">  </w:t>
      </w:r>
      <w:r>
        <w:rPr>
          <w:rFonts w:hint="eastAsia"/>
          <w:sz w:val="21"/>
          <w:szCs w:val="21"/>
        </w:rPr>
        <w:t>化石、文物</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rsidR="00574073" w:rsidRDefault="00574073">
      <w:pPr>
        <w:spacing w:line="360" w:lineRule="exact"/>
        <w:ind w:firstLineChars="200" w:firstLine="420"/>
        <w:rPr>
          <w:rFonts w:ascii="宋体" w:hAnsi="宋体"/>
          <w:szCs w:val="21"/>
        </w:rPr>
      </w:pPr>
      <w:r>
        <w:rPr>
          <w:rFonts w:ascii="宋体" w:hAnsi="宋体" w:hint="eastAsia"/>
          <w:szCs w:val="21"/>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574073" w:rsidRDefault="00574073">
      <w:pPr>
        <w:spacing w:line="360" w:lineRule="exact"/>
        <w:ind w:firstLineChars="200" w:firstLine="420"/>
        <w:rPr>
          <w:rFonts w:ascii="宋体" w:hAnsi="宋体"/>
          <w:szCs w:val="21"/>
        </w:rPr>
      </w:pPr>
      <w:r>
        <w:rPr>
          <w:rFonts w:ascii="宋体" w:hAnsi="宋体" w:hint="eastAsia"/>
          <w:szCs w:val="21"/>
        </w:rPr>
        <w:t>1.10.2  承包人发现文物后不及时报告或隐瞒不报，致使文物丢失或损坏的，应赔偿损失，并承担相应的法律责任。</w:t>
      </w:r>
    </w:p>
    <w:p w:rsidR="00574073" w:rsidRDefault="00574073">
      <w:pPr>
        <w:pStyle w:val="378020"/>
        <w:spacing w:beforeLines="50" w:before="120" w:afterLines="50" w:after="120" w:line="360" w:lineRule="exact"/>
        <w:rPr>
          <w:sz w:val="21"/>
          <w:szCs w:val="21"/>
        </w:rPr>
      </w:pPr>
      <w:bookmarkStart w:id="1230" w:name="_Toc144974590"/>
      <w:bookmarkStart w:id="1231" w:name="_Toc152042400"/>
      <w:bookmarkStart w:id="1232" w:name="_Toc152045622"/>
      <w:bookmarkStart w:id="1233" w:name="_Toc179632640"/>
      <w:bookmarkStart w:id="1234" w:name="_Toc237923801"/>
      <w:bookmarkStart w:id="1235" w:name="_Toc241637485"/>
      <w:bookmarkStart w:id="1236" w:name="_Toc241741452"/>
      <w:bookmarkStart w:id="1237" w:name="_Toc241744752"/>
      <w:bookmarkStart w:id="1238" w:name="_Toc243899853"/>
      <w:bookmarkStart w:id="1239" w:name="_Toc262646160"/>
      <w:bookmarkStart w:id="1240" w:name="_Toc2600"/>
      <w:bookmarkStart w:id="1241" w:name="_Toc16279"/>
      <w:bookmarkStart w:id="1242" w:name="_Toc22033"/>
      <w:bookmarkStart w:id="1243" w:name="_Toc281946705"/>
      <w:bookmarkStart w:id="1244" w:name="_Toc289271446"/>
      <w:bookmarkStart w:id="1245" w:name="_Toc292754502"/>
      <w:bookmarkStart w:id="1246" w:name="_Toc318821004"/>
      <w:bookmarkStart w:id="1247" w:name="_Toc324107668"/>
      <w:bookmarkStart w:id="1248" w:name="_Toc57665328"/>
      <w:r>
        <w:rPr>
          <w:rFonts w:hint="eastAsia"/>
          <w:b/>
          <w:sz w:val="21"/>
          <w:szCs w:val="21"/>
        </w:rPr>
        <w:t>1.11</w:t>
      </w:r>
      <w:r>
        <w:rPr>
          <w:rFonts w:hint="eastAsia"/>
          <w:sz w:val="21"/>
          <w:szCs w:val="21"/>
        </w:rPr>
        <w:t xml:space="preserve">  </w:t>
      </w:r>
      <w:r>
        <w:rPr>
          <w:rFonts w:hint="eastAsia"/>
          <w:sz w:val="21"/>
          <w:szCs w:val="21"/>
        </w:rPr>
        <w:t>专利技术</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rsidR="00574073" w:rsidRDefault="00574073">
      <w:pPr>
        <w:spacing w:line="360" w:lineRule="exact"/>
        <w:ind w:firstLineChars="200" w:firstLine="420"/>
        <w:rPr>
          <w:rFonts w:ascii="宋体" w:hAnsi="宋体"/>
          <w:szCs w:val="21"/>
        </w:rPr>
      </w:pPr>
      <w:r>
        <w:rPr>
          <w:rFonts w:ascii="宋体" w:hAnsi="宋体" w:hint="eastAsia"/>
          <w:szCs w:val="21"/>
        </w:rPr>
        <w:t>1.11.1  承包人在使用任何材料、承包人设备、工程设备或采用施工工艺时，因侵犯专利权或其他知识产权所引起的责任，由承包人承担，但由于遵照发包人提供的设计或技术标准和要求引起的除外。</w:t>
      </w:r>
    </w:p>
    <w:p w:rsidR="00574073" w:rsidRDefault="00574073">
      <w:pPr>
        <w:spacing w:line="360" w:lineRule="exact"/>
        <w:ind w:firstLineChars="200" w:firstLine="420"/>
        <w:rPr>
          <w:rFonts w:ascii="宋体" w:hAnsi="宋体"/>
          <w:szCs w:val="21"/>
        </w:rPr>
      </w:pPr>
      <w:r>
        <w:rPr>
          <w:rFonts w:ascii="宋体" w:hAnsi="宋体" w:hint="eastAsia"/>
          <w:szCs w:val="21"/>
        </w:rPr>
        <w:t>1.11.2  承包人在投标文件中采用专利技术的，专利技术的使用费包含在投标报价内。</w:t>
      </w:r>
    </w:p>
    <w:p w:rsidR="00574073" w:rsidRDefault="00574073">
      <w:pPr>
        <w:spacing w:line="360" w:lineRule="exact"/>
        <w:ind w:firstLineChars="200" w:firstLine="420"/>
        <w:rPr>
          <w:rFonts w:ascii="宋体" w:hAnsi="宋体"/>
          <w:szCs w:val="21"/>
        </w:rPr>
      </w:pPr>
      <w:r>
        <w:rPr>
          <w:rFonts w:ascii="宋体" w:hAnsi="宋体" w:hint="eastAsia"/>
          <w:szCs w:val="21"/>
        </w:rPr>
        <w:t>1.11.3  承包人的技术秘密和声明需要保密的资料和信息，发包人和监理人不得为合同以外的目的泄露给他人。</w:t>
      </w:r>
    </w:p>
    <w:p w:rsidR="00574073" w:rsidRDefault="00574073">
      <w:pPr>
        <w:pStyle w:val="378020"/>
        <w:spacing w:beforeLines="50" w:before="120" w:afterLines="50" w:after="120" w:line="360" w:lineRule="exact"/>
        <w:rPr>
          <w:sz w:val="21"/>
          <w:szCs w:val="21"/>
        </w:rPr>
      </w:pPr>
      <w:bookmarkStart w:id="1249" w:name="_Toc144974591"/>
      <w:bookmarkStart w:id="1250" w:name="_Toc152042401"/>
      <w:bookmarkStart w:id="1251" w:name="_Toc152045623"/>
      <w:bookmarkStart w:id="1252" w:name="_Toc179632641"/>
      <w:bookmarkStart w:id="1253" w:name="_Toc237923802"/>
      <w:bookmarkStart w:id="1254" w:name="_Toc241637486"/>
      <w:bookmarkStart w:id="1255" w:name="_Toc241741453"/>
      <w:bookmarkStart w:id="1256" w:name="_Toc241744753"/>
      <w:bookmarkStart w:id="1257" w:name="_Toc243899854"/>
      <w:bookmarkStart w:id="1258" w:name="_Toc262646161"/>
      <w:bookmarkStart w:id="1259" w:name="_Toc24483"/>
      <w:bookmarkStart w:id="1260" w:name="_Toc3925"/>
      <w:bookmarkStart w:id="1261" w:name="_Toc13024"/>
      <w:bookmarkStart w:id="1262" w:name="_Toc281946706"/>
      <w:bookmarkStart w:id="1263" w:name="_Toc289271447"/>
      <w:bookmarkStart w:id="1264" w:name="_Toc292754503"/>
      <w:bookmarkStart w:id="1265" w:name="_Toc318821005"/>
      <w:bookmarkStart w:id="1266" w:name="_Toc324107669"/>
      <w:bookmarkStart w:id="1267" w:name="_Toc57665329"/>
      <w:r>
        <w:rPr>
          <w:rFonts w:hint="eastAsia"/>
          <w:b/>
          <w:sz w:val="21"/>
          <w:szCs w:val="21"/>
        </w:rPr>
        <w:t>1.12</w:t>
      </w:r>
      <w:r>
        <w:rPr>
          <w:rFonts w:hint="eastAsia"/>
          <w:sz w:val="21"/>
          <w:szCs w:val="21"/>
        </w:rPr>
        <w:t xml:space="preserve">  </w:t>
      </w:r>
      <w:r>
        <w:rPr>
          <w:rFonts w:hint="eastAsia"/>
          <w:sz w:val="21"/>
          <w:szCs w:val="21"/>
        </w:rPr>
        <w:t>图纸和文件的保密</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rsidR="00574073" w:rsidRDefault="00574073">
      <w:pPr>
        <w:spacing w:line="360" w:lineRule="exact"/>
        <w:ind w:firstLineChars="200" w:firstLine="420"/>
        <w:rPr>
          <w:rFonts w:ascii="宋体" w:hAnsi="宋体"/>
          <w:szCs w:val="21"/>
        </w:rPr>
      </w:pPr>
      <w:r>
        <w:rPr>
          <w:rFonts w:ascii="宋体" w:hAnsi="宋体" w:hint="eastAsia"/>
          <w:szCs w:val="21"/>
        </w:rPr>
        <w:t>1.12.1  发包人提供的图纸和文件，未经发包人同意，承包人不得为合同以外的目的泄露给他人或公开发表与引用。</w:t>
      </w:r>
    </w:p>
    <w:p w:rsidR="00574073" w:rsidRDefault="00574073">
      <w:pPr>
        <w:spacing w:line="360" w:lineRule="exact"/>
        <w:ind w:firstLineChars="200" w:firstLine="420"/>
        <w:rPr>
          <w:rFonts w:ascii="宋体" w:hAnsi="宋体"/>
          <w:szCs w:val="21"/>
        </w:rPr>
      </w:pPr>
      <w:r>
        <w:rPr>
          <w:rFonts w:ascii="宋体" w:hAnsi="宋体" w:hint="eastAsia"/>
          <w:szCs w:val="21"/>
        </w:rPr>
        <w:t>1.12.2  承包人提供的文件，未经承包人同意，发包人和监理人不得为合同以外的目的泄露给他人或公开发表与引用。</w:t>
      </w:r>
    </w:p>
    <w:p w:rsidR="00574073" w:rsidRDefault="00574073">
      <w:pPr>
        <w:pStyle w:val="2TimesNewRoman5020"/>
        <w:spacing w:beforeLines="50" w:before="120" w:afterLines="50" w:after="120" w:line="360" w:lineRule="exact"/>
        <w:rPr>
          <w:sz w:val="21"/>
          <w:szCs w:val="21"/>
        </w:rPr>
      </w:pPr>
      <w:bookmarkStart w:id="1268" w:name="_Toc144974592"/>
      <w:bookmarkStart w:id="1269" w:name="_Toc152042402"/>
      <w:bookmarkStart w:id="1270" w:name="_Toc152045624"/>
      <w:bookmarkStart w:id="1271" w:name="_Toc179632642"/>
      <w:bookmarkStart w:id="1272" w:name="_Toc237923803"/>
      <w:bookmarkStart w:id="1273" w:name="_Toc241637487"/>
      <w:bookmarkStart w:id="1274" w:name="_Toc241741454"/>
      <w:bookmarkStart w:id="1275" w:name="_Toc241744754"/>
      <w:bookmarkStart w:id="1276" w:name="_Toc243899855"/>
      <w:bookmarkStart w:id="1277" w:name="_Toc262646162"/>
      <w:bookmarkStart w:id="1278" w:name="_Toc30030"/>
      <w:bookmarkStart w:id="1279" w:name="_Toc29565"/>
      <w:bookmarkStart w:id="1280" w:name="_Toc30074"/>
      <w:bookmarkStart w:id="1281" w:name="_Toc281946707"/>
      <w:bookmarkStart w:id="1282" w:name="_Toc289271448"/>
      <w:bookmarkStart w:id="1283" w:name="_Toc292754504"/>
      <w:bookmarkStart w:id="1284" w:name="_Toc318821006"/>
      <w:bookmarkStart w:id="1285" w:name="_Toc324107670"/>
      <w:bookmarkStart w:id="1286" w:name="_Toc57665330"/>
      <w:r>
        <w:rPr>
          <w:rFonts w:hint="eastAsia"/>
          <w:sz w:val="21"/>
          <w:szCs w:val="21"/>
        </w:rPr>
        <w:t>2</w:t>
      </w:r>
      <w:r>
        <w:rPr>
          <w:rFonts w:hint="eastAsia"/>
          <w:sz w:val="21"/>
          <w:szCs w:val="21"/>
        </w:rPr>
        <w:t>．发包人义务</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574073" w:rsidRDefault="00574073">
      <w:pPr>
        <w:pStyle w:val="378020"/>
        <w:spacing w:beforeLines="50" w:before="120" w:afterLines="50" w:after="120" w:line="360" w:lineRule="exact"/>
        <w:rPr>
          <w:sz w:val="21"/>
          <w:szCs w:val="21"/>
        </w:rPr>
      </w:pPr>
      <w:bookmarkStart w:id="1287" w:name="_Toc144974593"/>
      <w:bookmarkStart w:id="1288" w:name="_Toc152042403"/>
      <w:bookmarkStart w:id="1289" w:name="_Toc152045625"/>
      <w:bookmarkStart w:id="1290" w:name="_Toc179632643"/>
      <w:bookmarkStart w:id="1291" w:name="_Toc237923804"/>
      <w:bookmarkStart w:id="1292" w:name="_Toc241637488"/>
      <w:bookmarkStart w:id="1293" w:name="_Toc241741455"/>
      <w:bookmarkStart w:id="1294" w:name="_Toc241744755"/>
      <w:bookmarkStart w:id="1295" w:name="_Toc243899856"/>
      <w:bookmarkStart w:id="1296" w:name="_Toc262646163"/>
      <w:bookmarkStart w:id="1297" w:name="_Toc7717"/>
      <w:bookmarkStart w:id="1298" w:name="_Toc1032"/>
      <w:bookmarkStart w:id="1299" w:name="_Toc4999"/>
      <w:bookmarkStart w:id="1300" w:name="_Toc281946708"/>
      <w:bookmarkStart w:id="1301" w:name="_Toc289271449"/>
      <w:bookmarkStart w:id="1302" w:name="_Toc292754505"/>
      <w:bookmarkStart w:id="1303" w:name="_Toc318821007"/>
      <w:bookmarkStart w:id="1304" w:name="_Toc324107671"/>
      <w:bookmarkStart w:id="1305" w:name="_Toc57665331"/>
      <w:r>
        <w:rPr>
          <w:rFonts w:hint="eastAsia"/>
          <w:b/>
          <w:sz w:val="21"/>
          <w:szCs w:val="21"/>
        </w:rPr>
        <w:t>2.1</w:t>
      </w:r>
      <w:r>
        <w:rPr>
          <w:rFonts w:hint="eastAsia"/>
          <w:sz w:val="21"/>
          <w:szCs w:val="21"/>
        </w:rPr>
        <w:t xml:space="preserve">  </w:t>
      </w:r>
      <w:r>
        <w:rPr>
          <w:rFonts w:hint="eastAsia"/>
          <w:sz w:val="21"/>
          <w:szCs w:val="21"/>
        </w:rPr>
        <w:t>遵守法律</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rsidR="00574073" w:rsidRDefault="00574073">
      <w:pPr>
        <w:spacing w:line="360" w:lineRule="exact"/>
        <w:ind w:firstLineChars="200" w:firstLine="420"/>
        <w:rPr>
          <w:rFonts w:ascii="宋体" w:hAnsi="宋体"/>
          <w:szCs w:val="21"/>
        </w:rPr>
      </w:pPr>
      <w:r>
        <w:rPr>
          <w:rFonts w:ascii="宋体" w:hAnsi="宋体" w:hint="eastAsia"/>
          <w:szCs w:val="21"/>
        </w:rPr>
        <w:t>发包人在履行合同过程中应遵守法律，并保证承包人免于承担因发包人违反法律而引起的任何责任。</w:t>
      </w:r>
    </w:p>
    <w:p w:rsidR="00574073" w:rsidRDefault="00574073">
      <w:pPr>
        <w:pStyle w:val="378020"/>
        <w:spacing w:beforeLines="50" w:before="120" w:afterLines="50" w:after="120" w:line="360" w:lineRule="exact"/>
        <w:rPr>
          <w:sz w:val="21"/>
          <w:szCs w:val="21"/>
        </w:rPr>
      </w:pPr>
      <w:bookmarkStart w:id="1306" w:name="_Toc144974594"/>
      <w:bookmarkStart w:id="1307" w:name="_Toc152042404"/>
      <w:bookmarkStart w:id="1308" w:name="_Toc152045626"/>
      <w:bookmarkStart w:id="1309" w:name="_Toc179632644"/>
      <w:bookmarkStart w:id="1310" w:name="_Toc237923805"/>
      <w:bookmarkStart w:id="1311" w:name="_Toc241637489"/>
      <w:bookmarkStart w:id="1312" w:name="_Toc241741456"/>
      <w:bookmarkStart w:id="1313" w:name="_Toc241744756"/>
      <w:bookmarkStart w:id="1314" w:name="_Toc243899857"/>
      <w:bookmarkStart w:id="1315" w:name="_Toc262646164"/>
      <w:bookmarkStart w:id="1316" w:name="_Toc8584"/>
      <w:bookmarkStart w:id="1317" w:name="_Toc13772"/>
      <w:bookmarkStart w:id="1318" w:name="_Toc5649"/>
      <w:bookmarkStart w:id="1319" w:name="_Toc281946709"/>
      <w:bookmarkStart w:id="1320" w:name="_Toc289271450"/>
      <w:bookmarkStart w:id="1321" w:name="_Toc292754506"/>
      <w:bookmarkStart w:id="1322" w:name="_Toc318821008"/>
      <w:bookmarkStart w:id="1323" w:name="_Toc324107672"/>
      <w:bookmarkStart w:id="1324" w:name="_Toc57665332"/>
      <w:r>
        <w:rPr>
          <w:rFonts w:hint="eastAsia"/>
          <w:b/>
          <w:sz w:val="21"/>
          <w:szCs w:val="21"/>
        </w:rPr>
        <w:t>2.2</w:t>
      </w:r>
      <w:r>
        <w:rPr>
          <w:rFonts w:hint="eastAsia"/>
          <w:sz w:val="21"/>
          <w:szCs w:val="21"/>
        </w:rPr>
        <w:t xml:space="preserve">  </w:t>
      </w:r>
      <w:r>
        <w:rPr>
          <w:rFonts w:hint="eastAsia"/>
          <w:sz w:val="21"/>
          <w:szCs w:val="21"/>
        </w:rPr>
        <w:t>发出开工通知</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rsidR="00574073" w:rsidRDefault="00574073">
      <w:pPr>
        <w:spacing w:line="360" w:lineRule="exact"/>
        <w:ind w:firstLineChars="200" w:firstLine="420"/>
        <w:rPr>
          <w:rFonts w:ascii="宋体" w:hAnsi="宋体"/>
          <w:szCs w:val="21"/>
        </w:rPr>
      </w:pPr>
      <w:r>
        <w:rPr>
          <w:rFonts w:ascii="宋体" w:hAnsi="宋体" w:hint="eastAsia"/>
          <w:szCs w:val="21"/>
        </w:rPr>
        <w:t>发包人应委托监理人按第11.1款的约定向承包人发出开工通知。</w:t>
      </w:r>
    </w:p>
    <w:p w:rsidR="00574073" w:rsidRDefault="00574073">
      <w:pPr>
        <w:pStyle w:val="378020"/>
        <w:spacing w:beforeLines="50" w:before="120" w:afterLines="50" w:after="120" w:line="360" w:lineRule="exact"/>
        <w:rPr>
          <w:sz w:val="21"/>
          <w:szCs w:val="21"/>
        </w:rPr>
      </w:pPr>
      <w:bookmarkStart w:id="1325" w:name="_Toc144974595"/>
      <w:bookmarkStart w:id="1326" w:name="_Toc152042405"/>
      <w:bookmarkStart w:id="1327" w:name="_Toc152045627"/>
      <w:bookmarkStart w:id="1328" w:name="_Toc179632645"/>
      <w:bookmarkStart w:id="1329" w:name="_Toc237923806"/>
      <w:bookmarkStart w:id="1330" w:name="_Toc241637490"/>
      <w:bookmarkStart w:id="1331" w:name="_Toc241741457"/>
      <w:bookmarkStart w:id="1332" w:name="_Toc241744757"/>
      <w:bookmarkStart w:id="1333" w:name="_Toc243899858"/>
      <w:bookmarkStart w:id="1334" w:name="_Toc262646165"/>
      <w:bookmarkStart w:id="1335" w:name="_Toc11098"/>
      <w:bookmarkStart w:id="1336" w:name="_Toc28102"/>
      <w:bookmarkStart w:id="1337" w:name="_Toc14603"/>
      <w:bookmarkStart w:id="1338" w:name="_Toc281946710"/>
      <w:bookmarkStart w:id="1339" w:name="_Toc289271451"/>
      <w:bookmarkStart w:id="1340" w:name="_Toc292754507"/>
      <w:bookmarkStart w:id="1341" w:name="_Toc318821009"/>
      <w:bookmarkStart w:id="1342" w:name="_Toc324107673"/>
      <w:bookmarkStart w:id="1343" w:name="_Toc57665333"/>
      <w:r>
        <w:rPr>
          <w:rFonts w:hint="eastAsia"/>
          <w:sz w:val="21"/>
          <w:szCs w:val="21"/>
        </w:rPr>
        <w:lastRenderedPageBreak/>
        <w:t xml:space="preserve">2.3  </w:t>
      </w:r>
      <w:r>
        <w:rPr>
          <w:rFonts w:hint="eastAsia"/>
          <w:sz w:val="21"/>
          <w:szCs w:val="21"/>
        </w:rPr>
        <w:t>提供施工场地</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sidR="00574073" w:rsidRDefault="00574073">
      <w:pPr>
        <w:spacing w:line="360" w:lineRule="exact"/>
        <w:ind w:firstLineChars="200" w:firstLine="420"/>
        <w:rPr>
          <w:rFonts w:ascii="宋体" w:hAnsi="宋体"/>
          <w:szCs w:val="21"/>
        </w:rPr>
      </w:pPr>
      <w:r>
        <w:rPr>
          <w:rFonts w:ascii="宋体" w:hAnsi="宋体" w:hint="eastAsia"/>
          <w:szCs w:val="21"/>
        </w:rPr>
        <w:t>发包人应按专用合同条款约定向承包人提供施工场地，以及施工场地内地下管线和地下设施等有关资料，并保证资料的真实、准确、完整。</w:t>
      </w:r>
    </w:p>
    <w:p w:rsidR="00574073" w:rsidRDefault="00574073">
      <w:pPr>
        <w:pStyle w:val="378020"/>
        <w:spacing w:beforeLines="50" w:before="120" w:afterLines="50" w:after="120" w:line="360" w:lineRule="exact"/>
        <w:rPr>
          <w:sz w:val="21"/>
          <w:szCs w:val="21"/>
        </w:rPr>
      </w:pPr>
      <w:bookmarkStart w:id="1344" w:name="_Toc144974596"/>
      <w:bookmarkStart w:id="1345" w:name="_Toc152042406"/>
      <w:bookmarkStart w:id="1346" w:name="_Toc152045628"/>
      <w:bookmarkStart w:id="1347" w:name="_Toc179632646"/>
      <w:bookmarkStart w:id="1348" w:name="_Toc237923807"/>
      <w:bookmarkStart w:id="1349" w:name="_Toc241637491"/>
      <w:bookmarkStart w:id="1350" w:name="_Toc241741458"/>
      <w:bookmarkStart w:id="1351" w:name="_Toc241744758"/>
      <w:bookmarkStart w:id="1352" w:name="_Toc243899859"/>
      <w:bookmarkStart w:id="1353" w:name="_Toc262646166"/>
      <w:bookmarkStart w:id="1354" w:name="_Toc26857"/>
      <w:bookmarkStart w:id="1355" w:name="_Toc118"/>
      <w:bookmarkStart w:id="1356" w:name="_Toc31154"/>
      <w:bookmarkStart w:id="1357" w:name="_Toc281946711"/>
      <w:bookmarkStart w:id="1358" w:name="_Toc289271452"/>
      <w:bookmarkStart w:id="1359" w:name="_Toc292754508"/>
      <w:bookmarkStart w:id="1360" w:name="_Toc318821010"/>
      <w:bookmarkStart w:id="1361" w:name="_Toc324107674"/>
      <w:bookmarkStart w:id="1362" w:name="_Toc57665334"/>
      <w:r>
        <w:rPr>
          <w:rFonts w:hint="eastAsia"/>
          <w:b/>
          <w:sz w:val="21"/>
          <w:szCs w:val="21"/>
        </w:rPr>
        <w:t>2.4</w:t>
      </w:r>
      <w:r>
        <w:rPr>
          <w:rFonts w:hint="eastAsia"/>
          <w:sz w:val="21"/>
          <w:szCs w:val="21"/>
        </w:rPr>
        <w:t xml:space="preserve">  </w:t>
      </w:r>
      <w:r>
        <w:rPr>
          <w:rFonts w:hint="eastAsia"/>
          <w:sz w:val="21"/>
          <w:szCs w:val="21"/>
        </w:rPr>
        <w:t>协助承包人办理证件和批件</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574073" w:rsidRDefault="00574073">
      <w:pPr>
        <w:spacing w:line="360" w:lineRule="exact"/>
        <w:ind w:firstLineChars="200" w:firstLine="420"/>
        <w:rPr>
          <w:rFonts w:ascii="宋体" w:hAnsi="宋体"/>
          <w:szCs w:val="21"/>
        </w:rPr>
      </w:pPr>
      <w:r>
        <w:rPr>
          <w:rFonts w:ascii="宋体" w:hAnsi="宋体" w:hint="eastAsia"/>
          <w:szCs w:val="21"/>
        </w:rPr>
        <w:t>发包人应协助承包人办理法律规定的有关施工证件和批件。</w:t>
      </w:r>
    </w:p>
    <w:p w:rsidR="00574073" w:rsidRDefault="00574073">
      <w:pPr>
        <w:pStyle w:val="378020"/>
        <w:spacing w:beforeLines="50" w:before="120" w:afterLines="50" w:after="120" w:line="360" w:lineRule="exact"/>
        <w:rPr>
          <w:sz w:val="21"/>
          <w:szCs w:val="21"/>
        </w:rPr>
      </w:pPr>
      <w:bookmarkStart w:id="1363" w:name="_Toc144974597"/>
      <w:bookmarkStart w:id="1364" w:name="_Toc152042407"/>
      <w:bookmarkStart w:id="1365" w:name="_Toc152045629"/>
      <w:bookmarkStart w:id="1366" w:name="_Toc179632647"/>
      <w:bookmarkStart w:id="1367" w:name="_Toc237923808"/>
      <w:bookmarkStart w:id="1368" w:name="_Toc241637492"/>
      <w:bookmarkStart w:id="1369" w:name="_Toc241741459"/>
      <w:bookmarkStart w:id="1370" w:name="_Toc241744759"/>
      <w:bookmarkStart w:id="1371" w:name="_Toc243899860"/>
      <w:bookmarkStart w:id="1372" w:name="_Toc262646167"/>
      <w:bookmarkStart w:id="1373" w:name="_Toc6749"/>
      <w:bookmarkStart w:id="1374" w:name="_Toc12524"/>
      <w:bookmarkStart w:id="1375" w:name="_Toc18220"/>
      <w:bookmarkStart w:id="1376" w:name="_Toc281946712"/>
      <w:bookmarkStart w:id="1377" w:name="_Toc289271453"/>
      <w:bookmarkStart w:id="1378" w:name="_Toc292754509"/>
      <w:bookmarkStart w:id="1379" w:name="_Toc318821011"/>
      <w:bookmarkStart w:id="1380" w:name="_Toc324107675"/>
      <w:bookmarkStart w:id="1381" w:name="_Toc57665335"/>
      <w:r>
        <w:rPr>
          <w:rFonts w:hint="eastAsia"/>
          <w:b/>
          <w:sz w:val="21"/>
          <w:szCs w:val="21"/>
        </w:rPr>
        <w:t>2.5</w:t>
      </w:r>
      <w:r>
        <w:rPr>
          <w:rFonts w:hint="eastAsia"/>
          <w:sz w:val="21"/>
          <w:szCs w:val="21"/>
        </w:rPr>
        <w:t xml:space="preserve">  </w:t>
      </w:r>
      <w:r>
        <w:rPr>
          <w:rFonts w:hint="eastAsia"/>
          <w:sz w:val="21"/>
          <w:szCs w:val="21"/>
        </w:rPr>
        <w:t>组织设计交底</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rsidR="00574073" w:rsidRDefault="00574073">
      <w:pPr>
        <w:spacing w:line="360" w:lineRule="exact"/>
        <w:ind w:firstLineChars="200" w:firstLine="420"/>
        <w:rPr>
          <w:rFonts w:ascii="宋体" w:hAnsi="宋体"/>
          <w:szCs w:val="21"/>
        </w:rPr>
      </w:pPr>
      <w:r>
        <w:rPr>
          <w:rFonts w:ascii="宋体" w:hAnsi="宋体" w:hint="eastAsia"/>
          <w:szCs w:val="21"/>
        </w:rPr>
        <w:t>发包人应根据合同进度计划，组织设计单位向承包人进行设计交底。</w:t>
      </w:r>
    </w:p>
    <w:p w:rsidR="00574073" w:rsidRDefault="00574073">
      <w:pPr>
        <w:pStyle w:val="378020"/>
        <w:spacing w:beforeLines="50" w:before="120" w:afterLines="50" w:after="120" w:line="360" w:lineRule="exact"/>
        <w:rPr>
          <w:sz w:val="21"/>
          <w:szCs w:val="21"/>
        </w:rPr>
      </w:pPr>
      <w:bookmarkStart w:id="1382" w:name="_Toc144974598"/>
      <w:bookmarkStart w:id="1383" w:name="_Toc152042408"/>
      <w:bookmarkStart w:id="1384" w:name="_Toc152045630"/>
      <w:bookmarkStart w:id="1385" w:name="_Toc179632648"/>
      <w:bookmarkStart w:id="1386" w:name="_Toc237923809"/>
      <w:bookmarkStart w:id="1387" w:name="_Toc241637493"/>
      <w:bookmarkStart w:id="1388" w:name="_Toc241741460"/>
      <w:bookmarkStart w:id="1389" w:name="_Toc241744760"/>
      <w:bookmarkStart w:id="1390" w:name="_Toc243899861"/>
      <w:bookmarkStart w:id="1391" w:name="_Toc262646168"/>
      <w:bookmarkStart w:id="1392" w:name="_Toc5646"/>
      <w:bookmarkStart w:id="1393" w:name="_Toc3497"/>
      <w:bookmarkStart w:id="1394" w:name="_Toc19423"/>
      <w:bookmarkStart w:id="1395" w:name="_Toc281946713"/>
      <w:bookmarkStart w:id="1396" w:name="_Toc289271454"/>
      <w:bookmarkStart w:id="1397" w:name="_Toc292754510"/>
      <w:bookmarkStart w:id="1398" w:name="_Toc318821012"/>
      <w:bookmarkStart w:id="1399" w:name="_Toc324107676"/>
      <w:bookmarkStart w:id="1400" w:name="_Toc57665336"/>
      <w:r>
        <w:rPr>
          <w:rFonts w:hint="eastAsia"/>
          <w:b/>
          <w:sz w:val="21"/>
          <w:szCs w:val="21"/>
        </w:rPr>
        <w:t>2.6</w:t>
      </w:r>
      <w:r>
        <w:rPr>
          <w:rFonts w:hint="eastAsia"/>
          <w:sz w:val="21"/>
          <w:szCs w:val="21"/>
        </w:rPr>
        <w:t xml:space="preserve">  </w:t>
      </w:r>
      <w:r>
        <w:rPr>
          <w:rFonts w:hint="eastAsia"/>
          <w:sz w:val="21"/>
          <w:szCs w:val="21"/>
        </w:rPr>
        <w:t>支付合同价款</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rsidR="00574073" w:rsidRDefault="00574073">
      <w:pPr>
        <w:spacing w:line="360" w:lineRule="exact"/>
        <w:ind w:firstLineChars="200" w:firstLine="420"/>
        <w:rPr>
          <w:rFonts w:ascii="宋体" w:hAnsi="宋体"/>
          <w:szCs w:val="21"/>
        </w:rPr>
      </w:pPr>
      <w:r>
        <w:rPr>
          <w:rFonts w:ascii="宋体" w:hAnsi="宋体" w:hint="eastAsia"/>
          <w:szCs w:val="21"/>
        </w:rPr>
        <w:t>发包人应按合同约定向承包人及时支付合同价款。</w:t>
      </w:r>
    </w:p>
    <w:p w:rsidR="00574073" w:rsidRDefault="00574073">
      <w:pPr>
        <w:pStyle w:val="378020"/>
        <w:spacing w:beforeLines="50" w:before="120" w:afterLines="50" w:after="120" w:line="360" w:lineRule="exact"/>
        <w:rPr>
          <w:sz w:val="21"/>
          <w:szCs w:val="21"/>
        </w:rPr>
      </w:pPr>
      <w:bookmarkStart w:id="1401" w:name="_Toc144974599"/>
      <w:bookmarkStart w:id="1402" w:name="_Toc152042409"/>
      <w:bookmarkStart w:id="1403" w:name="_Toc152045631"/>
      <w:bookmarkStart w:id="1404" w:name="_Toc179632649"/>
      <w:bookmarkStart w:id="1405" w:name="_Toc237923810"/>
      <w:bookmarkStart w:id="1406" w:name="_Toc241637494"/>
      <w:bookmarkStart w:id="1407" w:name="_Toc241741461"/>
      <w:bookmarkStart w:id="1408" w:name="_Toc241744761"/>
      <w:bookmarkStart w:id="1409" w:name="_Toc243899862"/>
      <w:bookmarkStart w:id="1410" w:name="_Toc262646169"/>
      <w:bookmarkStart w:id="1411" w:name="_Toc18305"/>
      <w:bookmarkStart w:id="1412" w:name="_Toc30218"/>
      <w:bookmarkStart w:id="1413" w:name="_Toc25623"/>
      <w:bookmarkStart w:id="1414" w:name="_Toc281946714"/>
      <w:bookmarkStart w:id="1415" w:name="_Toc289271455"/>
      <w:bookmarkStart w:id="1416" w:name="_Toc292754511"/>
      <w:bookmarkStart w:id="1417" w:name="_Toc318821013"/>
      <w:bookmarkStart w:id="1418" w:name="_Toc324107677"/>
      <w:bookmarkStart w:id="1419" w:name="_Toc57665337"/>
      <w:r>
        <w:rPr>
          <w:rFonts w:hint="eastAsia"/>
          <w:b/>
          <w:sz w:val="21"/>
          <w:szCs w:val="21"/>
        </w:rPr>
        <w:t>2.7</w:t>
      </w:r>
      <w:r>
        <w:rPr>
          <w:rFonts w:hint="eastAsia"/>
          <w:sz w:val="21"/>
          <w:szCs w:val="21"/>
        </w:rPr>
        <w:t xml:space="preserve">  </w:t>
      </w:r>
      <w:r>
        <w:rPr>
          <w:rFonts w:hint="eastAsia"/>
          <w:sz w:val="21"/>
          <w:szCs w:val="21"/>
        </w:rPr>
        <w:t>组织竣工验收</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rsidR="00574073" w:rsidRDefault="00574073">
      <w:pPr>
        <w:spacing w:line="360" w:lineRule="exact"/>
        <w:ind w:firstLineChars="200" w:firstLine="420"/>
        <w:rPr>
          <w:rFonts w:ascii="宋体" w:hAnsi="宋体"/>
          <w:szCs w:val="21"/>
        </w:rPr>
      </w:pPr>
      <w:r>
        <w:rPr>
          <w:rFonts w:ascii="宋体" w:hAnsi="宋体" w:hint="eastAsia"/>
          <w:szCs w:val="21"/>
        </w:rPr>
        <w:t>发包人应按合同约定及时组织竣工验收。</w:t>
      </w:r>
    </w:p>
    <w:p w:rsidR="00574073" w:rsidRDefault="00574073">
      <w:pPr>
        <w:pStyle w:val="378020"/>
        <w:spacing w:beforeLines="50" w:before="120" w:afterLines="50" w:after="120" w:line="360" w:lineRule="exact"/>
        <w:rPr>
          <w:sz w:val="21"/>
          <w:szCs w:val="21"/>
        </w:rPr>
      </w:pPr>
      <w:bookmarkStart w:id="1420" w:name="_Toc144974600"/>
      <w:bookmarkStart w:id="1421" w:name="_Toc152042410"/>
      <w:bookmarkStart w:id="1422" w:name="_Toc152045632"/>
      <w:bookmarkStart w:id="1423" w:name="_Toc179632650"/>
      <w:bookmarkStart w:id="1424" w:name="_Toc237923811"/>
      <w:bookmarkStart w:id="1425" w:name="_Toc241637495"/>
      <w:bookmarkStart w:id="1426" w:name="_Toc241741462"/>
      <w:bookmarkStart w:id="1427" w:name="_Toc241744762"/>
      <w:bookmarkStart w:id="1428" w:name="_Toc243899863"/>
      <w:bookmarkStart w:id="1429" w:name="_Toc262646170"/>
      <w:bookmarkStart w:id="1430" w:name="_Toc1921"/>
      <w:bookmarkStart w:id="1431" w:name="_Toc9808"/>
      <w:bookmarkStart w:id="1432" w:name="_Toc15525"/>
      <w:bookmarkStart w:id="1433" w:name="_Toc281946715"/>
      <w:bookmarkStart w:id="1434" w:name="_Toc289271456"/>
      <w:bookmarkStart w:id="1435" w:name="_Toc292754512"/>
      <w:bookmarkStart w:id="1436" w:name="_Toc318821014"/>
      <w:bookmarkStart w:id="1437" w:name="_Toc324107678"/>
      <w:bookmarkStart w:id="1438" w:name="_Toc57665338"/>
      <w:r>
        <w:rPr>
          <w:rFonts w:hint="eastAsia"/>
          <w:b/>
          <w:sz w:val="21"/>
          <w:szCs w:val="21"/>
        </w:rPr>
        <w:t>2.8</w:t>
      </w:r>
      <w:r>
        <w:rPr>
          <w:rFonts w:hint="eastAsia"/>
          <w:sz w:val="21"/>
          <w:szCs w:val="21"/>
        </w:rPr>
        <w:t xml:space="preserve">  </w:t>
      </w:r>
      <w:r>
        <w:rPr>
          <w:rFonts w:hint="eastAsia"/>
          <w:sz w:val="21"/>
          <w:szCs w:val="21"/>
        </w:rPr>
        <w:t>其他义务</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rsidR="00574073" w:rsidRDefault="00574073">
      <w:pPr>
        <w:spacing w:line="360" w:lineRule="exact"/>
        <w:ind w:firstLineChars="200" w:firstLine="420"/>
        <w:rPr>
          <w:rFonts w:ascii="宋体" w:hAnsi="宋体"/>
          <w:szCs w:val="21"/>
        </w:rPr>
      </w:pPr>
      <w:r>
        <w:rPr>
          <w:rFonts w:ascii="宋体" w:hAnsi="宋体" w:hint="eastAsia"/>
          <w:szCs w:val="21"/>
        </w:rPr>
        <w:t>发包人应履行合同约定的其他义务。</w:t>
      </w:r>
    </w:p>
    <w:p w:rsidR="00574073" w:rsidRDefault="00574073">
      <w:pPr>
        <w:pStyle w:val="2TimesNewRoman5020"/>
        <w:spacing w:beforeLines="50" w:before="120" w:afterLines="50" w:after="120" w:line="360" w:lineRule="exact"/>
        <w:rPr>
          <w:sz w:val="21"/>
          <w:szCs w:val="21"/>
        </w:rPr>
      </w:pPr>
      <w:bookmarkStart w:id="1439" w:name="_Toc144974601"/>
      <w:bookmarkStart w:id="1440" w:name="_Toc152042411"/>
      <w:bookmarkStart w:id="1441" w:name="_Toc152045633"/>
      <w:bookmarkStart w:id="1442" w:name="_Toc179632651"/>
      <w:bookmarkStart w:id="1443" w:name="_Toc237923812"/>
      <w:bookmarkStart w:id="1444" w:name="_Toc241637496"/>
      <w:bookmarkStart w:id="1445" w:name="_Toc241741463"/>
      <w:bookmarkStart w:id="1446" w:name="_Toc241744763"/>
      <w:bookmarkStart w:id="1447" w:name="_Toc243899864"/>
      <w:bookmarkStart w:id="1448" w:name="_Toc262646171"/>
      <w:bookmarkStart w:id="1449" w:name="_Toc17574"/>
      <w:bookmarkStart w:id="1450" w:name="_Toc27058"/>
      <w:bookmarkStart w:id="1451" w:name="_Toc9664"/>
      <w:bookmarkStart w:id="1452" w:name="_Toc281946716"/>
      <w:bookmarkStart w:id="1453" w:name="_Toc289271457"/>
      <w:bookmarkStart w:id="1454" w:name="_Toc292754513"/>
      <w:bookmarkStart w:id="1455" w:name="_Toc318821015"/>
      <w:bookmarkStart w:id="1456" w:name="_Toc324107679"/>
      <w:bookmarkStart w:id="1457" w:name="_Toc57665339"/>
      <w:r>
        <w:rPr>
          <w:rFonts w:hint="eastAsia"/>
          <w:sz w:val="21"/>
          <w:szCs w:val="21"/>
        </w:rPr>
        <w:t>3</w:t>
      </w:r>
      <w:r>
        <w:rPr>
          <w:rFonts w:hint="eastAsia"/>
          <w:sz w:val="21"/>
          <w:szCs w:val="21"/>
        </w:rPr>
        <w:t>．监理人</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rsidR="00574073" w:rsidRDefault="00574073">
      <w:pPr>
        <w:pStyle w:val="378020"/>
        <w:spacing w:beforeLines="50" w:before="120" w:afterLines="50" w:after="120" w:line="360" w:lineRule="exact"/>
        <w:rPr>
          <w:sz w:val="21"/>
          <w:szCs w:val="21"/>
        </w:rPr>
      </w:pPr>
      <w:bookmarkStart w:id="1458" w:name="_Toc144974602"/>
      <w:bookmarkStart w:id="1459" w:name="_Toc152042412"/>
      <w:bookmarkStart w:id="1460" w:name="_Toc152045634"/>
      <w:bookmarkStart w:id="1461" w:name="_Toc179632652"/>
      <w:bookmarkStart w:id="1462" w:name="_Toc237923813"/>
      <w:bookmarkStart w:id="1463" w:name="_Toc241637497"/>
      <w:bookmarkStart w:id="1464" w:name="_Toc241741464"/>
      <w:bookmarkStart w:id="1465" w:name="_Toc241744764"/>
      <w:bookmarkStart w:id="1466" w:name="_Toc243899865"/>
      <w:bookmarkStart w:id="1467" w:name="_Toc262646172"/>
      <w:bookmarkStart w:id="1468" w:name="_Toc26424"/>
      <w:bookmarkStart w:id="1469" w:name="_Toc12703"/>
      <w:bookmarkStart w:id="1470" w:name="_Toc23758"/>
      <w:bookmarkStart w:id="1471" w:name="_Toc281946717"/>
      <w:bookmarkStart w:id="1472" w:name="_Toc289271458"/>
      <w:bookmarkStart w:id="1473" w:name="_Toc292754514"/>
      <w:bookmarkStart w:id="1474" w:name="_Toc318821016"/>
      <w:bookmarkStart w:id="1475" w:name="_Toc324107680"/>
      <w:bookmarkStart w:id="1476" w:name="_Toc57665340"/>
      <w:r>
        <w:rPr>
          <w:rFonts w:hint="eastAsia"/>
          <w:b/>
          <w:sz w:val="21"/>
          <w:szCs w:val="21"/>
        </w:rPr>
        <w:t>3.1</w:t>
      </w:r>
      <w:r>
        <w:rPr>
          <w:rFonts w:hint="eastAsia"/>
          <w:sz w:val="21"/>
          <w:szCs w:val="21"/>
        </w:rPr>
        <w:t xml:space="preserve">  </w:t>
      </w:r>
      <w:r>
        <w:rPr>
          <w:rFonts w:hint="eastAsia"/>
          <w:sz w:val="21"/>
          <w:szCs w:val="21"/>
        </w:rPr>
        <w:t>监理人的职责和权力</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rsidR="00574073" w:rsidRDefault="00574073">
      <w:pPr>
        <w:spacing w:line="360" w:lineRule="exact"/>
        <w:ind w:firstLineChars="200" w:firstLine="420"/>
        <w:rPr>
          <w:rFonts w:ascii="宋体" w:hAnsi="宋体"/>
          <w:szCs w:val="21"/>
        </w:rPr>
      </w:pPr>
      <w:r>
        <w:rPr>
          <w:rFonts w:ascii="宋体" w:hAnsi="宋体" w:hint="eastAsia"/>
          <w:szCs w:val="21"/>
        </w:rPr>
        <w:t>3.1.1  监理人受发包人委托，享有合同约定的权力。监理人在行使某项权力前需要经发包人事先批准而通用合同条款没有指明的，应在专用合同条款中指明。</w:t>
      </w:r>
    </w:p>
    <w:p w:rsidR="00574073" w:rsidRDefault="00574073">
      <w:pPr>
        <w:spacing w:line="360" w:lineRule="exact"/>
        <w:ind w:firstLineChars="200" w:firstLine="420"/>
        <w:rPr>
          <w:rFonts w:ascii="宋体" w:hAnsi="宋体"/>
          <w:szCs w:val="21"/>
        </w:rPr>
      </w:pPr>
      <w:r>
        <w:rPr>
          <w:rFonts w:ascii="宋体" w:hAnsi="宋体" w:hint="eastAsia"/>
          <w:szCs w:val="21"/>
        </w:rPr>
        <w:t>3.1.2  监理人发出的任何指示应视为已得到发包人的批准，但监理人无权免除或变更合同约定的发包人和承包人的权利、义务和责任。</w:t>
      </w:r>
    </w:p>
    <w:p w:rsidR="00574073" w:rsidRDefault="00574073">
      <w:pPr>
        <w:spacing w:line="360" w:lineRule="exact"/>
        <w:ind w:firstLineChars="200" w:firstLine="420"/>
        <w:rPr>
          <w:rFonts w:ascii="宋体" w:hAnsi="宋体"/>
          <w:szCs w:val="21"/>
        </w:rPr>
      </w:pPr>
      <w:r>
        <w:rPr>
          <w:rFonts w:ascii="宋体" w:hAnsi="宋体" w:hint="eastAsia"/>
          <w:szCs w:val="21"/>
        </w:rPr>
        <w:t>3.1.3  合同约定应由承包人承担的义务和责任，不因监理人对承包人提交文件的审查或批准，对工程、材料和设备的检查和检验，以及为实施监理作出的指示等职务行为而减轻或解除。</w:t>
      </w:r>
    </w:p>
    <w:p w:rsidR="00574073" w:rsidRDefault="00574073">
      <w:pPr>
        <w:pStyle w:val="378020"/>
        <w:spacing w:beforeLines="50" w:before="120" w:afterLines="50" w:after="120" w:line="360" w:lineRule="exact"/>
        <w:rPr>
          <w:sz w:val="21"/>
          <w:szCs w:val="21"/>
        </w:rPr>
      </w:pPr>
      <w:bookmarkStart w:id="1477" w:name="_Toc144974603"/>
      <w:bookmarkStart w:id="1478" w:name="_Toc152042413"/>
      <w:bookmarkStart w:id="1479" w:name="_Toc152045635"/>
      <w:bookmarkStart w:id="1480" w:name="_Toc179632653"/>
      <w:bookmarkStart w:id="1481" w:name="_Toc237923814"/>
      <w:bookmarkStart w:id="1482" w:name="_Toc241637498"/>
      <w:bookmarkStart w:id="1483" w:name="_Toc241741465"/>
      <w:bookmarkStart w:id="1484" w:name="_Toc241744765"/>
      <w:bookmarkStart w:id="1485" w:name="_Toc243899866"/>
      <w:bookmarkStart w:id="1486" w:name="_Toc262646173"/>
      <w:bookmarkStart w:id="1487" w:name="_Toc15667"/>
      <w:bookmarkStart w:id="1488" w:name="_Toc14221"/>
      <w:bookmarkStart w:id="1489" w:name="_Toc629"/>
      <w:bookmarkStart w:id="1490" w:name="_Toc281946718"/>
      <w:bookmarkStart w:id="1491" w:name="_Toc289271459"/>
      <w:bookmarkStart w:id="1492" w:name="_Toc292754515"/>
      <w:bookmarkStart w:id="1493" w:name="_Toc318821017"/>
      <w:bookmarkStart w:id="1494" w:name="_Toc324107681"/>
      <w:bookmarkStart w:id="1495" w:name="_Toc57665341"/>
      <w:r>
        <w:rPr>
          <w:rFonts w:hint="eastAsia"/>
          <w:b/>
          <w:sz w:val="21"/>
          <w:szCs w:val="21"/>
        </w:rPr>
        <w:t>3.2</w:t>
      </w:r>
      <w:r>
        <w:rPr>
          <w:rFonts w:hint="eastAsia"/>
          <w:sz w:val="21"/>
          <w:szCs w:val="21"/>
        </w:rPr>
        <w:t xml:space="preserve">  </w:t>
      </w:r>
      <w:r>
        <w:rPr>
          <w:rFonts w:hint="eastAsia"/>
          <w:sz w:val="21"/>
          <w:szCs w:val="21"/>
        </w:rPr>
        <w:t>总监理工程师</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rsidR="00574073" w:rsidRDefault="00574073">
      <w:pPr>
        <w:spacing w:line="360" w:lineRule="exact"/>
        <w:ind w:firstLineChars="200" w:firstLine="420"/>
        <w:rPr>
          <w:rFonts w:ascii="宋体" w:hAnsi="宋体"/>
          <w:szCs w:val="21"/>
        </w:rPr>
      </w:pPr>
      <w:r>
        <w:rPr>
          <w:rFonts w:ascii="宋体" w:hAnsi="宋体" w:hint="eastAsia"/>
          <w:szCs w:val="21"/>
        </w:rPr>
        <w:t>发包人应在发出开工通知前将总监理工程师的任命通知承包人。总监理工程师更换时，应在调离14天前通知承包人。总监理工程师短期离开施工场地的，应委派代表代行其职责，并通知承包人。</w:t>
      </w:r>
    </w:p>
    <w:p w:rsidR="00574073" w:rsidRDefault="00574073">
      <w:pPr>
        <w:pStyle w:val="378020"/>
        <w:spacing w:beforeLines="50" w:before="120" w:afterLines="50" w:after="120" w:line="360" w:lineRule="exact"/>
        <w:rPr>
          <w:sz w:val="21"/>
          <w:szCs w:val="21"/>
        </w:rPr>
      </w:pPr>
      <w:bookmarkStart w:id="1496" w:name="_Toc144974604"/>
      <w:bookmarkStart w:id="1497" w:name="_Toc152042414"/>
      <w:bookmarkStart w:id="1498" w:name="_Toc152045636"/>
      <w:bookmarkStart w:id="1499" w:name="_Toc179632654"/>
      <w:bookmarkStart w:id="1500" w:name="_Toc237923815"/>
      <w:bookmarkStart w:id="1501" w:name="_Toc241637499"/>
      <w:bookmarkStart w:id="1502" w:name="_Toc241741466"/>
      <w:bookmarkStart w:id="1503" w:name="_Toc241744766"/>
      <w:bookmarkStart w:id="1504" w:name="_Toc243899867"/>
      <w:bookmarkStart w:id="1505" w:name="_Toc281946719"/>
      <w:bookmarkStart w:id="1506" w:name="_Toc289271460"/>
      <w:bookmarkStart w:id="1507" w:name="_Toc292754516"/>
      <w:bookmarkStart w:id="1508" w:name="_Toc318821018"/>
      <w:bookmarkStart w:id="1509" w:name="_Toc324107682"/>
      <w:bookmarkStart w:id="1510" w:name="_Toc57665342"/>
      <w:r>
        <w:rPr>
          <w:rFonts w:hint="eastAsia"/>
          <w:sz w:val="21"/>
          <w:szCs w:val="21"/>
        </w:rPr>
        <w:t xml:space="preserve">3.3  </w:t>
      </w:r>
      <w:r>
        <w:rPr>
          <w:rFonts w:hint="eastAsia"/>
          <w:sz w:val="21"/>
          <w:szCs w:val="21"/>
        </w:rPr>
        <w:t>监理人员</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rsidR="00574073" w:rsidRDefault="00574073">
      <w:pPr>
        <w:spacing w:line="360" w:lineRule="exact"/>
        <w:ind w:firstLineChars="200" w:firstLine="420"/>
        <w:rPr>
          <w:rFonts w:ascii="宋体" w:hAnsi="宋体"/>
          <w:szCs w:val="21"/>
        </w:rPr>
      </w:pPr>
      <w:r>
        <w:rPr>
          <w:rFonts w:ascii="宋体" w:hAnsi="宋体" w:hint="eastAsia"/>
          <w:szCs w:val="21"/>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574073" w:rsidRDefault="00574073">
      <w:pPr>
        <w:spacing w:line="360" w:lineRule="exact"/>
        <w:ind w:firstLineChars="200" w:firstLine="420"/>
        <w:rPr>
          <w:rFonts w:ascii="宋体" w:hAnsi="宋体"/>
          <w:szCs w:val="21"/>
        </w:rPr>
      </w:pPr>
      <w:r>
        <w:rPr>
          <w:rFonts w:ascii="宋体" w:hAnsi="宋体" w:hint="eastAsia"/>
          <w:szCs w:val="21"/>
        </w:rPr>
        <w:t>3.3.2  监理人员对承包人的任何工作、工程或其采用的材料和工程设备未在约定的或合理的期限内提出否定意见的，视为已获批准，但不影响监理人在以后拒绝该项工作、工程、材料或工程设备的权利。</w:t>
      </w:r>
    </w:p>
    <w:p w:rsidR="00574073" w:rsidRDefault="00574073">
      <w:pPr>
        <w:spacing w:line="360" w:lineRule="exact"/>
        <w:ind w:firstLineChars="200" w:firstLine="420"/>
        <w:rPr>
          <w:rFonts w:ascii="宋体" w:hAnsi="宋体"/>
          <w:szCs w:val="21"/>
        </w:rPr>
      </w:pPr>
      <w:r>
        <w:rPr>
          <w:rFonts w:ascii="宋体" w:hAnsi="宋体" w:hint="eastAsia"/>
          <w:szCs w:val="21"/>
        </w:rPr>
        <w:t>3.3.3  承包人对总监理工程师授权的监理人员发出的指示有疑问的，可向总监理工程师提出书</w:t>
      </w:r>
      <w:r>
        <w:rPr>
          <w:rFonts w:ascii="宋体" w:hAnsi="宋体" w:hint="eastAsia"/>
          <w:szCs w:val="21"/>
        </w:rPr>
        <w:lastRenderedPageBreak/>
        <w:t>面异议，总监理工程师应在48小时内对该指示予以确认、更改或撤销。</w:t>
      </w:r>
    </w:p>
    <w:p w:rsidR="00574073" w:rsidRDefault="00574073">
      <w:pPr>
        <w:spacing w:line="360" w:lineRule="exact"/>
        <w:ind w:firstLineChars="200" w:firstLine="420"/>
        <w:rPr>
          <w:rFonts w:ascii="宋体" w:hAnsi="宋体"/>
          <w:szCs w:val="21"/>
        </w:rPr>
      </w:pPr>
      <w:r>
        <w:rPr>
          <w:rFonts w:ascii="宋体" w:hAnsi="宋体" w:hint="eastAsia"/>
          <w:szCs w:val="21"/>
        </w:rPr>
        <w:t>3.3.4  除专用合同条款另有约定外，总监理工程师不应将第3.5款约定应由总监理工程师作出确定的权力授权或委托给其他监理人员。</w:t>
      </w:r>
    </w:p>
    <w:p w:rsidR="00574073" w:rsidRDefault="00574073">
      <w:pPr>
        <w:pStyle w:val="378020"/>
        <w:spacing w:beforeLines="50" w:before="120" w:afterLines="50" w:after="120" w:line="360" w:lineRule="exact"/>
        <w:rPr>
          <w:sz w:val="21"/>
          <w:szCs w:val="21"/>
        </w:rPr>
      </w:pPr>
      <w:bookmarkStart w:id="1511" w:name="_Toc144974605"/>
      <w:bookmarkStart w:id="1512" w:name="_Toc152042415"/>
      <w:bookmarkStart w:id="1513" w:name="_Toc152045637"/>
      <w:bookmarkStart w:id="1514" w:name="_Toc179632655"/>
      <w:bookmarkStart w:id="1515" w:name="_Toc237923816"/>
      <w:bookmarkStart w:id="1516" w:name="_Toc241637500"/>
      <w:bookmarkStart w:id="1517" w:name="_Toc241741467"/>
      <w:bookmarkStart w:id="1518" w:name="_Toc241744767"/>
      <w:bookmarkStart w:id="1519" w:name="_Toc243899868"/>
      <w:bookmarkStart w:id="1520" w:name="_Toc262646174"/>
      <w:bookmarkStart w:id="1521" w:name="_Toc24346"/>
      <w:bookmarkStart w:id="1522" w:name="_Toc4312"/>
      <w:bookmarkStart w:id="1523" w:name="_Toc2878"/>
      <w:bookmarkStart w:id="1524" w:name="_Toc281946720"/>
      <w:bookmarkStart w:id="1525" w:name="_Toc289271461"/>
      <w:bookmarkStart w:id="1526" w:name="_Toc292754517"/>
      <w:bookmarkStart w:id="1527" w:name="_Toc318821019"/>
      <w:bookmarkStart w:id="1528" w:name="_Toc324107683"/>
      <w:bookmarkStart w:id="1529" w:name="_Toc57665343"/>
      <w:r>
        <w:rPr>
          <w:rFonts w:hint="eastAsia"/>
          <w:b/>
          <w:sz w:val="21"/>
          <w:szCs w:val="21"/>
        </w:rPr>
        <w:t>3.4</w:t>
      </w:r>
      <w:r>
        <w:rPr>
          <w:rFonts w:hint="eastAsia"/>
          <w:sz w:val="21"/>
          <w:szCs w:val="21"/>
        </w:rPr>
        <w:t xml:space="preserve">  </w:t>
      </w:r>
      <w:r>
        <w:rPr>
          <w:rFonts w:hint="eastAsia"/>
          <w:sz w:val="21"/>
          <w:szCs w:val="21"/>
        </w:rPr>
        <w:t>监理人的指示</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rsidR="00574073" w:rsidRDefault="00574073">
      <w:pPr>
        <w:spacing w:line="360" w:lineRule="exact"/>
        <w:ind w:firstLineChars="200" w:firstLine="420"/>
        <w:rPr>
          <w:rFonts w:ascii="宋体" w:hAnsi="宋体"/>
          <w:szCs w:val="21"/>
        </w:rPr>
      </w:pPr>
      <w:r>
        <w:rPr>
          <w:rFonts w:ascii="宋体" w:hAnsi="宋体" w:hint="eastAsia"/>
          <w:szCs w:val="21"/>
        </w:rPr>
        <w:t>3.4.1  监理人应按第3.1款的约定向承包人发出指示，监理人的指示应盖有监理人授权的施工场地机构章，并由总监理工程师或总监理工程师按第3.3.1项约定授权的监理人员签字。</w:t>
      </w:r>
    </w:p>
    <w:p w:rsidR="00574073" w:rsidRDefault="00574073">
      <w:pPr>
        <w:spacing w:line="360" w:lineRule="exact"/>
        <w:ind w:firstLineChars="200" w:firstLine="420"/>
        <w:rPr>
          <w:rFonts w:ascii="宋体" w:hAnsi="宋体"/>
          <w:szCs w:val="21"/>
        </w:rPr>
      </w:pPr>
      <w:r>
        <w:rPr>
          <w:rFonts w:ascii="宋体" w:hAnsi="宋体" w:hint="eastAsia"/>
          <w:szCs w:val="21"/>
        </w:rPr>
        <w:t>3.4.2  承包人收到监理人按第3.4.1项作出的指示后应遵照执行。指示构成变更的，应按第15条处理。</w:t>
      </w:r>
    </w:p>
    <w:p w:rsidR="00574073" w:rsidRDefault="00574073">
      <w:pPr>
        <w:spacing w:line="360" w:lineRule="exact"/>
        <w:ind w:firstLineChars="200" w:firstLine="420"/>
        <w:rPr>
          <w:rFonts w:ascii="宋体" w:hAnsi="宋体"/>
          <w:szCs w:val="21"/>
        </w:rPr>
      </w:pPr>
      <w:r>
        <w:rPr>
          <w:rFonts w:ascii="宋体" w:hAnsi="宋体" w:hint="eastAsia"/>
          <w:szCs w:val="21"/>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rsidR="00574073" w:rsidRDefault="00574073">
      <w:pPr>
        <w:spacing w:line="360" w:lineRule="exact"/>
        <w:ind w:firstLineChars="200" w:firstLine="420"/>
        <w:rPr>
          <w:rFonts w:ascii="宋体" w:hAnsi="宋体"/>
          <w:szCs w:val="21"/>
        </w:rPr>
      </w:pPr>
      <w:r>
        <w:rPr>
          <w:rFonts w:ascii="宋体" w:hAnsi="宋体" w:hint="eastAsia"/>
          <w:szCs w:val="21"/>
        </w:rPr>
        <w:t>3.4.4  除合同另有约定外，承包人只从总监理工程师或按第3.3.1项被授权的监理人员处取得指示。</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3.4.5  由于监理人未能按合同约定发出指示、指示延误或指示错误而导致承包人费用增加和（或）工期延误的，由发包人承担赔偿责任。 </w:t>
      </w:r>
    </w:p>
    <w:p w:rsidR="00574073" w:rsidRDefault="00574073">
      <w:pPr>
        <w:pStyle w:val="378020"/>
        <w:spacing w:beforeLines="50" w:before="120" w:afterLines="50" w:after="120" w:line="360" w:lineRule="exact"/>
        <w:rPr>
          <w:sz w:val="21"/>
          <w:szCs w:val="21"/>
        </w:rPr>
      </w:pPr>
      <w:bookmarkStart w:id="1530" w:name="_Toc144974606"/>
      <w:bookmarkStart w:id="1531" w:name="_Toc152042416"/>
      <w:bookmarkStart w:id="1532" w:name="_Toc152045638"/>
      <w:bookmarkStart w:id="1533" w:name="_Toc179632656"/>
      <w:bookmarkStart w:id="1534" w:name="_Toc237923817"/>
      <w:bookmarkStart w:id="1535" w:name="_Toc241637501"/>
      <w:bookmarkStart w:id="1536" w:name="_Toc241741468"/>
      <w:bookmarkStart w:id="1537" w:name="_Toc241744768"/>
      <w:bookmarkStart w:id="1538" w:name="_Toc243899869"/>
      <w:bookmarkStart w:id="1539" w:name="_Toc262646175"/>
      <w:bookmarkStart w:id="1540" w:name="_Toc14091"/>
      <w:bookmarkStart w:id="1541" w:name="_Toc30499"/>
      <w:bookmarkStart w:id="1542" w:name="_Toc13593"/>
      <w:bookmarkStart w:id="1543" w:name="_Toc281946721"/>
      <w:bookmarkStart w:id="1544" w:name="_Toc289271462"/>
      <w:bookmarkStart w:id="1545" w:name="_Toc292754518"/>
      <w:bookmarkStart w:id="1546" w:name="_Toc318821020"/>
      <w:bookmarkStart w:id="1547" w:name="_Toc324107684"/>
      <w:bookmarkStart w:id="1548" w:name="_Toc57665344"/>
      <w:r>
        <w:rPr>
          <w:rFonts w:hint="eastAsia"/>
          <w:b/>
          <w:sz w:val="21"/>
          <w:szCs w:val="21"/>
        </w:rPr>
        <w:t>3.5</w:t>
      </w:r>
      <w:r>
        <w:rPr>
          <w:rFonts w:hint="eastAsia"/>
          <w:sz w:val="21"/>
          <w:szCs w:val="21"/>
        </w:rPr>
        <w:t xml:space="preserve">  </w:t>
      </w:r>
      <w:r>
        <w:rPr>
          <w:rFonts w:hint="eastAsia"/>
          <w:sz w:val="21"/>
          <w:szCs w:val="21"/>
        </w:rPr>
        <w:t>商定或确定</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rsidR="00574073" w:rsidRDefault="00574073">
      <w:pPr>
        <w:spacing w:line="360" w:lineRule="exact"/>
        <w:ind w:firstLineChars="200" w:firstLine="420"/>
        <w:rPr>
          <w:rFonts w:ascii="宋体" w:hAnsi="宋体"/>
          <w:szCs w:val="21"/>
        </w:rPr>
      </w:pPr>
      <w:r>
        <w:rPr>
          <w:rFonts w:ascii="宋体" w:hAnsi="宋体" w:hint="eastAsia"/>
          <w:szCs w:val="21"/>
        </w:rPr>
        <w:t>3.5.1  合同约定总监理工程师应按照本款对任何事项进行商定或确定时，总监理工程师应与合同当事人协商，尽量达成一致。不能达成一致的，总监理工程师应认真研究后审慎确定。</w:t>
      </w:r>
    </w:p>
    <w:p w:rsidR="00574073" w:rsidRDefault="00574073">
      <w:pPr>
        <w:spacing w:line="360" w:lineRule="exact"/>
        <w:ind w:firstLineChars="200" w:firstLine="420"/>
        <w:rPr>
          <w:rFonts w:ascii="宋体" w:hAnsi="宋体"/>
          <w:szCs w:val="21"/>
        </w:rPr>
      </w:pPr>
      <w:r>
        <w:rPr>
          <w:rFonts w:ascii="宋体" w:hAnsi="宋体" w:hint="eastAsia"/>
          <w:szCs w:val="21"/>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rsidR="00574073" w:rsidRDefault="00574073">
      <w:pPr>
        <w:pStyle w:val="2TimesNewRoman5020"/>
        <w:spacing w:beforeLines="50" w:before="120" w:afterLines="50" w:after="120" w:line="360" w:lineRule="exact"/>
        <w:rPr>
          <w:sz w:val="21"/>
          <w:szCs w:val="21"/>
        </w:rPr>
      </w:pPr>
      <w:bookmarkStart w:id="1549" w:name="_Toc144974607"/>
      <w:bookmarkStart w:id="1550" w:name="_Toc152042417"/>
      <w:bookmarkStart w:id="1551" w:name="_Toc152045639"/>
      <w:bookmarkStart w:id="1552" w:name="_Toc179632657"/>
      <w:bookmarkStart w:id="1553" w:name="_Toc237923818"/>
      <w:bookmarkStart w:id="1554" w:name="_Toc241637502"/>
      <w:bookmarkStart w:id="1555" w:name="_Toc241741469"/>
      <w:bookmarkStart w:id="1556" w:name="_Toc241744769"/>
      <w:bookmarkStart w:id="1557" w:name="_Toc243899870"/>
      <w:bookmarkStart w:id="1558" w:name="_Toc262646176"/>
      <w:bookmarkStart w:id="1559" w:name="_Toc15029"/>
      <w:bookmarkStart w:id="1560" w:name="_Toc4969"/>
      <w:bookmarkStart w:id="1561" w:name="_Toc5779"/>
      <w:bookmarkStart w:id="1562" w:name="_Toc281946722"/>
      <w:bookmarkStart w:id="1563" w:name="_Toc289271463"/>
      <w:bookmarkStart w:id="1564" w:name="_Toc292754519"/>
      <w:bookmarkStart w:id="1565" w:name="_Toc318821021"/>
      <w:bookmarkStart w:id="1566" w:name="_Toc324107685"/>
      <w:bookmarkStart w:id="1567" w:name="_Toc57665345"/>
      <w:r>
        <w:rPr>
          <w:rFonts w:hint="eastAsia"/>
          <w:sz w:val="21"/>
          <w:szCs w:val="21"/>
        </w:rPr>
        <w:t>4</w:t>
      </w:r>
      <w:r>
        <w:rPr>
          <w:rFonts w:hint="eastAsia"/>
          <w:sz w:val="21"/>
          <w:szCs w:val="21"/>
        </w:rPr>
        <w:t>．承包人</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rsidR="00574073" w:rsidRDefault="00574073">
      <w:pPr>
        <w:pStyle w:val="378020"/>
        <w:spacing w:beforeLines="50" w:before="120" w:afterLines="50" w:after="120" w:line="360" w:lineRule="exact"/>
        <w:rPr>
          <w:sz w:val="21"/>
          <w:szCs w:val="21"/>
        </w:rPr>
      </w:pPr>
      <w:bookmarkStart w:id="1568" w:name="_Toc144974608"/>
      <w:bookmarkStart w:id="1569" w:name="_Toc152042418"/>
      <w:bookmarkStart w:id="1570" w:name="_Toc152045640"/>
      <w:bookmarkStart w:id="1571" w:name="_Toc179632658"/>
      <w:bookmarkStart w:id="1572" w:name="_Toc237923819"/>
      <w:bookmarkStart w:id="1573" w:name="_Toc241637503"/>
      <w:bookmarkStart w:id="1574" w:name="_Toc241741470"/>
      <w:bookmarkStart w:id="1575" w:name="_Toc241744770"/>
      <w:bookmarkStart w:id="1576" w:name="_Toc243899871"/>
      <w:bookmarkStart w:id="1577" w:name="_Toc262646177"/>
      <w:bookmarkStart w:id="1578" w:name="_Toc32753"/>
      <w:bookmarkStart w:id="1579" w:name="_Toc8212"/>
      <w:bookmarkStart w:id="1580" w:name="_Toc4598"/>
      <w:bookmarkStart w:id="1581" w:name="_Toc281946723"/>
      <w:bookmarkStart w:id="1582" w:name="_Toc289271464"/>
      <w:bookmarkStart w:id="1583" w:name="_Toc292754520"/>
      <w:bookmarkStart w:id="1584" w:name="_Toc318821022"/>
      <w:bookmarkStart w:id="1585" w:name="_Toc324107686"/>
      <w:bookmarkStart w:id="1586" w:name="_Toc57665346"/>
      <w:r>
        <w:rPr>
          <w:rFonts w:hint="eastAsia"/>
          <w:b/>
          <w:sz w:val="21"/>
          <w:szCs w:val="21"/>
        </w:rPr>
        <w:t>4.1</w:t>
      </w:r>
      <w:r>
        <w:rPr>
          <w:rFonts w:hint="eastAsia"/>
          <w:sz w:val="21"/>
          <w:szCs w:val="21"/>
        </w:rPr>
        <w:t xml:space="preserve">  </w:t>
      </w:r>
      <w:r>
        <w:rPr>
          <w:rFonts w:hint="eastAsia"/>
          <w:sz w:val="21"/>
          <w:szCs w:val="21"/>
        </w:rPr>
        <w:t>承包人的一般义务</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rsidR="00574073" w:rsidRDefault="00574073">
      <w:pPr>
        <w:spacing w:line="360" w:lineRule="exact"/>
        <w:ind w:firstLineChars="200" w:firstLine="420"/>
        <w:rPr>
          <w:rFonts w:ascii="宋体" w:hAnsi="宋体"/>
          <w:szCs w:val="21"/>
        </w:rPr>
      </w:pPr>
      <w:r>
        <w:rPr>
          <w:rFonts w:ascii="宋体" w:hAnsi="宋体" w:hint="eastAsia"/>
          <w:szCs w:val="21"/>
        </w:rPr>
        <w:t>4.1.1  遵守法律</w:t>
      </w:r>
    </w:p>
    <w:p w:rsidR="00574073" w:rsidRDefault="00574073">
      <w:pPr>
        <w:spacing w:line="360" w:lineRule="exact"/>
        <w:ind w:firstLineChars="200" w:firstLine="420"/>
        <w:rPr>
          <w:rFonts w:ascii="宋体" w:hAnsi="宋体"/>
          <w:szCs w:val="21"/>
        </w:rPr>
      </w:pPr>
      <w:r>
        <w:rPr>
          <w:rFonts w:ascii="宋体" w:hAnsi="宋体" w:hint="eastAsia"/>
          <w:szCs w:val="21"/>
        </w:rPr>
        <w:t>承包人在履行合同过程中应遵守法律，并保证发包人免于承担因承包人违反法律而引起的任何责任。</w:t>
      </w:r>
    </w:p>
    <w:p w:rsidR="00574073" w:rsidRDefault="00574073">
      <w:pPr>
        <w:spacing w:line="360" w:lineRule="exact"/>
        <w:ind w:firstLineChars="200" w:firstLine="420"/>
        <w:rPr>
          <w:rFonts w:ascii="宋体" w:hAnsi="宋体"/>
          <w:szCs w:val="21"/>
        </w:rPr>
      </w:pPr>
      <w:r>
        <w:rPr>
          <w:rFonts w:ascii="宋体" w:hAnsi="宋体" w:hint="eastAsia"/>
          <w:szCs w:val="21"/>
        </w:rPr>
        <w:t>4.1.2  依法纳税</w:t>
      </w:r>
    </w:p>
    <w:p w:rsidR="00574073" w:rsidRDefault="00574073">
      <w:pPr>
        <w:spacing w:line="360" w:lineRule="exact"/>
        <w:ind w:firstLineChars="200" w:firstLine="420"/>
        <w:rPr>
          <w:rFonts w:ascii="宋体" w:hAnsi="宋体"/>
          <w:szCs w:val="21"/>
        </w:rPr>
      </w:pPr>
      <w:r>
        <w:rPr>
          <w:rFonts w:ascii="宋体" w:hAnsi="宋体" w:hint="eastAsia"/>
          <w:szCs w:val="21"/>
        </w:rPr>
        <w:t>承包人应按有关法律规定纳税，应缴纳的税金包括在合同价格内。</w:t>
      </w:r>
    </w:p>
    <w:p w:rsidR="00574073" w:rsidRDefault="00574073">
      <w:pPr>
        <w:spacing w:line="360" w:lineRule="exact"/>
        <w:ind w:firstLineChars="200" w:firstLine="420"/>
        <w:rPr>
          <w:rFonts w:ascii="宋体" w:hAnsi="宋体"/>
          <w:szCs w:val="21"/>
        </w:rPr>
      </w:pPr>
      <w:r>
        <w:rPr>
          <w:rFonts w:ascii="宋体" w:hAnsi="宋体" w:hint="eastAsia"/>
          <w:szCs w:val="21"/>
        </w:rPr>
        <w:t>4.1.3  完成各项承包工作</w:t>
      </w:r>
    </w:p>
    <w:p w:rsidR="00574073" w:rsidRDefault="00574073">
      <w:pPr>
        <w:spacing w:line="360" w:lineRule="exact"/>
        <w:ind w:firstLineChars="200" w:firstLine="420"/>
        <w:rPr>
          <w:rFonts w:ascii="宋体" w:hAnsi="宋体"/>
          <w:szCs w:val="21"/>
        </w:rPr>
      </w:pPr>
      <w:r>
        <w:rPr>
          <w:rFonts w:ascii="宋体" w:hAnsi="宋体" w:hint="eastAsia"/>
          <w:szCs w:val="21"/>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574073" w:rsidRDefault="00574073">
      <w:pPr>
        <w:spacing w:line="360" w:lineRule="exact"/>
        <w:ind w:firstLineChars="200" w:firstLine="420"/>
        <w:rPr>
          <w:rFonts w:ascii="宋体" w:hAnsi="宋体"/>
          <w:szCs w:val="21"/>
        </w:rPr>
      </w:pPr>
      <w:r>
        <w:rPr>
          <w:rFonts w:ascii="宋体" w:hAnsi="宋体" w:hint="eastAsia"/>
          <w:szCs w:val="21"/>
        </w:rPr>
        <w:t>4.1.4  对施工作业和施工方法的完备性负责</w:t>
      </w:r>
    </w:p>
    <w:p w:rsidR="00574073" w:rsidRDefault="00574073">
      <w:pPr>
        <w:spacing w:line="360" w:lineRule="exact"/>
        <w:ind w:firstLineChars="200" w:firstLine="420"/>
        <w:rPr>
          <w:rFonts w:ascii="宋体" w:hAnsi="宋体"/>
          <w:szCs w:val="21"/>
        </w:rPr>
      </w:pPr>
      <w:r>
        <w:rPr>
          <w:rFonts w:ascii="宋体" w:hAnsi="宋体" w:hint="eastAsia"/>
          <w:szCs w:val="21"/>
        </w:rPr>
        <w:t>承包人应按合同约定的工作内容和施工进度要求，编制施工组织设计和施工措施计划，并对所有施工作业和施工方法的完备性和安全可靠性负责。</w:t>
      </w:r>
    </w:p>
    <w:p w:rsidR="00574073" w:rsidRDefault="00574073">
      <w:pPr>
        <w:spacing w:line="360" w:lineRule="exact"/>
        <w:ind w:firstLineChars="200" w:firstLine="420"/>
        <w:rPr>
          <w:rFonts w:ascii="宋体" w:hAnsi="宋体"/>
          <w:szCs w:val="21"/>
        </w:rPr>
      </w:pPr>
      <w:r>
        <w:rPr>
          <w:rFonts w:ascii="宋体" w:hAnsi="宋体" w:hint="eastAsia"/>
          <w:szCs w:val="21"/>
        </w:rPr>
        <w:t>4.1.5  保证工程施工和人员的安全</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承包人应按第9.2款约定采取施工安全措施，确保工程及其人员、材料、设备和设施的安全，防止因工程施工造成的人身伤害和财产损失。</w:t>
      </w:r>
    </w:p>
    <w:p w:rsidR="00574073" w:rsidRDefault="00574073">
      <w:pPr>
        <w:spacing w:line="360" w:lineRule="exact"/>
        <w:ind w:firstLineChars="200" w:firstLine="420"/>
        <w:rPr>
          <w:rFonts w:ascii="宋体" w:hAnsi="宋体"/>
          <w:szCs w:val="21"/>
        </w:rPr>
      </w:pPr>
      <w:r>
        <w:rPr>
          <w:rFonts w:ascii="宋体" w:hAnsi="宋体" w:hint="eastAsia"/>
          <w:szCs w:val="21"/>
        </w:rPr>
        <w:t>4.1.6  负责施工场地及其周边环境与生态的保护工作</w:t>
      </w:r>
    </w:p>
    <w:p w:rsidR="00574073" w:rsidRDefault="00574073">
      <w:pPr>
        <w:spacing w:line="360" w:lineRule="exact"/>
        <w:ind w:firstLineChars="200" w:firstLine="420"/>
        <w:rPr>
          <w:rFonts w:ascii="宋体" w:hAnsi="宋体"/>
          <w:szCs w:val="21"/>
        </w:rPr>
      </w:pPr>
      <w:r>
        <w:rPr>
          <w:rFonts w:ascii="宋体" w:hAnsi="宋体" w:hint="eastAsia"/>
          <w:szCs w:val="21"/>
        </w:rPr>
        <w:t>承包人应按照第9.4款约定负责施工场地及其周边环境与生态的保护工作。</w:t>
      </w:r>
    </w:p>
    <w:p w:rsidR="00574073" w:rsidRDefault="00574073">
      <w:pPr>
        <w:spacing w:line="360" w:lineRule="exact"/>
        <w:ind w:firstLineChars="200" w:firstLine="420"/>
        <w:rPr>
          <w:rFonts w:ascii="宋体" w:hAnsi="宋体"/>
          <w:szCs w:val="21"/>
        </w:rPr>
      </w:pPr>
      <w:r>
        <w:rPr>
          <w:rFonts w:ascii="宋体" w:hAnsi="宋体" w:hint="eastAsia"/>
          <w:szCs w:val="21"/>
        </w:rPr>
        <w:t>4.1.7  避免施工对公众与他人的利益造成损害</w:t>
      </w:r>
    </w:p>
    <w:p w:rsidR="00574073" w:rsidRDefault="00574073">
      <w:pPr>
        <w:spacing w:line="360" w:lineRule="exact"/>
        <w:ind w:firstLineChars="200" w:firstLine="420"/>
        <w:rPr>
          <w:rFonts w:ascii="宋体" w:hAnsi="宋体"/>
          <w:szCs w:val="21"/>
        </w:rPr>
      </w:pPr>
      <w:r>
        <w:rPr>
          <w:rFonts w:ascii="宋体" w:hAnsi="宋体" w:hint="eastAsia"/>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574073" w:rsidRDefault="00574073">
      <w:pPr>
        <w:spacing w:line="360" w:lineRule="exact"/>
        <w:ind w:firstLineChars="200" w:firstLine="420"/>
        <w:rPr>
          <w:rFonts w:ascii="宋体" w:hAnsi="宋体"/>
          <w:szCs w:val="21"/>
        </w:rPr>
      </w:pPr>
      <w:r>
        <w:rPr>
          <w:rFonts w:ascii="宋体" w:hAnsi="宋体" w:hint="eastAsia"/>
          <w:szCs w:val="21"/>
        </w:rPr>
        <w:t>4.1.8  为他人提供方便</w:t>
      </w:r>
    </w:p>
    <w:p w:rsidR="00574073" w:rsidRDefault="00574073">
      <w:pPr>
        <w:spacing w:line="360" w:lineRule="exact"/>
        <w:ind w:firstLineChars="200" w:firstLine="420"/>
        <w:rPr>
          <w:rFonts w:ascii="宋体" w:hAnsi="宋体"/>
          <w:szCs w:val="21"/>
        </w:rPr>
      </w:pPr>
      <w:r>
        <w:rPr>
          <w:rFonts w:ascii="宋体" w:hAnsi="宋体" w:hint="eastAsia"/>
          <w:szCs w:val="21"/>
        </w:rPr>
        <w:t>承包人应按监理人的指示为他人在施工场地或附近实施与工程有关的其他各项工作提供可能的条件。除合同另有约定外，提供有关条件的内容和可能发生的费用，由监理人按第3.5款商定或确定。</w:t>
      </w:r>
    </w:p>
    <w:p w:rsidR="00574073" w:rsidRDefault="00574073">
      <w:pPr>
        <w:spacing w:line="360" w:lineRule="exact"/>
        <w:ind w:firstLineChars="200" w:firstLine="420"/>
        <w:rPr>
          <w:rFonts w:ascii="宋体" w:hAnsi="宋体"/>
          <w:szCs w:val="21"/>
        </w:rPr>
      </w:pPr>
      <w:r>
        <w:rPr>
          <w:rFonts w:ascii="宋体" w:hAnsi="宋体" w:hint="eastAsia"/>
          <w:szCs w:val="21"/>
        </w:rPr>
        <w:t>4.1.9  工程的维护和照管</w:t>
      </w:r>
    </w:p>
    <w:p w:rsidR="00574073" w:rsidRDefault="00574073">
      <w:pPr>
        <w:spacing w:line="360" w:lineRule="exact"/>
        <w:ind w:firstLineChars="200" w:firstLine="420"/>
        <w:rPr>
          <w:rFonts w:ascii="宋体" w:hAnsi="宋体"/>
          <w:szCs w:val="21"/>
        </w:rPr>
      </w:pPr>
      <w:r>
        <w:rPr>
          <w:rFonts w:ascii="宋体" w:hAnsi="宋体" w:hint="eastAsia"/>
          <w:szCs w:val="21"/>
        </w:rPr>
        <w:t>工程接收证书颁发前，承包人应负责照管和维护工程。工程接收证书颁发时尚有部分未竣工工程的，承包人还应负责该未竣工工程的照管和维护工作，直至竣工后移交给发包人为止。</w:t>
      </w:r>
    </w:p>
    <w:p w:rsidR="00574073" w:rsidRDefault="00574073">
      <w:pPr>
        <w:spacing w:line="360" w:lineRule="exact"/>
        <w:ind w:firstLineChars="200" w:firstLine="420"/>
        <w:rPr>
          <w:rFonts w:ascii="宋体" w:hAnsi="宋体"/>
          <w:szCs w:val="21"/>
        </w:rPr>
      </w:pPr>
      <w:r>
        <w:rPr>
          <w:rFonts w:ascii="宋体" w:hAnsi="宋体" w:hint="eastAsia"/>
          <w:szCs w:val="21"/>
        </w:rPr>
        <w:t>4.1.10  其他义务</w:t>
      </w:r>
    </w:p>
    <w:p w:rsidR="00574073" w:rsidRDefault="00574073">
      <w:pPr>
        <w:spacing w:line="360" w:lineRule="exact"/>
        <w:ind w:firstLineChars="200" w:firstLine="420"/>
        <w:rPr>
          <w:rFonts w:ascii="宋体" w:hAnsi="宋体"/>
          <w:szCs w:val="21"/>
        </w:rPr>
      </w:pPr>
      <w:r>
        <w:rPr>
          <w:rFonts w:ascii="宋体" w:hAnsi="宋体" w:hint="eastAsia"/>
          <w:szCs w:val="21"/>
        </w:rPr>
        <w:t>承包人应履行合同约定的其他义务。</w:t>
      </w:r>
    </w:p>
    <w:p w:rsidR="00574073" w:rsidRDefault="00574073">
      <w:pPr>
        <w:pStyle w:val="378020"/>
        <w:spacing w:beforeLines="50" w:before="120" w:afterLines="50" w:after="120" w:line="360" w:lineRule="exact"/>
        <w:rPr>
          <w:sz w:val="21"/>
          <w:szCs w:val="21"/>
        </w:rPr>
      </w:pPr>
      <w:bookmarkStart w:id="1587" w:name="_Toc144974609"/>
      <w:bookmarkStart w:id="1588" w:name="_Toc152042419"/>
      <w:bookmarkStart w:id="1589" w:name="_Toc152045641"/>
      <w:bookmarkStart w:id="1590" w:name="_Toc179632659"/>
      <w:bookmarkStart w:id="1591" w:name="_Toc237923820"/>
      <w:bookmarkStart w:id="1592" w:name="_Toc241637504"/>
      <w:bookmarkStart w:id="1593" w:name="_Toc241741471"/>
      <w:bookmarkStart w:id="1594" w:name="_Toc241744771"/>
      <w:bookmarkStart w:id="1595" w:name="_Toc243899872"/>
      <w:bookmarkStart w:id="1596" w:name="_Toc262646178"/>
      <w:bookmarkStart w:id="1597" w:name="_Toc10114"/>
      <w:bookmarkStart w:id="1598" w:name="_Toc10448"/>
      <w:bookmarkStart w:id="1599" w:name="_Toc18827"/>
      <w:bookmarkStart w:id="1600" w:name="_Toc281946724"/>
      <w:bookmarkStart w:id="1601" w:name="_Toc289271465"/>
      <w:bookmarkStart w:id="1602" w:name="_Toc292754521"/>
      <w:bookmarkStart w:id="1603" w:name="_Toc318821023"/>
      <w:bookmarkStart w:id="1604" w:name="_Toc324107687"/>
      <w:bookmarkStart w:id="1605" w:name="_Toc57665347"/>
      <w:r>
        <w:rPr>
          <w:rFonts w:hint="eastAsia"/>
          <w:b/>
          <w:sz w:val="21"/>
          <w:szCs w:val="21"/>
        </w:rPr>
        <w:t xml:space="preserve">4.2 </w:t>
      </w:r>
      <w:r>
        <w:rPr>
          <w:rFonts w:hint="eastAsia"/>
          <w:sz w:val="21"/>
          <w:szCs w:val="21"/>
        </w:rPr>
        <w:t>履约担保</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rsidR="00574073" w:rsidRDefault="00574073">
      <w:pPr>
        <w:spacing w:line="360" w:lineRule="exact"/>
        <w:ind w:firstLineChars="200" w:firstLine="420"/>
        <w:rPr>
          <w:rFonts w:ascii="宋体" w:hAnsi="宋体"/>
          <w:szCs w:val="21"/>
        </w:rPr>
      </w:pPr>
      <w:r>
        <w:rPr>
          <w:rFonts w:ascii="宋体" w:hAnsi="宋体" w:hint="eastAsia"/>
          <w:szCs w:val="21"/>
        </w:rPr>
        <w:t>承包人应保证其履约担保在发包人颁发工程接收证书前一直有效。发包人应在工程接收证书颁发后28天内把履约担保退还给承包人。</w:t>
      </w:r>
    </w:p>
    <w:p w:rsidR="00574073" w:rsidRDefault="00574073">
      <w:pPr>
        <w:pStyle w:val="378020"/>
        <w:spacing w:beforeLines="50" w:before="120" w:afterLines="50" w:after="120" w:line="360" w:lineRule="exact"/>
        <w:rPr>
          <w:sz w:val="21"/>
          <w:szCs w:val="21"/>
        </w:rPr>
      </w:pPr>
      <w:bookmarkStart w:id="1606" w:name="_Toc144974610"/>
      <w:bookmarkStart w:id="1607" w:name="_Toc152042420"/>
      <w:bookmarkStart w:id="1608" w:name="_Toc152045642"/>
      <w:bookmarkStart w:id="1609" w:name="_Toc179632660"/>
      <w:bookmarkStart w:id="1610" w:name="_Toc237923821"/>
      <w:bookmarkStart w:id="1611" w:name="_Toc241637505"/>
      <w:bookmarkStart w:id="1612" w:name="_Toc241741472"/>
      <w:bookmarkStart w:id="1613" w:name="_Toc241744772"/>
      <w:bookmarkStart w:id="1614" w:name="_Toc243899873"/>
      <w:bookmarkStart w:id="1615" w:name="_Toc262646179"/>
      <w:bookmarkStart w:id="1616" w:name="_Toc21297"/>
      <w:bookmarkStart w:id="1617" w:name="_Toc18639"/>
      <w:bookmarkStart w:id="1618" w:name="_Toc18946"/>
      <w:bookmarkStart w:id="1619" w:name="_Toc281946725"/>
      <w:bookmarkStart w:id="1620" w:name="_Toc289271466"/>
      <w:bookmarkStart w:id="1621" w:name="_Toc292754522"/>
      <w:bookmarkStart w:id="1622" w:name="_Toc318821024"/>
      <w:bookmarkStart w:id="1623" w:name="_Toc324107688"/>
      <w:bookmarkStart w:id="1624" w:name="_Toc57665348"/>
      <w:r>
        <w:rPr>
          <w:rFonts w:hint="eastAsia"/>
          <w:b/>
          <w:sz w:val="21"/>
          <w:szCs w:val="21"/>
        </w:rPr>
        <w:t>4.3</w:t>
      </w:r>
      <w:r>
        <w:rPr>
          <w:rFonts w:hint="eastAsia"/>
          <w:sz w:val="21"/>
          <w:szCs w:val="21"/>
        </w:rPr>
        <w:t xml:space="preserve">  </w:t>
      </w:r>
      <w:r>
        <w:rPr>
          <w:rFonts w:hint="eastAsia"/>
          <w:sz w:val="21"/>
          <w:szCs w:val="21"/>
        </w:rPr>
        <w:t>分包</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574073" w:rsidRDefault="00574073">
      <w:pPr>
        <w:spacing w:line="360" w:lineRule="exact"/>
        <w:ind w:firstLineChars="200" w:firstLine="420"/>
        <w:rPr>
          <w:rFonts w:ascii="宋体" w:hAnsi="宋体"/>
          <w:szCs w:val="21"/>
        </w:rPr>
      </w:pPr>
      <w:r>
        <w:rPr>
          <w:rFonts w:ascii="宋体" w:hAnsi="宋体" w:hint="eastAsia"/>
          <w:szCs w:val="21"/>
        </w:rPr>
        <w:t>4.3.1  承包人不得将其承包的全部工程转包给第三人，或将其承包的全部工程肢解后以分包的名义转包给第三人。</w:t>
      </w:r>
    </w:p>
    <w:p w:rsidR="00574073" w:rsidRDefault="00574073">
      <w:pPr>
        <w:spacing w:line="360" w:lineRule="exact"/>
        <w:ind w:firstLineChars="200" w:firstLine="420"/>
        <w:rPr>
          <w:rFonts w:ascii="宋体" w:hAnsi="宋体"/>
          <w:szCs w:val="21"/>
        </w:rPr>
      </w:pPr>
      <w:r>
        <w:rPr>
          <w:rFonts w:ascii="宋体" w:hAnsi="宋体" w:hint="eastAsia"/>
          <w:szCs w:val="21"/>
        </w:rPr>
        <w:t>4.3.2  承包人不得将工程主体、关键性工作分包给第三人。除专用合同条款另有约定外，未经发包人同意，承包人不得将工程的其他部分或工作分包给第三人。</w:t>
      </w:r>
    </w:p>
    <w:p w:rsidR="00574073" w:rsidRDefault="00574073">
      <w:pPr>
        <w:spacing w:line="360" w:lineRule="exact"/>
        <w:ind w:firstLineChars="200" w:firstLine="420"/>
        <w:rPr>
          <w:rFonts w:ascii="宋体" w:hAnsi="宋体"/>
          <w:szCs w:val="21"/>
        </w:rPr>
      </w:pPr>
      <w:r>
        <w:rPr>
          <w:rFonts w:ascii="宋体" w:hAnsi="宋体" w:hint="eastAsia"/>
          <w:szCs w:val="21"/>
        </w:rPr>
        <w:t>4.3.3  分包人的资格能力应与其分包工程的标准和规模相适应。</w:t>
      </w:r>
    </w:p>
    <w:p w:rsidR="00574073" w:rsidRDefault="00574073">
      <w:pPr>
        <w:spacing w:line="360" w:lineRule="exact"/>
        <w:ind w:firstLineChars="200" w:firstLine="420"/>
        <w:rPr>
          <w:rFonts w:ascii="宋体" w:hAnsi="宋体"/>
          <w:szCs w:val="21"/>
        </w:rPr>
      </w:pPr>
      <w:r>
        <w:rPr>
          <w:rFonts w:ascii="宋体" w:hAnsi="宋体" w:hint="eastAsia"/>
          <w:szCs w:val="21"/>
        </w:rPr>
        <w:t>4.3.4  按投标函附录约定分包工程的，承包人应向发包人和监理人提交分包合同副本。</w:t>
      </w:r>
    </w:p>
    <w:p w:rsidR="00574073" w:rsidRDefault="00574073">
      <w:pPr>
        <w:spacing w:line="360" w:lineRule="exact"/>
        <w:ind w:firstLineChars="200" w:firstLine="420"/>
        <w:rPr>
          <w:rFonts w:ascii="宋体" w:hAnsi="宋体"/>
          <w:szCs w:val="21"/>
        </w:rPr>
      </w:pPr>
      <w:r>
        <w:rPr>
          <w:rFonts w:ascii="宋体" w:hAnsi="宋体" w:hint="eastAsia"/>
          <w:szCs w:val="21"/>
        </w:rPr>
        <w:t>4.3.5  承包人应与分包人就分包工程向发包人承担连带责任。</w:t>
      </w:r>
    </w:p>
    <w:p w:rsidR="00574073" w:rsidRDefault="00574073">
      <w:pPr>
        <w:pStyle w:val="378020"/>
        <w:spacing w:beforeLines="50" w:before="120" w:afterLines="50" w:after="120" w:line="360" w:lineRule="exact"/>
        <w:rPr>
          <w:sz w:val="21"/>
          <w:szCs w:val="21"/>
        </w:rPr>
      </w:pPr>
      <w:bookmarkStart w:id="1625" w:name="_Toc144974611"/>
      <w:bookmarkStart w:id="1626" w:name="_Toc152042421"/>
      <w:bookmarkStart w:id="1627" w:name="_Toc152045643"/>
      <w:bookmarkStart w:id="1628" w:name="_Toc179632661"/>
      <w:bookmarkStart w:id="1629" w:name="_Toc237923822"/>
      <w:bookmarkStart w:id="1630" w:name="_Toc241637506"/>
      <w:bookmarkStart w:id="1631" w:name="_Toc241741473"/>
      <w:bookmarkStart w:id="1632" w:name="_Toc241744773"/>
      <w:bookmarkStart w:id="1633" w:name="_Toc243899874"/>
      <w:bookmarkStart w:id="1634" w:name="_Toc262646180"/>
      <w:bookmarkStart w:id="1635" w:name="_Toc4205"/>
      <w:bookmarkStart w:id="1636" w:name="_Toc9961"/>
      <w:bookmarkStart w:id="1637" w:name="_Toc9645"/>
      <w:bookmarkStart w:id="1638" w:name="_Toc281946726"/>
      <w:bookmarkStart w:id="1639" w:name="_Toc289271467"/>
      <w:bookmarkStart w:id="1640" w:name="_Toc292754523"/>
      <w:bookmarkStart w:id="1641" w:name="_Toc318821025"/>
      <w:bookmarkStart w:id="1642" w:name="_Toc324107689"/>
      <w:bookmarkStart w:id="1643" w:name="_Toc57665349"/>
      <w:r>
        <w:rPr>
          <w:rFonts w:hint="eastAsia"/>
          <w:b/>
          <w:sz w:val="21"/>
          <w:szCs w:val="21"/>
        </w:rPr>
        <w:t>4.4</w:t>
      </w:r>
      <w:r>
        <w:rPr>
          <w:rFonts w:hint="eastAsia"/>
          <w:sz w:val="21"/>
          <w:szCs w:val="21"/>
        </w:rPr>
        <w:t xml:space="preserve">  </w:t>
      </w:r>
      <w:r>
        <w:rPr>
          <w:rFonts w:hint="eastAsia"/>
          <w:sz w:val="21"/>
          <w:szCs w:val="21"/>
        </w:rPr>
        <w:t>联合体</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rsidR="00574073" w:rsidRDefault="00574073">
      <w:pPr>
        <w:spacing w:line="360" w:lineRule="exact"/>
        <w:ind w:firstLineChars="200" w:firstLine="420"/>
        <w:rPr>
          <w:rFonts w:ascii="宋体" w:hAnsi="宋体"/>
          <w:szCs w:val="21"/>
        </w:rPr>
      </w:pPr>
      <w:r>
        <w:rPr>
          <w:rFonts w:ascii="宋体" w:hAnsi="宋体" w:hint="eastAsia"/>
          <w:szCs w:val="21"/>
        </w:rPr>
        <w:t>4.4.1  联合体各方应共同与发包人签订合同协议书。联合体各方应为履行合同承担连带责任。</w:t>
      </w:r>
    </w:p>
    <w:p w:rsidR="00574073" w:rsidRDefault="00574073">
      <w:pPr>
        <w:spacing w:line="360" w:lineRule="exact"/>
        <w:ind w:firstLineChars="200" w:firstLine="420"/>
        <w:rPr>
          <w:rFonts w:ascii="宋体" w:hAnsi="宋体"/>
          <w:szCs w:val="21"/>
        </w:rPr>
      </w:pPr>
      <w:r>
        <w:rPr>
          <w:rFonts w:ascii="宋体" w:hAnsi="宋体" w:hint="eastAsia"/>
          <w:szCs w:val="21"/>
        </w:rPr>
        <w:t>4.4.2  联合体协议经发包人确认后作为合同附件。在履行合同过程中，未经发包人同意，不得修改联合体协议。</w:t>
      </w:r>
    </w:p>
    <w:p w:rsidR="00574073" w:rsidRDefault="00574073">
      <w:pPr>
        <w:spacing w:line="360" w:lineRule="exact"/>
        <w:ind w:firstLineChars="200" w:firstLine="420"/>
        <w:rPr>
          <w:rFonts w:ascii="宋体" w:hAnsi="宋体"/>
          <w:szCs w:val="21"/>
        </w:rPr>
      </w:pPr>
      <w:r>
        <w:rPr>
          <w:rFonts w:ascii="宋体" w:hAnsi="宋体" w:hint="eastAsia"/>
          <w:szCs w:val="21"/>
        </w:rPr>
        <w:t>4.4.3  联合体牵头人负责与发包人和监理人联系，并接受指示，负责组织联合体各成员全面履行合同。</w:t>
      </w:r>
    </w:p>
    <w:p w:rsidR="00574073" w:rsidRDefault="00574073">
      <w:pPr>
        <w:pStyle w:val="378020"/>
        <w:spacing w:beforeLines="50" w:before="120" w:afterLines="50" w:after="120" w:line="360" w:lineRule="exact"/>
        <w:rPr>
          <w:sz w:val="21"/>
          <w:szCs w:val="21"/>
        </w:rPr>
      </w:pPr>
      <w:bookmarkStart w:id="1644" w:name="_Toc144974612"/>
      <w:bookmarkStart w:id="1645" w:name="_Toc152042422"/>
      <w:bookmarkStart w:id="1646" w:name="_Toc152045644"/>
      <w:bookmarkStart w:id="1647" w:name="_Toc179632662"/>
      <w:bookmarkStart w:id="1648" w:name="_Toc237923823"/>
      <w:bookmarkStart w:id="1649" w:name="_Toc241637507"/>
      <w:bookmarkStart w:id="1650" w:name="_Toc241741474"/>
      <w:bookmarkStart w:id="1651" w:name="_Toc241744774"/>
      <w:bookmarkStart w:id="1652" w:name="_Toc243899875"/>
      <w:bookmarkStart w:id="1653" w:name="_Toc262646181"/>
      <w:bookmarkStart w:id="1654" w:name="_Toc24980"/>
      <w:bookmarkStart w:id="1655" w:name="_Toc19531"/>
      <w:bookmarkStart w:id="1656" w:name="_Toc17255"/>
      <w:bookmarkStart w:id="1657" w:name="_Toc281946727"/>
      <w:bookmarkStart w:id="1658" w:name="_Toc289271468"/>
      <w:bookmarkStart w:id="1659" w:name="_Toc292754524"/>
      <w:bookmarkStart w:id="1660" w:name="_Toc318821026"/>
      <w:bookmarkStart w:id="1661" w:name="_Toc324107690"/>
      <w:bookmarkStart w:id="1662" w:name="_Toc57665350"/>
      <w:r>
        <w:rPr>
          <w:rFonts w:hint="eastAsia"/>
          <w:b/>
          <w:sz w:val="21"/>
          <w:szCs w:val="21"/>
        </w:rPr>
        <w:t>4.5</w:t>
      </w:r>
      <w:r>
        <w:rPr>
          <w:rFonts w:hint="eastAsia"/>
          <w:sz w:val="21"/>
          <w:szCs w:val="21"/>
        </w:rPr>
        <w:t xml:space="preserve">  </w:t>
      </w:r>
      <w:r>
        <w:rPr>
          <w:rFonts w:hint="eastAsia"/>
          <w:sz w:val="21"/>
          <w:szCs w:val="21"/>
        </w:rPr>
        <w:t>承包人项目经理</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rsidR="00574073" w:rsidRDefault="00574073">
      <w:pPr>
        <w:spacing w:line="360" w:lineRule="exact"/>
        <w:ind w:firstLineChars="200" w:firstLine="420"/>
        <w:rPr>
          <w:rFonts w:ascii="宋体" w:hAnsi="宋体"/>
          <w:szCs w:val="21"/>
        </w:rPr>
      </w:pPr>
      <w:r>
        <w:rPr>
          <w:rFonts w:ascii="宋体" w:hAnsi="宋体" w:hint="eastAsia"/>
          <w:szCs w:val="21"/>
        </w:rPr>
        <w:t>4.5.1  承包人应按合同约定指派项目经理，并在约定的期限内到职。承包人更换项目经理应事先征得发包人同意，并应在更换14天前通知发包人和监理人。承包人项目经理短期离开施工场地，应</w:t>
      </w:r>
      <w:r>
        <w:rPr>
          <w:rFonts w:ascii="宋体" w:hAnsi="宋体" w:hint="eastAsia"/>
          <w:szCs w:val="21"/>
        </w:rPr>
        <w:lastRenderedPageBreak/>
        <w:t>事先征得监理人同意，并委派代表代行其职责。</w:t>
      </w:r>
    </w:p>
    <w:p w:rsidR="00574073" w:rsidRDefault="00574073">
      <w:pPr>
        <w:spacing w:line="360" w:lineRule="exact"/>
        <w:ind w:firstLineChars="200" w:firstLine="420"/>
        <w:rPr>
          <w:rFonts w:ascii="宋体" w:hAnsi="宋体"/>
          <w:szCs w:val="21"/>
        </w:rPr>
      </w:pPr>
      <w:r>
        <w:rPr>
          <w:rFonts w:ascii="宋体" w:hAnsi="宋体" w:hint="eastAsia"/>
          <w:szCs w:val="21"/>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rsidR="00574073" w:rsidRDefault="00574073">
      <w:pPr>
        <w:spacing w:line="360" w:lineRule="exact"/>
        <w:ind w:firstLineChars="200" w:firstLine="420"/>
        <w:rPr>
          <w:rFonts w:ascii="宋体" w:hAnsi="宋体"/>
          <w:szCs w:val="21"/>
        </w:rPr>
      </w:pPr>
      <w:r>
        <w:rPr>
          <w:rFonts w:ascii="宋体" w:hAnsi="宋体" w:hint="eastAsia"/>
          <w:szCs w:val="21"/>
        </w:rPr>
        <w:t>4.5.3  承包人为履行合同发出的一切函件均应盖有承包人授权的施工场地管理机构章，并由承包人项目经理或其授权代表签字。</w:t>
      </w:r>
    </w:p>
    <w:p w:rsidR="00574073" w:rsidRDefault="00574073">
      <w:pPr>
        <w:spacing w:line="360" w:lineRule="exact"/>
        <w:ind w:firstLineChars="200" w:firstLine="420"/>
        <w:rPr>
          <w:rFonts w:ascii="宋体" w:hAnsi="宋体"/>
          <w:szCs w:val="21"/>
        </w:rPr>
      </w:pPr>
      <w:r>
        <w:rPr>
          <w:rFonts w:ascii="宋体" w:hAnsi="宋体" w:hint="eastAsia"/>
          <w:szCs w:val="21"/>
        </w:rPr>
        <w:t>4.5.4  承包人项目经理可以授权其下属人员履行其某项职责，但事先应将这些人员的姓名和授权范围通知监理人。</w:t>
      </w:r>
    </w:p>
    <w:p w:rsidR="00574073" w:rsidRDefault="00574073">
      <w:pPr>
        <w:pStyle w:val="378020"/>
        <w:spacing w:beforeLines="50" w:before="120" w:afterLines="50" w:after="120" w:line="360" w:lineRule="exact"/>
        <w:rPr>
          <w:sz w:val="21"/>
          <w:szCs w:val="21"/>
        </w:rPr>
      </w:pPr>
      <w:bookmarkStart w:id="1663" w:name="_Toc144974613"/>
      <w:bookmarkStart w:id="1664" w:name="_Toc152042423"/>
      <w:bookmarkStart w:id="1665" w:name="_Toc152045645"/>
      <w:bookmarkStart w:id="1666" w:name="_Toc179632663"/>
      <w:bookmarkStart w:id="1667" w:name="_Toc237923824"/>
      <w:bookmarkStart w:id="1668" w:name="_Toc241637508"/>
      <w:bookmarkStart w:id="1669" w:name="_Toc241741475"/>
      <w:bookmarkStart w:id="1670" w:name="_Toc241744775"/>
      <w:bookmarkStart w:id="1671" w:name="_Toc243899876"/>
      <w:bookmarkStart w:id="1672" w:name="_Toc262646182"/>
      <w:bookmarkStart w:id="1673" w:name="_Toc13946"/>
      <w:bookmarkStart w:id="1674" w:name="_Toc28489"/>
      <w:bookmarkStart w:id="1675" w:name="_Toc16437"/>
      <w:bookmarkStart w:id="1676" w:name="_Toc281946728"/>
      <w:bookmarkStart w:id="1677" w:name="_Toc289271469"/>
      <w:bookmarkStart w:id="1678" w:name="_Toc292754525"/>
      <w:bookmarkStart w:id="1679" w:name="_Toc318821027"/>
      <w:bookmarkStart w:id="1680" w:name="_Toc324107691"/>
      <w:bookmarkStart w:id="1681" w:name="_Toc57665351"/>
      <w:r>
        <w:rPr>
          <w:rFonts w:hint="eastAsia"/>
          <w:b/>
          <w:sz w:val="21"/>
          <w:szCs w:val="21"/>
        </w:rPr>
        <w:t>4.6</w:t>
      </w:r>
      <w:r>
        <w:rPr>
          <w:rFonts w:hint="eastAsia"/>
          <w:sz w:val="21"/>
          <w:szCs w:val="21"/>
        </w:rPr>
        <w:t xml:space="preserve">  </w:t>
      </w:r>
      <w:r>
        <w:rPr>
          <w:rFonts w:hint="eastAsia"/>
          <w:sz w:val="21"/>
          <w:szCs w:val="21"/>
        </w:rPr>
        <w:t>承包人人员的管理</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rsidR="00574073" w:rsidRDefault="00574073">
      <w:pPr>
        <w:spacing w:line="360" w:lineRule="exact"/>
        <w:ind w:firstLineChars="200" w:firstLine="420"/>
        <w:rPr>
          <w:rFonts w:ascii="宋体" w:hAnsi="宋体"/>
          <w:szCs w:val="21"/>
        </w:rPr>
      </w:pPr>
      <w:r>
        <w:rPr>
          <w:rFonts w:ascii="宋体" w:hAnsi="宋体" w:hint="eastAsia"/>
          <w:szCs w:val="21"/>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574073" w:rsidRDefault="00574073">
      <w:pPr>
        <w:spacing w:line="360" w:lineRule="exact"/>
        <w:ind w:firstLineChars="200" w:firstLine="420"/>
        <w:rPr>
          <w:rFonts w:ascii="宋体" w:hAnsi="宋体"/>
          <w:szCs w:val="21"/>
        </w:rPr>
      </w:pPr>
      <w:r>
        <w:rPr>
          <w:rFonts w:ascii="宋体" w:hAnsi="宋体" w:hint="eastAsia"/>
          <w:szCs w:val="21"/>
        </w:rPr>
        <w:t>4.6.2  为完成合同约定的各项工作，承包人应向施工场地派遣或雇佣足够数量的下列人员：</w:t>
      </w:r>
    </w:p>
    <w:p w:rsidR="00574073" w:rsidRDefault="00574073">
      <w:pPr>
        <w:spacing w:line="360" w:lineRule="exact"/>
        <w:ind w:firstLineChars="200" w:firstLine="420"/>
        <w:rPr>
          <w:rFonts w:ascii="宋体" w:hAnsi="宋体"/>
          <w:szCs w:val="21"/>
        </w:rPr>
      </w:pPr>
      <w:r>
        <w:rPr>
          <w:rFonts w:ascii="宋体" w:hAnsi="宋体" w:hint="eastAsia"/>
          <w:szCs w:val="21"/>
        </w:rPr>
        <w:t>（1）具有相应资格的专业技工和合格的普工；</w:t>
      </w:r>
    </w:p>
    <w:p w:rsidR="00574073" w:rsidRDefault="00574073">
      <w:pPr>
        <w:spacing w:line="360" w:lineRule="exact"/>
        <w:ind w:firstLineChars="200" w:firstLine="420"/>
        <w:rPr>
          <w:rFonts w:ascii="宋体" w:hAnsi="宋体"/>
          <w:szCs w:val="21"/>
        </w:rPr>
      </w:pPr>
      <w:r>
        <w:rPr>
          <w:rFonts w:ascii="宋体" w:hAnsi="宋体" w:hint="eastAsia"/>
          <w:szCs w:val="21"/>
        </w:rPr>
        <w:t>（2）具有相应施工经验的技术人员；</w:t>
      </w:r>
    </w:p>
    <w:p w:rsidR="00574073" w:rsidRDefault="00574073">
      <w:pPr>
        <w:spacing w:line="360" w:lineRule="exact"/>
        <w:ind w:firstLineChars="200" w:firstLine="420"/>
        <w:rPr>
          <w:rFonts w:ascii="宋体" w:hAnsi="宋体"/>
          <w:szCs w:val="21"/>
        </w:rPr>
      </w:pPr>
      <w:r>
        <w:rPr>
          <w:rFonts w:ascii="宋体" w:hAnsi="宋体" w:hint="eastAsia"/>
          <w:szCs w:val="21"/>
        </w:rPr>
        <w:t>（3）具有相应岗位资格的各级管理人员。</w:t>
      </w:r>
    </w:p>
    <w:p w:rsidR="00574073" w:rsidRDefault="00574073">
      <w:pPr>
        <w:spacing w:line="360" w:lineRule="exact"/>
        <w:ind w:firstLineChars="200" w:firstLine="420"/>
        <w:rPr>
          <w:rFonts w:ascii="宋体" w:hAnsi="宋体"/>
          <w:szCs w:val="21"/>
        </w:rPr>
      </w:pPr>
      <w:r>
        <w:rPr>
          <w:rFonts w:ascii="宋体" w:hAnsi="宋体" w:hint="eastAsia"/>
          <w:szCs w:val="21"/>
        </w:rPr>
        <w:t>4.6.3  承包人安排在施工场地的主要管理人员和技术骨干应相对稳定。承包人更换主要管理人员和技术骨干时，应取得监理人的同意。</w:t>
      </w:r>
    </w:p>
    <w:p w:rsidR="00574073" w:rsidRDefault="00574073">
      <w:pPr>
        <w:spacing w:line="360" w:lineRule="exact"/>
        <w:ind w:firstLineChars="200" w:firstLine="420"/>
        <w:rPr>
          <w:rFonts w:ascii="宋体" w:hAnsi="宋体"/>
          <w:szCs w:val="21"/>
        </w:rPr>
      </w:pPr>
      <w:r>
        <w:rPr>
          <w:rFonts w:ascii="宋体" w:hAnsi="宋体" w:hint="eastAsia"/>
          <w:szCs w:val="21"/>
        </w:rPr>
        <w:t>4.6.4  特殊岗位的工作人员均应持有相应的资格证明，监理人有权随时检查。监理人认为有必要时，可进行现场考核。</w:t>
      </w:r>
    </w:p>
    <w:p w:rsidR="00574073" w:rsidRDefault="00574073">
      <w:pPr>
        <w:pStyle w:val="378020"/>
        <w:spacing w:beforeLines="50" w:before="120" w:afterLines="50" w:after="120" w:line="360" w:lineRule="exact"/>
        <w:rPr>
          <w:sz w:val="21"/>
          <w:szCs w:val="21"/>
        </w:rPr>
      </w:pPr>
      <w:bookmarkStart w:id="1682" w:name="_Toc144974614"/>
      <w:bookmarkStart w:id="1683" w:name="_Toc152042424"/>
      <w:bookmarkStart w:id="1684" w:name="_Toc152045646"/>
      <w:bookmarkStart w:id="1685" w:name="_Toc179632664"/>
      <w:bookmarkStart w:id="1686" w:name="_Toc237923825"/>
      <w:bookmarkStart w:id="1687" w:name="_Toc241637509"/>
      <w:bookmarkStart w:id="1688" w:name="_Toc241741476"/>
      <w:bookmarkStart w:id="1689" w:name="_Toc241744776"/>
      <w:bookmarkStart w:id="1690" w:name="_Toc243899877"/>
      <w:bookmarkStart w:id="1691" w:name="_Toc262646183"/>
      <w:bookmarkStart w:id="1692" w:name="_Toc30181"/>
      <w:bookmarkStart w:id="1693" w:name="_Toc5716"/>
      <w:bookmarkStart w:id="1694" w:name="_Toc20298"/>
      <w:bookmarkStart w:id="1695" w:name="_Toc281946729"/>
      <w:bookmarkStart w:id="1696" w:name="_Toc289271470"/>
      <w:bookmarkStart w:id="1697" w:name="_Toc292754526"/>
      <w:bookmarkStart w:id="1698" w:name="_Toc318821028"/>
      <w:bookmarkStart w:id="1699" w:name="_Toc324107692"/>
      <w:bookmarkStart w:id="1700" w:name="_Toc57665352"/>
      <w:r>
        <w:rPr>
          <w:rFonts w:hint="eastAsia"/>
          <w:b/>
          <w:sz w:val="21"/>
          <w:szCs w:val="21"/>
        </w:rPr>
        <w:t>4.7</w:t>
      </w:r>
      <w:r>
        <w:rPr>
          <w:rFonts w:hint="eastAsia"/>
          <w:sz w:val="21"/>
          <w:szCs w:val="21"/>
        </w:rPr>
        <w:t xml:space="preserve">  </w:t>
      </w:r>
      <w:r>
        <w:rPr>
          <w:rFonts w:hint="eastAsia"/>
          <w:sz w:val="21"/>
          <w:szCs w:val="21"/>
        </w:rPr>
        <w:t>撤换承包人项目经理和其他人员</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rsidR="00574073" w:rsidRDefault="00574073">
      <w:pPr>
        <w:spacing w:line="360" w:lineRule="exact"/>
        <w:ind w:firstLineChars="200" w:firstLine="420"/>
        <w:rPr>
          <w:rFonts w:ascii="宋体" w:hAnsi="宋体"/>
          <w:szCs w:val="21"/>
        </w:rPr>
      </w:pPr>
      <w:r>
        <w:rPr>
          <w:rFonts w:ascii="宋体" w:hAnsi="宋体" w:hint="eastAsia"/>
          <w:szCs w:val="21"/>
        </w:rPr>
        <w:t>承包人应对其项目经理和其他人员进行有效管理。监理人要求撤换不能胜任本职工作、行为不端或玩忽职守的承包人项目经理和其他人员的，承包人应予以撤换。</w:t>
      </w:r>
    </w:p>
    <w:p w:rsidR="00574073" w:rsidRDefault="00574073">
      <w:pPr>
        <w:pStyle w:val="378020"/>
        <w:spacing w:beforeLines="50" w:before="120" w:afterLines="50" w:after="120" w:line="360" w:lineRule="exact"/>
        <w:rPr>
          <w:sz w:val="21"/>
          <w:szCs w:val="21"/>
        </w:rPr>
      </w:pPr>
      <w:bookmarkStart w:id="1701" w:name="_Toc144974615"/>
      <w:bookmarkStart w:id="1702" w:name="_Toc152042425"/>
      <w:bookmarkStart w:id="1703" w:name="_Toc152045647"/>
      <w:bookmarkStart w:id="1704" w:name="_Toc179632665"/>
      <w:bookmarkStart w:id="1705" w:name="_Toc237923826"/>
      <w:bookmarkStart w:id="1706" w:name="_Toc241637510"/>
      <w:bookmarkStart w:id="1707" w:name="_Toc241741477"/>
      <w:bookmarkStart w:id="1708" w:name="_Toc241744777"/>
      <w:bookmarkStart w:id="1709" w:name="_Toc243899878"/>
      <w:bookmarkStart w:id="1710" w:name="_Toc262646184"/>
      <w:bookmarkStart w:id="1711" w:name="_Toc30657"/>
      <w:bookmarkStart w:id="1712" w:name="_Toc21715"/>
      <w:bookmarkStart w:id="1713" w:name="_Toc15168"/>
      <w:bookmarkStart w:id="1714" w:name="_Toc281946730"/>
      <w:bookmarkStart w:id="1715" w:name="_Toc289271471"/>
      <w:bookmarkStart w:id="1716" w:name="_Toc292754527"/>
      <w:bookmarkStart w:id="1717" w:name="_Toc318821029"/>
      <w:bookmarkStart w:id="1718" w:name="_Toc324107693"/>
      <w:bookmarkStart w:id="1719" w:name="_Toc57665353"/>
      <w:r>
        <w:rPr>
          <w:rFonts w:hint="eastAsia"/>
          <w:b/>
          <w:sz w:val="21"/>
          <w:szCs w:val="21"/>
        </w:rPr>
        <w:t>4.8</w:t>
      </w:r>
      <w:r>
        <w:rPr>
          <w:rFonts w:hint="eastAsia"/>
          <w:sz w:val="21"/>
          <w:szCs w:val="21"/>
        </w:rPr>
        <w:t xml:space="preserve">  </w:t>
      </w:r>
      <w:r>
        <w:rPr>
          <w:rFonts w:hint="eastAsia"/>
          <w:sz w:val="21"/>
          <w:szCs w:val="21"/>
        </w:rPr>
        <w:t>保障承包人人员的合法权益</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rsidR="00574073" w:rsidRDefault="00574073">
      <w:pPr>
        <w:spacing w:line="360" w:lineRule="exact"/>
        <w:ind w:firstLineChars="200" w:firstLine="420"/>
        <w:rPr>
          <w:rFonts w:ascii="宋体" w:hAnsi="宋体"/>
          <w:szCs w:val="21"/>
        </w:rPr>
      </w:pPr>
      <w:r>
        <w:rPr>
          <w:rFonts w:ascii="宋体" w:hAnsi="宋体" w:hint="eastAsia"/>
          <w:szCs w:val="21"/>
        </w:rPr>
        <w:t>4.8.1  承包人应与其雇佣的人员签订劳动合同，并按时发放工资。</w:t>
      </w:r>
    </w:p>
    <w:p w:rsidR="00574073" w:rsidRDefault="00574073">
      <w:pPr>
        <w:spacing w:line="360" w:lineRule="exact"/>
        <w:ind w:firstLineChars="200" w:firstLine="420"/>
        <w:rPr>
          <w:rFonts w:ascii="宋体" w:hAnsi="宋体"/>
          <w:szCs w:val="21"/>
        </w:rPr>
      </w:pPr>
      <w:r>
        <w:rPr>
          <w:rFonts w:ascii="宋体" w:hAnsi="宋体" w:hint="eastAsia"/>
          <w:szCs w:val="21"/>
        </w:rPr>
        <w:t>4.8.2  承包人应按劳动法的规定安排工作时间，保证其雇佣人员享有休息和休假的权利。因工程施工的特殊需要占用休假日或延长工作时间的，应不超过法律规定的限度，并按法律规定给予补休或付酬。</w:t>
      </w:r>
    </w:p>
    <w:p w:rsidR="00574073" w:rsidRDefault="00574073">
      <w:pPr>
        <w:spacing w:line="360" w:lineRule="exact"/>
        <w:ind w:firstLineChars="200" w:firstLine="420"/>
        <w:rPr>
          <w:rFonts w:ascii="宋体" w:hAnsi="宋体"/>
          <w:szCs w:val="21"/>
        </w:rPr>
      </w:pPr>
      <w:r>
        <w:rPr>
          <w:rFonts w:ascii="宋体" w:hAnsi="宋体" w:hint="eastAsia"/>
          <w:szCs w:val="21"/>
        </w:rPr>
        <w:t>4.8.3  承包人应为其雇佣人员提供必要的食宿条件，以及符合环境保护和卫生要求的生活环境，在远离城镇的施工场地，还应配备必要的伤病防治和急救的医务人员与医疗设施。</w:t>
      </w:r>
    </w:p>
    <w:p w:rsidR="00574073" w:rsidRDefault="00574073">
      <w:pPr>
        <w:spacing w:line="360" w:lineRule="exact"/>
        <w:ind w:firstLineChars="200" w:firstLine="420"/>
        <w:rPr>
          <w:rFonts w:ascii="宋体" w:hAnsi="宋体"/>
          <w:szCs w:val="21"/>
        </w:rPr>
      </w:pPr>
      <w:r>
        <w:rPr>
          <w:rFonts w:ascii="宋体" w:hAnsi="宋体" w:hint="eastAsia"/>
          <w:szCs w:val="21"/>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574073" w:rsidRDefault="00574073">
      <w:pPr>
        <w:spacing w:line="360" w:lineRule="exact"/>
        <w:ind w:firstLineChars="200" w:firstLine="420"/>
        <w:rPr>
          <w:rFonts w:ascii="宋体" w:hAnsi="宋体"/>
          <w:szCs w:val="21"/>
        </w:rPr>
      </w:pPr>
      <w:r>
        <w:rPr>
          <w:rFonts w:ascii="宋体" w:hAnsi="宋体" w:hint="eastAsia"/>
          <w:szCs w:val="21"/>
        </w:rPr>
        <w:t>4.8.5  承包人应按有关法律规定和合同约定，为其雇佣人员办理保险。</w:t>
      </w:r>
    </w:p>
    <w:p w:rsidR="00574073" w:rsidRDefault="00574073">
      <w:pPr>
        <w:spacing w:line="360" w:lineRule="exact"/>
        <w:ind w:firstLineChars="200" w:firstLine="420"/>
        <w:rPr>
          <w:rFonts w:ascii="宋体" w:hAnsi="宋体"/>
          <w:szCs w:val="21"/>
        </w:rPr>
      </w:pPr>
      <w:r>
        <w:rPr>
          <w:rFonts w:ascii="宋体" w:hAnsi="宋体" w:hint="eastAsia"/>
          <w:szCs w:val="21"/>
        </w:rPr>
        <w:t>4.8.6  承包人应负责处理其雇佣人员因工伤亡事故的善后事宜。</w:t>
      </w:r>
    </w:p>
    <w:p w:rsidR="00574073" w:rsidRDefault="00574073">
      <w:pPr>
        <w:pStyle w:val="378020"/>
        <w:spacing w:beforeLines="50" w:before="120" w:afterLines="50" w:after="120" w:line="360" w:lineRule="exact"/>
        <w:rPr>
          <w:sz w:val="21"/>
          <w:szCs w:val="21"/>
        </w:rPr>
      </w:pPr>
      <w:bookmarkStart w:id="1720" w:name="_Toc144974616"/>
      <w:bookmarkStart w:id="1721" w:name="_Toc152042426"/>
      <w:bookmarkStart w:id="1722" w:name="_Toc152045648"/>
      <w:bookmarkStart w:id="1723" w:name="_Toc179632666"/>
      <w:bookmarkStart w:id="1724" w:name="_Toc237923827"/>
      <w:bookmarkStart w:id="1725" w:name="_Toc241637511"/>
      <w:bookmarkStart w:id="1726" w:name="_Toc241741478"/>
      <w:bookmarkStart w:id="1727" w:name="_Toc241744778"/>
      <w:bookmarkStart w:id="1728" w:name="_Toc243899879"/>
      <w:bookmarkStart w:id="1729" w:name="_Toc262646185"/>
      <w:bookmarkStart w:id="1730" w:name="_Toc646"/>
      <w:bookmarkStart w:id="1731" w:name="_Toc4964"/>
      <w:bookmarkStart w:id="1732" w:name="_Toc28336"/>
      <w:bookmarkStart w:id="1733" w:name="_Toc281946731"/>
      <w:bookmarkStart w:id="1734" w:name="_Toc289271472"/>
      <w:bookmarkStart w:id="1735" w:name="_Toc292754528"/>
      <w:bookmarkStart w:id="1736" w:name="_Toc318821030"/>
      <w:bookmarkStart w:id="1737" w:name="_Toc324107694"/>
      <w:bookmarkStart w:id="1738" w:name="_Toc57665354"/>
      <w:r>
        <w:rPr>
          <w:rFonts w:hint="eastAsia"/>
          <w:b/>
          <w:sz w:val="21"/>
          <w:szCs w:val="21"/>
        </w:rPr>
        <w:lastRenderedPageBreak/>
        <w:t>4.9</w:t>
      </w:r>
      <w:r>
        <w:rPr>
          <w:rFonts w:hint="eastAsia"/>
          <w:sz w:val="21"/>
          <w:szCs w:val="21"/>
        </w:rPr>
        <w:t xml:space="preserve">  </w:t>
      </w:r>
      <w:r>
        <w:rPr>
          <w:rFonts w:hint="eastAsia"/>
          <w:sz w:val="21"/>
          <w:szCs w:val="21"/>
        </w:rPr>
        <w:t>工程价款应专款专用</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rsidR="00574073" w:rsidRDefault="00574073">
      <w:pPr>
        <w:spacing w:line="360" w:lineRule="exact"/>
        <w:ind w:firstLineChars="200" w:firstLine="420"/>
        <w:rPr>
          <w:rFonts w:ascii="宋体" w:hAnsi="宋体"/>
          <w:szCs w:val="21"/>
        </w:rPr>
      </w:pPr>
      <w:r>
        <w:rPr>
          <w:rFonts w:ascii="宋体" w:hAnsi="宋体" w:hint="eastAsia"/>
          <w:szCs w:val="21"/>
        </w:rPr>
        <w:t>发包人按合同约定支付给承包人的各项价款应专用于合同工程。</w:t>
      </w:r>
    </w:p>
    <w:p w:rsidR="00574073" w:rsidRDefault="00574073">
      <w:pPr>
        <w:pStyle w:val="378020"/>
        <w:spacing w:beforeLines="50" w:before="120" w:afterLines="50" w:after="120" w:line="360" w:lineRule="exact"/>
        <w:rPr>
          <w:sz w:val="21"/>
          <w:szCs w:val="21"/>
        </w:rPr>
      </w:pPr>
      <w:bookmarkStart w:id="1739" w:name="_Toc144974617"/>
      <w:bookmarkStart w:id="1740" w:name="_Toc152042427"/>
      <w:bookmarkStart w:id="1741" w:name="_Toc152045649"/>
      <w:bookmarkStart w:id="1742" w:name="_Toc179632667"/>
      <w:bookmarkStart w:id="1743" w:name="_Toc237923828"/>
      <w:bookmarkStart w:id="1744" w:name="_Toc241637512"/>
      <w:bookmarkStart w:id="1745" w:name="_Toc241741479"/>
      <w:bookmarkStart w:id="1746" w:name="_Toc241744779"/>
      <w:bookmarkStart w:id="1747" w:name="_Toc243899880"/>
      <w:bookmarkStart w:id="1748" w:name="_Toc262646186"/>
      <w:bookmarkStart w:id="1749" w:name="_Toc32534"/>
      <w:bookmarkStart w:id="1750" w:name="_Toc27318"/>
      <w:bookmarkStart w:id="1751" w:name="_Toc26005"/>
      <w:bookmarkStart w:id="1752" w:name="_Toc281946732"/>
      <w:bookmarkStart w:id="1753" w:name="_Toc289271473"/>
      <w:bookmarkStart w:id="1754" w:name="_Toc292754529"/>
      <w:bookmarkStart w:id="1755" w:name="_Toc318821031"/>
      <w:bookmarkStart w:id="1756" w:name="_Toc324107695"/>
      <w:bookmarkStart w:id="1757" w:name="_Toc57665355"/>
      <w:r>
        <w:rPr>
          <w:rFonts w:hint="eastAsia"/>
          <w:b/>
          <w:sz w:val="21"/>
          <w:szCs w:val="21"/>
        </w:rPr>
        <w:t>4.10</w:t>
      </w:r>
      <w:r>
        <w:rPr>
          <w:rFonts w:hint="eastAsia"/>
          <w:sz w:val="21"/>
          <w:szCs w:val="21"/>
        </w:rPr>
        <w:t xml:space="preserve">  </w:t>
      </w:r>
      <w:r>
        <w:rPr>
          <w:rFonts w:hint="eastAsia"/>
          <w:sz w:val="21"/>
          <w:szCs w:val="21"/>
        </w:rPr>
        <w:t>承包人现场查勘</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rsidR="00574073" w:rsidRDefault="00574073">
      <w:pPr>
        <w:spacing w:line="360" w:lineRule="exact"/>
        <w:ind w:firstLineChars="200" w:firstLine="420"/>
        <w:rPr>
          <w:rFonts w:ascii="宋体" w:hAnsi="宋体"/>
          <w:szCs w:val="21"/>
        </w:rPr>
      </w:pPr>
      <w:r>
        <w:rPr>
          <w:rFonts w:ascii="宋体" w:hAnsi="宋体" w:hint="eastAsia"/>
          <w:szCs w:val="21"/>
        </w:rPr>
        <w:t>4.10.1  发包人应将其持有的现场地质勘探资料、水文气象资料提供给承包人，并对其准确性负责。但承包人应对其阅读上述有关资料后所作出的解释和推断负责。</w:t>
      </w:r>
    </w:p>
    <w:p w:rsidR="00574073" w:rsidRDefault="00574073">
      <w:pPr>
        <w:spacing w:line="360" w:lineRule="exact"/>
        <w:ind w:firstLineChars="200" w:firstLine="420"/>
        <w:rPr>
          <w:rFonts w:ascii="宋体" w:hAnsi="宋体"/>
          <w:szCs w:val="21"/>
        </w:rPr>
      </w:pPr>
      <w:r>
        <w:rPr>
          <w:rFonts w:ascii="宋体" w:hAnsi="宋体" w:hint="eastAsia"/>
          <w:szCs w:val="21"/>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rsidR="00574073" w:rsidRDefault="00574073">
      <w:pPr>
        <w:pStyle w:val="378020"/>
        <w:spacing w:beforeLines="50" w:before="120" w:afterLines="50" w:after="120" w:line="360" w:lineRule="exact"/>
        <w:rPr>
          <w:sz w:val="21"/>
          <w:szCs w:val="21"/>
        </w:rPr>
      </w:pPr>
      <w:bookmarkStart w:id="1758" w:name="_Toc144974618"/>
      <w:bookmarkStart w:id="1759" w:name="_Toc152042428"/>
      <w:bookmarkStart w:id="1760" w:name="_Toc152045650"/>
      <w:bookmarkStart w:id="1761" w:name="_Toc179632668"/>
      <w:bookmarkStart w:id="1762" w:name="_Toc237923829"/>
      <w:bookmarkStart w:id="1763" w:name="_Toc241637513"/>
      <w:bookmarkStart w:id="1764" w:name="_Toc241741480"/>
      <w:bookmarkStart w:id="1765" w:name="_Toc241744780"/>
      <w:bookmarkStart w:id="1766" w:name="_Toc243899881"/>
      <w:bookmarkStart w:id="1767" w:name="_Toc262646187"/>
      <w:bookmarkStart w:id="1768" w:name="_Toc2295"/>
      <w:bookmarkStart w:id="1769" w:name="_Toc26659"/>
      <w:bookmarkStart w:id="1770" w:name="_Toc10170"/>
      <w:bookmarkStart w:id="1771" w:name="_Toc281946733"/>
      <w:bookmarkStart w:id="1772" w:name="_Toc289271474"/>
      <w:bookmarkStart w:id="1773" w:name="_Toc292754530"/>
      <w:bookmarkStart w:id="1774" w:name="_Toc318821032"/>
      <w:bookmarkStart w:id="1775" w:name="_Toc324107696"/>
      <w:bookmarkStart w:id="1776" w:name="_Toc57665356"/>
      <w:r>
        <w:rPr>
          <w:rFonts w:hint="eastAsia"/>
          <w:b/>
          <w:sz w:val="21"/>
          <w:szCs w:val="21"/>
        </w:rPr>
        <w:t>4.11</w:t>
      </w:r>
      <w:r>
        <w:rPr>
          <w:rFonts w:hint="eastAsia"/>
          <w:sz w:val="21"/>
          <w:szCs w:val="21"/>
        </w:rPr>
        <w:t xml:space="preserve">  </w:t>
      </w:r>
      <w:r>
        <w:rPr>
          <w:rFonts w:hint="eastAsia"/>
          <w:sz w:val="21"/>
          <w:szCs w:val="21"/>
        </w:rPr>
        <w:t>不利物质条件</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rsidR="00574073" w:rsidRDefault="00574073">
      <w:pPr>
        <w:spacing w:line="360" w:lineRule="exact"/>
        <w:ind w:firstLineChars="200" w:firstLine="420"/>
        <w:rPr>
          <w:rFonts w:ascii="宋体" w:hAnsi="宋体"/>
          <w:szCs w:val="21"/>
        </w:rPr>
      </w:pPr>
      <w:r>
        <w:rPr>
          <w:rFonts w:ascii="宋体" w:hAnsi="宋体" w:hint="eastAsia"/>
          <w:szCs w:val="21"/>
        </w:rPr>
        <w:t>4.11.1  不利物质条件，除专用合同条款另有约定外，是指承包人在施工场地遇到的不可预见的自然物质条件、非自然的物质障碍和污染物，包括地下和水文条件，但不包括气候条件。</w:t>
      </w:r>
    </w:p>
    <w:p w:rsidR="00574073" w:rsidRDefault="00574073">
      <w:pPr>
        <w:spacing w:line="360" w:lineRule="exact"/>
        <w:ind w:firstLineChars="200" w:firstLine="420"/>
        <w:rPr>
          <w:rFonts w:ascii="宋体" w:hAnsi="宋体"/>
          <w:szCs w:val="21"/>
        </w:rPr>
      </w:pPr>
      <w:r>
        <w:rPr>
          <w:rFonts w:ascii="宋体" w:hAnsi="宋体" w:hint="eastAsia"/>
          <w:szCs w:val="21"/>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rsidR="00574073" w:rsidRDefault="00574073">
      <w:pPr>
        <w:pStyle w:val="2TimesNewRoman5020"/>
        <w:spacing w:beforeLines="50" w:before="120" w:afterLines="50" w:after="120" w:line="360" w:lineRule="exact"/>
        <w:rPr>
          <w:sz w:val="21"/>
          <w:szCs w:val="21"/>
        </w:rPr>
      </w:pPr>
      <w:bookmarkStart w:id="1777" w:name="_Toc144974619"/>
      <w:bookmarkStart w:id="1778" w:name="_Toc152042429"/>
      <w:bookmarkStart w:id="1779" w:name="_Toc152045651"/>
      <w:bookmarkStart w:id="1780" w:name="_Toc179632669"/>
      <w:bookmarkStart w:id="1781" w:name="_Toc237923830"/>
      <w:bookmarkStart w:id="1782" w:name="_Toc241637514"/>
      <w:bookmarkStart w:id="1783" w:name="_Toc241741481"/>
      <w:bookmarkStart w:id="1784" w:name="_Toc241744781"/>
      <w:bookmarkStart w:id="1785" w:name="_Toc243899882"/>
      <w:bookmarkStart w:id="1786" w:name="_Toc262646188"/>
      <w:bookmarkStart w:id="1787" w:name="_Toc10772"/>
      <w:bookmarkStart w:id="1788" w:name="_Toc28770"/>
      <w:bookmarkStart w:id="1789" w:name="_Toc7548"/>
      <w:bookmarkStart w:id="1790" w:name="_Toc281946734"/>
      <w:bookmarkStart w:id="1791" w:name="_Toc289271475"/>
      <w:bookmarkStart w:id="1792" w:name="_Toc292754531"/>
      <w:bookmarkStart w:id="1793" w:name="_Toc318821033"/>
      <w:bookmarkStart w:id="1794" w:name="_Toc324107697"/>
      <w:bookmarkStart w:id="1795" w:name="_Toc57665357"/>
      <w:r>
        <w:rPr>
          <w:rFonts w:hint="eastAsia"/>
          <w:sz w:val="21"/>
          <w:szCs w:val="21"/>
        </w:rPr>
        <w:t xml:space="preserve">5. </w:t>
      </w:r>
      <w:r>
        <w:rPr>
          <w:rFonts w:hint="eastAsia"/>
          <w:sz w:val="21"/>
          <w:szCs w:val="21"/>
        </w:rPr>
        <w:t>材料和工程设备</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574073" w:rsidRDefault="00574073">
      <w:pPr>
        <w:pStyle w:val="378020"/>
        <w:spacing w:beforeLines="50" w:before="120" w:afterLines="50" w:after="120" w:line="360" w:lineRule="exact"/>
        <w:rPr>
          <w:sz w:val="21"/>
          <w:szCs w:val="21"/>
        </w:rPr>
      </w:pPr>
      <w:bookmarkStart w:id="1796" w:name="_Toc144974620"/>
      <w:bookmarkStart w:id="1797" w:name="_Toc152042430"/>
      <w:bookmarkStart w:id="1798" w:name="_Toc152045652"/>
      <w:bookmarkStart w:id="1799" w:name="_Toc179632670"/>
      <w:bookmarkStart w:id="1800" w:name="_Toc237923831"/>
      <w:bookmarkStart w:id="1801" w:name="_Toc241637515"/>
      <w:bookmarkStart w:id="1802" w:name="_Toc241741482"/>
      <w:bookmarkStart w:id="1803" w:name="_Toc241744782"/>
      <w:bookmarkStart w:id="1804" w:name="_Toc243899883"/>
      <w:bookmarkStart w:id="1805" w:name="_Toc262646189"/>
      <w:bookmarkStart w:id="1806" w:name="_Toc4658"/>
      <w:bookmarkStart w:id="1807" w:name="_Toc30209"/>
      <w:bookmarkStart w:id="1808" w:name="_Toc13710"/>
      <w:bookmarkStart w:id="1809" w:name="_Toc281946735"/>
      <w:bookmarkStart w:id="1810" w:name="_Toc289271476"/>
      <w:bookmarkStart w:id="1811" w:name="_Toc292754532"/>
      <w:bookmarkStart w:id="1812" w:name="_Toc318821034"/>
      <w:bookmarkStart w:id="1813" w:name="_Toc324107698"/>
      <w:bookmarkStart w:id="1814" w:name="_Toc57665358"/>
      <w:r>
        <w:rPr>
          <w:rFonts w:hint="eastAsia"/>
          <w:b/>
          <w:sz w:val="21"/>
          <w:szCs w:val="21"/>
        </w:rPr>
        <w:t>5.1</w:t>
      </w:r>
      <w:r>
        <w:rPr>
          <w:rFonts w:hint="eastAsia"/>
          <w:sz w:val="21"/>
          <w:szCs w:val="21"/>
        </w:rPr>
        <w:t xml:space="preserve">  </w:t>
      </w:r>
      <w:r>
        <w:rPr>
          <w:rFonts w:hint="eastAsia"/>
          <w:sz w:val="21"/>
          <w:szCs w:val="21"/>
        </w:rPr>
        <w:t>承包人提供的材料和工程设备</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rsidR="00574073" w:rsidRDefault="00574073">
      <w:pPr>
        <w:spacing w:line="360" w:lineRule="exact"/>
        <w:ind w:firstLineChars="200" w:firstLine="420"/>
        <w:rPr>
          <w:rFonts w:ascii="宋体" w:hAnsi="宋体"/>
          <w:szCs w:val="21"/>
        </w:rPr>
      </w:pPr>
      <w:r>
        <w:rPr>
          <w:rFonts w:ascii="宋体" w:hAnsi="宋体" w:hint="eastAsia"/>
          <w:szCs w:val="21"/>
        </w:rPr>
        <w:t>5.1.1  除专用合同条款另有约定外，承包人提供的材料和工程设备均由承包人负责采购、运输和保管。承包人应对其采购的材料和工程设备负责。</w:t>
      </w:r>
    </w:p>
    <w:p w:rsidR="00574073" w:rsidRDefault="00574073">
      <w:pPr>
        <w:spacing w:line="360" w:lineRule="exact"/>
        <w:ind w:firstLineChars="200" w:firstLine="420"/>
        <w:rPr>
          <w:rFonts w:ascii="宋体" w:hAnsi="宋体"/>
          <w:szCs w:val="21"/>
        </w:rPr>
      </w:pPr>
      <w:r>
        <w:rPr>
          <w:rFonts w:ascii="宋体" w:hAnsi="宋体" w:hint="eastAsia"/>
          <w:szCs w:val="21"/>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574073" w:rsidRDefault="00574073">
      <w:pPr>
        <w:spacing w:line="360" w:lineRule="exact"/>
        <w:ind w:firstLineChars="200" w:firstLine="420"/>
        <w:rPr>
          <w:rFonts w:ascii="宋体" w:hAnsi="宋体"/>
          <w:szCs w:val="21"/>
        </w:rPr>
      </w:pPr>
      <w:r>
        <w:rPr>
          <w:rFonts w:ascii="宋体" w:hAnsi="宋体" w:hint="eastAsia"/>
          <w:szCs w:val="21"/>
        </w:rPr>
        <w:t>5.1.3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574073" w:rsidRDefault="00574073">
      <w:pPr>
        <w:pStyle w:val="378020"/>
        <w:spacing w:beforeLines="50" w:before="120" w:afterLines="50" w:after="120" w:line="360" w:lineRule="exact"/>
        <w:rPr>
          <w:sz w:val="21"/>
          <w:szCs w:val="21"/>
        </w:rPr>
      </w:pPr>
      <w:bookmarkStart w:id="1815" w:name="_Toc144974621"/>
      <w:bookmarkStart w:id="1816" w:name="_Toc152042431"/>
      <w:bookmarkStart w:id="1817" w:name="_Toc152045653"/>
      <w:bookmarkStart w:id="1818" w:name="_Toc179632671"/>
      <w:bookmarkStart w:id="1819" w:name="_Toc237923832"/>
      <w:bookmarkStart w:id="1820" w:name="_Toc241637516"/>
      <w:bookmarkStart w:id="1821" w:name="_Toc241741483"/>
      <w:bookmarkStart w:id="1822" w:name="_Toc241744783"/>
      <w:bookmarkStart w:id="1823" w:name="_Toc243899884"/>
      <w:bookmarkStart w:id="1824" w:name="_Toc262646190"/>
      <w:bookmarkStart w:id="1825" w:name="_Toc8295"/>
      <w:bookmarkStart w:id="1826" w:name="_Toc27204"/>
      <w:bookmarkStart w:id="1827" w:name="_Toc14209"/>
      <w:bookmarkStart w:id="1828" w:name="_Toc281946736"/>
      <w:bookmarkStart w:id="1829" w:name="_Toc289271477"/>
      <w:bookmarkStart w:id="1830" w:name="_Toc292754533"/>
      <w:bookmarkStart w:id="1831" w:name="_Toc318821035"/>
      <w:bookmarkStart w:id="1832" w:name="_Toc324107699"/>
      <w:bookmarkStart w:id="1833" w:name="_Toc57665359"/>
      <w:r>
        <w:rPr>
          <w:rFonts w:hint="eastAsia"/>
          <w:b/>
          <w:sz w:val="21"/>
          <w:szCs w:val="21"/>
        </w:rPr>
        <w:t>5.2</w:t>
      </w:r>
      <w:r>
        <w:rPr>
          <w:rFonts w:hint="eastAsia"/>
          <w:sz w:val="21"/>
          <w:szCs w:val="21"/>
        </w:rPr>
        <w:t xml:space="preserve">  </w:t>
      </w:r>
      <w:r>
        <w:rPr>
          <w:rFonts w:hint="eastAsia"/>
          <w:sz w:val="21"/>
          <w:szCs w:val="21"/>
        </w:rPr>
        <w:t>发包人提供的材料和工程设备</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rsidR="00574073" w:rsidRDefault="00574073">
      <w:pPr>
        <w:spacing w:line="360" w:lineRule="exact"/>
        <w:ind w:firstLineChars="200" w:firstLine="420"/>
        <w:rPr>
          <w:rFonts w:ascii="宋体" w:hAnsi="宋体"/>
          <w:szCs w:val="21"/>
        </w:rPr>
      </w:pPr>
      <w:r>
        <w:rPr>
          <w:rFonts w:ascii="宋体" w:hAnsi="宋体" w:hint="eastAsia"/>
          <w:szCs w:val="21"/>
        </w:rPr>
        <w:t>5.2.1  发包人提供的材料和工程设备，应在专用合同条款中写明材料和工程设备的名称、规格、数量、价格、交货方式、交货地点和计划交货日期等。</w:t>
      </w:r>
    </w:p>
    <w:p w:rsidR="00574073" w:rsidRDefault="00574073">
      <w:pPr>
        <w:spacing w:line="360" w:lineRule="exact"/>
        <w:ind w:firstLineChars="200" w:firstLine="420"/>
        <w:rPr>
          <w:rFonts w:ascii="宋体" w:hAnsi="宋体"/>
          <w:szCs w:val="21"/>
        </w:rPr>
      </w:pPr>
      <w:r>
        <w:rPr>
          <w:rFonts w:ascii="宋体" w:hAnsi="宋体" w:hint="eastAsia"/>
          <w:szCs w:val="21"/>
        </w:rPr>
        <w:t>5.2.2  承包人应根据合同进度计划的安排，向监理人报送要求发包人交货的日期计划。发包人应按照监理人与合同双方当事人商定的交货日期，向承包人提交材料和工程设备。</w:t>
      </w:r>
    </w:p>
    <w:p w:rsidR="00574073" w:rsidRDefault="00574073">
      <w:pPr>
        <w:spacing w:line="360" w:lineRule="exact"/>
        <w:ind w:firstLineChars="200" w:firstLine="420"/>
        <w:rPr>
          <w:rFonts w:ascii="宋体" w:hAnsi="宋体"/>
          <w:szCs w:val="21"/>
        </w:rPr>
      </w:pPr>
      <w:r>
        <w:rPr>
          <w:rFonts w:ascii="宋体" w:hAnsi="宋体" w:hint="eastAsia"/>
          <w:szCs w:val="21"/>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5.2.4  发包人要求向承包人提前交货的，承包人不得拒绝，但发包人应承担承包人由此增加的费用。 </w:t>
      </w:r>
    </w:p>
    <w:p w:rsidR="00574073" w:rsidRDefault="00574073">
      <w:pPr>
        <w:spacing w:line="360" w:lineRule="exact"/>
        <w:ind w:firstLineChars="200" w:firstLine="420"/>
        <w:rPr>
          <w:rFonts w:ascii="宋体" w:hAnsi="宋体"/>
          <w:szCs w:val="21"/>
        </w:rPr>
      </w:pPr>
      <w:r>
        <w:rPr>
          <w:rFonts w:ascii="宋体" w:hAnsi="宋体" w:hint="eastAsia"/>
          <w:szCs w:val="21"/>
        </w:rPr>
        <w:t>5.2.5 承包人要求更改交货日期或地点的，应事先报请监理人批准。由于承包人要求更改交货时</w:t>
      </w:r>
      <w:r>
        <w:rPr>
          <w:rFonts w:ascii="宋体" w:hAnsi="宋体" w:hint="eastAsia"/>
          <w:szCs w:val="21"/>
        </w:rPr>
        <w:lastRenderedPageBreak/>
        <w:t xml:space="preserve">间或地点所增加的费用和（或）工期延误由承包人承担。 </w:t>
      </w:r>
    </w:p>
    <w:p w:rsidR="00574073" w:rsidRDefault="00574073">
      <w:pPr>
        <w:spacing w:line="360" w:lineRule="exact"/>
        <w:ind w:firstLineChars="200" w:firstLine="420"/>
        <w:rPr>
          <w:rFonts w:ascii="宋体" w:hAnsi="宋体"/>
          <w:szCs w:val="21"/>
        </w:rPr>
      </w:pPr>
      <w:r>
        <w:rPr>
          <w:rFonts w:ascii="宋体" w:hAnsi="宋体" w:hint="eastAsia"/>
          <w:szCs w:val="21"/>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rsidR="00574073" w:rsidRDefault="00574073">
      <w:pPr>
        <w:pStyle w:val="378020"/>
        <w:spacing w:beforeLines="50" w:before="120" w:afterLines="50" w:after="120" w:line="360" w:lineRule="exact"/>
        <w:rPr>
          <w:sz w:val="21"/>
          <w:szCs w:val="21"/>
        </w:rPr>
      </w:pPr>
      <w:bookmarkStart w:id="1834" w:name="_Toc144974622"/>
      <w:bookmarkStart w:id="1835" w:name="_Toc152042432"/>
      <w:bookmarkStart w:id="1836" w:name="_Toc152045654"/>
      <w:bookmarkStart w:id="1837" w:name="_Toc179632672"/>
      <w:bookmarkStart w:id="1838" w:name="_Toc237923833"/>
      <w:bookmarkStart w:id="1839" w:name="_Toc241637517"/>
      <w:bookmarkStart w:id="1840" w:name="_Toc241741484"/>
      <w:bookmarkStart w:id="1841" w:name="_Toc241744784"/>
      <w:bookmarkStart w:id="1842" w:name="_Toc243899885"/>
      <w:bookmarkStart w:id="1843" w:name="_Toc262646191"/>
      <w:bookmarkStart w:id="1844" w:name="_Toc26443"/>
      <w:bookmarkStart w:id="1845" w:name="_Toc7559"/>
      <w:bookmarkStart w:id="1846" w:name="_Toc28830"/>
      <w:bookmarkStart w:id="1847" w:name="_Toc281946737"/>
      <w:bookmarkStart w:id="1848" w:name="_Toc289271478"/>
      <w:bookmarkStart w:id="1849" w:name="_Toc292754534"/>
      <w:bookmarkStart w:id="1850" w:name="_Toc318821036"/>
      <w:bookmarkStart w:id="1851" w:name="_Toc324107700"/>
      <w:bookmarkStart w:id="1852" w:name="_Toc57665360"/>
      <w:r>
        <w:rPr>
          <w:rFonts w:hint="eastAsia"/>
          <w:b/>
          <w:sz w:val="21"/>
          <w:szCs w:val="21"/>
        </w:rPr>
        <w:t>5.3</w:t>
      </w:r>
      <w:r>
        <w:rPr>
          <w:rFonts w:hint="eastAsia"/>
          <w:sz w:val="21"/>
          <w:szCs w:val="21"/>
        </w:rPr>
        <w:t xml:space="preserve">  </w:t>
      </w:r>
      <w:r>
        <w:rPr>
          <w:rFonts w:hint="eastAsia"/>
          <w:sz w:val="21"/>
          <w:szCs w:val="21"/>
        </w:rPr>
        <w:t>材料和工程设备专用于合同工程</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rsidR="00574073" w:rsidRDefault="00574073">
      <w:pPr>
        <w:spacing w:line="360" w:lineRule="exact"/>
        <w:ind w:firstLineChars="200" w:firstLine="420"/>
        <w:rPr>
          <w:rFonts w:ascii="宋体" w:hAnsi="宋体"/>
          <w:szCs w:val="21"/>
        </w:rPr>
      </w:pPr>
      <w:r>
        <w:rPr>
          <w:rFonts w:ascii="宋体" w:hAnsi="宋体" w:hint="eastAsia"/>
          <w:szCs w:val="21"/>
        </w:rPr>
        <w:t>5.3.1  运入施工场地的材料、工程设备，包括备品备件、安装专用工器具与随机资料，必须专用于合同工程，未经监理人同意，承包人不得运出施工场地或挪作他用。</w:t>
      </w:r>
    </w:p>
    <w:p w:rsidR="00574073" w:rsidRDefault="00574073">
      <w:pPr>
        <w:spacing w:line="360" w:lineRule="exact"/>
        <w:ind w:firstLineChars="200" w:firstLine="420"/>
        <w:rPr>
          <w:rFonts w:ascii="宋体" w:hAnsi="宋体"/>
          <w:szCs w:val="21"/>
        </w:rPr>
      </w:pPr>
      <w:r>
        <w:rPr>
          <w:rFonts w:ascii="宋体" w:hAnsi="宋体" w:hint="eastAsia"/>
          <w:szCs w:val="21"/>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574073" w:rsidRDefault="00574073">
      <w:pPr>
        <w:pStyle w:val="378020"/>
        <w:spacing w:beforeLines="50" w:before="120" w:afterLines="50" w:after="120" w:line="360" w:lineRule="exact"/>
        <w:rPr>
          <w:sz w:val="21"/>
          <w:szCs w:val="21"/>
        </w:rPr>
      </w:pPr>
      <w:bookmarkStart w:id="1853" w:name="_Toc144974623"/>
      <w:bookmarkStart w:id="1854" w:name="_Toc152042433"/>
      <w:bookmarkStart w:id="1855" w:name="_Toc152045655"/>
      <w:bookmarkStart w:id="1856" w:name="_Toc179632673"/>
      <w:bookmarkStart w:id="1857" w:name="_Toc237923834"/>
      <w:bookmarkStart w:id="1858" w:name="_Toc241637518"/>
      <w:bookmarkStart w:id="1859" w:name="_Toc241741485"/>
      <w:bookmarkStart w:id="1860" w:name="_Toc241744785"/>
      <w:bookmarkStart w:id="1861" w:name="_Toc243899886"/>
      <w:bookmarkStart w:id="1862" w:name="_Toc262646192"/>
      <w:bookmarkStart w:id="1863" w:name="_Toc11914"/>
      <w:bookmarkStart w:id="1864" w:name="_Toc13641"/>
      <w:bookmarkStart w:id="1865" w:name="_Toc28693"/>
      <w:bookmarkStart w:id="1866" w:name="_Toc281946738"/>
      <w:bookmarkStart w:id="1867" w:name="_Toc289271479"/>
      <w:bookmarkStart w:id="1868" w:name="_Toc292754535"/>
      <w:bookmarkStart w:id="1869" w:name="_Toc318821037"/>
      <w:bookmarkStart w:id="1870" w:name="_Toc324107701"/>
      <w:bookmarkStart w:id="1871" w:name="_Toc57665361"/>
      <w:r>
        <w:rPr>
          <w:rFonts w:hint="eastAsia"/>
          <w:b/>
          <w:sz w:val="21"/>
          <w:szCs w:val="21"/>
        </w:rPr>
        <w:t>5.4</w:t>
      </w:r>
      <w:r>
        <w:rPr>
          <w:rFonts w:hint="eastAsia"/>
          <w:sz w:val="21"/>
          <w:szCs w:val="21"/>
        </w:rPr>
        <w:t xml:space="preserve">  </w:t>
      </w:r>
      <w:r>
        <w:rPr>
          <w:rFonts w:hint="eastAsia"/>
          <w:sz w:val="21"/>
          <w:szCs w:val="21"/>
        </w:rPr>
        <w:t>禁止使用不合格的材料和工程设备</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rsidR="00574073" w:rsidRDefault="00574073">
      <w:pPr>
        <w:spacing w:line="360" w:lineRule="exact"/>
        <w:ind w:firstLineChars="200" w:firstLine="420"/>
        <w:rPr>
          <w:rFonts w:ascii="宋体" w:hAnsi="宋体"/>
          <w:szCs w:val="21"/>
        </w:rPr>
      </w:pPr>
      <w:r>
        <w:rPr>
          <w:rFonts w:ascii="宋体" w:hAnsi="宋体" w:hint="eastAsia"/>
          <w:szCs w:val="21"/>
        </w:rPr>
        <w:t>5.4.1  监理人有权拒绝承包人提供的不合格材料或工程设备，并要求承包人立即进行更换。监理人应在更换后再次进行检查和检验，由此增加的费用和（或）工期延误由承包人承担。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5.4.2  监理人发现承包人使用了不合格的材料和工程设备，应即时发出指示要求承包人立即改正，并禁止在工程中继续使用不合格的材料和工程设备。</w:t>
      </w:r>
    </w:p>
    <w:p w:rsidR="00574073" w:rsidRDefault="00574073">
      <w:pPr>
        <w:spacing w:line="360" w:lineRule="exact"/>
        <w:ind w:firstLineChars="200" w:firstLine="420"/>
        <w:rPr>
          <w:rFonts w:ascii="宋体" w:hAnsi="宋体"/>
          <w:szCs w:val="21"/>
        </w:rPr>
      </w:pPr>
      <w:r>
        <w:rPr>
          <w:rFonts w:ascii="宋体" w:hAnsi="宋体" w:hint="eastAsia"/>
          <w:szCs w:val="21"/>
        </w:rPr>
        <w:t>5.4.3  发包人提供的材料或工程设备不符合合同要求的，承包人有权拒绝，并可要求发包人更换，由此增加的费用和（或）工期延误由发包人承担。</w:t>
      </w:r>
    </w:p>
    <w:p w:rsidR="00574073" w:rsidRDefault="00574073">
      <w:pPr>
        <w:pStyle w:val="2TimesNewRoman5020"/>
        <w:spacing w:beforeLines="50" w:before="120" w:afterLines="50" w:after="120" w:line="360" w:lineRule="exact"/>
        <w:rPr>
          <w:sz w:val="21"/>
          <w:szCs w:val="21"/>
        </w:rPr>
      </w:pPr>
      <w:bookmarkStart w:id="1872" w:name="_Toc144974624"/>
      <w:bookmarkStart w:id="1873" w:name="_Toc152042434"/>
      <w:bookmarkStart w:id="1874" w:name="_Toc152045656"/>
      <w:bookmarkStart w:id="1875" w:name="_Toc179632674"/>
      <w:bookmarkStart w:id="1876" w:name="_Toc237923835"/>
      <w:bookmarkStart w:id="1877" w:name="_Toc241637519"/>
      <w:bookmarkStart w:id="1878" w:name="_Toc241741486"/>
      <w:bookmarkStart w:id="1879" w:name="_Toc241744786"/>
      <w:bookmarkStart w:id="1880" w:name="_Toc243899887"/>
      <w:bookmarkStart w:id="1881" w:name="_Toc262646193"/>
      <w:bookmarkStart w:id="1882" w:name="_Toc29625"/>
      <w:bookmarkStart w:id="1883" w:name="_Toc29780"/>
      <w:bookmarkStart w:id="1884" w:name="_Toc31289"/>
      <w:bookmarkStart w:id="1885" w:name="_Toc281946739"/>
      <w:bookmarkStart w:id="1886" w:name="_Toc289271480"/>
      <w:bookmarkStart w:id="1887" w:name="_Toc292754536"/>
      <w:bookmarkStart w:id="1888" w:name="_Toc318821038"/>
      <w:bookmarkStart w:id="1889" w:name="_Toc324107702"/>
      <w:bookmarkStart w:id="1890" w:name="_Toc57665362"/>
      <w:r>
        <w:rPr>
          <w:rFonts w:hint="eastAsia"/>
          <w:sz w:val="21"/>
          <w:szCs w:val="21"/>
        </w:rPr>
        <w:t>6</w:t>
      </w:r>
      <w:r>
        <w:rPr>
          <w:rFonts w:hint="eastAsia"/>
          <w:sz w:val="21"/>
          <w:szCs w:val="21"/>
        </w:rPr>
        <w:t>．施工设备和临时设施</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574073" w:rsidRDefault="00574073">
      <w:pPr>
        <w:pStyle w:val="378020"/>
        <w:spacing w:beforeLines="50" w:before="120" w:afterLines="50" w:after="120" w:line="360" w:lineRule="exact"/>
        <w:rPr>
          <w:sz w:val="21"/>
          <w:szCs w:val="21"/>
        </w:rPr>
      </w:pPr>
      <w:bookmarkStart w:id="1891" w:name="_Toc144974625"/>
      <w:bookmarkStart w:id="1892" w:name="_Toc152042435"/>
      <w:bookmarkStart w:id="1893" w:name="_Toc152045657"/>
      <w:bookmarkStart w:id="1894" w:name="_Toc179632675"/>
      <w:bookmarkStart w:id="1895" w:name="_Toc237923836"/>
      <w:bookmarkStart w:id="1896" w:name="_Toc241637520"/>
      <w:bookmarkStart w:id="1897" w:name="_Toc241741487"/>
      <w:bookmarkStart w:id="1898" w:name="_Toc241744787"/>
      <w:bookmarkStart w:id="1899" w:name="_Toc243899888"/>
      <w:bookmarkStart w:id="1900" w:name="_Toc262646194"/>
      <w:bookmarkStart w:id="1901" w:name="_Toc18263"/>
      <w:bookmarkStart w:id="1902" w:name="_Toc4974"/>
      <w:bookmarkStart w:id="1903" w:name="_Toc26470"/>
      <w:bookmarkStart w:id="1904" w:name="_Toc281946740"/>
      <w:bookmarkStart w:id="1905" w:name="_Toc289271481"/>
      <w:bookmarkStart w:id="1906" w:name="_Toc292754537"/>
      <w:bookmarkStart w:id="1907" w:name="_Toc318821039"/>
      <w:bookmarkStart w:id="1908" w:name="_Toc324107703"/>
      <w:bookmarkStart w:id="1909" w:name="_Toc57665363"/>
      <w:r>
        <w:rPr>
          <w:rFonts w:hint="eastAsia"/>
          <w:b/>
          <w:sz w:val="21"/>
          <w:szCs w:val="21"/>
        </w:rPr>
        <w:t>6.1</w:t>
      </w:r>
      <w:r>
        <w:rPr>
          <w:rFonts w:hint="eastAsia"/>
          <w:sz w:val="21"/>
          <w:szCs w:val="21"/>
        </w:rPr>
        <w:t xml:space="preserve">  </w:t>
      </w:r>
      <w:r>
        <w:rPr>
          <w:rFonts w:hint="eastAsia"/>
          <w:sz w:val="21"/>
          <w:szCs w:val="21"/>
        </w:rPr>
        <w:t>承包人提供的施工设备和临时设施</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rsidR="00574073" w:rsidRDefault="00574073">
      <w:pPr>
        <w:spacing w:line="360" w:lineRule="exact"/>
        <w:ind w:firstLineChars="200" w:firstLine="420"/>
        <w:rPr>
          <w:rFonts w:ascii="宋体" w:hAnsi="宋体"/>
          <w:szCs w:val="21"/>
        </w:rPr>
      </w:pPr>
      <w:r>
        <w:rPr>
          <w:rFonts w:ascii="宋体" w:hAnsi="宋体" w:hint="eastAsia"/>
          <w:szCs w:val="21"/>
        </w:rPr>
        <w:t>6.1.1  承包人应按合同进度计划的要求，及时配置施工设备和修建临时设施。进入施工场地的承包人设备需经监理人核查后才能投入使用。承包人更换合同约定的承包人设备的，应报监理人批准。</w:t>
      </w:r>
    </w:p>
    <w:p w:rsidR="00574073" w:rsidRDefault="00574073">
      <w:pPr>
        <w:spacing w:line="360" w:lineRule="exact"/>
        <w:ind w:firstLineChars="200" w:firstLine="420"/>
        <w:rPr>
          <w:rFonts w:ascii="宋体" w:hAnsi="宋体"/>
          <w:szCs w:val="21"/>
        </w:rPr>
      </w:pPr>
      <w:r>
        <w:rPr>
          <w:rFonts w:ascii="宋体" w:hAnsi="宋体" w:hint="eastAsia"/>
          <w:szCs w:val="21"/>
        </w:rPr>
        <w:t>6.1.2  除专用合同条款另有约定外，承包人应自行承担修建临时设施的费用，需要临时占地的，应由发包人办理申请手续并承担相应费用。</w:t>
      </w:r>
    </w:p>
    <w:p w:rsidR="00574073" w:rsidRDefault="00574073">
      <w:pPr>
        <w:pStyle w:val="378020"/>
        <w:spacing w:beforeLines="50" w:before="120" w:afterLines="50" w:after="120" w:line="360" w:lineRule="exact"/>
        <w:rPr>
          <w:sz w:val="21"/>
          <w:szCs w:val="21"/>
        </w:rPr>
      </w:pPr>
      <w:bookmarkStart w:id="1910" w:name="_Toc144974626"/>
      <w:bookmarkStart w:id="1911" w:name="_Toc152042436"/>
      <w:bookmarkStart w:id="1912" w:name="_Toc152045658"/>
      <w:bookmarkStart w:id="1913" w:name="_Toc179632676"/>
      <w:bookmarkStart w:id="1914" w:name="_Toc237923837"/>
      <w:bookmarkStart w:id="1915" w:name="_Toc241637521"/>
      <w:bookmarkStart w:id="1916" w:name="_Toc241741488"/>
      <w:bookmarkStart w:id="1917" w:name="_Toc241744788"/>
      <w:bookmarkStart w:id="1918" w:name="_Toc243899889"/>
      <w:bookmarkStart w:id="1919" w:name="_Toc262646195"/>
      <w:bookmarkStart w:id="1920" w:name="_Toc18221"/>
      <w:bookmarkStart w:id="1921" w:name="_Toc5091"/>
      <w:bookmarkStart w:id="1922" w:name="_Toc24819"/>
      <w:bookmarkStart w:id="1923" w:name="_Toc281946741"/>
      <w:bookmarkStart w:id="1924" w:name="_Toc289271482"/>
      <w:bookmarkStart w:id="1925" w:name="_Toc292754538"/>
      <w:bookmarkStart w:id="1926" w:name="_Toc318821040"/>
      <w:bookmarkStart w:id="1927" w:name="_Toc324107704"/>
      <w:bookmarkStart w:id="1928" w:name="_Toc57665364"/>
      <w:r>
        <w:rPr>
          <w:rFonts w:hint="eastAsia"/>
          <w:b/>
          <w:sz w:val="21"/>
          <w:szCs w:val="21"/>
        </w:rPr>
        <w:t>6.2</w:t>
      </w:r>
      <w:r>
        <w:rPr>
          <w:rFonts w:hint="eastAsia"/>
          <w:sz w:val="21"/>
          <w:szCs w:val="21"/>
        </w:rPr>
        <w:t xml:space="preserve"> </w:t>
      </w:r>
      <w:r>
        <w:rPr>
          <w:rFonts w:hint="eastAsia"/>
          <w:sz w:val="21"/>
          <w:szCs w:val="21"/>
        </w:rPr>
        <w:t>发包人提供的施工设备和临时设施</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574073" w:rsidRDefault="00574073">
      <w:pPr>
        <w:spacing w:line="360" w:lineRule="exact"/>
        <w:ind w:firstLineChars="200" w:firstLine="420"/>
        <w:rPr>
          <w:rFonts w:ascii="宋体" w:hAnsi="宋体"/>
          <w:szCs w:val="21"/>
        </w:rPr>
      </w:pPr>
      <w:r>
        <w:rPr>
          <w:rFonts w:ascii="宋体" w:hAnsi="宋体" w:hint="eastAsia"/>
          <w:szCs w:val="21"/>
        </w:rPr>
        <w:t>发包人提供的施工设备或临时设施在专用合同条款中约定。</w:t>
      </w:r>
    </w:p>
    <w:p w:rsidR="00574073" w:rsidRDefault="00574073">
      <w:pPr>
        <w:pStyle w:val="378020"/>
        <w:spacing w:beforeLines="50" w:before="120" w:afterLines="50" w:after="120" w:line="360" w:lineRule="exact"/>
        <w:rPr>
          <w:sz w:val="21"/>
          <w:szCs w:val="21"/>
        </w:rPr>
      </w:pPr>
      <w:bookmarkStart w:id="1929" w:name="_Toc144974627"/>
      <w:bookmarkStart w:id="1930" w:name="_Toc152042437"/>
      <w:bookmarkStart w:id="1931" w:name="_Toc152045659"/>
      <w:bookmarkStart w:id="1932" w:name="_Toc179632677"/>
      <w:bookmarkStart w:id="1933" w:name="_Toc237923838"/>
      <w:bookmarkStart w:id="1934" w:name="_Toc241637522"/>
      <w:bookmarkStart w:id="1935" w:name="_Toc241741489"/>
      <w:bookmarkStart w:id="1936" w:name="_Toc241744789"/>
      <w:bookmarkStart w:id="1937" w:name="_Toc243899890"/>
      <w:bookmarkStart w:id="1938" w:name="_Toc262646196"/>
      <w:bookmarkStart w:id="1939" w:name="_Toc27407"/>
      <w:bookmarkStart w:id="1940" w:name="_Toc25069"/>
      <w:bookmarkStart w:id="1941" w:name="_Toc10564"/>
      <w:bookmarkStart w:id="1942" w:name="_Toc281946742"/>
      <w:bookmarkStart w:id="1943" w:name="_Toc289271483"/>
      <w:bookmarkStart w:id="1944" w:name="_Toc292754539"/>
      <w:bookmarkStart w:id="1945" w:name="_Toc318821041"/>
      <w:bookmarkStart w:id="1946" w:name="_Toc324107705"/>
      <w:bookmarkStart w:id="1947" w:name="_Toc57665365"/>
      <w:r>
        <w:rPr>
          <w:rFonts w:hint="eastAsia"/>
          <w:b/>
          <w:sz w:val="21"/>
          <w:szCs w:val="21"/>
        </w:rPr>
        <w:t>6.3</w:t>
      </w:r>
      <w:r>
        <w:rPr>
          <w:rFonts w:hint="eastAsia"/>
          <w:sz w:val="21"/>
          <w:szCs w:val="21"/>
        </w:rPr>
        <w:t xml:space="preserve">  </w:t>
      </w:r>
      <w:r>
        <w:rPr>
          <w:rFonts w:hint="eastAsia"/>
          <w:sz w:val="21"/>
          <w:szCs w:val="21"/>
        </w:rPr>
        <w:t>要求承包人增加或更换施工设备</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rsidR="00574073" w:rsidRDefault="00574073">
      <w:pPr>
        <w:spacing w:line="360" w:lineRule="exact"/>
        <w:ind w:firstLineChars="200" w:firstLine="420"/>
        <w:rPr>
          <w:rFonts w:ascii="宋体" w:hAnsi="宋体"/>
          <w:szCs w:val="21"/>
        </w:rPr>
      </w:pPr>
      <w:r>
        <w:rPr>
          <w:rFonts w:ascii="宋体" w:hAnsi="宋体" w:hint="eastAsia"/>
          <w:szCs w:val="21"/>
        </w:rPr>
        <w:t>承包人使用的施工设备不能满足合同进度计划和（或）质量要求时，监理人有权要求承包人增加或更换施工设备，承包人应及时增加或更换，由此增加的费用和（或）工期延误由承包人承担。</w:t>
      </w:r>
    </w:p>
    <w:p w:rsidR="00574073" w:rsidRDefault="00574073">
      <w:pPr>
        <w:pStyle w:val="378020"/>
        <w:spacing w:beforeLines="50" w:before="120" w:afterLines="50" w:after="120" w:line="360" w:lineRule="exact"/>
        <w:rPr>
          <w:sz w:val="21"/>
          <w:szCs w:val="21"/>
        </w:rPr>
      </w:pPr>
      <w:bookmarkStart w:id="1948" w:name="_Toc144974628"/>
      <w:bookmarkStart w:id="1949" w:name="_Toc152042438"/>
      <w:bookmarkStart w:id="1950" w:name="_Toc152045660"/>
      <w:bookmarkStart w:id="1951" w:name="_Toc179632678"/>
      <w:bookmarkStart w:id="1952" w:name="_Toc237923839"/>
      <w:bookmarkStart w:id="1953" w:name="_Toc241637523"/>
      <w:bookmarkStart w:id="1954" w:name="_Toc241741490"/>
      <w:bookmarkStart w:id="1955" w:name="_Toc241744790"/>
      <w:bookmarkStart w:id="1956" w:name="_Toc243899891"/>
      <w:bookmarkStart w:id="1957" w:name="_Toc262646197"/>
      <w:bookmarkStart w:id="1958" w:name="_Toc6887"/>
      <w:bookmarkStart w:id="1959" w:name="_Toc3972"/>
      <w:bookmarkStart w:id="1960" w:name="_Toc3223"/>
      <w:bookmarkStart w:id="1961" w:name="_Toc281946743"/>
      <w:bookmarkStart w:id="1962" w:name="_Toc289271484"/>
      <w:bookmarkStart w:id="1963" w:name="_Toc292754540"/>
      <w:bookmarkStart w:id="1964" w:name="_Toc318821042"/>
      <w:bookmarkStart w:id="1965" w:name="_Toc324107706"/>
      <w:bookmarkStart w:id="1966" w:name="_Toc57665366"/>
      <w:r>
        <w:rPr>
          <w:rFonts w:hint="eastAsia"/>
          <w:b/>
          <w:sz w:val="21"/>
          <w:szCs w:val="21"/>
        </w:rPr>
        <w:t>6.4</w:t>
      </w:r>
      <w:r>
        <w:rPr>
          <w:rFonts w:hint="eastAsia"/>
          <w:sz w:val="21"/>
          <w:szCs w:val="21"/>
        </w:rPr>
        <w:t xml:space="preserve">  </w:t>
      </w:r>
      <w:r>
        <w:rPr>
          <w:rFonts w:hint="eastAsia"/>
          <w:sz w:val="21"/>
          <w:szCs w:val="21"/>
        </w:rPr>
        <w:t>施工设备和临时设施专用于合同工程</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rsidR="00574073" w:rsidRDefault="00574073">
      <w:pPr>
        <w:spacing w:line="360" w:lineRule="exact"/>
        <w:ind w:firstLineChars="200" w:firstLine="420"/>
        <w:rPr>
          <w:rFonts w:ascii="宋体" w:hAnsi="宋体"/>
          <w:szCs w:val="21"/>
        </w:rPr>
      </w:pPr>
      <w:r>
        <w:rPr>
          <w:rFonts w:ascii="宋体" w:hAnsi="宋体" w:hint="eastAsia"/>
          <w:szCs w:val="21"/>
        </w:rPr>
        <w:t>6.4.1  除合同另有约定外，运入施工场地的所有施工设备以及在施工场地建设的临时设施应专用于合同工程。未经监理人同意，不得将上述施工设备和临时设施中的任何部分运出施工场地或挪作他用。</w:t>
      </w:r>
    </w:p>
    <w:p w:rsidR="00574073" w:rsidRDefault="00574073">
      <w:pPr>
        <w:spacing w:line="360" w:lineRule="exact"/>
        <w:ind w:firstLineChars="200" w:firstLine="420"/>
        <w:rPr>
          <w:rFonts w:ascii="宋体" w:hAnsi="宋体"/>
          <w:szCs w:val="21"/>
        </w:rPr>
      </w:pPr>
      <w:r>
        <w:rPr>
          <w:rFonts w:ascii="宋体" w:hAnsi="宋体" w:hint="eastAsia"/>
          <w:szCs w:val="21"/>
        </w:rPr>
        <w:t>6.4.2  经监理人同意，承包人可根据合同进度计划撤走闲置的施工设备。</w:t>
      </w:r>
    </w:p>
    <w:p w:rsidR="00574073" w:rsidRDefault="00574073">
      <w:pPr>
        <w:pStyle w:val="2TimesNewRoman5020"/>
        <w:spacing w:beforeLines="50" w:before="120" w:afterLines="50" w:after="120" w:line="360" w:lineRule="exact"/>
        <w:rPr>
          <w:sz w:val="21"/>
          <w:szCs w:val="21"/>
        </w:rPr>
      </w:pPr>
      <w:bookmarkStart w:id="1967" w:name="_Toc144974629"/>
      <w:bookmarkStart w:id="1968" w:name="_Toc152042439"/>
      <w:bookmarkStart w:id="1969" w:name="_Toc152045661"/>
      <w:bookmarkStart w:id="1970" w:name="_Toc179632679"/>
      <w:bookmarkStart w:id="1971" w:name="_Toc237923840"/>
      <w:bookmarkStart w:id="1972" w:name="_Toc241637524"/>
      <w:bookmarkStart w:id="1973" w:name="_Toc241741491"/>
      <w:bookmarkStart w:id="1974" w:name="_Toc241744791"/>
      <w:bookmarkStart w:id="1975" w:name="_Toc243899892"/>
      <w:bookmarkStart w:id="1976" w:name="_Toc262646198"/>
      <w:bookmarkStart w:id="1977" w:name="_Toc26579"/>
      <w:bookmarkStart w:id="1978" w:name="_Toc28107"/>
      <w:bookmarkStart w:id="1979" w:name="_Toc8506"/>
      <w:bookmarkStart w:id="1980" w:name="_Toc281946744"/>
      <w:bookmarkStart w:id="1981" w:name="_Toc289271485"/>
      <w:bookmarkStart w:id="1982" w:name="_Toc292754541"/>
      <w:bookmarkStart w:id="1983" w:name="_Toc318821043"/>
      <w:bookmarkStart w:id="1984" w:name="_Toc324107707"/>
      <w:bookmarkStart w:id="1985" w:name="_Toc57665367"/>
      <w:r>
        <w:rPr>
          <w:rFonts w:hint="eastAsia"/>
          <w:sz w:val="21"/>
          <w:szCs w:val="21"/>
        </w:rPr>
        <w:lastRenderedPageBreak/>
        <w:t xml:space="preserve">7. </w:t>
      </w:r>
      <w:r>
        <w:rPr>
          <w:rFonts w:hint="eastAsia"/>
          <w:sz w:val="21"/>
          <w:szCs w:val="21"/>
        </w:rPr>
        <w:t>交通运输</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rsidR="00574073" w:rsidRDefault="00574073">
      <w:pPr>
        <w:pStyle w:val="378020"/>
        <w:spacing w:beforeLines="50" w:before="120" w:afterLines="50" w:after="120" w:line="360" w:lineRule="exact"/>
        <w:rPr>
          <w:sz w:val="21"/>
          <w:szCs w:val="21"/>
        </w:rPr>
      </w:pPr>
      <w:bookmarkStart w:id="1986" w:name="_Toc144974630"/>
      <w:bookmarkStart w:id="1987" w:name="_Toc152042440"/>
      <w:bookmarkStart w:id="1988" w:name="_Toc152045662"/>
      <w:bookmarkStart w:id="1989" w:name="_Toc179632680"/>
      <w:bookmarkStart w:id="1990" w:name="_Toc237923841"/>
      <w:bookmarkStart w:id="1991" w:name="_Toc241637525"/>
      <w:bookmarkStart w:id="1992" w:name="_Toc241741492"/>
      <w:bookmarkStart w:id="1993" w:name="_Toc241744792"/>
      <w:bookmarkStart w:id="1994" w:name="_Toc243899893"/>
      <w:bookmarkStart w:id="1995" w:name="_Toc262646199"/>
      <w:bookmarkStart w:id="1996" w:name="_Toc7909"/>
      <w:bookmarkStart w:id="1997" w:name="_Toc21307"/>
      <w:bookmarkStart w:id="1998" w:name="_Toc3370"/>
      <w:bookmarkStart w:id="1999" w:name="_Toc281946745"/>
      <w:bookmarkStart w:id="2000" w:name="_Toc289271486"/>
      <w:bookmarkStart w:id="2001" w:name="_Toc292754542"/>
      <w:bookmarkStart w:id="2002" w:name="_Toc318821044"/>
      <w:bookmarkStart w:id="2003" w:name="_Toc324107708"/>
      <w:bookmarkStart w:id="2004" w:name="_Toc57665368"/>
      <w:r>
        <w:rPr>
          <w:rFonts w:hint="eastAsia"/>
          <w:b/>
          <w:sz w:val="21"/>
          <w:szCs w:val="21"/>
        </w:rPr>
        <w:t>7.1</w:t>
      </w:r>
      <w:r>
        <w:rPr>
          <w:rFonts w:hint="eastAsia"/>
          <w:sz w:val="21"/>
          <w:szCs w:val="21"/>
        </w:rPr>
        <w:t xml:space="preserve">  </w:t>
      </w:r>
      <w:r>
        <w:rPr>
          <w:rFonts w:hint="eastAsia"/>
          <w:sz w:val="21"/>
          <w:szCs w:val="21"/>
        </w:rPr>
        <w:t>道路通行权和场外设施</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rsidR="00574073" w:rsidRDefault="00574073">
      <w:pPr>
        <w:pStyle w:val="378020"/>
        <w:spacing w:beforeLines="50" w:before="120" w:afterLines="50" w:after="120" w:line="360" w:lineRule="exact"/>
        <w:rPr>
          <w:sz w:val="21"/>
          <w:szCs w:val="21"/>
        </w:rPr>
      </w:pPr>
      <w:bookmarkStart w:id="2005" w:name="_Toc144974631"/>
      <w:bookmarkStart w:id="2006" w:name="_Toc152042441"/>
      <w:bookmarkStart w:id="2007" w:name="_Toc152045663"/>
      <w:bookmarkStart w:id="2008" w:name="_Toc179632681"/>
      <w:bookmarkStart w:id="2009" w:name="_Toc237923842"/>
      <w:bookmarkStart w:id="2010" w:name="_Toc241637526"/>
      <w:bookmarkStart w:id="2011" w:name="_Toc241741493"/>
      <w:bookmarkStart w:id="2012" w:name="_Toc241744793"/>
      <w:bookmarkStart w:id="2013" w:name="_Toc243899894"/>
      <w:bookmarkStart w:id="2014" w:name="_Toc262646200"/>
      <w:bookmarkStart w:id="2015" w:name="_Toc18076"/>
      <w:bookmarkStart w:id="2016" w:name="_Toc16849"/>
      <w:bookmarkStart w:id="2017" w:name="_Toc23236"/>
      <w:bookmarkStart w:id="2018" w:name="_Toc281946746"/>
      <w:bookmarkStart w:id="2019" w:name="_Toc289271487"/>
      <w:bookmarkStart w:id="2020" w:name="_Toc292754543"/>
      <w:bookmarkStart w:id="2021" w:name="_Toc318821045"/>
      <w:bookmarkStart w:id="2022" w:name="_Toc324107709"/>
      <w:bookmarkStart w:id="2023" w:name="_Toc57665369"/>
      <w:r>
        <w:rPr>
          <w:rFonts w:hint="eastAsia"/>
          <w:b/>
          <w:sz w:val="21"/>
          <w:szCs w:val="21"/>
        </w:rPr>
        <w:t>7.2</w:t>
      </w:r>
      <w:r>
        <w:rPr>
          <w:rFonts w:hint="eastAsia"/>
          <w:sz w:val="21"/>
          <w:szCs w:val="21"/>
        </w:rPr>
        <w:t xml:space="preserve">  </w:t>
      </w:r>
      <w:r>
        <w:rPr>
          <w:rFonts w:hint="eastAsia"/>
          <w:sz w:val="21"/>
          <w:szCs w:val="21"/>
        </w:rPr>
        <w:t>场内施工道路</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rsidR="00574073" w:rsidRDefault="00574073">
      <w:pPr>
        <w:spacing w:line="360" w:lineRule="exact"/>
        <w:ind w:firstLineChars="200" w:firstLine="420"/>
        <w:rPr>
          <w:rFonts w:ascii="宋体" w:hAnsi="宋体"/>
          <w:szCs w:val="21"/>
        </w:rPr>
      </w:pPr>
      <w:r>
        <w:rPr>
          <w:rFonts w:ascii="宋体" w:hAnsi="宋体" w:hint="eastAsia"/>
          <w:szCs w:val="21"/>
        </w:rPr>
        <w:t>7.2.1  除专用合同条款另有约定外，承包人应负责修建、维修、养护和管理施工所需的临时道路和交通设施，包括维修、养护和管理发包人提供的道路和交通设施，并承担相应费用。</w:t>
      </w:r>
    </w:p>
    <w:p w:rsidR="00574073" w:rsidRDefault="00574073">
      <w:pPr>
        <w:spacing w:line="360" w:lineRule="exact"/>
        <w:ind w:firstLineChars="200" w:firstLine="420"/>
        <w:rPr>
          <w:rFonts w:ascii="宋体" w:hAnsi="宋体"/>
          <w:szCs w:val="21"/>
        </w:rPr>
      </w:pPr>
      <w:r>
        <w:rPr>
          <w:rFonts w:ascii="宋体" w:hAnsi="宋体" w:hint="eastAsia"/>
          <w:szCs w:val="21"/>
        </w:rPr>
        <w:t>7.2.2  除专用合同条款另有约定外，承包人修建的临时道路和交通设施应免费提供发包人和监理人使用。</w:t>
      </w:r>
    </w:p>
    <w:p w:rsidR="00574073" w:rsidRDefault="00574073">
      <w:pPr>
        <w:pStyle w:val="378020"/>
        <w:spacing w:beforeLines="50" w:before="120" w:afterLines="50" w:after="120" w:line="360" w:lineRule="exact"/>
        <w:rPr>
          <w:sz w:val="21"/>
          <w:szCs w:val="21"/>
        </w:rPr>
      </w:pPr>
      <w:bookmarkStart w:id="2024" w:name="_Toc144974632"/>
      <w:bookmarkStart w:id="2025" w:name="_Toc152042442"/>
      <w:bookmarkStart w:id="2026" w:name="_Toc152045664"/>
      <w:bookmarkStart w:id="2027" w:name="_Toc179632682"/>
      <w:bookmarkStart w:id="2028" w:name="_Toc237923843"/>
      <w:bookmarkStart w:id="2029" w:name="_Toc241637527"/>
      <w:bookmarkStart w:id="2030" w:name="_Toc241741494"/>
      <w:bookmarkStart w:id="2031" w:name="_Toc241744794"/>
      <w:bookmarkStart w:id="2032" w:name="_Toc243899895"/>
      <w:bookmarkStart w:id="2033" w:name="_Toc262646201"/>
      <w:bookmarkStart w:id="2034" w:name="_Toc13669"/>
      <w:bookmarkStart w:id="2035" w:name="_Toc31315"/>
      <w:bookmarkStart w:id="2036" w:name="_Toc20709"/>
      <w:bookmarkStart w:id="2037" w:name="_Toc281946747"/>
      <w:bookmarkStart w:id="2038" w:name="_Toc289271488"/>
      <w:bookmarkStart w:id="2039" w:name="_Toc292754544"/>
      <w:bookmarkStart w:id="2040" w:name="_Toc318821046"/>
      <w:bookmarkStart w:id="2041" w:name="_Toc324107710"/>
      <w:bookmarkStart w:id="2042" w:name="_Toc57665370"/>
      <w:r>
        <w:rPr>
          <w:rFonts w:hint="eastAsia"/>
          <w:b/>
          <w:sz w:val="21"/>
          <w:szCs w:val="21"/>
        </w:rPr>
        <w:t>7.3</w:t>
      </w:r>
      <w:r>
        <w:rPr>
          <w:rFonts w:hint="eastAsia"/>
          <w:sz w:val="21"/>
          <w:szCs w:val="21"/>
        </w:rPr>
        <w:t xml:space="preserve">  </w:t>
      </w:r>
      <w:r>
        <w:rPr>
          <w:rFonts w:hint="eastAsia"/>
          <w:sz w:val="21"/>
          <w:szCs w:val="21"/>
        </w:rPr>
        <w:t>场外交通</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rsidR="00574073" w:rsidRDefault="00574073">
      <w:pPr>
        <w:spacing w:line="360" w:lineRule="exact"/>
        <w:ind w:firstLineChars="200" w:firstLine="420"/>
        <w:rPr>
          <w:rFonts w:ascii="宋体" w:hAnsi="宋体"/>
          <w:szCs w:val="21"/>
        </w:rPr>
      </w:pPr>
      <w:r>
        <w:rPr>
          <w:rFonts w:ascii="宋体" w:hAnsi="宋体" w:hint="eastAsia"/>
          <w:szCs w:val="21"/>
        </w:rPr>
        <w:t>7.3.1  承包人车辆外出行驶所需的场外公共道路的通行费、养路费和税款等由承包人承担。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7.3.2  承包人应遵守有关交通法规，严格按照道路和桥梁的限制荷重安全行驶，并服从交通管理部门的检查和监督。</w:t>
      </w:r>
    </w:p>
    <w:p w:rsidR="00574073" w:rsidRDefault="00574073">
      <w:pPr>
        <w:pStyle w:val="378020"/>
        <w:spacing w:beforeLines="50" w:before="120" w:afterLines="50" w:after="120" w:line="360" w:lineRule="exact"/>
        <w:rPr>
          <w:sz w:val="21"/>
          <w:szCs w:val="21"/>
        </w:rPr>
      </w:pPr>
      <w:bookmarkStart w:id="2043" w:name="_Toc144974633"/>
      <w:bookmarkStart w:id="2044" w:name="_Toc152042443"/>
      <w:bookmarkStart w:id="2045" w:name="_Toc152045665"/>
      <w:bookmarkStart w:id="2046" w:name="_Toc179632683"/>
      <w:bookmarkStart w:id="2047" w:name="_Toc237923844"/>
      <w:bookmarkStart w:id="2048" w:name="_Toc241637528"/>
      <w:bookmarkStart w:id="2049" w:name="_Toc241741495"/>
      <w:bookmarkStart w:id="2050" w:name="_Toc241744795"/>
      <w:bookmarkStart w:id="2051" w:name="_Toc243899896"/>
      <w:bookmarkStart w:id="2052" w:name="_Toc262646202"/>
      <w:bookmarkStart w:id="2053" w:name="_Toc4400"/>
      <w:bookmarkStart w:id="2054" w:name="_Toc24875"/>
      <w:bookmarkStart w:id="2055" w:name="_Toc22565"/>
      <w:bookmarkStart w:id="2056" w:name="_Toc281946748"/>
      <w:bookmarkStart w:id="2057" w:name="_Toc289271489"/>
      <w:bookmarkStart w:id="2058" w:name="_Toc292754545"/>
      <w:bookmarkStart w:id="2059" w:name="_Toc57665371"/>
      <w:r>
        <w:rPr>
          <w:rFonts w:hint="eastAsia"/>
          <w:sz w:val="21"/>
          <w:szCs w:val="21"/>
        </w:rPr>
        <w:t xml:space="preserve">7.4 </w:t>
      </w:r>
      <w:r>
        <w:rPr>
          <w:rFonts w:hint="eastAsia"/>
          <w:sz w:val="21"/>
          <w:szCs w:val="21"/>
        </w:rPr>
        <w:t>超大件和超重件的运输</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rsidR="00574073" w:rsidRDefault="00574073">
      <w:pPr>
        <w:spacing w:line="360" w:lineRule="exact"/>
        <w:ind w:firstLineChars="200" w:firstLine="420"/>
        <w:rPr>
          <w:rFonts w:ascii="宋体" w:hAnsi="宋体"/>
          <w:szCs w:val="21"/>
        </w:rPr>
      </w:pPr>
      <w:r>
        <w:rPr>
          <w:rFonts w:ascii="宋体" w:hAnsi="宋体" w:hint="eastAsia"/>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574073" w:rsidRDefault="00574073">
      <w:pPr>
        <w:pStyle w:val="378020"/>
        <w:spacing w:beforeLines="50" w:before="120" w:afterLines="50" w:after="120" w:line="360" w:lineRule="exact"/>
        <w:rPr>
          <w:sz w:val="21"/>
          <w:szCs w:val="21"/>
        </w:rPr>
      </w:pPr>
      <w:bookmarkStart w:id="2060" w:name="_Toc144974634"/>
      <w:bookmarkStart w:id="2061" w:name="_Toc152042444"/>
      <w:bookmarkStart w:id="2062" w:name="_Toc152045666"/>
      <w:bookmarkStart w:id="2063" w:name="_Toc179632684"/>
      <w:bookmarkStart w:id="2064" w:name="_Toc237923845"/>
      <w:bookmarkStart w:id="2065" w:name="_Toc241637529"/>
      <w:bookmarkStart w:id="2066" w:name="_Toc241741496"/>
      <w:bookmarkStart w:id="2067" w:name="_Toc241744796"/>
      <w:bookmarkStart w:id="2068" w:name="_Toc243899897"/>
      <w:bookmarkStart w:id="2069" w:name="_Toc262646203"/>
      <w:bookmarkStart w:id="2070" w:name="_Toc14219"/>
      <w:bookmarkStart w:id="2071" w:name="_Toc25589"/>
      <w:bookmarkStart w:id="2072" w:name="_Toc12844"/>
      <w:bookmarkStart w:id="2073" w:name="_Toc281946749"/>
      <w:bookmarkStart w:id="2074" w:name="_Toc289271490"/>
      <w:bookmarkStart w:id="2075" w:name="_Toc292754546"/>
      <w:bookmarkStart w:id="2076" w:name="_Toc318821047"/>
      <w:bookmarkStart w:id="2077" w:name="_Toc324107711"/>
      <w:bookmarkStart w:id="2078" w:name="_Toc57665372"/>
      <w:r>
        <w:rPr>
          <w:rFonts w:hint="eastAsia"/>
          <w:b/>
          <w:sz w:val="21"/>
          <w:szCs w:val="21"/>
        </w:rPr>
        <w:t xml:space="preserve">7.5 </w:t>
      </w:r>
      <w:r>
        <w:rPr>
          <w:rFonts w:hint="eastAsia"/>
          <w:sz w:val="21"/>
          <w:szCs w:val="21"/>
        </w:rPr>
        <w:t xml:space="preserve"> </w:t>
      </w:r>
      <w:r>
        <w:rPr>
          <w:rFonts w:hint="eastAsia"/>
          <w:sz w:val="21"/>
          <w:szCs w:val="21"/>
        </w:rPr>
        <w:t>道路和桥梁的损坏责任</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rsidR="00574073" w:rsidRDefault="00574073">
      <w:pPr>
        <w:spacing w:line="360" w:lineRule="exact"/>
        <w:ind w:firstLineChars="200" w:firstLine="420"/>
        <w:rPr>
          <w:rFonts w:ascii="宋体" w:hAnsi="宋体"/>
          <w:szCs w:val="21"/>
        </w:rPr>
      </w:pPr>
      <w:r>
        <w:rPr>
          <w:rFonts w:ascii="宋体" w:hAnsi="宋体" w:hint="eastAsia"/>
          <w:szCs w:val="21"/>
        </w:rPr>
        <w:t>因承包人运输造成施工场地内外公共道路和桥梁损坏的，由承包人承担修复损坏的全部费用和可能引起的赔偿。</w:t>
      </w:r>
    </w:p>
    <w:p w:rsidR="00574073" w:rsidRDefault="00574073">
      <w:pPr>
        <w:pStyle w:val="378020"/>
        <w:spacing w:beforeLines="50" w:before="120" w:afterLines="50" w:after="120" w:line="360" w:lineRule="exact"/>
        <w:rPr>
          <w:sz w:val="21"/>
          <w:szCs w:val="21"/>
        </w:rPr>
      </w:pPr>
      <w:bookmarkStart w:id="2079" w:name="_Toc144974635"/>
      <w:bookmarkStart w:id="2080" w:name="_Toc152042445"/>
      <w:bookmarkStart w:id="2081" w:name="_Toc152045667"/>
      <w:bookmarkStart w:id="2082" w:name="_Toc179632685"/>
      <w:bookmarkStart w:id="2083" w:name="_Toc237923846"/>
      <w:bookmarkStart w:id="2084" w:name="_Toc241637530"/>
      <w:bookmarkStart w:id="2085" w:name="_Toc241741497"/>
      <w:bookmarkStart w:id="2086" w:name="_Toc241744797"/>
      <w:bookmarkStart w:id="2087" w:name="_Toc243899898"/>
      <w:bookmarkStart w:id="2088" w:name="_Toc262646204"/>
      <w:bookmarkStart w:id="2089" w:name="_Toc16565"/>
      <w:bookmarkStart w:id="2090" w:name="_Toc15441"/>
      <w:bookmarkStart w:id="2091" w:name="_Toc3764"/>
      <w:bookmarkStart w:id="2092" w:name="_Toc281946750"/>
      <w:bookmarkStart w:id="2093" w:name="_Toc289271491"/>
      <w:bookmarkStart w:id="2094" w:name="_Toc292754547"/>
      <w:bookmarkStart w:id="2095" w:name="_Toc318821048"/>
      <w:bookmarkStart w:id="2096" w:name="_Toc324107712"/>
      <w:bookmarkStart w:id="2097" w:name="_Toc57665373"/>
      <w:r>
        <w:rPr>
          <w:rFonts w:hint="eastAsia"/>
          <w:b/>
          <w:sz w:val="21"/>
          <w:szCs w:val="21"/>
        </w:rPr>
        <w:t>7.6</w:t>
      </w:r>
      <w:r>
        <w:rPr>
          <w:rFonts w:hint="eastAsia"/>
          <w:sz w:val="21"/>
          <w:szCs w:val="21"/>
        </w:rPr>
        <w:t xml:space="preserve">  </w:t>
      </w:r>
      <w:r>
        <w:rPr>
          <w:rFonts w:hint="eastAsia"/>
          <w:sz w:val="21"/>
          <w:szCs w:val="21"/>
        </w:rPr>
        <w:t>水路和航空运输</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rsidR="00574073" w:rsidRDefault="00574073">
      <w:pPr>
        <w:spacing w:line="360" w:lineRule="exact"/>
        <w:ind w:firstLineChars="200" w:firstLine="420"/>
        <w:rPr>
          <w:rFonts w:ascii="宋体" w:hAnsi="宋体"/>
          <w:szCs w:val="21"/>
        </w:rPr>
      </w:pPr>
      <w:r>
        <w:rPr>
          <w:rFonts w:ascii="宋体" w:hAnsi="宋体" w:hint="eastAsia"/>
          <w:szCs w:val="21"/>
        </w:rPr>
        <w:t xml:space="preserve">本条上述各款的内容适用于水路运输和航空运输，其中“道路”一词的涵义包括河道、航线、船闸、机场、码头、堤防以及水路或航空运输中其他相似结构物；“车辆”一词的涵义包括船舶和飞机等。 </w:t>
      </w:r>
    </w:p>
    <w:p w:rsidR="00574073" w:rsidRDefault="00574073">
      <w:pPr>
        <w:pStyle w:val="2TimesNewRoman5020"/>
        <w:spacing w:beforeLines="50" w:before="120" w:afterLines="50" w:after="120" w:line="360" w:lineRule="exact"/>
        <w:rPr>
          <w:sz w:val="21"/>
          <w:szCs w:val="21"/>
        </w:rPr>
      </w:pPr>
      <w:bookmarkStart w:id="2098" w:name="_Toc144974636"/>
      <w:bookmarkStart w:id="2099" w:name="_Toc152042446"/>
      <w:bookmarkStart w:id="2100" w:name="_Toc152045668"/>
      <w:bookmarkStart w:id="2101" w:name="_Toc179632686"/>
      <w:bookmarkStart w:id="2102" w:name="_Toc237923847"/>
      <w:bookmarkStart w:id="2103" w:name="_Toc241637531"/>
      <w:bookmarkStart w:id="2104" w:name="_Toc241741498"/>
      <w:bookmarkStart w:id="2105" w:name="_Toc241744798"/>
      <w:bookmarkStart w:id="2106" w:name="_Toc243899899"/>
      <w:bookmarkStart w:id="2107" w:name="_Toc262646205"/>
      <w:bookmarkStart w:id="2108" w:name="_Toc29744"/>
      <w:bookmarkStart w:id="2109" w:name="_Toc15615"/>
      <w:bookmarkStart w:id="2110" w:name="_Toc19312"/>
      <w:bookmarkStart w:id="2111" w:name="_Toc281946751"/>
      <w:bookmarkStart w:id="2112" w:name="_Toc289271492"/>
      <w:bookmarkStart w:id="2113" w:name="_Toc292754548"/>
      <w:bookmarkStart w:id="2114" w:name="_Toc318821049"/>
      <w:bookmarkStart w:id="2115" w:name="_Toc324107713"/>
      <w:bookmarkStart w:id="2116" w:name="_Toc57665374"/>
      <w:r>
        <w:rPr>
          <w:rFonts w:hint="eastAsia"/>
          <w:sz w:val="21"/>
          <w:szCs w:val="21"/>
        </w:rPr>
        <w:t>8</w:t>
      </w:r>
      <w:r>
        <w:rPr>
          <w:rFonts w:hint="eastAsia"/>
          <w:sz w:val="21"/>
          <w:szCs w:val="21"/>
        </w:rPr>
        <w:t>．测量放线</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rsidR="00574073" w:rsidRDefault="00574073">
      <w:pPr>
        <w:pStyle w:val="378020"/>
        <w:spacing w:beforeLines="50" w:before="120" w:afterLines="50" w:after="120" w:line="360" w:lineRule="exact"/>
        <w:rPr>
          <w:sz w:val="21"/>
          <w:szCs w:val="21"/>
        </w:rPr>
      </w:pPr>
      <w:bookmarkStart w:id="2117" w:name="_Toc144974637"/>
      <w:bookmarkStart w:id="2118" w:name="_Toc152042447"/>
      <w:bookmarkStart w:id="2119" w:name="_Toc152045669"/>
      <w:bookmarkStart w:id="2120" w:name="_Toc179632687"/>
      <w:bookmarkStart w:id="2121" w:name="_Toc237923848"/>
      <w:bookmarkStart w:id="2122" w:name="_Toc241637532"/>
      <w:bookmarkStart w:id="2123" w:name="_Toc241741499"/>
      <w:bookmarkStart w:id="2124" w:name="_Toc241744799"/>
      <w:bookmarkStart w:id="2125" w:name="_Toc243899900"/>
      <w:bookmarkStart w:id="2126" w:name="_Toc262646206"/>
      <w:bookmarkStart w:id="2127" w:name="_Toc25031"/>
      <w:bookmarkStart w:id="2128" w:name="_Toc23011"/>
      <w:bookmarkStart w:id="2129" w:name="_Toc10162"/>
      <w:bookmarkStart w:id="2130" w:name="_Toc281946752"/>
      <w:bookmarkStart w:id="2131" w:name="_Toc289271493"/>
      <w:bookmarkStart w:id="2132" w:name="_Toc292754549"/>
      <w:bookmarkStart w:id="2133" w:name="_Toc318821050"/>
      <w:bookmarkStart w:id="2134" w:name="_Toc324107714"/>
      <w:bookmarkStart w:id="2135" w:name="_Toc57665375"/>
      <w:r>
        <w:rPr>
          <w:rFonts w:hint="eastAsia"/>
          <w:b/>
          <w:sz w:val="21"/>
          <w:szCs w:val="21"/>
        </w:rPr>
        <w:t>8.1</w:t>
      </w:r>
      <w:r>
        <w:rPr>
          <w:rFonts w:hint="eastAsia"/>
          <w:sz w:val="21"/>
          <w:szCs w:val="21"/>
        </w:rPr>
        <w:t xml:space="preserve">  </w:t>
      </w:r>
      <w:r>
        <w:rPr>
          <w:rFonts w:hint="eastAsia"/>
          <w:sz w:val="21"/>
          <w:szCs w:val="21"/>
        </w:rPr>
        <w:t>施工控制网</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rsidR="00574073" w:rsidRDefault="00574073">
      <w:pPr>
        <w:spacing w:line="360" w:lineRule="exact"/>
        <w:ind w:firstLineChars="200" w:firstLine="420"/>
        <w:rPr>
          <w:rFonts w:ascii="宋体" w:hAnsi="宋体"/>
          <w:szCs w:val="21"/>
        </w:rPr>
      </w:pPr>
      <w:r>
        <w:rPr>
          <w:rFonts w:ascii="宋体" w:hAnsi="宋体" w:hint="eastAsia"/>
          <w:szCs w:val="21"/>
        </w:rPr>
        <w:t>8.1.1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8.1.2  承包人应负责管理施工控制网点。施工控制网点丢失或损坏的，承包人应及时修复。承包人应承担施工控制网点的管理与修复费用，并在工程竣工后将施工控制网点移交发包人。</w:t>
      </w:r>
    </w:p>
    <w:p w:rsidR="00574073" w:rsidRDefault="00574073">
      <w:pPr>
        <w:pStyle w:val="378020"/>
        <w:spacing w:beforeLines="50" w:before="120" w:afterLines="50" w:after="120" w:line="360" w:lineRule="exact"/>
        <w:rPr>
          <w:sz w:val="21"/>
          <w:szCs w:val="21"/>
        </w:rPr>
      </w:pPr>
      <w:bookmarkStart w:id="2136" w:name="_Toc144974638"/>
      <w:bookmarkStart w:id="2137" w:name="_Toc152042448"/>
      <w:bookmarkStart w:id="2138" w:name="_Toc152045670"/>
      <w:bookmarkStart w:id="2139" w:name="_Toc179632688"/>
      <w:bookmarkStart w:id="2140" w:name="_Toc237923849"/>
      <w:bookmarkStart w:id="2141" w:name="_Toc241637533"/>
      <w:bookmarkStart w:id="2142" w:name="_Toc241741500"/>
      <w:bookmarkStart w:id="2143" w:name="_Toc241744800"/>
      <w:bookmarkStart w:id="2144" w:name="_Toc243899901"/>
      <w:bookmarkStart w:id="2145" w:name="_Toc262646207"/>
      <w:bookmarkStart w:id="2146" w:name="_Toc25117"/>
      <w:bookmarkStart w:id="2147" w:name="_Toc12769"/>
      <w:bookmarkStart w:id="2148" w:name="_Toc32574"/>
      <w:bookmarkStart w:id="2149" w:name="_Toc281946753"/>
      <w:bookmarkStart w:id="2150" w:name="_Toc289271494"/>
      <w:bookmarkStart w:id="2151" w:name="_Toc292754550"/>
      <w:bookmarkStart w:id="2152" w:name="_Toc318821051"/>
      <w:bookmarkStart w:id="2153" w:name="_Toc324107715"/>
      <w:bookmarkStart w:id="2154" w:name="_Toc57665376"/>
      <w:r>
        <w:rPr>
          <w:rFonts w:hint="eastAsia"/>
          <w:b/>
          <w:sz w:val="21"/>
          <w:szCs w:val="21"/>
        </w:rPr>
        <w:lastRenderedPageBreak/>
        <w:t>8.2</w:t>
      </w:r>
      <w:r>
        <w:rPr>
          <w:rFonts w:hint="eastAsia"/>
          <w:sz w:val="21"/>
          <w:szCs w:val="21"/>
        </w:rPr>
        <w:t xml:space="preserve">  </w:t>
      </w:r>
      <w:r>
        <w:rPr>
          <w:rFonts w:hint="eastAsia"/>
          <w:sz w:val="21"/>
          <w:szCs w:val="21"/>
        </w:rPr>
        <w:t>施工测量</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rsidR="00574073" w:rsidRDefault="00574073">
      <w:pPr>
        <w:spacing w:line="360" w:lineRule="exact"/>
        <w:ind w:firstLineChars="200" w:firstLine="420"/>
        <w:rPr>
          <w:rFonts w:ascii="宋体" w:hAnsi="宋体"/>
          <w:szCs w:val="21"/>
        </w:rPr>
      </w:pPr>
      <w:r>
        <w:rPr>
          <w:rFonts w:ascii="宋体" w:hAnsi="宋体" w:hint="eastAsia"/>
          <w:szCs w:val="21"/>
        </w:rPr>
        <w:t>8.2.1  承包人应负责施工过程中的全部施工测量放线工作，并配置合格的人员、仪器、设备和其他物品。</w:t>
      </w:r>
    </w:p>
    <w:p w:rsidR="00574073" w:rsidRDefault="00574073">
      <w:pPr>
        <w:spacing w:line="360" w:lineRule="exact"/>
        <w:ind w:firstLineChars="200" w:firstLine="420"/>
        <w:rPr>
          <w:rFonts w:ascii="宋体" w:hAnsi="宋体"/>
          <w:szCs w:val="21"/>
        </w:rPr>
      </w:pPr>
      <w:r>
        <w:rPr>
          <w:rFonts w:ascii="宋体" w:hAnsi="宋体" w:hint="eastAsia"/>
          <w:szCs w:val="21"/>
        </w:rPr>
        <w:t>8.2.2  监理人可以指示承包人进行抽样复测，当复测中发现错误或出现超过合同约定的误差时，承包人应按监理人指示进行修正或补测，并承担相应的复测费用。</w:t>
      </w:r>
    </w:p>
    <w:p w:rsidR="00574073" w:rsidRDefault="00574073">
      <w:pPr>
        <w:pStyle w:val="378020"/>
        <w:spacing w:beforeLines="50" w:before="120" w:afterLines="50" w:after="120" w:line="360" w:lineRule="exact"/>
        <w:rPr>
          <w:sz w:val="21"/>
          <w:szCs w:val="21"/>
        </w:rPr>
      </w:pPr>
      <w:bookmarkStart w:id="2155" w:name="_Toc144974639"/>
      <w:bookmarkStart w:id="2156" w:name="_Toc152042449"/>
      <w:bookmarkStart w:id="2157" w:name="_Toc152045671"/>
      <w:bookmarkStart w:id="2158" w:name="_Toc179632689"/>
      <w:bookmarkStart w:id="2159" w:name="_Toc237923850"/>
      <w:bookmarkStart w:id="2160" w:name="_Toc241637534"/>
      <w:bookmarkStart w:id="2161" w:name="_Toc241741501"/>
      <w:bookmarkStart w:id="2162" w:name="_Toc241744801"/>
      <w:bookmarkStart w:id="2163" w:name="_Toc243899902"/>
      <w:bookmarkStart w:id="2164" w:name="_Toc262646208"/>
      <w:bookmarkStart w:id="2165" w:name="_Toc8759"/>
      <w:bookmarkStart w:id="2166" w:name="_Toc15252"/>
      <w:bookmarkStart w:id="2167" w:name="_Toc2200"/>
      <w:bookmarkStart w:id="2168" w:name="_Toc281946754"/>
      <w:bookmarkStart w:id="2169" w:name="_Toc289271495"/>
      <w:bookmarkStart w:id="2170" w:name="_Toc292754551"/>
      <w:bookmarkStart w:id="2171" w:name="_Toc318821052"/>
      <w:bookmarkStart w:id="2172" w:name="_Toc324107716"/>
      <w:bookmarkStart w:id="2173" w:name="_Toc57665377"/>
      <w:r>
        <w:rPr>
          <w:rFonts w:hint="eastAsia"/>
          <w:b/>
          <w:sz w:val="21"/>
          <w:szCs w:val="21"/>
        </w:rPr>
        <w:t>8.3</w:t>
      </w:r>
      <w:r>
        <w:rPr>
          <w:rFonts w:hint="eastAsia"/>
          <w:sz w:val="21"/>
          <w:szCs w:val="21"/>
        </w:rPr>
        <w:t xml:space="preserve">  </w:t>
      </w:r>
      <w:r>
        <w:rPr>
          <w:rFonts w:hint="eastAsia"/>
          <w:sz w:val="21"/>
          <w:szCs w:val="21"/>
        </w:rPr>
        <w:t>基准资料错误的责任</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rsidR="00574073" w:rsidRDefault="00574073">
      <w:pPr>
        <w:spacing w:line="360" w:lineRule="exact"/>
        <w:ind w:firstLineChars="200" w:firstLine="420"/>
        <w:rPr>
          <w:rFonts w:ascii="宋体" w:hAnsi="宋体"/>
          <w:szCs w:val="21"/>
        </w:rPr>
      </w:pPr>
      <w:r>
        <w:rPr>
          <w:rFonts w:ascii="宋体" w:hAnsi="宋体" w:hint="eastAsia"/>
          <w:szCs w:val="21"/>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574073" w:rsidRDefault="00574073">
      <w:pPr>
        <w:pStyle w:val="378020"/>
        <w:spacing w:beforeLines="50" w:before="120" w:afterLines="50" w:after="120" w:line="360" w:lineRule="exact"/>
        <w:rPr>
          <w:sz w:val="21"/>
          <w:szCs w:val="21"/>
        </w:rPr>
      </w:pPr>
      <w:bookmarkStart w:id="2174" w:name="_Toc144974640"/>
      <w:bookmarkStart w:id="2175" w:name="_Toc152042450"/>
      <w:bookmarkStart w:id="2176" w:name="_Toc152045672"/>
      <w:bookmarkStart w:id="2177" w:name="_Toc179632690"/>
      <w:bookmarkStart w:id="2178" w:name="_Toc237923851"/>
      <w:bookmarkStart w:id="2179" w:name="_Toc241637535"/>
      <w:bookmarkStart w:id="2180" w:name="_Toc241741502"/>
      <w:bookmarkStart w:id="2181" w:name="_Toc241744802"/>
      <w:bookmarkStart w:id="2182" w:name="_Toc243899903"/>
      <w:bookmarkStart w:id="2183" w:name="_Toc262646209"/>
      <w:bookmarkStart w:id="2184" w:name="_Toc2377"/>
      <w:bookmarkStart w:id="2185" w:name="_Toc20581"/>
      <w:bookmarkStart w:id="2186" w:name="_Toc32189"/>
      <w:bookmarkStart w:id="2187" w:name="_Toc281946755"/>
      <w:bookmarkStart w:id="2188" w:name="_Toc289271496"/>
      <w:bookmarkStart w:id="2189" w:name="_Toc292754552"/>
      <w:bookmarkStart w:id="2190" w:name="_Toc318821053"/>
      <w:bookmarkStart w:id="2191" w:name="_Toc324107717"/>
      <w:bookmarkStart w:id="2192" w:name="_Toc57665378"/>
      <w:r>
        <w:rPr>
          <w:rFonts w:hint="eastAsia"/>
          <w:b/>
          <w:sz w:val="21"/>
          <w:szCs w:val="21"/>
        </w:rPr>
        <w:t>8.4</w:t>
      </w:r>
      <w:r>
        <w:rPr>
          <w:rFonts w:hint="eastAsia"/>
          <w:sz w:val="21"/>
          <w:szCs w:val="21"/>
        </w:rPr>
        <w:t xml:space="preserve">  </w:t>
      </w:r>
      <w:r>
        <w:rPr>
          <w:rFonts w:hint="eastAsia"/>
          <w:sz w:val="21"/>
          <w:szCs w:val="21"/>
        </w:rPr>
        <w:t>监理人使用施工控制网</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rsidR="00574073" w:rsidRDefault="00574073">
      <w:pPr>
        <w:spacing w:line="360" w:lineRule="exact"/>
        <w:ind w:firstLineChars="200" w:firstLine="420"/>
        <w:rPr>
          <w:rFonts w:ascii="宋体" w:hAnsi="宋体"/>
          <w:szCs w:val="21"/>
        </w:rPr>
      </w:pPr>
      <w:r>
        <w:rPr>
          <w:rFonts w:ascii="宋体" w:hAnsi="宋体" w:hint="eastAsia"/>
          <w:szCs w:val="21"/>
        </w:rPr>
        <w:t>监理人需要使用施工控制网的，承包人应提供必要的协助，发包人不再为此支付费用。</w:t>
      </w:r>
    </w:p>
    <w:p w:rsidR="00574073" w:rsidRDefault="00574073">
      <w:pPr>
        <w:pStyle w:val="2TimesNewRoman5020"/>
        <w:spacing w:beforeLines="50" w:before="120" w:afterLines="50" w:after="120" w:line="360" w:lineRule="exact"/>
        <w:rPr>
          <w:sz w:val="21"/>
          <w:szCs w:val="21"/>
        </w:rPr>
      </w:pPr>
      <w:bookmarkStart w:id="2193" w:name="_Toc144974641"/>
      <w:bookmarkStart w:id="2194" w:name="_Toc152042451"/>
      <w:bookmarkStart w:id="2195" w:name="_Toc152045673"/>
      <w:bookmarkStart w:id="2196" w:name="_Toc179632691"/>
      <w:bookmarkStart w:id="2197" w:name="_Toc237923852"/>
      <w:bookmarkStart w:id="2198" w:name="_Toc241637536"/>
      <w:bookmarkStart w:id="2199" w:name="_Toc241741503"/>
      <w:bookmarkStart w:id="2200" w:name="_Toc241744803"/>
      <w:bookmarkStart w:id="2201" w:name="_Toc243899904"/>
      <w:bookmarkStart w:id="2202" w:name="_Toc262646210"/>
      <w:bookmarkStart w:id="2203" w:name="_Toc24035"/>
      <w:bookmarkStart w:id="2204" w:name="_Toc1893"/>
      <w:bookmarkStart w:id="2205" w:name="_Toc26402"/>
      <w:bookmarkStart w:id="2206" w:name="_Toc281946756"/>
      <w:bookmarkStart w:id="2207" w:name="_Toc289271497"/>
      <w:bookmarkStart w:id="2208" w:name="_Toc292754553"/>
      <w:bookmarkStart w:id="2209" w:name="_Toc318821054"/>
      <w:bookmarkStart w:id="2210" w:name="_Toc324107718"/>
      <w:bookmarkStart w:id="2211" w:name="_Toc57665379"/>
      <w:r>
        <w:rPr>
          <w:rFonts w:hint="eastAsia"/>
          <w:sz w:val="21"/>
          <w:szCs w:val="21"/>
        </w:rPr>
        <w:t>9</w:t>
      </w:r>
      <w:r>
        <w:rPr>
          <w:rFonts w:hint="eastAsia"/>
          <w:sz w:val="21"/>
          <w:szCs w:val="21"/>
        </w:rPr>
        <w:t>．施工安全、治安保卫和环境保护</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574073" w:rsidRDefault="00574073">
      <w:pPr>
        <w:pStyle w:val="378020"/>
        <w:spacing w:beforeLines="50" w:before="120" w:afterLines="50" w:after="120" w:line="360" w:lineRule="exact"/>
        <w:rPr>
          <w:sz w:val="21"/>
          <w:szCs w:val="21"/>
        </w:rPr>
      </w:pPr>
      <w:bookmarkStart w:id="2212" w:name="_Toc144974642"/>
      <w:bookmarkStart w:id="2213" w:name="_Toc152042452"/>
      <w:bookmarkStart w:id="2214" w:name="_Toc152045674"/>
      <w:bookmarkStart w:id="2215" w:name="_Toc179632692"/>
      <w:bookmarkStart w:id="2216" w:name="_Toc237923853"/>
      <w:bookmarkStart w:id="2217" w:name="_Toc241637537"/>
      <w:bookmarkStart w:id="2218" w:name="_Toc241741504"/>
      <w:bookmarkStart w:id="2219" w:name="_Toc241744804"/>
      <w:bookmarkStart w:id="2220" w:name="_Toc243899905"/>
      <w:bookmarkStart w:id="2221" w:name="_Toc262646211"/>
      <w:bookmarkStart w:id="2222" w:name="_Toc719"/>
      <w:bookmarkStart w:id="2223" w:name="_Toc8312"/>
      <w:bookmarkStart w:id="2224" w:name="_Toc6952"/>
      <w:bookmarkStart w:id="2225" w:name="_Toc281946757"/>
      <w:bookmarkStart w:id="2226" w:name="_Toc289271498"/>
      <w:bookmarkStart w:id="2227" w:name="_Toc292754554"/>
      <w:bookmarkStart w:id="2228" w:name="_Toc318821055"/>
      <w:bookmarkStart w:id="2229" w:name="_Toc324107719"/>
      <w:bookmarkStart w:id="2230" w:name="_Toc57665380"/>
      <w:r>
        <w:rPr>
          <w:rFonts w:hint="eastAsia"/>
          <w:b/>
          <w:sz w:val="21"/>
          <w:szCs w:val="21"/>
        </w:rPr>
        <w:t>9.1</w:t>
      </w:r>
      <w:r>
        <w:rPr>
          <w:rFonts w:hint="eastAsia"/>
          <w:sz w:val="21"/>
          <w:szCs w:val="21"/>
        </w:rPr>
        <w:t xml:space="preserve">  </w:t>
      </w:r>
      <w:r>
        <w:rPr>
          <w:rFonts w:hint="eastAsia"/>
          <w:sz w:val="21"/>
          <w:szCs w:val="21"/>
        </w:rPr>
        <w:t>发包人的施工安全责任</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rsidR="00574073" w:rsidRDefault="00574073">
      <w:pPr>
        <w:spacing w:line="360" w:lineRule="exact"/>
        <w:ind w:firstLineChars="200" w:firstLine="420"/>
        <w:rPr>
          <w:rFonts w:ascii="宋体" w:hAnsi="宋体"/>
          <w:szCs w:val="21"/>
        </w:rPr>
      </w:pPr>
      <w:r>
        <w:rPr>
          <w:rFonts w:ascii="宋体" w:hAnsi="宋体" w:hint="eastAsia"/>
          <w:szCs w:val="21"/>
        </w:rPr>
        <w:t>9.1.1  发包人应按合同约定履行安全职责，授权监理人按合同约定的安全工作内容监督、检查承包人安全工作的实施，组织承包人和有关单位进行安全检查。</w:t>
      </w:r>
    </w:p>
    <w:p w:rsidR="00574073" w:rsidRDefault="00574073">
      <w:pPr>
        <w:spacing w:line="360" w:lineRule="exact"/>
        <w:ind w:firstLineChars="200" w:firstLine="420"/>
        <w:rPr>
          <w:rFonts w:ascii="宋体" w:hAnsi="宋体"/>
          <w:szCs w:val="21"/>
        </w:rPr>
      </w:pPr>
      <w:r>
        <w:rPr>
          <w:rFonts w:ascii="宋体" w:hAnsi="宋体" w:hint="eastAsia"/>
          <w:szCs w:val="21"/>
        </w:rPr>
        <w:t>9.1.2  发包人应对其现场机构雇佣的全部人员的工伤事故承担责任，但由于承包人原因造成发包人人员工伤的，应由承包人承担责任。</w:t>
      </w:r>
    </w:p>
    <w:p w:rsidR="00574073" w:rsidRDefault="00574073">
      <w:pPr>
        <w:spacing w:line="360" w:lineRule="exact"/>
        <w:ind w:firstLineChars="200" w:firstLine="420"/>
        <w:rPr>
          <w:rFonts w:ascii="宋体" w:hAnsi="宋体"/>
          <w:szCs w:val="21"/>
        </w:rPr>
      </w:pPr>
      <w:r>
        <w:rPr>
          <w:rFonts w:ascii="宋体" w:hAnsi="宋体" w:hint="eastAsia"/>
          <w:szCs w:val="21"/>
        </w:rPr>
        <w:t>9.1.3  发包人应负责赔偿以下各种情况造成的第三者人身伤亡和财产损失：</w:t>
      </w:r>
    </w:p>
    <w:p w:rsidR="00574073" w:rsidRDefault="00574073">
      <w:pPr>
        <w:spacing w:line="360" w:lineRule="exact"/>
        <w:ind w:firstLineChars="200" w:firstLine="420"/>
        <w:rPr>
          <w:rFonts w:ascii="宋体" w:hAnsi="宋体"/>
          <w:szCs w:val="21"/>
        </w:rPr>
      </w:pPr>
      <w:r>
        <w:rPr>
          <w:rFonts w:ascii="宋体" w:hAnsi="宋体" w:hint="eastAsia"/>
          <w:szCs w:val="21"/>
        </w:rPr>
        <w:t>（1）工程或工程的任何部分对土地的占用所造成的第三者财产损失；</w:t>
      </w:r>
    </w:p>
    <w:p w:rsidR="00574073" w:rsidRDefault="00574073">
      <w:pPr>
        <w:spacing w:line="360" w:lineRule="exact"/>
        <w:ind w:firstLineChars="200" w:firstLine="420"/>
        <w:rPr>
          <w:rFonts w:ascii="宋体" w:hAnsi="宋体"/>
          <w:szCs w:val="21"/>
        </w:rPr>
      </w:pPr>
      <w:r>
        <w:rPr>
          <w:rFonts w:ascii="宋体" w:hAnsi="宋体" w:hint="eastAsia"/>
          <w:szCs w:val="21"/>
        </w:rPr>
        <w:t>（2）由于发包人原因在施工场地及其毗邻地带造成的第三者人身伤亡和财产损失。</w:t>
      </w:r>
    </w:p>
    <w:p w:rsidR="00574073" w:rsidRDefault="00574073">
      <w:pPr>
        <w:pStyle w:val="378020"/>
        <w:spacing w:beforeLines="50" w:before="120" w:afterLines="50" w:after="120" w:line="360" w:lineRule="exact"/>
        <w:rPr>
          <w:sz w:val="21"/>
          <w:szCs w:val="21"/>
        </w:rPr>
      </w:pPr>
      <w:bookmarkStart w:id="2231" w:name="_Toc144974643"/>
      <w:bookmarkStart w:id="2232" w:name="_Toc152042453"/>
      <w:bookmarkStart w:id="2233" w:name="_Toc152045675"/>
      <w:bookmarkStart w:id="2234" w:name="_Toc179632693"/>
      <w:bookmarkStart w:id="2235" w:name="_Toc237923854"/>
      <w:bookmarkStart w:id="2236" w:name="_Toc241637538"/>
      <w:bookmarkStart w:id="2237" w:name="_Toc241741505"/>
      <w:bookmarkStart w:id="2238" w:name="_Toc241744805"/>
      <w:bookmarkStart w:id="2239" w:name="_Toc243899906"/>
      <w:bookmarkStart w:id="2240" w:name="_Toc262646212"/>
      <w:bookmarkStart w:id="2241" w:name="_Toc11088"/>
      <w:bookmarkStart w:id="2242" w:name="_Toc32700"/>
      <w:bookmarkStart w:id="2243" w:name="_Toc3681"/>
      <w:bookmarkStart w:id="2244" w:name="_Toc281946758"/>
      <w:bookmarkStart w:id="2245" w:name="_Toc289271499"/>
      <w:bookmarkStart w:id="2246" w:name="_Toc292754555"/>
      <w:bookmarkStart w:id="2247" w:name="_Toc318821056"/>
      <w:bookmarkStart w:id="2248" w:name="_Toc324107720"/>
      <w:bookmarkStart w:id="2249" w:name="_Toc57665381"/>
      <w:r>
        <w:rPr>
          <w:rFonts w:hint="eastAsia"/>
          <w:b/>
          <w:sz w:val="21"/>
          <w:szCs w:val="21"/>
        </w:rPr>
        <w:t>9.2</w:t>
      </w:r>
      <w:r>
        <w:rPr>
          <w:rFonts w:hint="eastAsia"/>
          <w:sz w:val="21"/>
          <w:szCs w:val="21"/>
        </w:rPr>
        <w:t xml:space="preserve">  </w:t>
      </w:r>
      <w:r>
        <w:rPr>
          <w:rFonts w:hint="eastAsia"/>
          <w:sz w:val="21"/>
          <w:szCs w:val="21"/>
        </w:rPr>
        <w:t>承包人的施工安全责任</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rsidR="00574073" w:rsidRDefault="00574073">
      <w:pPr>
        <w:spacing w:line="360" w:lineRule="exact"/>
        <w:ind w:firstLineChars="200" w:firstLine="420"/>
        <w:rPr>
          <w:rFonts w:ascii="宋体" w:hAnsi="宋体"/>
          <w:szCs w:val="21"/>
        </w:rPr>
      </w:pPr>
      <w:r>
        <w:rPr>
          <w:rFonts w:ascii="宋体" w:hAnsi="宋体" w:hint="eastAsia"/>
          <w:szCs w:val="21"/>
        </w:rPr>
        <w:t>9.2.1  承包人应按合同约定履行安全职责,执行监理人有关安全工作的指示,并在专用合同条款约定的期限内，按合同约定的安全工作内容，编制施工安全措施计划报送监理人审批。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9.2.2  承包人应加强施工作业安全管理，特别应加强易燃、易爆材料、火工器材、有毒与腐蚀性材料和其他危险品的管理，以及对爆破作业和地下工程施工等危险作业的管理。</w:t>
      </w:r>
    </w:p>
    <w:p w:rsidR="00574073" w:rsidRDefault="00574073">
      <w:pPr>
        <w:spacing w:line="360" w:lineRule="exact"/>
        <w:ind w:firstLineChars="200" w:firstLine="420"/>
        <w:rPr>
          <w:rFonts w:ascii="宋体" w:hAnsi="宋体"/>
          <w:szCs w:val="21"/>
        </w:rPr>
      </w:pPr>
      <w:r>
        <w:rPr>
          <w:rFonts w:ascii="宋体" w:hAnsi="宋体" w:hint="eastAsia"/>
          <w:szCs w:val="21"/>
        </w:rPr>
        <w:t>9.2.3  承包人应严格按照国家安全标准制定施工安全操作规程，配备必要的安全生产和劳动保护设施，加强对承包人人员的安全教育，并发放安全工作手册和劳动保护用具。</w:t>
      </w:r>
    </w:p>
    <w:p w:rsidR="00574073" w:rsidRDefault="00574073">
      <w:pPr>
        <w:spacing w:line="360" w:lineRule="exact"/>
        <w:ind w:firstLineChars="200" w:firstLine="420"/>
        <w:rPr>
          <w:rFonts w:ascii="宋体" w:hAnsi="宋体"/>
          <w:szCs w:val="21"/>
        </w:rPr>
      </w:pPr>
      <w:r>
        <w:rPr>
          <w:rFonts w:ascii="宋体" w:hAnsi="宋体" w:hint="eastAsia"/>
          <w:szCs w:val="21"/>
        </w:rPr>
        <w:t>9.2.4  承包人应按监理人的指示制定应对灾害的紧急预案，报送监理人审批。承包人还应按预案做好安全检查，配置必要的救助物资和器材，切实保护好有关人员的人身和财产安全。</w:t>
      </w:r>
    </w:p>
    <w:p w:rsidR="00574073" w:rsidRDefault="00574073">
      <w:pPr>
        <w:spacing w:line="360" w:lineRule="exact"/>
        <w:ind w:firstLineChars="200" w:firstLine="420"/>
        <w:rPr>
          <w:rFonts w:ascii="宋体" w:hAnsi="宋体"/>
          <w:szCs w:val="21"/>
        </w:rPr>
      </w:pPr>
      <w:r>
        <w:rPr>
          <w:rFonts w:ascii="宋体" w:hAnsi="宋体" w:hint="eastAsia"/>
          <w:szCs w:val="21"/>
        </w:rPr>
        <w:t>9.2.5  合同约定的安全作业环境及安全施工措施所需费用应遵守有关规定，并包括在相关工作的合同价格中。因采取合同未约定的安全作业环境及安全施工措施增加的费用，由监理人按第3.5款商定或确定。</w:t>
      </w:r>
    </w:p>
    <w:p w:rsidR="00574073" w:rsidRDefault="00574073">
      <w:pPr>
        <w:spacing w:line="360" w:lineRule="exact"/>
        <w:ind w:firstLineChars="200" w:firstLine="420"/>
        <w:rPr>
          <w:rFonts w:ascii="宋体" w:hAnsi="宋体"/>
          <w:szCs w:val="21"/>
        </w:rPr>
      </w:pPr>
      <w:r>
        <w:rPr>
          <w:rFonts w:ascii="宋体" w:hAnsi="宋体" w:hint="eastAsia"/>
          <w:szCs w:val="21"/>
        </w:rPr>
        <w:t>9.2.6  承包人应对其履行合同所雇佣的全部人员，包括分包人人员的工伤事故承担责任，但由于发包人原因造成承包人人员工伤事故的，应由发包人承担责任。</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9.2.7  由于承包人原因在施工场地内及其毗邻地带造成的第三者人员伤亡和财产损失，由承包人负责赔偿。</w:t>
      </w:r>
    </w:p>
    <w:p w:rsidR="00574073" w:rsidRDefault="00574073">
      <w:pPr>
        <w:pStyle w:val="378020"/>
        <w:spacing w:beforeLines="50" w:before="120" w:afterLines="50" w:after="120" w:line="360" w:lineRule="exact"/>
        <w:rPr>
          <w:sz w:val="21"/>
          <w:szCs w:val="21"/>
        </w:rPr>
      </w:pPr>
      <w:bookmarkStart w:id="2250" w:name="_Toc144974644"/>
      <w:bookmarkStart w:id="2251" w:name="_Toc152042454"/>
      <w:bookmarkStart w:id="2252" w:name="_Toc152045676"/>
      <w:bookmarkStart w:id="2253" w:name="_Toc179632694"/>
      <w:bookmarkStart w:id="2254" w:name="_Toc237923855"/>
      <w:bookmarkStart w:id="2255" w:name="_Toc241637539"/>
      <w:bookmarkStart w:id="2256" w:name="_Toc241741506"/>
      <w:bookmarkStart w:id="2257" w:name="_Toc241744806"/>
      <w:bookmarkStart w:id="2258" w:name="_Toc243899907"/>
      <w:bookmarkStart w:id="2259" w:name="_Toc262646213"/>
      <w:bookmarkStart w:id="2260" w:name="_Toc11695"/>
      <w:bookmarkStart w:id="2261" w:name="_Toc29804"/>
      <w:bookmarkStart w:id="2262" w:name="_Toc9992"/>
      <w:bookmarkStart w:id="2263" w:name="_Toc281946759"/>
      <w:bookmarkStart w:id="2264" w:name="_Toc289271500"/>
      <w:bookmarkStart w:id="2265" w:name="_Toc292754556"/>
      <w:bookmarkStart w:id="2266" w:name="_Toc318821057"/>
      <w:bookmarkStart w:id="2267" w:name="_Toc324107721"/>
      <w:bookmarkStart w:id="2268" w:name="_Toc57665382"/>
      <w:r>
        <w:rPr>
          <w:rFonts w:hint="eastAsia"/>
          <w:b/>
          <w:sz w:val="21"/>
          <w:szCs w:val="21"/>
        </w:rPr>
        <w:t>9.3</w:t>
      </w:r>
      <w:r>
        <w:rPr>
          <w:rFonts w:hint="eastAsia"/>
          <w:sz w:val="21"/>
          <w:szCs w:val="21"/>
        </w:rPr>
        <w:t xml:space="preserve">  </w:t>
      </w:r>
      <w:r>
        <w:rPr>
          <w:rFonts w:hint="eastAsia"/>
          <w:sz w:val="21"/>
          <w:szCs w:val="21"/>
        </w:rPr>
        <w:t>治安保卫</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rsidR="00574073" w:rsidRDefault="00574073">
      <w:pPr>
        <w:spacing w:line="360" w:lineRule="exact"/>
        <w:ind w:firstLineChars="200" w:firstLine="420"/>
        <w:rPr>
          <w:rFonts w:ascii="宋体" w:hAnsi="宋体"/>
          <w:szCs w:val="21"/>
        </w:rPr>
      </w:pPr>
      <w:r>
        <w:rPr>
          <w:rFonts w:ascii="宋体" w:hAnsi="宋体" w:hint="eastAsia"/>
          <w:szCs w:val="21"/>
        </w:rPr>
        <w:t>9.3.1  除合同另有约定外，发包人应与当地公安部门协商，在现场建立治安管理机构或联防组织，统一管理施工场地的治安保卫事项，履行合同工程的治安保卫职责。</w:t>
      </w:r>
    </w:p>
    <w:p w:rsidR="00574073" w:rsidRDefault="00574073">
      <w:pPr>
        <w:spacing w:line="360" w:lineRule="exact"/>
        <w:ind w:firstLineChars="200" w:firstLine="420"/>
        <w:rPr>
          <w:rFonts w:ascii="宋体" w:hAnsi="宋体"/>
          <w:szCs w:val="21"/>
        </w:rPr>
      </w:pPr>
      <w:r>
        <w:rPr>
          <w:rFonts w:ascii="宋体" w:hAnsi="宋体" w:hint="eastAsia"/>
          <w:szCs w:val="21"/>
        </w:rPr>
        <w:t>9.3.2  发包人和承包人除应协助现场治安管理机构或联防组织维护施工场地的社会治安外，还应做好包括生活区在内的各自管辖区的治安保卫工作。</w:t>
      </w:r>
    </w:p>
    <w:p w:rsidR="00574073" w:rsidRDefault="00574073">
      <w:pPr>
        <w:spacing w:line="360" w:lineRule="exact"/>
        <w:ind w:firstLineChars="200" w:firstLine="420"/>
        <w:rPr>
          <w:rFonts w:ascii="宋体" w:hAnsi="宋体"/>
          <w:szCs w:val="21"/>
        </w:rPr>
      </w:pPr>
      <w:r>
        <w:rPr>
          <w:rFonts w:ascii="宋体" w:hAnsi="宋体" w:hint="eastAsia"/>
          <w:szCs w:val="21"/>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574073" w:rsidRDefault="00574073">
      <w:pPr>
        <w:pStyle w:val="378020"/>
        <w:spacing w:beforeLines="50" w:before="120" w:afterLines="50" w:after="120" w:line="360" w:lineRule="exact"/>
        <w:rPr>
          <w:sz w:val="21"/>
          <w:szCs w:val="21"/>
        </w:rPr>
      </w:pPr>
      <w:bookmarkStart w:id="2269" w:name="_Toc144974645"/>
      <w:bookmarkStart w:id="2270" w:name="_Toc152042455"/>
      <w:bookmarkStart w:id="2271" w:name="_Toc152045677"/>
      <w:bookmarkStart w:id="2272" w:name="_Toc179632695"/>
      <w:bookmarkStart w:id="2273" w:name="_Toc237923856"/>
      <w:bookmarkStart w:id="2274" w:name="_Toc241637540"/>
      <w:bookmarkStart w:id="2275" w:name="_Toc241741507"/>
      <w:bookmarkStart w:id="2276" w:name="_Toc241744807"/>
      <w:bookmarkStart w:id="2277" w:name="_Toc243899908"/>
      <w:bookmarkStart w:id="2278" w:name="_Toc262646214"/>
      <w:bookmarkStart w:id="2279" w:name="_Toc11742"/>
      <w:bookmarkStart w:id="2280" w:name="_Toc26900"/>
      <w:bookmarkStart w:id="2281" w:name="_Toc26000"/>
      <w:bookmarkStart w:id="2282" w:name="_Toc281946760"/>
      <w:bookmarkStart w:id="2283" w:name="_Toc289271501"/>
      <w:bookmarkStart w:id="2284" w:name="_Toc292754557"/>
      <w:bookmarkStart w:id="2285" w:name="_Toc318821058"/>
      <w:bookmarkStart w:id="2286" w:name="_Toc324107722"/>
      <w:bookmarkStart w:id="2287" w:name="_Toc57665383"/>
      <w:r>
        <w:rPr>
          <w:rFonts w:hint="eastAsia"/>
          <w:b/>
          <w:sz w:val="21"/>
          <w:szCs w:val="21"/>
        </w:rPr>
        <w:t>9.4</w:t>
      </w:r>
      <w:r>
        <w:rPr>
          <w:rFonts w:hint="eastAsia"/>
          <w:sz w:val="21"/>
          <w:szCs w:val="21"/>
        </w:rPr>
        <w:t xml:space="preserve">  </w:t>
      </w:r>
      <w:r>
        <w:rPr>
          <w:rFonts w:hint="eastAsia"/>
          <w:sz w:val="21"/>
          <w:szCs w:val="21"/>
        </w:rPr>
        <w:t>环境保护</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rsidR="00574073" w:rsidRDefault="00574073">
      <w:pPr>
        <w:spacing w:line="360" w:lineRule="exact"/>
        <w:ind w:firstLineChars="200" w:firstLine="420"/>
        <w:rPr>
          <w:rFonts w:ascii="宋体" w:hAnsi="宋体"/>
          <w:szCs w:val="21"/>
        </w:rPr>
      </w:pPr>
      <w:r>
        <w:rPr>
          <w:rFonts w:ascii="宋体" w:hAnsi="宋体" w:hint="eastAsia"/>
          <w:szCs w:val="21"/>
        </w:rPr>
        <w:t>9.4.1  承包人在施工过程中，应遵守有关环境保护的法律，履行合同约定的环境保护义务，并对违反法律和合同约定义务所造成的环境破坏、人身伤害和财产损失负责。</w:t>
      </w:r>
    </w:p>
    <w:p w:rsidR="00574073" w:rsidRDefault="00574073">
      <w:pPr>
        <w:spacing w:line="360" w:lineRule="exact"/>
        <w:ind w:firstLineChars="200" w:firstLine="420"/>
        <w:rPr>
          <w:rFonts w:ascii="宋体" w:hAnsi="宋体"/>
          <w:szCs w:val="21"/>
        </w:rPr>
      </w:pPr>
      <w:r>
        <w:rPr>
          <w:rFonts w:ascii="宋体" w:hAnsi="宋体" w:hint="eastAsia"/>
          <w:szCs w:val="21"/>
        </w:rPr>
        <w:t>9.4.2  承包人应按合同约定的环保工作内容，编制施工环保措施计划，报送监理人审批。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574073" w:rsidRDefault="00574073">
      <w:pPr>
        <w:spacing w:line="360" w:lineRule="exact"/>
        <w:ind w:firstLineChars="200" w:firstLine="420"/>
        <w:rPr>
          <w:rFonts w:ascii="宋体" w:hAnsi="宋体"/>
          <w:szCs w:val="21"/>
        </w:rPr>
      </w:pPr>
      <w:r>
        <w:rPr>
          <w:rFonts w:ascii="宋体" w:hAnsi="宋体" w:hint="eastAsia"/>
          <w:szCs w:val="21"/>
        </w:rPr>
        <w:t>9.4.4  承包人应按合同约定采取有效措施，对施工开挖的边坡及时进行支护,维护排水设施，并进行水土保护，避免因施工造成的地质灾害。</w:t>
      </w:r>
    </w:p>
    <w:p w:rsidR="00574073" w:rsidRDefault="00574073">
      <w:pPr>
        <w:spacing w:line="360" w:lineRule="exact"/>
        <w:ind w:firstLineChars="200" w:firstLine="420"/>
        <w:rPr>
          <w:rFonts w:ascii="宋体" w:hAnsi="宋体"/>
          <w:szCs w:val="21"/>
        </w:rPr>
      </w:pPr>
      <w:r>
        <w:rPr>
          <w:rFonts w:ascii="宋体" w:hAnsi="宋体" w:hint="eastAsia"/>
          <w:szCs w:val="21"/>
        </w:rPr>
        <w:t>9.4.5  承包人应按国家饮用水管理标准定期对饮用水源进行监测，防止施工活动污染饮用水源。</w:t>
      </w:r>
    </w:p>
    <w:p w:rsidR="00574073" w:rsidRDefault="00574073">
      <w:pPr>
        <w:spacing w:line="360" w:lineRule="exact"/>
        <w:ind w:firstLineChars="200" w:firstLine="420"/>
        <w:rPr>
          <w:rFonts w:ascii="宋体" w:hAnsi="宋体"/>
          <w:szCs w:val="21"/>
        </w:rPr>
      </w:pPr>
      <w:r>
        <w:rPr>
          <w:rFonts w:ascii="宋体" w:hAnsi="宋体" w:hint="eastAsia"/>
          <w:szCs w:val="21"/>
        </w:rPr>
        <w:t>9.4.6  承包人应按合同约定，加强对噪声、粉尘、废气、废水和废油的控制，努力降低噪声，控制粉尘和废气浓度，做好废水和废油的治理和排放。</w:t>
      </w:r>
    </w:p>
    <w:p w:rsidR="00574073" w:rsidRDefault="00574073">
      <w:pPr>
        <w:pStyle w:val="378020"/>
        <w:spacing w:beforeLines="50" w:before="120" w:afterLines="50" w:after="120" w:line="360" w:lineRule="exact"/>
        <w:rPr>
          <w:sz w:val="21"/>
          <w:szCs w:val="21"/>
        </w:rPr>
      </w:pPr>
      <w:bookmarkStart w:id="2288" w:name="_Toc144974646"/>
      <w:bookmarkStart w:id="2289" w:name="_Toc152042456"/>
      <w:bookmarkStart w:id="2290" w:name="_Toc152045678"/>
      <w:bookmarkStart w:id="2291" w:name="_Toc179632696"/>
      <w:bookmarkStart w:id="2292" w:name="_Toc237923857"/>
      <w:bookmarkStart w:id="2293" w:name="_Toc241637541"/>
      <w:bookmarkStart w:id="2294" w:name="_Toc241741508"/>
      <w:bookmarkStart w:id="2295" w:name="_Toc241744808"/>
      <w:bookmarkStart w:id="2296" w:name="_Toc243899909"/>
      <w:bookmarkStart w:id="2297" w:name="_Toc262646215"/>
      <w:bookmarkStart w:id="2298" w:name="_Toc26274"/>
      <w:bookmarkStart w:id="2299" w:name="_Toc13409"/>
      <w:bookmarkStart w:id="2300" w:name="_Toc12849"/>
      <w:bookmarkStart w:id="2301" w:name="_Toc281946761"/>
      <w:bookmarkStart w:id="2302" w:name="_Toc289271502"/>
      <w:bookmarkStart w:id="2303" w:name="_Toc292754558"/>
      <w:bookmarkStart w:id="2304" w:name="_Toc318821059"/>
      <w:bookmarkStart w:id="2305" w:name="_Toc324107723"/>
      <w:bookmarkStart w:id="2306" w:name="_Toc57665384"/>
      <w:r>
        <w:rPr>
          <w:rFonts w:hint="eastAsia"/>
          <w:b/>
          <w:sz w:val="21"/>
          <w:szCs w:val="21"/>
        </w:rPr>
        <w:t>9.5</w:t>
      </w:r>
      <w:r>
        <w:rPr>
          <w:rFonts w:hint="eastAsia"/>
          <w:sz w:val="21"/>
          <w:szCs w:val="21"/>
        </w:rPr>
        <w:t xml:space="preserve">  </w:t>
      </w:r>
      <w:r>
        <w:rPr>
          <w:rFonts w:hint="eastAsia"/>
          <w:sz w:val="21"/>
          <w:szCs w:val="21"/>
        </w:rPr>
        <w:t>事故处理</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rsidR="00574073" w:rsidRDefault="00574073">
      <w:pPr>
        <w:spacing w:line="360" w:lineRule="exact"/>
        <w:ind w:firstLineChars="200" w:firstLine="420"/>
        <w:rPr>
          <w:rFonts w:ascii="宋体" w:hAnsi="宋体"/>
          <w:szCs w:val="21"/>
        </w:rPr>
      </w:pPr>
      <w:r>
        <w:rPr>
          <w:rFonts w:ascii="宋体" w:hAnsi="宋体" w:hint="eastAsia"/>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574073" w:rsidRDefault="00574073">
      <w:pPr>
        <w:pStyle w:val="2TimesNewRoman5020"/>
        <w:spacing w:beforeLines="50" w:before="120" w:afterLines="50" w:after="120" w:line="360" w:lineRule="exact"/>
        <w:rPr>
          <w:sz w:val="21"/>
          <w:szCs w:val="21"/>
        </w:rPr>
      </w:pPr>
      <w:bookmarkStart w:id="2307" w:name="_Toc144974647"/>
      <w:bookmarkStart w:id="2308" w:name="_Toc152042457"/>
      <w:bookmarkStart w:id="2309" w:name="_Toc152045679"/>
      <w:bookmarkStart w:id="2310" w:name="_Toc179632697"/>
      <w:bookmarkStart w:id="2311" w:name="_Toc237923858"/>
      <w:bookmarkStart w:id="2312" w:name="_Toc241637542"/>
      <w:bookmarkStart w:id="2313" w:name="_Toc241741509"/>
      <w:bookmarkStart w:id="2314" w:name="_Toc241744809"/>
      <w:bookmarkStart w:id="2315" w:name="_Toc243899910"/>
      <w:bookmarkStart w:id="2316" w:name="_Toc262646216"/>
      <w:bookmarkStart w:id="2317" w:name="_Toc25295"/>
      <w:bookmarkStart w:id="2318" w:name="_Toc12895"/>
      <w:bookmarkStart w:id="2319" w:name="_Toc3729"/>
      <w:bookmarkStart w:id="2320" w:name="_Toc281946762"/>
      <w:bookmarkStart w:id="2321" w:name="_Toc289271503"/>
      <w:bookmarkStart w:id="2322" w:name="_Toc292754559"/>
      <w:bookmarkStart w:id="2323" w:name="_Toc318821060"/>
      <w:bookmarkStart w:id="2324" w:name="_Toc324107724"/>
      <w:bookmarkStart w:id="2325" w:name="_Toc57665385"/>
      <w:r>
        <w:rPr>
          <w:rFonts w:hint="eastAsia"/>
          <w:sz w:val="21"/>
          <w:szCs w:val="21"/>
        </w:rPr>
        <w:t>10</w:t>
      </w:r>
      <w:r>
        <w:rPr>
          <w:rFonts w:hint="eastAsia"/>
          <w:sz w:val="21"/>
          <w:szCs w:val="21"/>
        </w:rPr>
        <w:t>．进度计划</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rsidR="00574073" w:rsidRDefault="00574073">
      <w:pPr>
        <w:pStyle w:val="378020"/>
        <w:spacing w:beforeLines="50" w:before="120" w:afterLines="50" w:after="120" w:line="360" w:lineRule="exact"/>
        <w:rPr>
          <w:sz w:val="21"/>
          <w:szCs w:val="21"/>
        </w:rPr>
      </w:pPr>
      <w:bookmarkStart w:id="2326" w:name="_Toc144974648"/>
      <w:bookmarkStart w:id="2327" w:name="_Toc152042458"/>
      <w:bookmarkStart w:id="2328" w:name="_Toc152045680"/>
      <w:bookmarkStart w:id="2329" w:name="_Toc179632698"/>
      <w:bookmarkStart w:id="2330" w:name="_Toc237923859"/>
      <w:bookmarkStart w:id="2331" w:name="_Toc241637543"/>
      <w:bookmarkStart w:id="2332" w:name="_Toc241741510"/>
      <w:bookmarkStart w:id="2333" w:name="_Toc241744810"/>
      <w:bookmarkStart w:id="2334" w:name="_Toc243899911"/>
      <w:bookmarkStart w:id="2335" w:name="_Toc262646217"/>
      <w:bookmarkStart w:id="2336" w:name="_Toc17290"/>
      <w:bookmarkStart w:id="2337" w:name="_Toc17825"/>
      <w:bookmarkStart w:id="2338" w:name="_Toc25051"/>
      <w:bookmarkStart w:id="2339" w:name="_Toc281946763"/>
      <w:bookmarkStart w:id="2340" w:name="_Toc289271504"/>
      <w:bookmarkStart w:id="2341" w:name="_Toc292754560"/>
      <w:bookmarkStart w:id="2342" w:name="_Toc318821061"/>
      <w:bookmarkStart w:id="2343" w:name="_Toc324107725"/>
      <w:bookmarkStart w:id="2344" w:name="_Toc57665386"/>
      <w:r>
        <w:rPr>
          <w:rFonts w:hint="eastAsia"/>
          <w:b/>
          <w:sz w:val="21"/>
          <w:szCs w:val="21"/>
        </w:rPr>
        <w:t>10.1</w:t>
      </w:r>
      <w:r>
        <w:rPr>
          <w:rFonts w:hint="eastAsia"/>
          <w:sz w:val="21"/>
          <w:szCs w:val="21"/>
        </w:rPr>
        <w:t xml:space="preserve">  </w:t>
      </w:r>
      <w:r>
        <w:rPr>
          <w:rFonts w:hint="eastAsia"/>
          <w:sz w:val="21"/>
          <w:szCs w:val="21"/>
        </w:rPr>
        <w:t>合同进度计划</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rsidR="00574073" w:rsidRDefault="00574073">
      <w:pPr>
        <w:spacing w:line="360" w:lineRule="exact"/>
        <w:ind w:firstLineChars="200" w:firstLine="420"/>
        <w:rPr>
          <w:rFonts w:ascii="宋体" w:hAnsi="宋体"/>
          <w:szCs w:val="21"/>
        </w:rPr>
      </w:pPr>
      <w:r>
        <w:rPr>
          <w:rFonts w:ascii="宋体" w:hAnsi="宋体" w:hint="eastAsia"/>
          <w:szCs w:val="21"/>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574073" w:rsidRDefault="00574073">
      <w:pPr>
        <w:pStyle w:val="378020"/>
        <w:spacing w:beforeLines="50" w:before="120" w:afterLines="50" w:after="120" w:line="360" w:lineRule="exact"/>
        <w:rPr>
          <w:sz w:val="21"/>
          <w:szCs w:val="21"/>
        </w:rPr>
      </w:pPr>
      <w:bookmarkStart w:id="2345" w:name="_Toc144974649"/>
      <w:bookmarkStart w:id="2346" w:name="_Toc152042459"/>
      <w:bookmarkStart w:id="2347" w:name="_Toc152045681"/>
      <w:bookmarkStart w:id="2348" w:name="_Toc179632699"/>
      <w:bookmarkStart w:id="2349" w:name="_Toc237923860"/>
      <w:bookmarkStart w:id="2350" w:name="_Toc241637544"/>
      <w:bookmarkStart w:id="2351" w:name="_Toc241741511"/>
      <w:bookmarkStart w:id="2352" w:name="_Toc241744811"/>
      <w:bookmarkStart w:id="2353" w:name="_Toc243899912"/>
      <w:bookmarkStart w:id="2354" w:name="_Toc262646218"/>
      <w:bookmarkStart w:id="2355" w:name="_Toc1926"/>
      <w:bookmarkStart w:id="2356" w:name="_Toc7510"/>
      <w:bookmarkStart w:id="2357" w:name="_Toc24879"/>
      <w:bookmarkStart w:id="2358" w:name="_Toc281946764"/>
      <w:bookmarkStart w:id="2359" w:name="_Toc289271505"/>
      <w:bookmarkStart w:id="2360" w:name="_Toc292754561"/>
      <w:bookmarkStart w:id="2361" w:name="_Toc318821062"/>
      <w:bookmarkStart w:id="2362" w:name="_Toc324107726"/>
      <w:bookmarkStart w:id="2363" w:name="_Toc57665387"/>
      <w:r>
        <w:rPr>
          <w:rFonts w:hint="eastAsia"/>
          <w:b/>
          <w:sz w:val="21"/>
          <w:szCs w:val="21"/>
        </w:rPr>
        <w:lastRenderedPageBreak/>
        <w:t>10.2</w:t>
      </w:r>
      <w:r>
        <w:rPr>
          <w:rFonts w:hint="eastAsia"/>
          <w:sz w:val="21"/>
          <w:szCs w:val="21"/>
        </w:rPr>
        <w:t xml:space="preserve">  </w:t>
      </w:r>
      <w:r>
        <w:rPr>
          <w:rFonts w:hint="eastAsia"/>
          <w:sz w:val="21"/>
          <w:szCs w:val="21"/>
        </w:rPr>
        <w:t>合同进度计划的修订</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rsidR="00574073" w:rsidRDefault="00574073">
      <w:pPr>
        <w:spacing w:line="360" w:lineRule="exact"/>
        <w:ind w:firstLineChars="200" w:firstLine="420"/>
        <w:rPr>
          <w:rFonts w:ascii="宋体" w:hAnsi="宋体"/>
          <w:szCs w:val="21"/>
        </w:rPr>
      </w:pPr>
      <w:r>
        <w:rPr>
          <w:rFonts w:ascii="宋体" w:hAnsi="宋体" w:hint="eastAsia"/>
          <w:szCs w:val="21"/>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rsidR="00574073" w:rsidRDefault="00574073">
      <w:pPr>
        <w:pStyle w:val="2TimesNewRoman5020"/>
        <w:spacing w:beforeLines="50" w:before="120" w:afterLines="50" w:after="120" w:line="360" w:lineRule="exact"/>
        <w:rPr>
          <w:sz w:val="21"/>
          <w:szCs w:val="21"/>
        </w:rPr>
      </w:pPr>
      <w:bookmarkStart w:id="2364" w:name="_Toc144974650"/>
      <w:bookmarkStart w:id="2365" w:name="_Toc152042460"/>
      <w:bookmarkStart w:id="2366" w:name="_Toc152045682"/>
      <w:bookmarkStart w:id="2367" w:name="_Toc179632700"/>
      <w:bookmarkStart w:id="2368" w:name="_Toc237923861"/>
      <w:bookmarkStart w:id="2369" w:name="_Toc241637545"/>
      <w:bookmarkStart w:id="2370" w:name="_Toc241741512"/>
      <w:bookmarkStart w:id="2371" w:name="_Toc241744812"/>
      <w:bookmarkStart w:id="2372" w:name="_Toc243899913"/>
      <w:bookmarkStart w:id="2373" w:name="_Toc262646219"/>
      <w:bookmarkStart w:id="2374" w:name="_Toc5944"/>
      <w:bookmarkStart w:id="2375" w:name="_Toc30266"/>
      <w:bookmarkStart w:id="2376" w:name="_Toc8266"/>
      <w:bookmarkStart w:id="2377" w:name="_Toc281946765"/>
      <w:bookmarkStart w:id="2378" w:name="_Toc289271506"/>
      <w:bookmarkStart w:id="2379" w:name="_Toc292754562"/>
      <w:bookmarkStart w:id="2380" w:name="_Toc318821063"/>
      <w:bookmarkStart w:id="2381" w:name="_Toc324107727"/>
      <w:bookmarkStart w:id="2382" w:name="_Toc57665388"/>
      <w:r>
        <w:rPr>
          <w:rFonts w:hint="eastAsia"/>
          <w:sz w:val="21"/>
          <w:szCs w:val="21"/>
        </w:rPr>
        <w:t xml:space="preserve">11. </w:t>
      </w:r>
      <w:r>
        <w:rPr>
          <w:rFonts w:hint="eastAsia"/>
          <w:sz w:val="21"/>
          <w:szCs w:val="21"/>
        </w:rPr>
        <w:t>开工和竣工</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rsidR="00574073" w:rsidRDefault="00574073">
      <w:pPr>
        <w:pStyle w:val="378020"/>
        <w:spacing w:beforeLines="50" w:before="120" w:afterLines="50" w:after="120" w:line="360" w:lineRule="exact"/>
        <w:rPr>
          <w:sz w:val="21"/>
          <w:szCs w:val="21"/>
        </w:rPr>
      </w:pPr>
      <w:bookmarkStart w:id="2383" w:name="_Toc144974651"/>
      <w:bookmarkStart w:id="2384" w:name="_Toc152042461"/>
      <w:bookmarkStart w:id="2385" w:name="_Toc152045683"/>
      <w:bookmarkStart w:id="2386" w:name="_Toc179632701"/>
      <w:bookmarkStart w:id="2387" w:name="_Toc237923862"/>
      <w:bookmarkStart w:id="2388" w:name="_Toc241637546"/>
      <w:bookmarkStart w:id="2389" w:name="_Toc241741513"/>
      <w:bookmarkStart w:id="2390" w:name="_Toc241744813"/>
      <w:bookmarkStart w:id="2391" w:name="_Toc243899914"/>
      <w:bookmarkStart w:id="2392" w:name="_Toc262646220"/>
      <w:bookmarkStart w:id="2393" w:name="_Toc27294"/>
      <w:bookmarkStart w:id="2394" w:name="_Toc20027"/>
      <w:bookmarkStart w:id="2395" w:name="_Toc29087"/>
      <w:bookmarkStart w:id="2396" w:name="_Toc281946766"/>
      <w:bookmarkStart w:id="2397" w:name="_Toc289271507"/>
      <w:bookmarkStart w:id="2398" w:name="_Toc292754563"/>
      <w:bookmarkStart w:id="2399" w:name="_Toc318821064"/>
      <w:bookmarkStart w:id="2400" w:name="_Toc324107728"/>
      <w:bookmarkStart w:id="2401" w:name="_Toc57665389"/>
      <w:r>
        <w:rPr>
          <w:rFonts w:hint="eastAsia"/>
          <w:b/>
          <w:sz w:val="21"/>
          <w:szCs w:val="21"/>
        </w:rPr>
        <w:t>11.1</w:t>
      </w:r>
      <w:r>
        <w:rPr>
          <w:rFonts w:hint="eastAsia"/>
          <w:sz w:val="21"/>
          <w:szCs w:val="21"/>
        </w:rPr>
        <w:t xml:space="preserve">  </w:t>
      </w:r>
      <w:r>
        <w:rPr>
          <w:rFonts w:hint="eastAsia"/>
          <w:sz w:val="21"/>
          <w:szCs w:val="21"/>
        </w:rPr>
        <w:t>开工</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rsidR="00574073" w:rsidRDefault="00574073">
      <w:pPr>
        <w:spacing w:line="360" w:lineRule="exact"/>
        <w:ind w:firstLineChars="200" w:firstLine="420"/>
        <w:rPr>
          <w:rFonts w:ascii="宋体" w:hAnsi="宋体"/>
          <w:szCs w:val="21"/>
        </w:rPr>
      </w:pPr>
      <w:r>
        <w:rPr>
          <w:rFonts w:ascii="宋体" w:hAnsi="宋体" w:hint="eastAsia"/>
          <w:szCs w:val="21"/>
        </w:rPr>
        <w:t>11.1.1  监理人应在开工日期7天前向承包人发出开工通知。监理人在发出开工通知前应获得发包人同意。工期自监理人发出的开工通知中载明的开工日期起计算。承包人应在开工日期后尽快施工。</w:t>
      </w:r>
    </w:p>
    <w:p w:rsidR="00574073" w:rsidRDefault="00574073">
      <w:pPr>
        <w:spacing w:line="360" w:lineRule="exact"/>
        <w:ind w:firstLineChars="200" w:firstLine="420"/>
        <w:rPr>
          <w:rFonts w:ascii="宋体" w:hAnsi="宋体"/>
          <w:szCs w:val="21"/>
        </w:rPr>
      </w:pPr>
      <w:r>
        <w:rPr>
          <w:rFonts w:ascii="宋体" w:hAnsi="宋体" w:hint="eastAsia"/>
          <w:szCs w:val="21"/>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rsidR="00574073" w:rsidRDefault="00574073">
      <w:pPr>
        <w:pStyle w:val="378020"/>
        <w:spacing w:beforeLines="50" w:before="120" w:afterLines="50" w:after="120" w:line="360" w:lineRule="exact"/>
        <w:rPr>
          <w:sz w:val="21"/>
          <w:szCs w:val="21"/>
        </w:rPr>
      </w:pPr>
      <w:bookmarkStart w:id="2402" w:name="_Toc144974652"/>
      <w:bookmarkStart w:id="2403" w:name="_Toc152042462"/>
      <w:bookmarkStart w:id="2404" w:name="_Toc152045684"/>
      <w:bookmarkStart w:id="2405" w:name="_Toc179632702"/>
      <w:bookmarkStart w:id="2406" w:name="_Toc237923863"/>
      <w:bookmarkStart w:id="2407" w:name="_Toc241637547"/>
      <w:bookmarkStart w:id="2408" w:name="_Toc241741514"/>
      <w:bookmarkStart w:id="2409" w:name="_Toc241744814"/>
      <w:bookmarkStart w:id="2410" w:name="_Toc243899915"/>
      <w:bookmarkStart w:id="2411" w:name="_Toc262646221"/>
      <w:bookmarkStart w:id="2412" w:name="_Toc26793"/>
      <w:bookmarkStart w:id="2413" w:name="_Toc22047"/>
      <w:bookmarkStart w:id="2414" w:name="_Toc16351"/>
      <w:bookmarkStart w:id="2415" w:name="_Toc281946767"/>
      <w:bookmarkStart w:id="2416" w:name="_Toc289271508"/>
      <w:bookmarkStart w:id="2417" w:name="_Toc292754564"/>
      <w:bookmarkStart w:id="2418" w:name="_Toc318821065"/>
      <w:bookmarkStart w:id="2419" w:name="_Toc324107729"/>
      <w:bookmarkStart w:id="2420" w:name="_Toc57665390"/>
      <w:r>
        <w:rPr>
          <w:rFonts w:hint="eastAsia"/>
          <w:b/>
          <w:sz w:val="21"/>
          <w:szCs w:val="21"/>
        </w:rPr>
        <w:t>11.2</w:t>
      </w:r>
      <w:r>
        <w:rPr>
          <w:rFonts w:hint="eastAsia"/>
          <w:sz w:val="21"/>
          <w:szCs w:val="21"/>
        </w:rPr>
        <w:t xml:space="preserve">  </w:t>
      </w:r>
      <w:r>
        <w:rPr>
          <w:rFonts w:hint="eastAsia"/>
          <w:sz w:val="21"/>
          <w:szCs w:val="21"/>
        </w:rPr>
        <w:t>竣工</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rsidR="00574073" w:rsidRDefault="00574073">
      <w:pPr>
        <w:spacing w:line="360" w:lineRule="exact"/>
        <w:ind w:firstLineChars="200" w:firstLine="420"/>
        <w:rPr>
          <w:rFonts w:ascii="宋体" w:hAnsi="宋体"/>
          <w:szCs w:val="21"/>
        </w:rPr>
      </w:pPr>
      <w:r>
        <w:rPr>
          <w:rFonts w:ascii="宋体" w:hAnsi="宋体" w:hint="eastAsia"/>
          <w:szCs w:val="21"/>
        </w:rPr>
        <w:t>承包人应在第1.1.4.3目约定的期限内完成合同工程。实际竣工日期在接收证书中写明。</w:t>
      </w:r>
    </w:p>
    <w:p w:rsidR="00574073" w:rsidRDefault="00574073">
      <w:pPr>
        <w:pStyle w:val="378020"/>
        <w:spacing w:beforeLines="50" w:before="120" w:afterLines="50" w:after="120" w:line="360" w:lineRule="exact"/>
        <w:rPr>
          <w:sz w:val="21"/>
          <w:szCs w:val="21"/>
        </w:rPr>
      </w:pPr>
      <w:bookmarkStart w:id="2421" w:name="_Toc144974653"/>
      <w:bookmarkStart w:id="2422" w:name="_Toc152042463"/>
      <w:bookmarkStart w:id="2423" w:name="_Toc152045685"/>
      <w:bookmarkStart w:id="2424" w:name="_Toc179632703"/>
      <w:bookmarkStart w:id="2425" w:name="_Toc237923864"/>
      <w:bookmarkStart w:id="2426" w:name="_Toc241637548"/>
      <w:bookmarkStart w:id="2427" w:name="_Toc241741515"/>
      <w:bookmarkStart w:id="2428" w:name="_Toc241744815"/>
      <w:bookmarkStart w:id="2429" w:name="_Toc243899916"/>
      <w:bookmarkStart w:id="2430" w:name="_Toc262646222"/>
      <w:bookmarkStart w:id="2431" w:name="_Toc18117"/>
      <w:bookmarkStart w:id="2432" w:name="_Toc9962"/>
      <w:bookmarkStart w:id="2433" w:name="_Toc980"/>
      <w:bookmarkStart w:id="2434" w:name="_Toc281946768"/>
      <w:bookmarkStart w:id="2435" w:name="_Toc289271509"/>
      <w:bookmarkStart w:id="2436" w:name="_Toc292754565"/>
      <w:bookmarkStart w:id="2437" w:name="_Toc318821066"/>
      <w:bookmarkStart w:id="2438" w:name="_Toc324107730"/>
      <w:bookmarkStart w:id="2439" w:name="_Toc57665391"/>
      <w:r>
        <w:rPr>
          <w:rFonts w:hint="eastAsia"/>
          <w:b/>
          <w:sz w:val="21"/>
          <w:szCs w:val="21"/>
        </w:rPr>
        <w:t>11.3</w:t>
      </w:r>
      <w:r>
        <w:rPr>
          <w:rFonts w:hint="eastAsia"/>
          <w:sz w:val="21"/>
          <w:szCs w:val="21"/>
        </w:rPr>
        <w:t xml:space="preserve">  </w:t>
      </w:r>
      <w:r>
        <w:rPr>
          <w:rFonts w:hint="eastAsia"/>
          <w:sz w:val="21"/>
          <w:szCs w:val="21"/>
        </w:rPr>
        <w:t>发包人的工期延误</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rsidR="00574073" w:rsidRDefault="00574073">
      <w:pPr>
        <w:spacing w:line="360" w:lineRule="exact"/>
        <w:ind w:firstLineChars="200" w:firstLine="420"/>
        <w:rPr>
          <w:rFonts w:ascii="宋体" w:hAnsi="宋体"/>
          <w:szCs w:val="21"/>
        </w:rPr>
      </w:pPr>
      <w:r>
        <w:rPr>
          <w:rFonts w:ascii="宋体" w:hAnsi="宋体" w:hint="eastAsia"/>
          <w:szCs w:val="21"/>
        </w:rPr>
        <w:t>在履行合同过程中，由于发包人的下列原因造成工期延误的，承包人有权要求发包人延长工期和（或）增加费用，并支付合理利润。需要修订合同进度计划的，按照第10.2款的约定办理。</w:t>
      </w:r>
    </w:p>
    <w:p w:rsidR="00574073" w:rsidRDefault="00574073">
      <w:pPr>
        <w:spacing w:line="360" w:lineRule="exact"/>
        <w:ind w:firstLineChars="200" w:firstLine="420"/>
        <w:rPr>
          <w:rFonts w:ascii="宋体" w:hAnsi="宋体"/>
          <w:szCs w:val="21"/>
        </w:rPr>
      </w:pPr>
      <w:r>
        <w:rPr>
          <w:rFonts w:ascii="宋体" w:hAnsi="宋体" w:hint="eastAsia"/>
          <w:szCs w:val="21"/>
        </w:rPr>
        <w:t>（1）增加合同工作内容；</w:t>
      </w:r>
    </w:p>
    <w:p w:rsidR="00574073" w:rsidRDefault="00574073">
      <w:pPr>
        <w:spacing w:line="360" w:lineRule="exact"/>
        <w:ind w:firstLineChars="200" w:firstLine="420"/>
        <w:rPr>
          <w:rFonts w:ascii="宋体" w:hAnsi="宋体"/>
          <w:szCs w:val="21"/>
        </w:rPr>
      </w:pPr>
      <w:r>
        <w:rPr>
          <w:rFonts w:ascii="宋体" w:hAnsi="宋体" w:hint="eastAsia"/>
          <w:szCs w:val="21"/>
        </w:rPr>
        <w:t>（2）改变合同中任何一项工作的质量要求或其他特性；</w:t>
      </w:r>
    </w:p>
    <w:p w:rsidR="00574073" w:rsidRDefault="00574073">
      <w:pPr>
        <w:spacing w:line="360" w:lineRule="exact"/>
        <w:ind w:firstLineChars="200" w:firstLine="420"/>
        <w:rPr>
          <w:rFonts w:ascii="宋体" w:hAnsi="宋体"/>
          <w:szCs w:val="21"/>
        </w:rPr>
      </w:pPr>
      <w:r>
        <w:rPr>
          <w:rFonts w:ascii="宋体" w:hAnsi="宋体" w:hint="eastAsia"/>
          <w:szCs w:val="21"/>
        </w:rPr>
        <w:t>（3）发包人迟延提供材料、工程设备或变更交货地点的；</w:t>
      </w:r>
    </w:p>
    <w:p w:rsidR="00574073" w:rsidRDefault="00574073">
      <w:pPr>
        <w:spacing w:line="360" w:lineRule="exact"/>
        <w:ind w:firstLineChars="200" w:firstLine="420"/>
        <w:rPr>
          <w:rFonts w:ascii="宋体" w:hAnsi="宋体"/>
          <w:szCs w:val="21"/>
        </w:rPr>
      </w:pPr>
      <w:r>
        <w:rPr>
          <w:rFonts w:ascii="宋体" w:hAnsi="宋体" w:hint="eastAsia"/>
          <w:szCs w:val="21"/>
        </w:rPr>
        <w:t>（4）因发包人原因导致的暂停施工；</w:t>
      </w:r>
    </w:p>
    <w:p w:rsidR="00574073" w:rsidRDefault="00574073">
      <w:pPr>
        <w:spacing w:line="360" w:lineRule="exact"/>
        <w:ind w:firstLineChars="200" w:firstLine="420"/>
        <w:rPr>
          <w:rFonts w:ascii="宋体" w:hAnsi="宋体"/>
          <w:szCs w:val="21"/>
        </w:rPr>
      </w:pPr>
      <w:r>
        <w:rPr>
          <w:rFonts w:ascii="宋体" w:hAnsi="宋体" w:hint="eastAsia"/>
          <w:szCs w:val="21"/>
        </w:rPr>
        <w:t>（5）提供图纸延误；</w:t>
      </w:r>
    </w:p>
    <w:p w:rsidR="00574073" w:rsidRDefault="00574073">
      <w:pPr>
        <w:spacing w:line="360" w:lineRule="exact"/>
        <w:ind w:firstLineChars="200" w:firstLine="420"/>
        <w:rPr>
          <w:rFonts w:ascii="宋体" w:hAnsi="宋体"/>
          <w:szCs w:val="21"/>
        </w:rPr>
      </w:pPr>
      <w:r>
        <w:rPr>
          <w:rFonts w:ascii="宋体" w:hAnsi="宋体" w:hint="eastAsia"/>
          <w:szCs w:val="21"/>
        </w:rPr>
        <w:t>（6）未按合同约定及时支付预付款、进度款；</w:t>
      </w:r>
    </w:p>
    <w:p w:rsidR="00574073" w:rsidRDefault="00574073">
      <w:pPr>
        <w:spacing w:line="360" w:lineRule="exact"/>
        <w:ind w:firstLineChars="200" w:firstLine="420"/>
        <w:rPr>
          <w:rFonts w:ascii="宋体" w:hAnsi="宋体"/>
          <w:szCs w:val="21"/>
        </w:rPr>
      </w:pPr>
      <w:r>
        <w:rPr>
          <w:rFonts w:ascii="宋体" w:hAnsi="宋体" w:hint="eastAsia"/>
          <w:szCs w:val="21"/>
        </w:rPr>
        <w:t>（7）发包人造成工期延误的其他原因。</w:t>
      </w:r>
    </w:p>
    <w:p w:rsidR="00574073" w:rsidRDefault="00574073">
      <w:pPr>
        <w:pStyle w:val="378020"/>
        <w:spacing w:beforeLines="50" w:before="120" w:afterLines="50" w:after="120" w:line="360" w:lineRule="exact"/>
        <w:rPr>
          <w:sz w:val="21"/>
          <w:szCs w:val="21"/>
        </w:rPr>
      </w:pPr>
      <w:bookmarkStart w:id="2440" w:name="_Toc144974654"/>
      <w:bookmarkStart w:id="2441" w:name="_Toc152042464"/>
      <w:bookmarkStart w:id="2442" w:name="_Toc152045686"/>
      <w:bookmarkStart w:id="2443" w:name="_Toc179632704"/>
      <w:bookmarkStart w:id="2444" w:name="_Toc237923865"/>
      <w:bookmarkStart w:id="2445" w:name="_Toc241637549"/>
      <w:bookmarkStart w:id="2446" w:name="_Toc241741516"/>
      <w:bookmarkStart w:id="2447" w:name="_Toc241744816"/>
      <w:bookmarkStart w:id="2448" w:name="_Toc243899917"/>
      <w:bookmarkStart w:id="2449" w:name="_Toc262646223"/>
      <w:bookmarkStart w:id="2450" w:name="_Toc8423"/>
      <w:bookmarkStart w:id="2451" w:name="_Toc29332"/>
      <w:bookmarkStart w:id="2452" w:name="_Toc2954"/>
      <w:bookmarkStart w:id="2453" w:name="_Toc281946769"/>
      <w:bookmarkStart w:id="2454" w:name="_Toc289271510"/>
      <w:bookmarkStart w:id="2455" w:name="_Toc292754566"/>
      <w:bookmarkStart w:id="2456" w:name="_Toc318821067"/>
      <w:bookmarkStart w:id="2457" w:name="_Toc324107731"/>
      <w:bookmarkStart w:id="2458" w:name="_Toc57665392"/>
      <w:r>
        <w:rPr>
          <w:rFonts w:hint="eastAsia"/>
          <w:b/>
          <w:sz w:val="21"/>
          <w:szCs w:val="21"/>
        </w:rPr>
        <w:t>11.4</w:t>
      </w:r>
      <w:r>
        <w:rPr>
          <w:rFonts w:hint="eastAsia"/>
          <w:sz w:val="21"/>
          <w:szCs w:val="21"/>
        </w:rPr>
        <w:t xml:space="preserve">  </w:t>
      </w:r>
      <w:r>
        <w:rPr>
          <w:rFonts w:hint="eastAsia"/>
          <w:sz w:val="21"/>
          <w:szCs w:val="21"/>
        </w:rPr>
        <w:t>异常恶劣的气候条件</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rsidR="00574073" w:rsidRDefault="00574073">
      <w:pPr>
        <w:spacing w:line="360" w:lineRule="exact"/>
        <w:ind w:firstLineChars="200" w:firstLine="420"/>
        <w:rPr>
          <w:rFonts w:ascii="宋体" w:hAnsi="宋体"/>
          <w:szCs w:val="21"/>
        </w:rPr>
      </w:pPr>
      <w:r>
        <w:rPr>
          <w:rFonts w:ascii="宋体" w:hAnsi="宋体" w:hint="eastAsia"/>
          <w:szCs w:val="21"/>
        </w:rPr>
        <w:t>由于出现专用合同条款规定的异常恶劣气候的条件导致工期延误的，承包人有权要求发包人延长工期。</w:t>
      </w:r>
    </w:p>
    <w:p w:rsidR="00574073" w:rsidRDefault="00574073">
      <w:pPr>
        <w:pStyle w:val="378020"/>
        <w:spacing w:beforeLines="50" w:before="120" w:afterLines="50" w:after="120" w:line="360" w:lineRule="exact"/>
        <w:rPr>
          <w:sz w:val="21"/>
          <w:szCs w:val="21"/>
        </w:rPr>
      </w:pPr>
      <w:bookmarkStart w:id="2459" w:name="_Toc144974655"/>
      <w:bookmarkStart w:id="2460" w:name="_Toc152042465"/>
      <w:bookmarkStart w:id="2461" w:name="_Toc152045687"/>
      <w:bookmarkStart w:id="2462" w:name="_Toc179632705"/>
      <w:bookmarkStart w:id="2463" w:name="_Toc237923866"/>
      <w:bookmarkStart w:id="2464" w:name="_Toc241637550"/>
      <w:bookmarkStart w:id="2465" w:name="_Toc241741517"/>
      <w:bookmarkStart w:id="2466" w:name="_Toc241744817"/>
      <w:bookmarkStart w:id="2467" w:name="_Toc243899918"/>
      <w:bookmarkStart w:id="2468" w:name="_Toc262646224"/>
      <w:bookmarkStart w:id="2469" w:name="_Toc32140"/>
      <w:bookmarkStart w:id="2470" w:name="_Toc12069"/>
      <w:bookmarkStart w:id="2471" w:name="_Toc6813"/>
      <w:bookmarkStart w:id="2472" w:name="_Toc281946770"/>
      <w:bookmarkStart w:id="2473" w:name="_Toc289271511"/>
      <w:bookmarkStart w:id="2474" w:name="_Toc292754567"/>
      <w:bookmarkStart w:id="2475" w:name="_Toc318821068"/>
      <w:bookmarkStart w:id="2476" w:name="_Toc324107732"/>
      <w:bookmarkStart w:id="2477" w:name="_Toc57665393"/>
      <w:r>
        <w:rPr>
          <w:rFonts w:hint="eastAsia"/>
          <w:b/>
          <w:sz w:val="21"/>
          <w:szCs w:val="21"/>
        </w:rPr>
        <w:t>11.5</w:t>
      </w:r>
      <w:r>
        <w:rPr>
          <w:rFonts w:hint="eastAsia"/>
          <w:sz w:val="21"/>
          <w:szCs w:val="21"/>
        </w:rPr>
        <w:t xml:space="preserve">  </w:t>
      </w:r>
      <w:r>
        <w:rPr>
          <w:rFonts w:hint="eastAsia"/>
          <w:sz w:val="21"/>
          <w:szCs w:val="21"/>
        </w:rPr>
        <w:t>承包人的工期延误</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rsidR="00574073" w:rsidRDefault="00574073">
      <w:pPr>
        <w:spacing w:line="360" w:lineRule="exact"/>
        <w:ind w:firstLineChars="200" w:firstLine="420"/>
        <w:rPr>
          <w:rFonts w:ascii="宋体" w:hAnsi="宋体"/>
          <w:szCs w:val="21"/>
        </w:rPr>
      </w:pPr>
      <w:r>
        <w:rPr>
          <w:rFonts w:ascii="宋体" w:hAnsi="宋体" w:hint="eastAsia"/>
          <w:szCs w:val="21"/>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574073" w:rsidRDefault="00574073">
      <w:pPr>
        <w:pStyle w:val="378020"/>
        <w:spacing w:beforeLines="50" w:before="120" w:afterLines="50" w:after="120" w:line="360" w:lineRule="exact"/>
        <w:rPr>
          <w:sz w:val="21"/>
          <w:szCs w:val="21"/>
        </w:rPr>
      </w:pPr>
      <w:bookmarkStart w:id="2478" w:name="_Toc144974656"/>
      <w:bookmarkStart w:id="2479" w:name="_Toc152042466"/>
      <w:bookmarkStart w:id="2480" w:name="_Toc152045688"/>
      <w:bookmarkStart w:id="2481" w:name="_Toc179632706"/>
      <w:bookmarkStart w:id="2482" w:name="_Toc237923867"/>
      <w:bookmarkStart w:id="2483" w:name="_Toc241637551"/>
      <w:bookmarkStart w:id="2484" w:name="_Toc241741518"/>
      <w:bookmarkStart w:id="2485" w:name="_Toc241744818"/>
      <w:bookmarkStart w:id="2486" w:name="_Toc243899919"/>
      <w:bookmarkStart w:id="2487" w:name="_Toc262646225"/>
      <w:bookmarkStart w:id="2488" w:name="_Toc3374"/>
      <w:bookmarkStart w:id="2489" w:name="_Toc19890"/>
      <w:bookmarkStart w:id="2490" w:name="_Toc22515"/>
      <w:bookmarkStart w:id="2491" w:name="_Toc281946771"/>
      <w:bookmarkStart w:id="2492" w:name="_Toc289271512"/>
      <w:bookmarkStart w:id="2493" w:name="_Toc292754568"/>
      <w:bookmarkStart w:id="2494" w:name="_Toc318821069"/>
      <w:bookmarkStart w:id="2495" w:name="_Toc324107733"/>
      <w:bookmarkStart w:id="2496" w:name="_Toc57665394"/>
      <w:r>
        <w:rPr>
          <w:rFonts w:hint="eastAsia"/>
          <w:b/>
          <w:sz w:val="21"/>
          <w:szCs w:val="21"/>
        </w:rPr>
        <w:t>11.6</w:t>
      </w:r>
      <w:bookmarkStart w:id="2497" w:name="_Toc144974657"/>
      <w:bookmarkEnd w:id="2478"/>
      <w:r>
        <w:rPr>
          <w:rFonts w:hint="eastAsia"/>
          <w:sz w:val="21"/>
          <w:szCs w:val="21"/>
        </w:rPr>
        <w:t xml:space="preserve">  </w:t>
      </w:r>
      <w:r>
        <w:rPr>
          <w:rFonts w:hint="eastAsia"/>
          <w:sz w:val="21"/>
          <w:szCs w:val="21"/>
        </w:rPr>
        <w:t>工期提前</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rsidR="00574073" w:rsidRDefault="00574073">
      <w:pPr>
        <w:spacing w:line="360" w:lineRule="exact"/>
        <w:ind w:firstLineChars="200" w:firstLine="420"/>
        <w:rPr>
          <w:rFonts w:ascii="宋体" w:hAnsi="宋体"/>
          <w:szCs w:val="21"/>
        </w:rPr>
      </w:pPr>
      <w:r>
        <w:rPr>
          <w:rFonts w:ascii="宋体" w:hAnsi="宋体" w:hint="eastAsia"/>
          <w:szCs w:val="21"/>
        </w:rPr>
        <w:t>发包人要求承包人提前竣工，或承包人提出提前竣工的建议能够给发包人带来效益的，应由监理</w:t>
      </w:r>
      <w:r>
        <w:rPr>
          <w:rFonts w:ascii="宋体" w:hAnsi="宋体" w:hint="eastAsia"/>
          <w:szCs w:val="21"/>
        </w:rPr>
        <w:lastRenderedPageBreak/>
        <w:t xml:space="preserve">人与承包人共同协商采取加快工程进度的措施和修订合同进度计划。发包人应承担承包人由此增加的费用，并向承包人支付专用合同条款约定的相应奖金。 </w:t>
      </w:r>
    </w:p>
    <w:p w:rsidR="00574073" w:rsidRDefault="00574073">
      <w:pPr>
        <w:pStyle w:val="2TimesNewRoman5020"/>
        <w:spacing w:beforeLines="50" w:before="120" w:afterLines="50" w:after="120" w:line="360" w:lineRule="exact"/>
        <w:rPr>
          <w:sz w:val="21"/>
          <w:szCs w:val="21"/>
        </w:rPr>
      </w:pPr>
      <w:bookmarkStart w:id="2498" w:name="_Toc241637552"/>
      <w:bookmarkStart w:id="2499" w:name="_Toc241741519"/>
      <w:bookmarkStart w:id="2500" w:name="_Toc241744819"/>
      <w:bookmarkStart w:id="2501" w:name="_Toc243899920"/>
      <w:bookmarkStart w:id="2502" w:name="_Toc262646226"/>
      <w:bookmarkStart w:id="2503" w:name="_Toc31106"/>
      <w:bookmarkStart w:id="2504" w:name="_Toc7292"/>
      <w:bookmarkStart w:id="2505" w:name="_Toc2228"/>
      <w:bookmarkStart w:id="2506" w:name="_Toc281946772"/>
      <w:bookmarkStart w:id="2507" w:name="_Toc289271513"/>
      <w:bookmarkStart w:id="2508" w:name="_Toc292754569"/>
      <w:bookmarkStart w:id="2509" w:name="_Toc318821070"/>
      <w:bookmarkStart w:id="2510" w:name="_Toc324107734"/>
      <w:bookmarkStart w:id="2511" w:name="_Toc57665395"/>
      <w:bookmarkStart w:id="2512" w:name="_Toc144974659"/>
      <w:bookmarkStart w:id="2513" w:name="_Toc152042468"/>
      <w:bookmarkStart w:id="2514" w:name="_Toc152045690"/>
      <w:bookmarkStart w:id="2515" w:name="_Toc179632708"/>
      <w:bookmarkStart w:id="2516" w:name="_Toc237923869"/>
      <w:r>
        <w:rPr>
          <w:rFonts w:hint="eastAsia"/>
          <w:sz w:val="21"/>
          <w:szCs w:val="21"/>
        </w:rPr>
        <w:t>12</w:t>
      </w:r>
      <w:r>
        <w:rPr>
          <w:rFonts w:hint="eastAsia"/>
          <w:sz w:val="21"/>
          <w:szCs w:val="21"/>
        </w:rPr>
        <w:t>．暂定施工</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574073" w:rsidRDefault="00574073">
      <w:pPr>
        <w:pStyle w:val="378020"/>
        <w:spacing w:beforeLines="50" w:before="120" w:afterLines="50" w:after="120" w:line="360" w:lineRule="exact"/>
        <w:rPr>
          <w:sz w:val="21"/>
          <w:szCs w:val="21"/>
        </w:rPr>
      </w:pPr>
      <w:bookmarkStart w:id="2517" w:name="_Toc241637553"/>
      <w:bookmarkStart w:id="2518" w:name="_Toc241741520"/>
      <w:bookmarkStart w:id="2519" w:name="_Toc241744820"/>
      <w:bookmarkStart w:id="2520" w:name="_Toc243899921"/>
      <w:bookmarkStart w:id="2521" w:name="_Toc262646227"/>
      <w:bookmarkStart w:id="2522" w:name="_Toc32524"/>
      <w:bookmarkStart w:id="2523" w:name="_Toc31551"/>
      <w:bookmarkStart w:id="2524" w:name="_Toc730"/>
      <w:bookmarkStart w:id="2525" w:name="_Toc281946773"/>
      <w:bookmarkStart w:id="2526" w:name="_Toc289271514"/>
      <w:bookmarkStart w:id="2527" w:name="_Toc292754570"/>
      <w:bookmarkStart w:id="2528" w:name="_Toc318821071"/>
      <w:bookmarkStart w:id="2529" w:name="_Toc324107735"/>
      <w:bookmarkStart w:id="2530" w:name="_Toc57665396"/>
      <w:r>
        <w:rPr>
          <w:rFonts w:hint="eastAsia"/>
          <w:b/>
          <w:sz w:val="21"/>
          <w:szCs w:val="21"/>
        </w:rPr>
        <w:t>12.1</w:t>
      </w:r>
      <w:r>
        <w:rPr>
          <w:rFonts w:hint="eastAsia"/>
          <w:sz w:val="21"/>
          <w:szCs w:val="21"/>
        </w:rPr>
        <w:t xml:space="preserve">  </w:t>
      </w:r>
      <w:r>
        <w:rPr>
          <w:rFonts w:hint="eastAsia"/>
          <w:sz w:val="21"/>
          <w:szCs w:val="21"/>
        </w:rPr>
        <w:t>承包人暂停施工的责任</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rsidR="00574073" w:rsidRDefault="00574073">
      <w:pPr>
        <w:spacing w:line="360" w:lineRule="exact"/>
        <w:ind w:firstLineChars="200" w:firstLine="420"/>
        <w:rPr>
          <w:rFonts w:ascii="宋体" w:hAnsi="宋体"/>
          <w:szCs w:val="21"/>
        </w:rPr>
      </w:pPr>
      <w:r>
        <w:rPr>
          <w:rFonts w:ascii="宋体" w:hAnsi="宋体" w:hint="eastAsia"/>
          <w:szCs w:val="21"/>
        </w:rPr>
        <w:t>因下列暂停施工增加的费用和（或）工期延误由承包人承担：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（1）承包人违约引起的暂停施工；</w:t>
      </w:r>
    </w:p>
    <w:p w:rsidR="00574073" w:rsidRDefault="00574073">
      <w:pPr>
        <w:spacing w:line="360" w:lineRule="exact"/>
        <w:ind w:firstLineChars="200" w:firstLine="420"/>
        <w:rPr>
          <w:rFonts w:ascii="宋体" w:hAnsi="宋体"/>
          <w:szCs w:val="21"/>
        </w:rPr>
      </w:pPr>
      <w:r>
        <w:rPr>
          <w:rFonts w:ascii="宋体" w:hAnsi="宋体" w:hint="eastAsia"/>
          <w:szCs w:val="21"/>
        </w:rPr>
        <w:t>（2）由于承包人原因为工程合理施工和安全保障所必需的暂停施工；</w:t>
      </w:r>
    </w:p>
    <w:p w:rsidR="00574073" w:rsidRDefault="00574073">
      <w:pPr>
        <w:spacing w:line="360" w:lineRule="exact"/>
        <w:ind w:firstLineChars="200" w:firstLine="420"/>
        <w:rPr>
          <w:rFonts w:ascii="宋体" w:hAnsi="宋体"/>
          <w:szCs w:val="21"/>
        </w:rPr>
      </w:pPr>
      <w:r>
        <w:rPr>
          <w:rFonts w:ascii="宋体" w:hAnsi="宋体" w:hint="eastAsia"/>
          <w:szCs w:val="21"/>
        </w:rPr>
        <w:t>（3）承包人擅自暂停施工；</w:t>
      </w:r>
    </w:p>
    <w:p w:rsidR="00574073" w:rsidRDefault="00574073">
      <w:pPr>
        <w:spacing w:line="360" w:lineRule="exact"/>
        <w:ind w:firstLineChars="200" w:firstLine="420"/>
        <w:rPr>
          <w:rFonts w:ascii="宋体" w:hAnsi="宋体"/>
          <w:szCs w:val="21"/>
        </w:rPr>
      </w:pPr>
      <w:r>
        <w:rPr>
          <w:rFonts w:ascii="宋体" w:hAnsi="宋体" w:hint="eastAsia"/>
          <w:szCs w:val="21"/>
        </w:rPr>
        <w:t>（4）承包人其他原因引起的暂停施工；</w:t>
      </w:r>
    </w:p>
    <w:p w:rsidR="00574073" w:rsidRDefault="00574073">
      <w:pPr>
        <w:spacing w:line="360" w:lineRule="exact"/>
        <w:ind w:firstLineChars="200" w:firstLine="420"/>
        <w:rPr>
          <w:rFonts w:ascii="宋体" w:hAnsi="宋体"/>
          <w:szCs w:val="21"/>
        </w:rPr>
      </w:pPr>
      <w:r>
        <w:rPr>
          <w:rFonts w:ascii="宋体" w:hAnsi="宋体" w:hint="eastAsia"/>
          <w:szCs w:val="21"/>
        </w:rPr>
        <w:t>（5）专用合同条款约定由承包人承担的其他暂停施工。</w:t>
      </w:r>
    </w:p>
    <w:p w:rsidR="00574073" w:rsidRDefault="00574073">
      <w:pPr>
        <w:pStyle w:val="378020"/>
        <w:spacing w:beforeLines="50" w:before="120" w:afterLines="50" w:after="120" w:line="360" w:lineRule="exact"/>
        <w:rPr>
          <w:sz w:val="21"/>
          <w:szCs w:val="21"/>
        </w:rPr>
      </w:pPr>
      <w:bookmarkStart w:id="2531" w:name="_Toc144974660"/>
      <w:bookmarkStart w:id="2532" w:name="_Toc152042469"/>
      <w:bookmarkStart w:id="2533" w:name="_Toc152045691"/>
      <w:bookmarkStart w:id="2534" w:name="_Toc179632709"/>
      <w:bookmarkStart w:id="2535" w:name="_Toc237923870"/>
      <w:bookmarkStart w:id="2536" w:name="_Toc241637554"/>
      <w:bookmarkStart w:id="2537" w:name="_Toc241741521"/>
      <w:bookmarkStart w:id="2538" w:name="_Toc241744821"/>
      <w:bookmarkStart w:id="2539" w:name="_Toc243899922"/>
      <w:bookmarkStart w:id="2540" w:name="_Toc262646228"/>
      <w:bookmarkStart w:id="2541" w:name="_Toc31312"/>
      <w:bookmarkStart w:id="2542" w:name="_Toc24131"/>
      <w:bookmarkStart w:id="2543" w:name="_Toc23320"/>
      <w:bookmarkStart w:id="2544" w:name="_Toc281946774"/>
      <w:bookmarkStart w:id="2545" w:name="_Toc289271515"/>
      <w:bookmarkStart w:id="2546" w:name="_Toc292754571"/>
      <w:bookmarkStart w:id="2547" w:name="_Toc318821072"/>
      <w:bookmarkStart w:id="2548" w:name="_Toc324107736"/>
      <w:bookmarkStart w:id="2549" w:name="_Toc57665397"/>
      <w:r>
        <w:rPr>
          <w:rFonts w:hint="eastAsia"/>
          <w:b/>
          <w:sz w:val="21"/>
          <w:szCs w:val="21"/>
        </w:rPr>
        <w:t>12.2</w:t>
      </w:r>
      <w:r>
        <w:rPr>
          <w:rFonts w:hint="eastAsia"/>
          <w:sz w:val="21"/>
          <w:szCs w:val="21"/>
        </w:rPr>
        <w:t xml:space="preserve">  </w:t>
      </w:r>
      <w:r>
        <w:rPr>
          <w:rFonts w:hint="eastAsia"/>
          <w:sz w:val="21"/>
          <w:szCs w:val="21"/>
        </w:rPr>
        <w:t>发包人暂停施工的责任</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rsidR="00574073" w:rsidRDefault="00574073">
      <w:pPr>
        <w:spacing w:line="360" w:lineRule="exact"/>
        <w:ind w:firstLineChars="200" w:firstLine="420"/>
        <w:rPr>
          <w:rFonts w:ascii="宋体" w:hAnsi="宋体"/>
          <w:szCs w:val="21"/>
        </w:rPr>
      </w:pPr>
      <w:r>
        <w:rPr>
          <w:rFonts w:ascii="宋体" w:hAnsi="宋体" w:hint="eastAsia"/>
          <w:szCs w:val="21"/>
        </w:rPr>
        <w:t>由于发包人原因引起的暂停施工造成工期延误的，承包人有权要求发包人延长工期和（或）增加费用，并支付合理利润。</w:t>
      </w:r>
    </w:p>
    <w:p w:rsidR="00574073" w:rsidRDefault="00574073">
      <w:pPr>
        <w:pStyle w:val="378020"/>
        <w:spacing w:beforeLines="50" w:before="120" w:afterLines="50" w:after="120" w:line="360" w:lineRule="exact"/>
        <w:rPr>
          <w:sz w:val="21"/>
          <w:szCs w:val="21"/>
        </w:rPr>
      </w:pPr>
      <w:bookmarkStart w:id="2550" w:name="_Toc144974661"/>
      <w:bookmarkStart w:id="2551" w:name="_Toc152042470"/>
      <w:bookmarkStart w:id="2552" w:name="_Toc152045692"/>
      <w:bookmarkStart w:id="2553" w:name="_Toc179632710"/>
      <w:bookmarkStart w:id="2554" w:name="_Toc237923871"/>
      <w:bookmarkStart w:id="2555" w:name="_Toc241637555"/>
      <w:bookmarkStart w:id="2556" w:name="_Toc241741522"/>
      <w:bookmarkStart w:id="2557" w:name="_Toc241744822"/>
      <w:bookmarkStart w:id="2558" w:name="_Toc243899923"/>
      <w:bookmarkStart w:id="2559" w:name="_Toc262646229"/>
      <w:bookmarkStart w:id="2560" w:name="_Toc25224"/>
      <w:bookmarkStart w:id="2561" w:name="_Toc21820"/>
      <w:bookmarkStart w:id="2562" w:name="_Toc31355"/>
      <w:bookmarkStart w:id="2563" w:name="_Toc281946775"/>
      <w:bookmarkStart w:id="2564" w:name="_Toc289271516"/>
      <w:bookmarkStart w:id="2565" w:name="_Toc292754572"/>
      <w:bookmarkStart w:id="2566" w:name="_Toc318821073"/>
      <w:bookmarkStart w:id="2567" w:name="_Toc324107737"/>
      <w:bookmarkStart w:id="2568" w:name="_Toc57665398"/>
      <w:r>
        <w:rPr>
          <w:rFonts w:hint="eastAsia"/>
          <w:b/>
          <w:sz w:val="21"/>
          <w:szCs w:val="21"/>
        </w:rPr>
        <w:t>12.3</w:t>
      </w:r>
      <w:r>
        <w:rPr>
          <w:rFonts w:hint="eastAsia"/>
          <w:sz w:val="21"/>
          <w:szCs w:val="21"/>
        </w:rPr>
        <w:t xml:space="preserve">  </w:t>
      </w:r>
      <w:r>
        <w:rPr>
          <w:rFonts w:hint="eastAsia"/>
          <w:sz w:val="21"/>
          <w:szCs w:val="21"/>
        </w:rPr>
        <w:t>监理人暂停施工指示</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rsidR="00574073" w:rsidRDefault="00574073">
      <w:pPr>
        <w:spacing w:line="360" w:lineRule="exact"/>
        <w:ind w:firstLineChars="200" w:firstLine="420"/>
        <w:rPr>
          <w:rFonts w:ascii="宋体" w:hAnsi="宋体"/>
          <w:szCs w:val="21"/>
        </w:rPr>
      </w:pPr>
      <w:r>
        <w:rPr>
          <w:rFonts w:ascii="宋体" w:hAnsi="宋体" w:hint="eastAsia"/>
          <w:szCs w:val="21"/>
        </w:rPr>
        <w:t>12.3.1  监理人认为有必要时，可向承包人作出暂停施工的指示，承包人应按监理人指示暂停施工。不论由于何种原因引起的暂停施工，暂停施工期间承包人应负责妥善保护工程并提供安全保障。</w:t>
      </w:r>
    </w:p>
    <w:p w:rsidR="00574073" w:rsidRDefault="00574073">
      <w:pPr>
        <w:spacing w:line="360" w:lineRule="exact"/>
        <w:ind w:firstLineChars="200" w:firstLine="420"/>
        <w:rPr>
          <w:rFonts w:ascii="宋体" w:hAnsi="宋体"/>
          <w:szCs w:val="21"/>
        </w:rPr>
      </w:pPr>
      <w:r>
        <w:rPr>
          <w:rFonts w:ascii="宋体" w:hAnsi="宋体" w:hint="eastAsia"/>
          <w:szCs w:val="21"/>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rsidR="00574073" w:rsidRDefault="00574073">
      <w:pPr>
        <w:pStyle w:val="378020"/>
        <w:spacing w:beforeLines="50" w:before="120" w:afterLines="50" w:after="120" w:line="360" w:lineRule="exact"/>
        <w:rPr>
          <w:sz w:val="21"/>
          <w:szCs w:val="21"/>
        </w:rPr>
      </w:pPr>
      <w:bookmarkStart w:id="2569" w:name="_Toc144974662"/>
      <w:bookmarkStart w:id="2570" w:name="_Toc152042471"/>
      <w:bookmarkStart w:id="2571" w:name="_Toc152045693"/>
      <w:bookmarkStart w:id="2572" w:name="_Toc179632711"/>
      <w:bookmarkStart w:id="2573" w:name="_Toc237923872"/>
      <w:bookmarkStart w:id="2574" w:name="_Toc241637556"/>
      <w:bookmarkStart w:id="2575" w:name="_Toc241741523"/>
      <w:bookmarkStart w:id="2576" w:name="_Toc241744823"/>
      <w:bookmarkStart w:id="2577" w:name="_Toc243899924"/>
      <w:bookmarkStart w:id="2578" w:name="_Toc262646230"/>
      <w:bookmarkStart w:id="2579" w:name="_Toc25282"/>
      <w:bookmarkStart w:id="2580" w:name="_Toc30326"/>
      <w:bookmarkStart w:id="2581" w:name="_Toc28526"/>
      <w:bookmarkStart w:id="2582" w:name="_Toc281946776"/>
      <w:bookmarkStart w:id="2583" w:name="_Toc289271517"/>
      <w:bookmarkStart w:id="2584" w:name="_Toc292754573"/>
      <w:bookmarkStart w:id="2585" w:name="_Toc318821074"/>
      <w:bookmarkStart w:id="2586" w:name="_Toc324107738"/>
      <w:bookmarkStart w:id="2587" w:name="_Toc57665399"/>
      <w:r>
        <w:rPr>
          <w:rFonts w:hint="eastAsia"/>
          <w:b/>
          <w:sz w:val="21"/>
          <w:szCs w:val="21"/>
        </w:rPr>
        <w:t>12.4</w:t>
      </w:r>
      <w:r>
        <w:rPr>
          <w:rFonts w:hint="eastAsia"/>
          <w:sz w:val="21"/>
          <w:szCs w:val="21"/>
        </w:rPr>
        <w:t xml:space="preserve">  </w:t>
      </w:r>
      <w:r>
        <w:rPr>
          <w:rFonts w:hint="eastAsia"/>
          <w:sz w:val="21"/>
          <w:szCs w:val="21"/>
        </w:rPr>
        <w:t>暂停施工后的复工</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rsidR="00574073" w:rsidRDefault="00574073">
      <w:pPr>
        <w:spacing w:line="360" w:lineRule="exact"/>
        <w:ind w:firstLineChars="200" w:firstLine="420"/>
        <w:rPr>
          <w:rFonts w:ascii="宋体" w:hAnsi="宋体"/>
          <w:szCs w:val="21"/>
        </w:rPr>
      </w:pPr>
      <w:r>
        <w:rPr>
          <w:rFonts w:ascii="宋体" w:hAnsi="宋体" w:hint="eastAsia"/>
          <w:szCs w:val="21"/>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rsidR="00574073" w:rsidRDefault="00574073">
      <w:pPr>
        <w:spacing w:line="360" w:lineRule="exact"/>
        <w:ind w:firstLineChars="200" w:firstLine="420"/>
        <w:rPr>
          <w:rFonts w:ascii="宋体" w:hAnsi="宋体"/>
          <w:szCs w:val="21"/>
        </w:rPr>
      </w:pPr>
      <w:r>
        <w:rPr>
          <w:rFonts w:ascii="宋体" w:hAnsi="宋体" w:hint="eastAsia"/>
          <w:szCs w:val="21"/>
        </w:rPr>
        <w:t>12.4.2  承包人无故拖延和拒绝复工的，由此增加的费用和工期延误由承包人承担；因发包人原因无法按时复工的，承包人有权要求发包人延长工期和（或）增加费用，并支付合理利润。</w:t>
      </w:r>
    </w:p>
    <w:p w:rsidR="00574073" w:rsidRDefault="00574073">
      <w:pPr>
        <w:pStyle w:val="378020"/>
        <w:spacing w:beforeLines="50" w:before="120" w:afterLines="50" w:after="120" w:line="360" w:lineRule="exact"/>
        <w:rPr>
          <w:sz w:val="21"/>
          <w:szCs w:val="21"/>
        </w:rPr>
      </w:pPr>
      <w:bookmarkStart w:id="2588" w:name="_Toc144974663"/>
      <w:bookmarkStart w:id="2589" w:name="_Toc152042472"/>
      <w:bookmarkStart w:id="2590" w:name="_Toc152045694"/>
      <w:bookmarkStart w:id="2591" w:name="_Toc179632712"/>
      <w:bookmarkStart w:id="2592" w:name="_Toc237923873"/>
      <w:bookmarkStart w:id="2593" w:name="_Toc241637557"/>
      <w:bookmarkStart w:id="2594" w:name="_Toc241741524"/>
      <w:bookmarkStart w:id="2595" w:name="_Toc241744824"/>
      <w:bookmarkStart w:id="2596" w:name="_Toc243899925"/>
      <w:bookmarkStart w:id="2597" w:name="_Toc262646231"/>
      <w:bookmarkStart w:id="2598" w:name="_Toc8866"/>
      <w:bookmarkStart w:id="2599" w:name="_Toc3529"/>
      <w:bookmarkStart w:id="2600" w:name="_Toc29938"/>
      <w:bookmarkStart w:id="2601" w:name="_Toc281946777"/>
      <w:bookmarkStart w:id="2602" w:name="_Toc289271518"/>
      <w:bookmarkStart w:id="2603" w:name="_Toc292754574"/>
      <w:bookmarkStart w:id="2604" w:name="_Toc318821075"/>
      <w:bookmarkStart w:id="2605" w:name="_Toc324107739"/>
      <w:bookmarkStart w:id="2606" w:name="_Toc57665400"/>
      <w:r>
        <w:rPr>
          <w:rFonts w:hint="eastAsia"/>
          <w:b/>
          <w:sz w:val="21"/>
          <w:szCs w:val="21"/>
        </w:rPr>
        <w:t>12.5</w:t>
      </w:r>
      <w:r>
        <w:rPr>
          <w:rFonts w:hint="eastAsia"/>
          <w:sz w:val="21"/>
          <w:szCs w:val="21"/>
        </w:rPr>
        <w:t xml:space="preserve">  </w:t>
      </w:r>
      <w:r>
        <w:rPr>
          <w:sz w:val="21"/>
          <w:szCs w:val="21"/>
        </w:rPr>
        <w:t>暂停施工</w:t>
      </w:r>
      <w:r>
        <w:rPr>
          <w:rFonts w:hint="eastAsia"/>
          <w:sz w:val="21"/>
          <w:szCs w:val="21"/>
        </w:rPr>
        <w:t>持续</w:t>
      </w:r>
      <w:r>
        <w:rPr>
          <w:rFonts w:hint="eastAsia"/>
          <w:sz w:val="21"/>
          <w:szCs w:val="21"/>
        </w:rPr>
        <w:t>56</w:t>
      </w:r>
      <w:r>
        <w:rPr>
          <w:rFonts w:hint="eastAsia"/>
          <w:sz w:val="21"/>
          <w:szCs w:val="21"/>
        </w:rPr>
        <w:t>天以上</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rsidR="00574073" w:rsidRDefault="00574073">
      <w:pPr>
        <w:spacing w:line="360" w:lineRule="exact"/>
        <w:ind w:firstLineChars="200" w:firstLine="420"/>
        <w:rPr>
          <w:rFonts w:ascii="宋体" w:hAnsi="宋体"/>
          <w:szCs w:val="21"/>
        </w:rPr>
      </w:pPr>
      <w:r>
        <w:rPr>
          <w:rFonts w:ascii="宋体" w:hAnsi="宋体" w:hint="eastAsia"/>
          <w:szCs w:val="21"/>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rsidR="00574073" w:rsidRDefault="00574073">
      <w:pPr>
        <w:spacing w:line="360" w:lineRule="exact"/>
        <w:ind w:firstLineChars="200" w:firstLine="420"/>
        <w:rPr>
          <w:rFonts w:ascii="宋体" w:hAnsi="宋体"/>
          <w:szCs w:val="21"/>
        </w:rPr>
      </w:pPr>
      <w:r>
        <w:rPr>
          <w:rFonts w:ascii="宋体" w:hAnsi="宋体" w:hint="eastAsia"/>
          <w:szCs w:val="21"/>
        </w:rPr>
        <w:t>12.5.2  由于承包人责任引起的暂停施工，如承包人在收到监理人暂停施工指示后56天内不认真采取有效的复工措施，造成工期延误，可视为承包人违约，应按第22.1款的规定办理。</w:t>
      </w:r>
    </w:p>
    <w:p w:rsidR="00574073" w:rsidRDefault="00574073">
      <w:pPr>
        <w:pStyle w:val="2TimesNewRoman5020"/>
        <w:spacing w:beforeLines="50" w:before="120" w:afterLines="50" w:after="120" w:line="360" w:lineRule="exact"/>
        <w:rPr>
          <w:sz w:val="21"/>
          <w:szCs w:val="21"/>
        </w:rPr>
      </w:pPr>
      <w:bookmarkStart w:id="2607" w:name="_Toc144974664"/>
      <w:bookmarkStart w:id="2608" w:name="_Toc152042473"/>
      <w:bookmarkStart w:id="2609" w:name="_Toc152045695"/>
      <w:bookmarkStart w:id="2610" w:name="_Toc179632713"/>
      <w:bookmarkStart w:id="2611" w:name="_Toc237923874"/>
      <w:bookmarkStart w:id="2612" w:name="_Toc241637558"/>
      <w:bookmarkStart w:id="2613" w:name="_Toc241741525"/>
      <w:bookmarkStart w:id="2614" w:name="_Toc241744825"/>
      <w:bookmarkStart w:id="2615" w:name="_Toc243899926"/>
      <w:bookmarkStart w:id="2616" w:name="_Toc262646232"/>
      <w:bookmarkStart w:id="2617" w:name="_Toc8139"/>
      <w:bookmarkStart w:id="2618" w:name="_Toc28283"/>
      <w:bookmarkStart w:id="2619" w:name="_Toc24128"/>
      <w:bookmarkStart w:id="2620" w:name="_Toc281946778"/>
      <w:bookmarkStart w:id="2621" w:name="_Toc289271519"/>
      <w:bookmarkStart w:id="2622" w:name="_Toc292754575"/>
      <w:bookmarkStart w:id="2623" w:name="_Toc318821076"/>
      <w:bookmarkStart w:id="2624" w:name="_Toc324107740"/>
      <w:bookmarkStart w:id="2625" w:name="_Toc57665401"/>
      <w:r>
        <w:rPr>
          <w:rFonts w:hint="eastAsia"/>
          <w:sz w:val="21"/>
          <w:szCs w:val="21"/>
        </w:rPr>
        <w:lastRenderedPageBreak/>
        <w:t>13</w:t>
      </w:r>
      <w:r>
        <w:rPr>
          <w:rFonts w:hint="eastAsia"/>
          <w:sz w:val="21"/>
          <w:szCs w:val="21"/>
        </w:rPr>
        <w:t>．工程质量</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rsidR="00574073" w:rsidRDefault="00574073">
      <w:pPr>
        <w:pStyle w:val="378020"/>
        <w:spacing w:beforeLines="50" w:before="120" w:afterLines="50" w:after="120" w:line="360" w:lineRule="exact"/>
        <w:rPr>
          <w:sz w:val="21"/>
          <w:szCs w:val="21"/>
        </w:rPr>
      </w:pPr>
      <w:bookmarkStart w:id="2626" w:name="_Toc144974665"/>
      <w:bookmarkStart w:id="2627" w:name="_Toc152042474"/>
      <w:bookmarkStart w:id="2628" w:name="_Toc152045696"/>
      <w:bookmarkStart w:id="2629" w:name="_Toc179632714"/>
      <w:bookmarkStart w:id="2630" w:name="_Toc237923875"/>
      <w:bookmarkStart w:id="2631" w:name="_Toc241637559"/>
      <w:bookmarkStart w:id="2632" w:name="_Toc241741526"/>
      <w:bookmarkStart w:id="2633" w:name="_Toc241744826"/>
      <w:bookmarkStart w:id="2634" w:name="_Toc243899927"/>
      <w:bookmarkStart w:id="2635" w:name="_Toc262646233"/>
      <w:bookmarkStart w:id="2636" w:name="_Toc13986"/>
      <w:bookmarkStart w:id="2637" w:name="_Toc20823"/>
      <w:bookmarkStart w:id="2638" w:name="_Toc32762"/>
      <w:bookmarkStart w:id="2639" w:name="_Toc281946779"/>
      <w:bookmarkStart w:id="2640" w:name="_Toc289271520"/>
      <w:bookmarkStart w:id="2641" w:name="_Toc292754576"/>
      <w:bookmarkStart w:id="2642" w:name="_Toc318821077"/>
      <w:bookmarkStart w:id="2643" w:name="_Toc324107741"/>
      <w:bookmarkStart w:id="2644" w:name="_Toc57665402"/>
      <w:r>
        <w:rPr>
          <w:rFonts w:hint="eastAsia"/>
          <w:b/>
          <w:sz w:val="21"/>
          <w:szCs w:val="21"/>
        </w:rPr>
        <w:t>13.1</w:t>
      </w:r>
      <w:r>
        <w:rPr>
          <w:rFonts w:hint="eastAsia"/>
          <w:sz w:val="21"/>
          <w:szCs w:val="21"/>
        </w:rPr>
        <w:t xml:space="preserve">  </w:t>
      </w:r>
      <w:r>
        <w:rPr>
          <w:rFonts w:hint="eastAsia"/>
          <w:sz w:val="21"/>
          <w:szCs w:val="21"/>
        </w:rPr>
        <w:t>工程质量要求</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rsidR="00574073" w:rsidRDefault="00574073">
      <w:pPr>
        <w:spacing w:line="360" w:lineRule="exact"/>
        <w:ind w:firstLineChars="200" w:firstLine="420"/>
        <w:rPr>
          <w:rFonts w:ascii="宋体" w:hAnsi="宋体"/>
          <w:szCs w:val="21"/>
        </w:rPr>
      </w:pPr>
      <w:r>
        <w:rPr>
          <w:rFonts w:ascii="宋体" w:hAnsi="宋体" w:hint="eastAsia"/>
          <w:szCs w:val="21"/>
        </w:rPr>
        <w:t>13.1.1  工程质量验收按合同约定验收标准执行。</w:t>
      </w:r>
    </w:p>
    <w:p w:rsidR="00574073" w:rsidRDefault="00574073">
      <w:pPr>
        <w:spacing w:line="360" w:lineRule="exact"/>
        <w:ind w:firstLineChars="200" w:firstLine="420"/>
        <w:rPr>
          <w:rFonts w:ascii="宋体" w:hAnsi="宋体"/>
          <w:szCs w:val="21"/>
        </w:rPr>
      </w:pPr>
      <w:r>
        <w:rPr>
          <w:rFonts w:ascii="宋体" w:hAnsi="宋体" w:hint="eastAsia"/>
          <w:szCs w:val="21"/>
        </w:rPr>
        <w:t>13.1.2  因承包人原因造成工程质量达不到合同约定验收标准的，监理人有权要求承包人返工直至符合合同要求为止，由此造成的费用增加和（或）工期延误由承包人承担。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13.1.3  因发包人原因造成工程质量达不到合同约定验收标准的，发包人应承担由于承包人返工造成的费用增加和（或）工期延误，并支付承包人合理利润。</w:t>
      </w:r>
    </w:p>
    <w:p w:rsidR="00574073" w:rsidRDefault="00574073">
      <w:pPr>
        <w:pStyle w:val="378020"/>
        <w:spacing w:beforeLines="50" w:before="120" w:afterLines="50" w:after="120" w:line="360" w:lineRule="exact"/>
        <w:rPr>
          <w:sz w:val="21"/>
          <w:szCs w:val="21"/>
        </w:rPr>
      </w:pPr>
      <w:bookmarkStart w:id="2645" w:name="_Toc144974666"/>
      <w:bookmarkStart w:id="2646" w:name="_Toc152042475"/>
      <w:bookmarkStart w:id="2647" w:name="_Toc152045697"/>
      <w:bookmarkStart w:id="2648" w:name="_Toc179632715"/>
      <w:bookmarkStart w:id="2649" w:name="_Toc237923876"/>
      <w:bookmarkStart w:id="2650" w:name="_Toc241637560"/>
      <w:bookmarkStart w:id="2651" w:name="_Toc241741527"/>
      <w:bookmarkStart w:id="2652" w:name="_Toc241744827"/>
      <w:bookmarkStart w:id="2653" w:name="_Toc243899928"/>
      <w:bookmarkStart w:id="2654" w:name="_Toc262646234"/>
      <w:bookmarkStart w:id="2655" w:name="_Toc14611"/>
      <w:bookmarkStart w:id="2656" w:name="_Toc28442"/>
      <w:bookmarkStart w:id="2657" w:name="_Toc24652"/>
      <w:bookmarkStart w:id="2658" w:name="_Toc281946780"/>
      <w:bookmarkStart w:id="2659" w:name="_Toc289271521"/>
      <w:bookmarkStart w:id="2660" w:name="_Toc292754577"/>
      <w:bookmarkStart w:id="2661" w:name="_Toc318821078"/>
      <w:bookmarkStart w:id="2662" w:name="_Toc324107742"/>
      <w:bookmarkStart w:id="2663" w:name="_Toc57665403"/>
      <w:r>
        <w:rPr>
          <w:rFonts w:hint="eastAsia"/>
          <w:b/>
          <w:sz w:val="21"/>
          <w:szCs w:val="21"/>
        </w:rPr>
        <w:t>13.2</w:t>
      </w:r>
      <w:r>
        <w:rPr>
          <w:rFonts w:hint="eastAsia"/>
          <w:sz w:val="21"/>
          <w:szCs w:val="21"/>
        </w:rPr>
        <w:t xml:space="preserve">  </w:t>
      </w:r>
      <w:r>
        <w:rPr>
          <w:rFonts w:hint="eastAsia"/>
          <w:sz w:val="21"/>
          <w:szCs w:val="21"/>
        </w:rPr>
        <w:t>承包人的质量管理</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rsidR="00574073" w:rsidRDefault="00574073">
      <w:pPr>
        <w:spacing w:line="360" w:lineRule="exact"/>
        <w:ind w:firstLineChars="200" w:firstLine="420"/>
        <w:rPr>
          <w:rFonts w:ascii="宋体" w:hAnsi="宋体"/>
          <w:szCs w:val="21"/>
        </w:rPr>
      </w:pPr>
      <w:r>
        <w:rPr>
          <w:rFonts w:ascii="宋体" w:hAnsi="宋体" w:hint="eastAsia"/>
          <w:szCs w:val="21"/>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13.2.2  承包人应加强对施工人员的质量教育和技术培训，定期考核施工人员的劳动技能，严格执行规范和操作规程。</w:t>
      </w:r>
    </w:p>
    <w:p w:rsidR="00574073" w:rsidRDefault="00574073">
      <w:pPr>
        <w:pStyle w:val="378020"/>
        <w:spacing w:beforeLines="50" w:before="120" w:afterLines="50" w:after="120" w:line="360" w:lineRule="exact"/>
        <w:rPr>
          <w:sz w:val="21"/>
          <w:szCs w:val="21"/>
        </w:rPr>
      </w:pPr>
      <w:bookmarkStart w:id="2664" w:name="_Toc144974667"/>
      <w:bookmarkStart w:id="2665" w:name="_Toc152042476"/>
      <w:bookmarkStart w:id="2666" w:name="_Toc152045698"/>
      <w:bookmarkStart w:id="2667" w:name="_Toc179632716"/>
      <w:bookmarkStart w:id="2668" w:name="_Toc237923877"/>
      <w:bookmarkStart w:id="2669" w:name="_Toc241637561"/>
      <w:bookmarkStart w:id="2670" w:name="_Toc241741528"/>
      <w:bookmarkStart w:id="2671" w:name="_Toc241744828"/>
      <w:bookmarkStart w:id="2672" w:name="_Toc243899929"/>
      <w:bookmarkStart w:id="2673" w:name="_Toc262646235"/>
      <w:bookmarkStart w:id="2674" w:name="_Toc18195"/>
      <w:bookmarkStart w:id="2675" w:name="_Toc833"/>
      <w:bookmarkStart w:id="2676" w:name="_Toc4996"/>
      <w:bookmarkStart w:id="2677" w:name="_Toc281946781"/>
      <w:bookmarkStart w:id="2678" w:name="_Toc289271522"/>
      <w:bookmarkStart w:id="2679" w:name="_Toc292754578"/>
      <w:bookmarkStart w:id="2680" w:name="_Toc318821079"/>
      <w:bookmarkStart w:id="2681" w:name="_Toc324107743"/>
      <w:bookmarkStart w:id="2682" w:name="_Toc57665404"/>
      <w:r>
        <w:rPr>
          <w:rFonts w:hint="eastAsia"/>
          <w:b/>
          <w:sz w:val="21"/>
          <w:szCs w:val="21"/>
        </w:rPr>
        <w:t>13.3</w:t>
      </w:r>
      <w:r>
        <w:rPr>
          <w:rFonts w:hint="eastAsia"/>
          <w:sz w:val="21"/>
          <w:szCs w:val="21"/>
        </w:rPr>
        <w:t xml:space="preserve">  </w:t>
      </w:r>
      <w:r>
        <w:rPr>
          <w:rFonts w:hint="eastAsia"/>
          <w:sz w:val="21"/>
          <w:szCs w:val="21"/>
        </w:rPr>
        <w:t>承包人的质量检查</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rsidR="00574073" w:rsidRDefault="00574073">
      <w:pPr>
        <w:spacing w:line="360" w:lineRule="exact"/>
        <w:ind w:firstLineChars="200" w:firstLine="420"/>
        <w:rPr>
          <w:rFonts w:ascii="宋体" w:hAnsi="宋体"/>
          <w:szCs w:val="21"/>
        </w:rPr>
      </w:pPr>
      <w:r>
        <w:rPr>
          <w:rFonts w:ascii="宋体" w:hAnsi="宋体" w:hint="eastAsia"/>
          <w:szCs w:val="21"/>
        </w:rPr>
        <w:t>承包人应按合同约定对材料、工程设备以及工程的所有部位及其施工工艺进行全过程的质量检查和检验，并作详细记录，编制工程质量报表，报送监理人审查。</w:t>
      </w:r>
    </w:p>
    <w:p w:rsidR="00574073" w:rsidRDefault="00574073">
      <w:pPr>
        <w:pStyle w:val="378020"/>
        <w:spacing w:beforeLines="50" w:before="120" w:afterLines="50" w:after="120" w:line="360" w:lineRule="exact"/>
        <w:rPr>
          <w:sz w:val="21"/>
          <w:szCs w:val="21"/>
        </w:rPr>
      </w:pPr>
      <w:bookmarkStart w:id="2683" w:name="_Toc144974668"/>
      <w:bookmarkStart w:id="2684" w:name="_Toc152042477"/>
      <w:bookmarkStart w:id="2685" w:name="_Toc152045699"/>
      <w:bookmarkStart w:id="2686" w:name="_Toc179632717"/>
      <w:bookmarkStart w:id="2687" w:name="_Toc237923878"/>
      <w:bookmarkStart w:id="2688" w:name="_Toc241637562"/>
      <w:bookmarkStart w:id="2689" w:name="_Toc241741529"/>
      <w:bookmarkStart w:id="2690" w:name="_Toc241744829"/>
      <w:bookmarkStart w:id="2691" w:name="_Toc243899930"/>
      <w:bookmarkStart w:id="2692" w:name="_Toc262646236"/>
      <w:bookmarkStart w:id="2693" w:name="_Toc24206"/>
      <w:bookmarkStart w:id="2694" w:name="_Toc32043"/>
      <w:bookmarkStart w:id="2695" w:name="_Toc20296"/>
      <w:bookmarkStart w:id="2696" w:name="_Toc281946782"/>
      <w:bookmarkStart w:id="2697" w:name="_Toc289271523"/>
      <w:bookmarkStart w:id="2698" w:name="_Toc292754579"/>
      <w:bookmarkStart w:id="2699" w:name="_Toc318821080"/>
      <w:bookmarkStart w:id="2700" w:name="_Toc324107744"/>
      <w:bookmarkStart w:id="2701" w:name="_Toc57665405"/>
      <w:r>
        <w:rPr>
          <w:rFonts w:hint="eastAsia"/>
          <w:b/>
          <w:sz w:val="21"/>
          <w:szCs w:val="21"/>
        </w:rPr>
        <w:t>13.4</w:t>
      </w:r>
      <w:r>
        <w:rPr>
          <w:rFonts w:hint="eastAsia"/>
          <w:sz w:val="21"/>
          <w:szCs w:val="21"/>
        </w:rPr>
        <w:t xml:space="preserve">  </w:t>
      </w:r>
      <w:r>
        <w:rPr>
          <w:rFonts w:hint="eastAsia"/>
          <w:sz w:val="21"/>
          <w:szCs w:val="21"/>
        </w:rPr>
        <w:t>监理人的质量检查</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rsidR="00574073" w:rsidRDefault="00574073">
      <w:pPr>
        <w:spacing w:line="360" w:lineRule="exact"/>
        <w:ind w:firstLineChars="200" w:firstLine="420"/>
        <w:rPr>
          <w:rFonts w:ascii="宋体" w:hAnsi="宋体"/>
          <w:szCs w:val="21"/>
        </w:rPr>
      </w:pPr>
      <w:r>
        <w:rPr>
          <w:rFonts w:ascii="宋体" w:hAnsi="宋体" w:hint="eastAsia"/>
          <w:szCs w:val="21"/>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574073" w:rsidRDefault="00574073">
      <w:pPr>
        <w:pStyle w:val="378020"/>
        <w:spacing w:beforeLines="50" w:before="120" w:afterLines="50" w:after="120" w:line="360" w:lineRule="exact"/>
        <w:rPr>
          <w:sz w:val="21"/>
          <w:szCs w:val="21"/>
        </w:rPr>
      </w:pPr>
      <w:bookmarkStart w:id="2702" w:name="_Toc144974669"/>
      <w:bookmarkStart w:id="2703" w:name="_Toc152042478"/>
      <w:bookmarkStart w:id="2704" w:name="_Toc152045700"/>
      <w:bookmarkStart w:id="2705" w:name="_Toc179632718"/>
      <w:bookmarkStart w:id="2706" w:name="_Toc237923879"/>
      <w:bookmarkStart w:id="2707" w:name="_Toc241637563"/>
      <w:bookmarkStart w:id="2708" w:name="_Toc241741530"/>
      <w:bookmarkStart w:id="2709" w:name="_Toc241744830"/>
      <w:bookmarkStart w:id="2710" w:name="_Toc243899931"/>
      <w:bookmarkStart w:id="2711" w:name="_Toc262646237"/>
      <w:bookmarkStart w:id="2712" w:name="_Toc3930"/>
      <w:bookmarkStart w:id="2713" w:name="_Toc12347"/>
      <w:bookmarkStart w:id="2714" w:name="_Toc26084"/>
      <w:bookmarkStart w:id="2715" w:name="_Toc281946783"/>
      <w:bookmarkStart w:id="2716" w:name="_Toc289271524"/>
      <w:bookmarkStart w:id="2717" w:name="_Toc292754580"/>
      <w:bookmarkStart w:id="2718" w:name="_Toc318821081"/>
      <w:bookmarkStart w:id="2719" w:name="_Toc324107745"/>
      <w:bookmarkStart w:id="2720" w:name="_Toc57665406"/>
      <w:r>
        <w:rPr>
          <w:rFonts w:hint="eastAsia"/>
          <w:b/>
          <w:sz w:val="21"/>
          <w:szCs w:val="21"/>
        </w:rPr>
        <w:t>13.5</w:t>
      </w:r>
      <w:r>
        <w:rPr>
          <w:rFonts w:hint="eastAsia"/>
          <w:sz w:val="21"/>
          <w:szCs w:val="21"/>
        </w:rPr>
        <w:t xml:space="preserve">  </w:t>
      </w:r>
      <w:r>
        <w:rPr>
          <w:rFonts w:hint="eastAsia"/>
          <w:sz w:val="21"/>
          <w:szCs w:val="21"/>
        </w:rPr>
        <w:t>工程隐蔽部位覆盖前的检查</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rsidR="00574073" w:rsidRDefault="00574073">
      <w:pPr>
        <w:spacing w:line="360" w:lineRule="exact"/>
        <w:ind w:firstLineChars="200" w:firstLine="420"/>
        <w:rPr>
          <w:rFonts w:ascii="宋体" w:hAnsi="宋体"/>
          <w:szCs w:val="21"/>
        </w:rPr>
      </w:pPr>
      <w:r>
        <w:rPr>
          <w:rFonts w:ascii="宋体" w:hAnsi="宋体" w:hint="eastAsia"/>
          <w:szCs w:val="21"/>
        </w:rPr>
        <w:t>13.5.1  通知监理人检查</w:t>
      </w:r>
    </w:p>
    <w:p w:rsidR="00574073" w:rsidRDefault="00574073">
      <w:pPr>
        <w:spacing w:line="360" w:lineRule="exact"/>
        <w:ind w:firstLineChars="200" w:firstLine="420"/>
        <w:rPr>
          <w:rFonts w:ascii="宋体" w:hAnsi="宋体"/>
          <w:szCs w:val="21"/>
        </w:rPr>
      </w:pPr>
      <w:r>
        <w:rPr>
          <w:rFonts w:ascii="宋体" w:hAnsi="宋体" w:hint="eastAsia"/>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574073" w:rsidRDefault="00574073">
      <w:pPr>
        <w:spacing w:line="360" w:lineRule="exact"/>
        <w:ind w:firstLineChars="200" w:firstLine="420"/>
        <w:rPr>
          <w:rFonts w:ascii="宋体" w:hAnsi="宋体"/>
          <w:szCs w:val="21"/>
        </w:rPr>
      </w:pPr>
      <w:r>
        <w:rPr>
          <w:rFonts w:ascii="宋体" w:hAnsi="宋体" w:hint="eastAsia"/>
          <w:szCs w:val="21"/>
        </w:rPr>
        <w:t>13.5.2  监理人未到场检查</w:t>
      </w:r>
    </w:p>
    <w:p w:rsidR="00574073" w:rsidRDefault="00574073">
      <w:pPr>
        <w:spacing w:line="360" w:lineRule="exact"/>
        <w:ind w:firstLineChars="200" w:firstLine="420"/>
        <w:rPr>
          <w:rFonts w:ascii="宋体" w:hAnsi="宋体"/>
          <w:szCs w:val="21"/>
        </w:rPr>
      </w:pPr>
      <w:r>
        <w:rPr>
          <w:rFonts w:ascii="宋体" w:hAnsi="宋体" w:hint="eastAsia"/>
          <w:szCs w:val="21"/>
        </w:rPr>
        <w:t>监理人未按第13.5.1项约定的时间进行检查的，除监理人另有指示外，承包人可自行完成覆盖工作，并作相应记录报送监理人，监理人应签字确认。监理人事后对检查记录有疑问的，可按第13.5.3项的约定重新检查。</w:t>
      </w:r>
    </w:p>
    <w:p w:rsidR="00574073" w:rsidRDefault="00574073">
      <w:pPr>
        <w:spacing w:line="360" w:lineRule="exact"/>
        <w:ind w:firstLineChars="200" w:firstLine="420"/>
        <w:rPr>
          <w:rFonts w:ascii="宋体" w:hAnsi="宋体"/>
          <w:szCs w:val="21"/>
        </w:rPr>
      </w:pPr>
      <w:r>
        <w:rPr>
          <w:rFonts w:ascii="宋体" w:hAnsi="宋体" w:hint="eastAsia"/>
          <w:szCs w:val="21"/>
        </w:rPr>
        <w:t>13.5.3  监理人重新检查</w:t>
      </w:r>
    </w:p>
    <w:p w:rsidR="00574073" w:rsidRDefault="00574073">
      <w:pPr>
        <w:spacing w:line="360" w:lineRule="exact"/>
        <w:ind w:firstLineChars="200" w:firstLine="420"/>
        <w:rPr>
          <w:rFonts w:ascii="宋体" w:hAnsi="宋体"/>
          <w:szCs w:val="21"/>
        </w:rPr>
      </w:pPr>
      <w:r>
        <w:rPr>
          <w:rFonts w:ascii="宋体" w:hAnsi="宋体" w:hint="eastAsia"/>
          <w:szCs w:val="21"/>
        </w:rPr>
        <w:t>承包人按第13.5.1项或第13.5.2项覆盖工程隐蔽部位后，监理人对质量有疑问的，可要求承包人对已覆盖的部位进行钻孔探测或揭开重新检验，承包人应遵照执行，并在检验后重新覆盖恢复原状。</w:t>
      </w:r>
      <w:r>
        <w:rPr>
          <w:rFonts w:ascii="宋体" w:hAnsi="宋体" w:hint="eastAsia"/>
          <w:szCs w:val="21"/>
        </w:rPr>
        <w:lastRenderedPageBreak/>
        <w:t>经检验证明工程质量符合合同要求的，由发包人承担由此增加的费用和（或）工期延误，并支付承包人合理利润；经检验证明工程质量不符合合同要求的，由此增加的费用和（或）工期延误由承包人承担。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13.5.4  承包人私自覆盖</w:t>
      </w:r>
    </w:p>
    <w:p w:rsidR="00574073" w:rsidRDefault="00574073">
      <w:pPr>
        <w:spacing w:line="360" w:lineRule="exact"/>
        <w:ind w:firstLineChars="200" w:firstLine="420"/>
        <w:rPr>
          <w:rFonts w:ascii="宋体" w:hAnsi="宋体"/>
          <w:szCs w:val="21"/>
        </w:rPr>
      </w:pPr>
      <w:r>
        <w:rPr>
          <w:rFonts w:ascii="宋体" w:hAnsi="宋体" w:hint="eastAsia"/>
          <w:szCs w:val="21"/>
        </w:rPr>
        <w:t>承包人未通知监理人到场检查，私自将工程隐蔽部位覆盖的，监理人有权指示承包人钻孔探测或揭开检查，由此增加的费用和（或）工期延误由承包人承担。</w:t>
      </w:r>
    </w:p>
    <w:p w:rsidR="00574073" w:rsidRDefault="00574073">
      <w:pPr>
        <w:pStyle w:val="378020"/>
        <w:spacing w:beforeLines="50" w:before="120" w:afterLines="50" w:after="120" w:line="360" w:lineRule="exact"/>
        <w:rPr>
          <w:sz w:val="21"/>
          <w:szCs w:val="21"/>
        </w:rPr>
      </w:pPr>
      <w:bookmarkStart w:id="2721" w:name="_Toc144974670"/>
      <w:bookmarkStart w:id="2722" w:name="_Toc152042479"/>
      <w:bookmarkStart w:id="2723" w:name="_Toc152045701"/>
      <w:bookmarkStart w:id="2724" w:name="_Toc179632719"/>
      <w:bookmarkStart w:id="2725" w:name="_Toc237923880"/>
      <w:bookmarkStart w:id="2726" w:name="_Toc241637564"/>
      <w:bookmarkStart w:id="2727" w:name="_Toc241741531"/>
      <w:bookmarkStart w:id="2728" w:name="_Toc241744831"/>
      <w:bookmarkStart w:id="2729" w:name="_Toc243899932"/>
      <w:bookmarkStart w:id="2730" w:name="_Toc262646238"/>
      <w:bookmarkStart w:id="2731" w:name="_Toc9258"/>
      <w:bookmarkStart w:id="2732" w:name="_Toc10446"/>
      <w:bookmarkStart w:id="2733" w:name="_Toc9669"/>
      <w:bookmarkStart w:id="2734" w:name="_Toc281946784"/>
      <w:bookmarkStart w:id="2735" w:name="_Toc289271525"/>
      <w:bookmarkStart w:id="2736" w:name="_Toc292754581"/>
      <w:bookmarkStart w:id="2737" w:name="_Toc318821082"/>
      <w:bookmarkStart w:id="2738" w:name="_Toc324107746"/>
      <w:bookmarkStart w:id="2739" w:name="_Toc57665407"/>
      <w:r>
        <w:rPr>
          <w:rFonts w:hint="eastAsia"/>
          <w:b/>
          <w:sz w:val="21"/>
          <w:szCs w:val="21"/>
        </w:rPr>
        <w:t>13.6</w:t>
      </w:r>
      <w:r>
        <w:rPr>
          <w:rFonts w:hint="eastAsia"/>
          <w:sz w:val="21"/>
          <w:szCs w:val="21"/>
        </w:rPr>
        <w:t xml:space="preserve">  </w:t>
      </w:r>
      <w:r>
        <w:rPr>
          <w:rFonts w:hint="eastAsia"/>
          <w:sz w:val="21"/>
          <w:szCs w:val="21"/>
        </w:rPr>
        <w:t>清除不合格工程</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rsidR="00574073" w:rsidRDefault="00574073">
      <w:pPr>
        <w:spacing w:line="360" w:lineRule="exact"/>
        <w:ind w:firstLineChars="200" w:firstLine="420"/>
        <w:rPr>
          <w:rFonts w:ascii="宋体" w:hAnsi="宋体"/>
          <w:szCs w:val="21"/>
        </w:rPr>
      </w:pPr>
      <w:r>
        <w:rPr>
          <w:rFonts w:ascii="宋体" w:hAnsi="宋体" w:hint="eastAsia"/>
          <w:szCs w:val="21"/>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13.6.2  由于发包人提供的材料或工程设备不合格造成的工程不合格，需要承包人采取措施补救的，发包人应承担由此增加的费用和（或）工期延误，并支付承包人合理利润。</w:t>
      </w:r>
    </w:p>
    <w:p w:rsidR="00574073" w:rsidRDefault="00574073">
      <w:pPr>
        <w:pStyle w:val="2TimesNewRoman5020"/>
        <w:spacing w:beforeLines="50" w:before="120" w:afterLines="50" w:after="120" w:line="360" w:lineRule="exact"/>
        <w:rPr>
          <w:sz w:val="21"/>
          <w:szCs w:val="21"/>
        </w:rPr>
      </w:pPr>
      <w:bookmarkStart w:id="2740" w:name="_Toc144974671"/>
      <w:bookmarkStart w:id="2741" w:name="_Toc152042480"/>
      <w:bookmarkStart w:id="2742" w:name="_Toc152045702"/>
      <w:bookmarkStart w:id="2743" w:name="_Toc179632720"/>
      <w:bookmarkStart w:id="2744" w:name="_Toc237923881"/>
      <w:bookmarkStart w:id="2745" w:name="_Toc241637565"/>
      <w:bookmarkStart w:id="2746" w:name="_Toc241741532"/>
      <w:bookmarkStart w:id="2747" w:name="_Toc241744832"/>
      <w:bookmarkStart w:id="2748" w:name="_Toc243899933"/>
      <w:bookmarkStart w:id="2749" w:name="_Toc262646239"/>
      <w:bookmarkStart w:id="2750" w:name="_Toc2381"/>
      <w:bookmarkStart w:id="2751" w:name="_Toc27968"/>
      <w:bookmarkStart w:id="2752" w:name="_Toc30390"/>
      <w:bookmarkStart w:id="2753" w:name="_Toc281946785"/>
      <w:bookmarkStart w:id="2754" w:name="_Toc289271526"/>
      <w:bookmarkStart w:id="2755" w:name="_Toc292754582"/>
      <w:bookmarkStart w:id="2756" w:name="_Toc318821083"/>
      <w:bookmarkStart w:id="2757" w:name="_Toc324107747"/>
      <w:bookmarkStart w:id="2758" w:name="_Toc57665408"/>
      <w:r>
        <w:rPr>
          <w:rFonts w:hint="eastAsia"/>
          <w:sz w:val="21"/>
          <w:szCs w:val="21"/>
        </w:rPr>
        <w:t>14</w:t>
      </w:r>
      <w:r>
        <w:rPr>
          <w:rFonts w:hint="eastAsia"/>
          <w:sz w:val="21"/>
          <w:szCs w:val="21"/>
        </w:rPr>
        <w:t>．试验和检验</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rsidR="00574073" w:rsidRDefault="00574073">
      <w:pPr>
        <w:pStyle w:val="378020"/>
        <w:spacing w:beforeLines="50" w:before="120" w:afterLines="50" w:after="120" w:line="360" w:lineRule="exact"/>
        <w:rPr>
          <w:sz w:val="21"/>
          <w:szCs w:val="21"/>
        </w:rPr>
      </w:pPr>
      <w:bookmarkStart w:id="2759" w:name="_Toc144974672"/>
      <w:bookmarkStart w:id="2760" w:name="_Toc152042481"/>
      <w:bookmarkStart w:id="2761" w:name="_Toc152045703"/>
      <w:bookmarkStart w:id="2762" w:name="_Toc179632721"/>
      <w:bookmarkStart w:id="2763" w:name="_Toc237923882"/>
      <w:bookmarkStart w:id="2764" w:name="_Toc241637566"/>
      <w:bookmarkStart w:id="2765" w:name="_Toc241741533"/>
      <w:bookmarkStart w:id="2766" w:name="_Toc241744833"/>
      <w:bookmarkStart w:id="2767" w:name="_Toc243899934"/>
      <w:bookmarkStart w:id="2768" w:name="_Toc262646240"/>
      <w:bookmarkStart w:id="2769" w:name="_Toc25500"/>
      <w:bookmarkStart w:id="2770" w:name="_Toc11035"/>
      <w:bookmarkStart w:id="2771" w:name="_Toc16144"/>
      <w:bookmarkStart w:id="2772" w:name="_Toc281946786"/>
      <w:bookmarkStart w:id="2773" w:name="_Toc289271527"/>
      <w:bookmarkStart w:id="2774" w:name="_Toc292754583"/>
      <w:bookmarkStart w:id="2775" w:name="_Toc318821084"/>
      <w:bookmarkStart w:id="2776" w:name="_Toc324107748"/>
      <w:bookmarkStart w:id="2777" w:name="_Toc57665409"/>
      <w:r>
        <w:rPr>
          <w:rFonts w:hint="eastAsia"/>
          <w:b/>
          <w:sz w:val="21"/>
          <w:szCs w:val="21"/>
        </w:rPr>
        <w:t>14.1</w:t>
      </w:r>
      <w:r>
        <w:rPr>
          <w:rFonts w:hint="eastAsia"/>
          <w:sz w:val="21"/>
          <w:szCs w:val="21"/>
        </w:rPr>
        <w:t xml:space="preserve">  </w:t>
      </w:r>
      <w:r>
        <w:rPr>
          <w:rFonts w:hint="eastAsia"/>
          <w:sz w:val="21"/>
          <w:szCs w:val="21"/>
        </w:rPr>
        <w:t>材料、工程设备和工程的试验和检验</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rsidR="00574073" w:rsidRDefault="00574073">
      <w:pPr>
        <w:spacing w:line="360" w:lineRule="exact"/>
        <w:ind w:firstLineChars="200" w:firstLine="420"/>
        <w:rPr>
          <w:rFonts w:ascii="宋体" w:hAnsi="宋体"/>
          <w:szCs w:val="21"/>
        </w:rPr>
      </w:pPr>
      <w:r>
        <w:rPr>
          <w:rFonts w:ascii="宋体" w:hAnsi="宋体" w:hint="eastAsia"/>
          <w:szCs w:val="21"/>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574073" w:rsidRDefault="00574073">
      <w:pPr>
        <w:spacing w:line="360" w:lineRule="exact"/>
        <w:ind w:firstLineChars="200" w:firstLine="420"/>
        <w:rPr>
          <w:rFonts w:ascii="宋体" w:hAnsi="宋体"/>
          <w:szCs w:val="21"/>
        </w:rPr>
      </w:pPr>
      <w:r>
        <w:rPr>
          <w:rFonts w:ascii="宋体" w:hAnsi="宋体" w:hint="eastAsia"/>
          <w:szCs w:val="21"/>
        </w:rPr>
        <w:t>14.1.2  监理人未按合同约定派员参加试验和检验的，除监理人另有指示外，承包人可自行试验和检验，并应立即将试验和检验结果报送监理人，监理人应签字确认。</w:t>
      </w:r>
    </w:p>
    <w:p w:rsidR="00574073" w:rsidRDefault="00574073">
      <w:pPr>
        <w:spacing w:line="360" w:lineRule="exact"/>
        <w:ind w:firstLineChars="200" w:firstLine="420"/>
        <w:rPr>
          <w:rFonts w:ascii="宋体" w:hAnsi="宋体"/>
          <w:szCs w:val="21"/>
        </w:rPr>
      </w:pPr>
      <w:r>
        <w:rPr>
          <w:rFonts w:ascii="宋体" w:hAnsi="宋体" w:hint="eastAsia"/>
          <w:szCs w:val="21"/>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574073" w:rsidRDefault="00574073">
      <w:pPr>
        <w:pStyle w:val="378020"/>
        <w:spacing w:beforeLines="50" w:before="120" w:afterLines="50" w:after="120" w:line="360" w:lineRule="exact"/>
        <w:rPr>
          <w:sz w:val="21"/>
          <w:szCs w:val="21"/>
        </w:rPr>
      </w:pPr>
      <w:bookmarkStart w:id="2778" w:name="_Toc144974673"/>
      <w:bookmarkStart w:id="2779" w:name="_Toc152042482"/>
      <w:bookmarkStart w:id="2780" w:name="_Toc152045704"/>
      <w:bookmarkStart w:id="2781" w:name="_Toc179632722"/>
      <w:bookmarkStart w:id="2782" w:name="_Toc237923883"/>
      <w:bookmarkStart w:id="2783" w:name="_Toc241637567"/>
      <w:bookmarkStart w:id="2784" w:name="_Toc241741534"/>
      <w:bookmarkStart w:id="2785" w:name="_Toc241744834"/>
      <w:bookmarkStart w:id="2786" w:name="_Toc243899935"/>
      <w:bookmarkStart w:id="2787" w:name="_Toc262646241"/>
      <w:bookmarkStart w:id="2788" w:name="_Toc6709"/>
      <w:bookmarkStart w:id="2789" w:name="_Toc20195"/>
      <w:bookmarkStart w:id="2790" w:name="_Toc11693"/>
      <w:bookmarkStart w:id="2791" w:name="_Toc281946787"/>
      <w:bookmarkStart w:id="2792" w:name="_Toc289271528"/>
      <w:bookmarkStart w:id="2793" w:name="_Toc292754584"/>
      <w:bookmarkStart w:id="2794" w:name="_Toc318821085"/>
      <w:bookmarkStart w:id="2795" w:name="_Toc324107749"/>
      <w:bookmarkStart w:id="2796" w:name="_Toc57665410"/>
      <w:r>
        <w:rPr>
          <w:rFonts w:hint="eastAsia"/>
          <w:b/>
          <w:sz w:val="21"/>
          <w:szCs w:val="21"/>
        </w:rPr>
        <w:t xml:space="preserve">14.2 </w:t>
      </w:r>
      <w:r>
        <w:rPr>
          <w:rFonts w:hint="eastAsia"/>
          <w:sz w:val="21"/>
          <w:szCs w:val="21"/>
        </w:rPr>
        <w:t xml:space="preserve"> </w:t>
      </w:r>
      <w:r>
        <w:rPr>
          <w:rFonts w:hint="eastAsia"/>
          <w:sz w:val="21"/>
          <w:szCs w:val="21"/>
        </w:rPr>
        <w:t>现场材料试验</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rsidR="00574073" w:rsidRDefault="00574073">
      <w:pPr>
        <w:spacing w:line="360" w:lineRule="exact"/>
        <w:ind w:firstLineChars="200" w:firstLine="420"/>
        <w:rPr>
          <w:rFonts w:ascii="宋体" w:hAnsi="宋体"/>
          <w:szCs w:val="21"/>
        </w:rPr>
      </w:pPr>
      <w:r>
        <w:rPr>
          <w:rFonts w:ascii="宋体" w:hAnsi="宋体" w:hint="eastAsia"/>
          <w:szCs w:val="21"/>
        </w:rPr>
        <w:t>14.2.1  承包人根据合同约定或监理人指示进行的现场材料试验，应由承包人提供试验场所、试验人员、试验设备器材以及其他必要的试验条件。</w:t>
      </w:r>
    </w:p>
    <w:p w:rsidR="00574073" w:rsidRDefault="00574073">
      <w:pPr>
        <w:spacing w:line="360" w:lineRule="exact"/>
        <w:ind w:firstLineChars="200" w:firstLine="420"/>
        <w:rPr>
          <w:rFonts w:ascii="宋体" w:hAnsi="宋体"/>
          <w:szCs w:val="21"/>
        </w:rPr>
      </w:pPr>
      <w:r>
        <w:rPr>
          <w:rFonts w:ascii="宋体" w:hAnsi="宋体" w:hint="eastAsia"/>
          <w:szCs w:val="21"/>
        </w:rPr>
        <w:t>14.2.2  监理人在必要时可以使用承包人的试验场所、试验设备器材以及其他试验条件，进行以工程质量检查为目的的复核性材料试验，承包人应予以协助。</w:t>
      </w:r>
    </w:p>
    <w:p w:rsidR="00574073" w:rsidRDefault="00574073">
      <w:pPr>
        <w:pStyle w:val="378020"/>
        <w:spacing w:beforeLines="50" w:before="120" w:afterLines="50" w:after="120" w:line="360" w:lineRule="exact"/>
        <w:rPr>
          <w:sz w:val="21"/>
          <w:szCs w:val="21"/>
        </w:rPr>
      </w:pPr>
      <w:bookmarkStart w:id="2797" w:name="_Toc144974674"/>
      <w:bookmarkStart w:id="2798" w:name="_Toc152042483"/>
      <w:bookmarkStart w:id="2799" w:name="_Toc152045705"/>
      <w:bookmarkStart w:id="2800" w:name="_Toc179632723"/>
      <w:bookmarkStart w:id="2801" w:name="_Toc237923884"/>
      <w:bookmarkStart w:id="2802" w:name="_Toc241637568"/>
      <w:bookmarkStart w:id="2803" w:name="_Toc262646242"/>
      <w:bookmarkStart w:id="2804" w:name="_Toc15819"/>
      <w:bookmarkStart w:id="2805" w:name="_Toc3766"/>
      <w:bookmarkStart w:id="2806" w:name="_Toc5334"/>
      <w:bookmarkStart w:id="2807" w:name="_Toc281946788"/>
      <w:bookmarkStart w:id="2808" w:name="_Toc289271529"/>
      <w:bookmarkStart w:id="2809" w:name="_Toc292754585"/>
      <w:bookmarkStart w:id="2810" w:name="_Toc318821086"/>
      <w:bookmarkStart w:id="2811" w:name="_Toc324107750"/>
      <w:bookmarkStart w:id="2812" w:name="_Toc57665411"/>
      <w:r>
        <w:rPr>
          <w:rFonts w:hint="eastAsia"/>
          <w:b/>
          <w:sz w:val="21"/>
          <w:szCs w:val="21"/>
        </w:rPr>
        <w:t>14.3</w:t>
      </w:r>
      <w:r>
        <w:rPr>
          <w:rFonts w:hint="eastAsia"/>
          <w:sz w:val="21"/>
          <w:szCs w:val="21"/>
        </w:rPr>
        <w:t xml:space="preserve">  </w:t>
      </w:r>
      <w:r>
        <w:rPr>
          <w:rFonts w:hint="eastAsia"/>
          <w:sz w:val="21"/>
          <w:szCs w:val="21"/>
        </w:rPr>
        <w:t>现场工艺试验</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rsidR="00574073" w:rsidRDefault="00574073">
      <w:pPr>
        <w:spacing w:line="360" w:lineRule="exact"/>
        <w:ind w:firstLineChars="200" w:firstLine="420"/>
        <w:rPr>
          <w:rFonts w:ascii="宋体" w:hAnsi="宋体"/>
          <w:szCs w:val="21"/>
        </w:rPr>
      </w:pPr>
      <w:r>
        <w:rPr>
          <w:rFonts w:ascii="宋体" w:hAnsi="宋体" w:hint="eastAsia"/>
          <w:szCs w:val="21"/>
        </w:rPr>
        <w:t>承包人应按合同约定或监理人指示进行现场工艺试验。对大型的现场工艺试验，监理人认为必要时，应由承包人根据监理人提出的工艺试验要求，编制工艺试验措施计划，报送监理人审批。</w:t>
      </w:r>
    </w:p>
    <w:p w:rsidR="00574073" w:rsidRDefault="00574073">
      <w:pPr>
        <w:pStyle w:val="2TimesNewRoman5020"/>
        <w:spacing w:beforeLines="50" w:before="120" w:afterLines="50" w:after="120" w:line="360" w:lineRule="exact"/>
        <w:rPr>
          <w:sz w:val="21"/>
          <w:szCs w:val="21"/>
        </w:rPr>
      </w:pPr>
      <w:bookmarkStart w:id="2813" w:name="_Toc144974675"/>
      <w:bookmarkStart w:id="2814" w:name="_Toc152042484"/>
      <w:bookmarkStart w:id="2815" w:name="_Toc152045706"/>
      <w:bookmarkStart w:id="2816" w:name="_Toc179632724"/>
      <w:bookmarkStart w:id="2817" w:name="_Toc237923885"/>
      <w:bookmarkStart w:id="2818" w:name="_Toc241637569"/>
      <w:bookmarkStart w:id="2819" w:name="_Toc241741535"/>
      <w:bookmarkStart w:id="2820" w:name="_Toc241744835"/>
      <w:bookmarkStart w:id="2821" w:name="_Toc243899936"/>
      <w:bookmarkStart w:id="2822" w:name="_Toc262646243"/>
      <w:bookmarkStart w:id="2823" w:name="_Toc29977"/>
      <w:bookmarkStart w:id="2824" w:name="_Toc17451"/>
      <w:bookmarkStart w:id="2825" w:name="_Toc3330"/>
      <w:bookmarkStart w:id="2826" w:name="_Toc281946789"/>
      <w:bookmarkStart w:id="2827" w:name="_Toc289271530"/>
      <w:bookmarkStart w:id="2828" w:name="_Toc292754586"/>
      <w:bookmarkStart w:id="2829" w:name="_Toc318821087"/>
      <w:bookmarkStart w:id="2830" w:name="_Toc324107751"/>
      <w:bookmarkStart w:id="2831" w:name="_Toc57665412"/>
      <w:r>
        <w:rPr>
          <w:rFonts w:hint="eastAsia"/>
          <w:sz w:val="21"/>
          <w:szCs w:val="21"/>
        </w:rPr>
        <w:t xml:space="preserve">15. </w:t>
      </w:r>
      <w:r>
        <w:rPr>
          <w:rFonts w:hint="eastAsia"/>
          <w:sz w:val="21"/>
          <w:szCs w:val="21"/>
        </w:rPr>
        <w:t>变更</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rsidR="00574073" w:rsidRDefault="00574073">
      <w:pPr>
        <w:pStyle w:val="378020"/>
        <w:spacing w:beforeLines="50" w:before="120" w:afterLines="50" w:after="120" w:line="360" w:lineRule="exact"/>
        <w:rPr>
          <w:sz w:val="21"/>
          <w:szCs w:val="21"/>
        </w:rPr>
      </w:pPr>
      <w:bookmarkStart w:id="2832" w:name="_Toc144974676"/>
      <w:bookmarkStart w:id="2833" w:name="_Toc152042485"/>
      <w:bookmarkStart w:id="2834" w:name="_Toc152045707"/>
      <w:bookmarkStart w:id="2835" w:name="_Toc179632725"/>
      <w:bookmarkStart w:id="2836" w:name="_Toc237923886"/>
      <w:bookmarkStart w:id="2837" w:name="_Toc241637570"/>
      <w:bookmarkStart w:id="2838" w:name="_Toc241741536"/>
      <w:bookmarkStart w:id="2839" w:name="_Toc241744836"/>
      <w:bookmarkStart w:id="2840" w:name="_Toc243899937"/>
      <w:bookmarkStart w:id="2841" w:name="_Toc262646244"/>
      <w:bookmarkStart w:id="2842" w:name="_Toc16497"/>
      <w:bookmarkStart w:id="2843" w:name="_Toc8624"/>
      <w:bookmarkStart w:id="2844" w:name="_Toc12838"/>
      <w:bookmarkStart w:id="2845" w:name="_Toc281946790"/>
      <w:bookmarkStart w:id="2846" w:name="_Toc289271531"/>
      <w:bookmarkStart w:id="2847" w:name="_Toc292754587"/>
      <w:bookmarkStart w:id="2848" w:name="_Toc318821088"/>
      <w:bookmarkStart w:id="2849" w:name="_Toc324107752"/>
      <w:bookmarkStart w:id="2850" w:name="_Toc57665413"/>
      <w:r>
        <w:rPr>
          <w:rFonts w:hint="eastAsia"/>
          <w:b/>
          <w:sz w:val="21"/>
          <w:szCs w:val="21"/>
        </w:rPr>
        <w:t>15.1</w:t>
      </w:r>
      <w:r>
        <w:rPr>
          <w:rFonts w:hint="eastAsia"/>
          <w:sz w:val="21"/>
          <w:szCs w:val="21"/>
        </w:rPr>
        <w:t xml:space="preserve">  </w:t>
      </w:r>
      <w:r>
        <w:rPr>
          <w:rFonts w:hint="eastAsia"/>
          <w:sz w:val="21"/>
          <w:szCs w:val="21"/>
        </w:rPr>
        <w:t>变更的范围和内容</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除专用合同条款另有约定外，在履行合同中发生以下情形之一，应按照本条规定进行变更。</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（1）取消合同中任何一项工作，但被取消的工作不能转由发包人或其他人实施；</w:t>
      </w:r>
    </w:p>
    <w:p w:rsidR="00574073" w:rsidRDefault="00574073">
      <w:pPr>
        <w:spacing w:line="360" w:lineRule="exact"/>
        <w:ind w:firstLineChars="200" w:firstLine="420"/>
        <w:rPr>
          <w:rFonts w:ascii="宋体" w:hAnsi="宋体"/>
          <w:szCs w:val="21"/>
        </w:rPr>
      </w:pPr>
      <w:r>
        <w:rPr>
          <w:rFonts w:ascii="宋体" w:hAnsi="宋体" w:hint="eastAsia"/>
          <w:szCs w:val="21"/>
        </w:rPr>
        <w:t>（2）改变合同中任何一项工作的质量或其他特性；</w:t>
      </w:r>
    </w:p>
    <w:p w:rsidR="00574073" w:rsidRDefault="00574073">
      <w:pPr>
        <w:spacing w:line="360" w:lineRule="exact"/>
        <w:ind w:firstLineChars="200" w:firstLine="420"/>
        <w:rPr>
          <w:rFonts w:ascii="宋体" w:hAnsi="宋体"/>
          <w:szCs w:val="21"/>
        </w:rPr>
      </w:pPr>
      <w:r>
        <w:rPr>
          <w:rFonts w:ascii="宋体" w:hAnsi="宋体" w:hint="eastAsia"/>
          <w:szCs w:val="21"/>
        </w:rPr>
        <w:t>（3）改变合同工程的基线、标高、位置或尺寸；</w:t>
      </w:r>
    </w:p>
    <w:p w:rsidR="00574073" w:rsidRDefault="00574073">
      <w:pPr>
        <w:spacing w:line="360" w:lineRule="exact"/>
        <w:ind w:firstLineChars="200" w:firstLine="420"/>
        <w:rPr>
          <w:rFonts w:ascii="宋体" w:hAnsi="宋体"/>
          <w:szCs w:val="21"/>
        </w:rPr>
      </w:pPr>
      <w:r>
        <w:rPr>
          <w:rFonts w:ascii="宋体" w:hAnsi="宋体" w:hint="eastAsia"/>
          <w:szCs w:val="21"/>
        </w:rPr>
        <w:t>（4）改变合同中任何一项工作的施工时间或改变已批准的施工工艺或顺序；</w:t>
      </w:r>
    </w:p>
    <w:p w:rsidR="00574073" w:rsidRDefault="00574073">
      <w:pPr>
        <w:spacing w:line="360" w:lineRule="exact"/>
        <w:ind w:firstLineChars="200" w:firstLine="420"/>
        <w:rPr>
          <w:rFonts w:ascii="宋体" w:hAnsi="宋体"/>
          <w:szCs w:val="21"/>
        </w:rPr>
      </w:pPr>
      <w:r>
        <w:rPr>
          <w:rFonts w:ascii="宋体" w:hAnsi="宋体" w:hint="eastAsia"/>
          <w:szCs w:val="21"/>
        </w:rPr>
        <w:t>（5）为完成工程需要追加的额外工作。</w:t>
      </w:r>
    </w:p>
    <w:p w:rsidR="00574073" w:rsidRDefault="00574073">
      <w:pPr>
        <w:pStyle w:val="378020"/>
        <w:spacing w:beforeLines="50" w:before="120" w:afterLines="50" w:after="120" w:line="360" w:lineRule="exact"/>
        <w:rPr>
          <w:sz w:val="21"/>
          <w:szCs w:val="21"/>
        </w:rPr>
      </w:pPr>
      <w:bookmarkStart w:id="2851" w:name="_Toc144974677"/>
      <w:bookmarkStart w:id="2852" w:name="_Toc152042486"/>
      <w:bookmarkStart w:id="2853" w:name="_Toc152045708"/>
      <w:bookmarkStart w:id="2854" w:name="_Toc179632726"/>
      <w:bookmarkStart w:id="2855" w:name="_Toc237923887"/>
      <w:bookmarkStart w:id="2856" w:name="_Toc241637571"/>
      <w:bookmarkStart w:id="2857" w:name="_Toc241741537"/>
      <w:bookmarkStart w:id="2858" w:name="_Toc241744837"/>
      <w:bookmarkStart w:id="2859" w:name="_Toc243899938"/>
      <w:bookmarkStart w:id="2860" w:name="_Toc262646245"/>
      <w:bookmarkStart w:id="2861" w:name="_Toc17489"/>
      <w:bookmarkStart w:id="2862" w:name="_Toc14699"/>
      <w:bookmarkStart w:id="2863" w:name="_Toc20788"/>
      <w:bookmarkStart w:id="2864" w:name="_Toc281946791"/>
      <w:bookmarkStart w:id="2865" w:name="_Toc289271532"/>
      <w:bookmarkStart w:id="2866" w:name="_Toc292754588"/>
      <w:bookmarkStart w:id="2867" w:name="_Toc318821089"/>
      <w:bookmarkStart w:id="2868" w:name="_Toc324107753"/>
      <w:bookmarkStart w:id="2869" w:name="_Toc57665414"/>
      <w:r>
        <w:rPr>
          <w:rFonts w:hint="eastAsia"/>
          <w:b/>
          <w:sz w:val="21"/>
          <w:szCs w:val="21"/>
        </w:rPr>
        <w:t>15.2</w:t>
      </w:r>
      <w:r>
        <w:rPr>
          <w:rFonts w:hint="eastAsia"/>
          <w:sz w:val="21"/>
          <w:szCs w:val="21"/>
        </w:rPr>
        <w:t xml:space="preserve">  </w:t>
      </w:r>
      <w:r>
        <w:rPr>
          <w:rFonts w:hint="eastAsia"/>
          <w:sz w:val="21"/>
          <w:szCs w:val="21"/>
        </w:rPr>
        <w:t>变更权</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rsidR="00574073" w:rsidRDefault="00574073">
      <w:pPr>
        <w:spacing w:line="360" w:lineRule="exact"/>
        <w:ind w:firstLineChars="200" w:firstLine="420"/>
        <w:rPr>
          <w:rFonts w:ascii="宋体" w:hAnsi="宋体"/>
          <w:szCs w:val="21"/>
        </w:rPr>
      </w:pPr>
      <w:r>
        <w:rPr>
          <w:rFonts w:ascii="宋体" w:hAnsi="宋体" w:hint="eastAsia"/>
          <w:szCs w:val="21"/>
        </w:rPr>
        <w:t>在履行合同过程中，经发包人同意，监理人可按第15.3款约定的变更程序向承包人作出变更指示，承包人应遵照执行。没有监理人的变更指示，承包人不得擅自变更。</w:t>
      </w:r>
    </w:p>
    <w:p w:rsidR="00574073" w:rsidRDefault="00574073">
      <w:pPr>
        <w:pStyle w:val="378020"/>
        <w:spacing w:beforeLines="50" w:before="120" w:afterLines="50" w:after="120" w:line="360" w:lineRule="exact"/>
        <w:rPr>
          <w:sz w:val="21"/>
          <w:szCs w:val="21"/>
        </w:rPr>
      </w:pPr>
      <w:bookmarkStart w:id="2870" w:name="_Toc144974678"/>
      <w:bookmarkStart w:id="2871" w:name="_Toc152042487"/>
      <w:bookmarkStart w:id="2872" w:name="_Toc152045709"/>
      <w:bookmarkStart w:id="2873" w:name="_Toc179632727"/>
      <w:bookmarkStart w:id="2874" w:name="_Toc237923888"/>
      <w:bookmarkStart w:id="2875" w:name="_Toc241637572"/>
      <w:bookmarkStart w:id="2876" w:name="_Toc241741538"/>
      <w:bookmarkStart w:id="2877" w:name="_Toc241744838"/>
      <w:bookmarkStart w:id="2878" w:name="_Toc243899939"/>
      <w:bookmarkStart w:id="2879" w:name="_Toc262646246"/>
      <w:bookmarkStart w:id="2880" w:name="_Toc6633"/>
      <w:bookmarkStart w:id="2881" w:name="_Toc9096"/>
      <w:bookmarkStart w:id="2882" w:name="_Toc25161"/>
      <w:bookmarkStart w:id="2883" w:name="_Toc281946792"/>
      <w:bookmarkStart w:id="2884" w:name="_Toc289271533"/>
      <w:bookmarkStart w:id="2885" w:name="_Toc292754589"/>
      <w:bookmarkStart w:id="2886" w:name="_Toc318821090"/>
      <w:bookmarkStart w:id="2887" w:name="_Toc324107754"/>
      <w:bookmarkStart w:id="2888" w:name="_Toc57665415"/>
      <w:r>
        <w:rPr>
          <w:rFonts w:hint="eastAsia"/>
          <w:b/>
          <w:sz w:val="21"/>
          <w:szCs w:val="21"/>
        </w:rPr>
        <w:t>15.3</w:t>
      </w:r>
      <w:r>
        <w:rPr>
          <w:rFonts w:hint="eastAsia"/>
          <w:sz w:val="21"/>
          <w:szCs w:val="21"/>
        </w:rPr>
        <w:t xml:space="preserve">  </w:t>
      </w:r>
      <w:r>
        <w:rPr>
          <w:rFonts w:hint="eastAsia"/>
          <w:sz w:val="21"/>
          <w:szCs w:val="21"/>
        </w:rPr>
        <w:t>变更程序</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rsidR="00574073" w:rsidRDefault="00574073">
      <w:pPr>
        <w:spacing w:line="360" w:lineRule="exact"/>
        <w:ind w:firstLineChars="200" w:firstLine="420"/>
        <w:rPr>
          <w:rFonts w:ascii="宋体" w:hAnsi="宋体"/>
          <w:szCs w:val="21"/>
        </w:rPr>
      </w:pPr>
      <w:r>
        <w:rPr>
          <w:rFonts w:ascii="宋体" w:hAnsi="宋体" w:hint="eastAsia"/>
          <w:szCs w:val="21"/>
        </w:rPr>
        <w:t>15.3.1  变更的提出</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rsidR="00574073" w:rsidRDefault="00574073">
      <w:pPr>
        <w:spacing w:line="360" w:lineRule="exact"/>
        <w:ind w:firstLineChars="200" w:firstLine="420"/>
        <w:rPr>
          <w:rFonts w:ascii="宋体" w:hAnsi="宋体"/>
          <w:szCs w:val="21"/>
        </w:rPr>
      </w:pPr>
      <w:r>
        <w:rPr>
          <w:rFonts w:ascii="宋体" w:hAnsi="宋体" w:hint="eastAsia"/>
          <w:szCs w:val="21"/>
        </w:rPr>
        <w:t>（2）在合同履行过程中，发生第15.1款约定情形的，监理人应按照第15.3.3项约定向承包人发出变更指示。</w:t>
      </w:r>
    </w:p>
    <w:p w:rsidR="00574073" w:rsidRDefault="00574073">
      <w:pPr>
        <w:spacing w:line="360" w:lineRule="exact"/>
        <w:ind w:firstLineChars="200" w:firstLine="420"/>
        <w:rPr>
          <w:rFonts w:ascii="宋体" w:hAnsi="宋体"/>
          <w:szCs w:val="21"/>
        </w:rPr>
      </w:pPr>
      <w:r>
        <w:rPr>
          <w:rFonts w:ascii="宋体" w:hAnsi="宋体" w:hint="eastAsia"/>
          <w:szCs w:val="21"/>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rsidR="00574073" w:rsidRDefault="00574073">
      <w:pPr>
        <w:spacing w:line="360" w:lineRule="exact"/>
        <w:ind w:firstLineChars="200" w:firstLine="420"/>
        <w:rPr>
          <w:rFonts w:ascii="宋体" w:hAnsi="宋体"/>
          <w:szCs w:val="21"/>
        </w:rPr>
      </w:pPr>
      <w:r>
        <w:rPr>
          <w:rFonts w:ascii="宋体" w:hAnsi="宋体" w:hint="eastAsia"/>
          <w:szCs w:val="21"/>
        </w:rPr>
        <w:t>（4）若承包人收到监理人的变更意向书后认为难以实施此项变更，应立即通知监理人，说明原因并附详细依据。监理人与承包人和发包人协商后确定撤销、改变或不改变原变更意向书。</w:t>
      </w:r>
    </w:p>
    <w:p w:rsidR="00574073" w:rsidRDefault="00574073">
      <w:pPr>
        <w:spacing w:line="360" w:lineRule="exact"/>
        <w:ind w:firstLineChars="200" w:firstLine="420"/>
        <w:rPr>
          <w:rFonts w:ascii="宋体" w:hAnsi="宋体"/>
          <w:szCs w:val="21"/>
        </w:rPr>
      </w:pPr>
      <w:r>
        <w:rPr>
          <w:rFonts w:ascii="宋体" w:hAnsi="宋体" w:hint="eastAsia"/>
          <w:szCs w:val="21"/>
        </w:rPr>
        <w:t>15.3.2  变更估价</w:t>
      </w:r>
    </w:p>
    <w:p w:rsidR="00574073" w:rsidRDefault="00574073">
      <w:pPr>
        <w:spacing w:line="360" w:lineRule="exact"/>
        <w:ind w:firstLineChars="200" w:firstLine="420"/>
        <w:rPr>
          <w:rFonts w:ascii="宋体" w:hAnsi="宋体"/>
          <w:szCs w:val="21"/>
        </w:rPr>
      </w:pPr>
      <w:r>
        <w:rPr>
          <w:rFonts w:ascii="宋体" w:hAnsi="宋体" w:hint="eastAsia"/>
          <w:szCs w:val="21"/>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rsidR="00574073" w:rsidRDefault="00574073">
      <w:pPr>
        <w:spacing w:line="360" w:lineRule="exact"/>
        <w:ind w:firstLineChars="200" w:firstLine="420"/>
        <w:rPr>
          <w:rFonts w:ascii="宋体" w:hAnsi="宋体"/>
          <w:szCs w:val="21"/>
        </w:rPr>
      </w:pPr>
      <w:r>
        <w:rPr>
          <w:rFonts w:ascii="宋体" w:hAnsi="宋体" w:hint="eastAsia"/>
          <w:szCs w:val="21"/>
        </w:rPr>
        <w:t>（2）变更工作影响工期的，承包人应提出调整工期的具体细节。监理人认为有必要时，可要求承包人提交要求提前或延长工期的施工进度计划及相应施工措施等详细资料。</w:t>
      </w:r>
    </w:p>
    <w:p w:rsidR="00574073" w:rsidRDefault="00574073">
      <w:pPr>
        <w:spacing w:line="360" w:lineRule="exact"/>
        <w:ind w:firstLineChars="200" w:firstLine="420"/>
        <w:rPr>
          <w:rFonts w:ascii="宋体" w:hAnsi="宋体"/>
          <w:szCs w:val="21"/>
        </w:rPr>
      </w:pPr>
      <w:r>
        <w:rPr>
          <w:rFonts w:ascii="宋体" w:hAnsi="宋体" w:hint="eastAsia"/>
          <w:szCs w:val="21"/>
        </w:rPr>
        <w:t>（3）除专用合同条款对期限另有约定外，监理人收到承包人变更报价书后的14天内，根据第15.4款约定的估价原则，按照第3.5款商定或确定变更价格。</w:t>
      </w:r>
    </w:p>
    <w:p w:rsidR="00574073" w:rsidRDefault="00574073">
      <w:pPr>
        <w:spacing w:line="360" w:lineRule="exact"/>
        <w:ind w:firstLineChars="200" w:firstLine="420"/>
        <w:rPr>
          <w:rFonts w:ascii="宋体" w:hAnsi="宋体"/>
          <w:szCs w:val="21"/>
        </w:rPr>
      </w:pPr>
      <w:r>
        <w:rPr>
          <w:rFonts w:ascii="宋体" w:hAnsi="宋体" w:hint="eastAsia"/>
          <w:szCs w:val="21"/>
        </w:rPr>
        <w:t>15.3.3  变更指示</w:t>
      </w:r>
    </w:p>
    <w:p w:rsidR="00574073" w:rsidRDefault="00574073">
      <w:pPr>
        <w:spacing w:line="360" w:lineRule="exact"/>
        <w:ind w:firstLineChars="200" w:firstLine="420"/>
        <w:rPr>
          <w:rFonts w:ascii="宋体" w:hAnsi="宋体"/>
          <w:szCs w:val="21"/>
        </w:rPr>
      </w:pPr>
      <w:r>
        <w:rPr>
          <w:rFonts w:ascii="宋体" w:hAnsi="宋体" w:hint="eastAsia"/>
          <w:szCs w:val="21"/>
        </w:rPr>
        <w:t>（1）变更指示只能由监理人发出。</w:t>
      </w:r>
    </w:p>
    <w:p w:rsidR="00574073" w:rsidRDefault="00574073">
      <w:pPr>
        <w:spacing w:line="360" w:lineRule="exact"/>
        <w:ind w:firstLineChars="200" w:firstLine="420"/>
        <w:rPr>
          <w:rFonts w:ascii="宋体" w:hAnsi="宋体"/>
          <w:szCs w:val="21"/>
        </w:rPr>
      </w:pPr>
      <w:r>
        <w:rPr>
          <w:rFonts w:ascii="宋体" w:hAnsi="宋体" w:hint="eastAsia"/>
          <w:szCs w:val="21"/>
        </w:rPr>
        <w:t>（2）变更指示应说明变更的目的、范围、变更内容以及变更的工程量及其进度和技术要求，并附有关图纸和文件。承包人收到变更指示后，应按变更指示进行变更工作。</w:t>
      </w:r>
    </w:p>
    <w:p w:rsidR="00574073" w:rsidRDefault="00574073">
      <w:pPr>
        <w:pStyle w:val="378020"/>
        <w:spacing w:beforeLines="50" w:before="120" w:afterLines="50" w:after="120" w:line="360" w:lineRule="exact"/>
        <w:rPr>
          <w:sz w:val="21"/>
          <w:szCs w:val="21"/>
        </w:rPr>
      </w:pPr>
      <w:bookmarkStart w:id="2889" w:name="_Toc144974679"/>
      <w:bookmarkStart w:id="2890" w:name="_Toc152042488"/>
      <w:bookmarkStart w:id="2891" w:name="_Toc152045710"/>
      <w:bookmarkStart w:id="2892" w:name="_Toc179632728"/>
      <w:bookmarkStart w:id="2893" w:name="_Toc237923889"/>
      <w:bookmarkStart w:id="2894" w:name="_Toc241637573"/>
      <w:bookmarkStart w:id="2895" w:name="_Toc262646247"/>
      <w:bookmarkStart w:id="2896" w:name="_Toc31912"/>
      <w:bookmarkStart w:id="2897" w:name="_Toc19122"/>
      <w:bookmarkStart w:id="2898" w:name="_Toc22330"/>
      <w:bookmarkStart w:id="2899" w:name="_Toc281946793"/>
      <w:bookmarkStart w:id="2900" w:name="_Toc289271534"/>
      <w:bookmarkStart w:id="2901" w:name="_Toc292754590"/>
      <w:bookmarkStart w:id="2902" w:name="_Toc318821091"/>
      <w:bookmarkStart w:id="2903" w:name="_Toc324107755"/>
      <w:bookmarkStart w:id="2904" w:name="_Toc57665416"/>
      <w:r>
        <w:rPr>
          <w:rFonts w:hint="eastAsia"/>
          <w:b/>
          <w:sz w:val="21"/>
          <w:szCs w:val="21"/>
        </w:rPr>
        <w:t xml:space="preserve">15.4 </w:t>
      </w:r>
      <w:r>
        <w:rPr>
          <w:rFonts w:hint="eastAsia"/>
          <w:sz w:val="21"/>
          <w:szCs w:val="21"/>
        </w:rPr>
        <w:t xml:space="preserve"> </w:t>
      </w:r>
      <w:r>
        <w:rPr>
          <w:rFonts w:hint="eastAsia"/>
          <w:sz w:val="21"/>
          <w:szCs w:val="21"/>
        </w:rPr>
        <w:t>变更的估价原则</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除专用合同条款另有约定外，因变更引起的价格调整按照本款约定处理。</w:t>
      </w:r>
    </w:p>
    <w:p w:rsidR="00574073" w:rsidRDefault="00574073">
      <w:pPr>
        <w:spacing w:line="360" w:lineRule="exact"/>
        <w:ind w:firstLineChars="200" w:firstLine="420"/>
        <w:rPr>
          <w:rFonts w:ascii="宋体" w:hAnsi="宋体"/>
          <w:szCs w:val="21"/>
        </w:rPr>
      </w:pPr>
      <w:r>
        <w:rPr>
          <w:rFonts w:ascii="宋体" w:hAnsi="宋体" w:hint="eastAsia"/>
          <w:szCs w:val="21"/>
        </w:rPr>
        <w:t>15.4.1  已标价工程量清单中有适用于变更工作的子目的，采用该子目的单价。</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15.4.2  已标价工程量清单中无适用于变更工作的子目，但有类似子目的，可在合理范围内参照类似子目的单价，由监理人按第3.5款商定或确定变更工作的单价。</w:t>
      </w:r>
    </w:p>
    <w:p w:rsidR="00574073" w:rsidRDefault="00574073">
      <w:pPr>
        <w:spacing w:line="360" w:lineRule="exact"/>
        <w:ind w:firstLineChars="200" w:firstLine="420"/>
        <w:rPr>
          <w:rFonts w:ascii="宋体" w:hAnsi="宋体"/>
          <w:szCs w:val="21"/>
        </w:rPr>
      </w:pPr>
      <w:r>
        <w:rPr>
          <w:rFonts w:ascii="宋体" w:hAnsi="宋体" w:hint="eastAsia"/>
          <w:szCs w:val="21"/>
        </w:rPr>
        <w:t>15.4.3  已标价工程量清单中无适用或类似子目的单价，可按照成本加利润的原则，由监理人按第3.5款商定或确定变更工作的单价。</w:t>
      </w:r>
    </w:p>
    <w:p w:rsidR="00574073" w:rsidRDefault="00574073">
      <w:pPr>
        <w:pStyle w:val="378020"/>
        <w:spacing w:beforeLines="50" w:before="120" w:afterLines="50" w:after="120" w:line="360" w:lineRule="exact"/>
        <w:rPr>
          <w:sz w:val="21"/>
          <w:szCs w:val="21"/>
        </w:rPr>
      </w:pPr>
      <w:bookmarkStart w:id="2905" w:name="_Toc144974680"/>
      <w:bookmarkStart w:id="2906" w:name="_Toc152042489"/>
      <w:bookmarkStart w:id="2907" w:name="_Toc152045711"/>
      <w:bookmarkStart w:id="2908" w:name="_Toc179632729"/>
      <w:bookmarkStart w:id="2909" w:name="_Toc237923890"/>
      <w:bookmarkStart w:id="2910" w:name="_Toc241637574"/>
      <w:bookmarkStart w:id="2911" w:name="_Toc262646248"/>
      <w:bookmarkStart w:id="2912" w:name="_Toc21571"/>
      <w:bookmarkStart w:id="2913" w:name="_Toc30818"/>
      <w:bookmarkStart w:id="2914" w:name="_Toc26377"/>
      <w:bookmarkStart w:id="2915" w:name="_Toc281946794"/>
      <w:bookmarkStart w:id="2916" w:name="_Toc289271535"/>
      <w:bookmarkStart w:id="2917" w:name="_Toc292754591"/>
      <w:bookmarkStart w:id="2918" w:name="_Toc318821092"/>
      <w:bookmarkStart w:id="2919" w:name="_Toc324107756"/>
      <w:bookmarkStart w:id="2920" w:name="_Toc57665417"/>
      <w:r>
        <w:rPr>
          <w:rFonts w:hint="eastAsia"/>
          <w:b/>
          <w:sz w:val="21"/>
          <w:szCs w:val="21"/>
        </w:rPr>
        <w:t>15.5</w:t>
      </w:r>
      <w:r>
        <w:rPr>
          <w:rFonts w:hint="eastAsia"/>
          <w:sz w:val="21"/>
          <w:szCs w:val="21"/>
        </w:rPr>
        <w:t xml:space="preserve">  </w:t>
      </w:r>
      <w:r>
        <w:rPr>
          <w:rFonts w:hint="eastAsia"/>
          <w:sz w:val="21"/>
          <w:szCs w:val="21"/>
        </w:rPr>
        <w:t>承包人的合理化建议</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rsidR="00574073" w:rsidRDefault="00574073">
      <w:pPr>
        <w:spacing w:line="360" w:lineRule="exact"/>
        <w:ind w:firstLineChars="200" w:firstLine="420"/>
        <w:rPr>
          <w:rFonts w:ascii="宋体" w:hAnsi="宋体"/>
          <w:szCs w:val="21"/>
        </w:rPr>
      </w:pPr>
      <w:r>
        <w:rPr>
          <w:rFonts w:ascii="宋体" w:hAnsi="宋体" w:hint="eastAsia"/>
          <w:szCs w:val="21"/>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rsidR="00574073" w:rsidRDefault="00574073">
      <w:pPr>
        <w:spacing w:line="360" w:lineRule="exact"/>
        <w:ind w:firstLineChars="200" w:firstLine="420"/>
        <w:rPr>
          <w:rFonts w:ascii="宋体" w:hAnsi="宋体"/>
          <w:szCs w:val="21"/>
        </w:rPr>
      </w:pPr>
      <w:r>
        <w:rPr>
          <w:rFonts w:ascii="宋体" w:hAnsi="宋体" w:hint="eastAsia"/>
          <w:szCs w:val="21"/>
        </w:rPr>
        <w:t>15.5.2  承包人提出的合理化建议降低了合同价格、缩短了工期或者提高了工程经济效益的，发包人可按国家有关规定在专用合同条款中约定给予奖励。</w:t>
      </w:r>
    </w:p>
    <w:p w:rsidR="00574073" w:rsidRDefault="00574073">
      <w:pPr>
        <w:pStyle w:val="378020"/>
        <w:spacing w:beforeLines="50" w:before="120" w:afterLines="50" w:after="120" w:line="360" w:lineRule="exact"/>
        <w:rPr>
          <w:sz w:val="21"/>
          <w:szCs w:val="21"/>
        </w:rPr>
      </w:pPr>
      <w:bookmarkStart w:id="2921" w:name="_Toc144974681"/>
      <w:bookmarkStart w:id="2922" w:name="_Toc152042490"/>
      <w:bookmarkStart w:id="2923" w:name="_Toc152045712"/>
      <w:bookmarkStart w:id="2924" w:name="_Toc179632730"/>
      <w:bookmarkStart w:id="2925" w:name="_Toc237923891"/>
      <w:bookmarkStart w:id="2926" w:name="_Toc241637575"/>
      <w:bookmarkStart w:id="2927" w:name="_Toc241741539"/>
      <w:bookmarkStart w:id="2928" w:name="_Toc241744839"/>
      <w:bookmarkStart w:id="2929" w:name="_Toc243899940"/>
      <w:bookmarkStart w:id="2930" w:name="_Toc262646249"/>
      <w:bookmarkStart w:id="2931" w:name="_Toc3739"/>
      <w:bookmarkStart w:id="2932" w:name="_Toc19133"/>
      <w:bookmarkStart w:id="2933" w:name="_Toc30251"/>
      <w:bookmarkStart w:id="2934" w:name="_Toc281946795"/>
      <w:bookmarkStart w:id="2935" w:name="_Toc289271536"/>
      <w:bookmarkStart w:id="2936" w:name="_Toc292754592"/>
      <w:bookmarkStart w:id="2937" w:name="_Toc318821093"/>
      <w:bookmarkStart w:id="2938" w:name="_Toc324107757"/>
      <w:bookmarkStart w:id="2939" w:name="_Toc57665418"/>
      <w:r>
        <w:rPr>
          <w:rFonts w:hint="eastAsia"/>
          <w:b/>
          <w:sz w:val="21"/>
          <w:szCs w:val="21"/>
        </w:rPr>
        <w:t>15.6</w:t>
      </w:r>
      <w:r>
        <w:rPr>
          <w:rFonts w:hint="eastAsia"/>
          <w:sz w:val="21"/>
          <w:szCs w:val="21"/>
        </w:rPr>
        <w:t xml:space="preserve">  </w:t>
      </w:r>
      <w:r>
        <w:rPr>
          <w:rFonts w:hint="eastAsia"/>
          <w:sz w:val="21"/>
          <w:szCs w:val="21"/>
        </w:rPr>
        <w:t>暂列金额</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rsidR="00574073" w:rsidRDefault="00574073">
      <w:pPr>
        <w:spacing w:line="360" w:lineRule="exact"/>
        <w:ind w:firstLineChars="200" w:firstLine="420"/>
        <w:rPr>
          <w:rFonts w:ascii="宋体" w:hAnsi="宋体"/>
          <w:szCs w:val="21"/>
        </w:rPr>
      </w:pPr>
      <w:r>
        <w:rPr>
          <w:rFonts w:ascii="宋体" w:hAnsi="宋体" w:hint="eastAsia"/>
          <w:szCs w:val="21"/>
        </w:rPr>
        <w:t>暂列金额只能按照监理人的指示使用，并对合同价格进行相应调整。</w:t>
      </w:r>
    </w:p>
    <w:p w:rsidR="00574073" w:rsidRDefault="00574073">
      <w:pPr>
        <w:pStyle w:val="378020"/>
        <w:spacing w:beforeLines="50" w:before="120" w:afterLines="50" w:after="120" w:line="360" w:lineRule="exact"/>
        <w:rPr>
          <w:sz w:val="21"/>
          <w:szCs w:val="21"/>
        </w:rPr>
      </w:pPr>
      <w:bookmarkStart w:id="2940" w:name="_Toc144974682"/>
      <w:bookmarkStart w:id="2941" w:name="_Toc152042491"/>
      <w:bookmarkStart w:id="2942" w:name="_Toc152045713"/>
      <w:bookmarkStart w:id="2943" w:name="_Toc179632731"/>
      <w:bookmarkStart w:id="2944" w:name="_Toc237923892"/>
      <w:bookmarkStart w:id="2945" w:name="_Toc241637576"/>
      <w:bookmarkStart w:id="2946" w:name="_Toc241741540"/>
      <w:bookmarkStart w:id="2947" w:name="_Toc241744840"/>
      <w:bookmarkStart w:id="2948" w:name="_Toc243899941"/>
      <w:bookmarkStart w:id="2949" w:name="_Toc262646250"/>
      <w:bookmarkStart w:id="2950" w:name="_Toc6671"/>
      <w:bookmarkStart w:id="2951" w:name="_Toc12956"/>
      <w:bookmarkStart w:id="2952" w:name="_Toc11717"/>
      <w:bookmarkStart w:id="2953" w:name="_Toc281946796"/>
      <w:bookmarkStart w:id="2954" w:name="_Toc289271537"/>
      <w:bookmarkStart w:id="2955" w:name="_Toc292754593"/>
      <w:bookmarkStart w:id="2956" w:name="_Toc318821094"/>
      <w:bookmarkStart w:id="2957" w:name="_Toc324107758"/>
      <w:bookmarkStart w:id="2958" w:name="_Toc57665419"/>
      <w:r>
        <w:rPr>
          <w:rFonts w:hint="eastAsia"/>
          <w:b/>
          <w:sz w:val="21"/>
          <w:szCs w:val="21"/>
        </w:rPr>
        <w:t>15.7</w:t>
      </w:r>
      <w:r>
        <w:rPr>
          <w:rFonts w:hint="eastAsia"/>
          <w:sz w:val="21"/>
          <w:szCs w:val="21"/>
        </w:rPr>
        <w:t xml:space="preserve">  </w:t>
      </w:r>
      <w:r>
        <w:rPr>
          <w:rFonts w:hint="eastAsia"/>
          <w:sz w:val="21"/>
          <w:szCs w:val="21"/>
        </w:rPr>
        <w:t>计日工</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rsidR="00574073" w:rsidRDefault="00574073">
      <w:pPr>
        <w:spacing w:line="360" w:lineRule="exact"/>
        <w:ind w:firstLineChars="200" w:firstLine="420"/>
        <w:rPr>
          <w:rFonts w:ascii="宋体" w:hAnsi="宋体"/>
          <w:szCs w:val="21"/>
        </w:rPr>
      </w:pPr>
      <w:r>
        <w:rPr>
          <w:rFonts w:ascii="宋体" w:hAnsi="宋体" w:hint="eastAsia"/>
          <w:szCs w:val="21"/>
        </w:rPr>
        <w:t>15.7.1  发包人认为有必要时，由监理人通知承包人以计日工方式实施变更的零星工作。其价款按列入已标价工程量清单中的计日工计价子目及其单价进行计算。</w:t>
      </w:r>
    </w:p>
    <w:p w:rsidR="00574073" w:rsidRDefault="00574073">
      <w:pPr>
        <w:spacing w:line="360" w:lineRule="exact"/>
        <w:ind w:firstLineChars="200" w:firstLine="420"/>
        <w:rPr>
          <w:rFonts w:ascii="宋体" w:hAnsi="宋体"/>
          <w:szCs w:val="21"/>
        </w:rPr>
      </w:pPr>
      <w:r>
        <w:rPr>
          <w:rFonts w:ascii="宋体" w:hAnsi="宋体" w:hint="eastAsia"/>
          <w:szCs w:val="21"/>
        </w:rPr>
        <w:t>15.7.2  采用计日工计价的任何一项变更工作，应从暂列金额中支付，承包人应在该项变更的实施过程中，每天提交以下报表和有关凭证报送监理人审批：</w:t>
      </w:r>
    </w:p>
    <w:p w:rsidR="00574073" w:rsidRDefault="00574073">
      <w:pPr>
        <w:spacing w:line="360" w:lineRule="exact"/>
        <w:ind w:firstLineChars="200" w:firstLine="420"/>
        <w:rPr>
          <w:rFonts w:ascii="宋体" w:hAnsi="宋体"/>
          <w:szCs w:val="21"/>
        </w:rPr>
      </w:pPr>
      <w:r>
        <w:rPr>
          <w:rFonts w:ascii="宋体" w:hAnsi="宋体" w:hint="eastAsia"/>
          <w:szCs w:val="21"/>
        </w:rPr>
        <w:t>（1）工作名称、内容和数量；</w:t>
      </w:r>
    </w:p>
    <w:p w:rsidR="00574073" w:rsidRDefault="00574073">
      <w:pPr>
        <w:spacing w:line="360" w:lineRule="exact"/>
        <w:ind w:firstLineChars="200" w:firstLine="420"/>
        <w:rPr>
          <w:rFonts w:ascii="宋体" w:hAnsi="宋体"/>
          <w:szCs w:val="21"/>
        </w:rPr>
      </w:pPr>
      <w:r>
        <w:rPr>
          <w:rFonts w:ascii="宋体" w:hAnsi="宋体" w:hint="eastAsia"/>
          <w:szCs w:val="21"/>
        </w:rPr>
        <w:t>（2）投入该工作所有人员的姓名、工种、级别和耗用工时；</w:t>
      </w:r>
    </w:p>
    <w:p w:rsidR="00574073" w:rsidRDefault="00574073">
      <w:pPr>
        <w:spacing w:line="360" w:lineRule="exact"/>
        <w:ind w:firstLineChars="200" w:firstLine="420"/>
        <w:rPr>
          <w:rFonts w:ascii="宋体" w:hAnsi="宋体"/>
          <w:szCs w:val="21"/>
        </w:rPr>
      </w:pPr>
      <w:r>
        <w:rPr>
          <w:rFonts w:ascii="宋体" w:hAnsi="宋体" w:hint="eastAsia"/>
          <w:szCs w:val="21"/>
        </w:rPr>
        <w:t>（3）投入该工作的材料类别和数量；</w:t>
      </w:r>
    </w:p>
    <w:p w:rsidR="00574073" w:rsidRDefault="00574073">
      <w:pPr>
        <w:spacing w:line="360" w:lineRule="exact"/>
        <w:ind w:firstLineChars="200" w:firstLine="420"/>
        <w:rPr>
          <w:rFonts w:ascii="宋体" w:hAnsi="宋体"/>
          <w:szCs w:val="21"/>
        </w:rPr>
      </w:pPr>
      <w:r>
        <w:rPr>
          <w:rFonts w:ascii="宋体" w:hAnsi="宋体" w:hint="eastAsia"/>
          <w:szCs w:val="21"/>
        </w:rPr>
        <w:t>（4）投入该工作的施工设备型号、台数和耗用台时；</w:t>
      </w:r>
    </w:p>
    <w:p w:rsidR="00574073" w:rsidRDefault="00574073">
      <w:pPr>
        <w:spacing w:line="360" w:lineRule="exact"/>
        <w:ind w:firstLineChars="200" w:firstLine="420"/>
        <w:rPr>
          <w:rFonts w:ascii="宋体" w:hAnsi="宋体"/>
          <w:szCs w:val="21"/>
        </w:rPr>
      </w:pPr>
      <w:r>
        <w:rPr>
          <w:rFonts w:ascii="宋体" w:hAnsi="宋体" w:hint="eastAsia"/>
          <w:szCs w:val="21"/>
        </w:rPr>
        <w:t>（5）监理人要求提交的其他资料和凭证。</w:t>
      </w:r>
    </w:p>
    <w:p w:rsidR="00574073" w:rsidRDefault="00574073">
      <w:pPr>
        <w:spacing w:line="360" w:lineRule="exact"/>
        <w:ind w:firstLineChars="200" w:firstLine="420"/>
        <w:rPr>
          <w:rFonts w:ascii="宋体" w:hAnsi="宋体"/>
          <w:szCs w:val="21"/>
        </w:rPr>
      </w:pPr>
      <w:r>
        <w:rPr>
          <w:rFonts w:ascii="宋体" w:hAnsi="宋体" w:hint="eastAsia"/>
          <w:szCs w:val="21"/>
        </w:rPr>
        <w:t>15.7.3  计日工由承包人汇总后，按第17.3.2项的约定列入进度付款申请单，由监理人复核并经发包人同意后列入进度付款。</w:t>
      </w:r>
    </w:p>
    <w:p w:rsidR="00574073" w:rsidRDefault="00574073">
      <w:pPr>
        <w:pStyle w:val="378020"/>
        <w:spacing w:beforeLines="50" w:before="120" w:afterLines="50" w:after="120" w:line="360" w:lineRule="exact"/>
        <w:rPr>
          <w:sz w:val="21"/>
          <w:szCs w:val="21"/>
        </w:rPr>
      </w:pPr>
      <w:bookmarkStart w:id="2959" w:name="_Toc144974683"/>
      <w:bookmarkStart w:id="2960" w:name="_Toc152042492"/>
      <w:bookmarkStart w:id="2961" w:name="_Toc152045714"/>
      <w:bookmarkStart w:id="2962" w:name="_Toc179632732"/>
      <w:bookmarkStart w:id="2963" w:name="_Toc237923893"/>
      <w:bookmarkStart w:id="2964" w:name="_Toc241637577"/>
      <w:bookmarkStart w:id="2965" w:name="_Toc241741541"/>
      <w:bookmarkStart w:id="2966" w:name="_Toc241744841"/>
      <w:bookmarkStart w:id="2967" w:name="_Toc243899942"/>
      <w:bookmarkStart w:id="2968" w:name="_Toc262646251"/>
      <w:bookmarkStart w:id="2969" w:name="_Toc3695"/>
      <w:bookmarkStart w:id="2970" w:name="_Toc19100"/>
      <w:bookmarkStart w:id="2971" w:name="_Toc13801"/>
      <w:bookmarkStart w:id="2972" w:name="_Toc281946797"/>
      <w:bookmarkStart w:id="2973" w:name="_Toc289271538"/>
      <w:bookmarkStart w:id="2974" w:name="_Toc292754594"/>
      <w:bookmarkStart w:id="2975" w:name="_Toc318821095"/>
      <w:bookmarkStart w:id="2976" w:name="_Toc324107759"/>
      <w:bookmarkStart w:id="2977" w:name="_Toc57665420"/>
      <w:r>
        <w:rPr>
          <w:rFonts w:hint="eastAsia"/>
          <w:b/>
          <w:sz w:val="21"/>
          <w:szCs w:val="21"/>
        </w:rPr>
        <w:t>15.8</w:t>
      </w:r>
      <w:r>
        <w:rPr>
          <w:rFonts w:hint="eastAsia"/>
          <w:sz w:val="21"/>
          <w:szCs w:val="21"/>
        </w:rPr>
        <w:t xml:space="preserve">  </w:t>
      </w:r>
      <w:r>
        <w:rPr>
          <w:rFonts w:hint="eastAsia"/>
          <w:sz w:val="21"/>
          <w:szCs w:val="21"/>
        </w:rPr>
        <w:t>暂估价</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rsidR="00574073" w:rsidRDefault="00574073">
      <w:pPr>
        <w:spacing w:line="360" w:lineRule="exact"/>
        <w:ind w:firstLineChars="200" w:firstLine="420"/>
        <w:rPr>
          <w:rFonts w:ascii="宋体" w:hAnsi="宋体"/>
          <w:szCs w:val="21"/>
        </w:rPr>
      </w:pPr>
      <w:r>
        <w:rPr>
          <w:rFonts w:ascii="宋体" w:hAnsi="宋体" w:hint="eastAsia"/>
          <w:szCs w:val="21"/>
        </w:rPr>
        <w:t>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rsidR="00574073" w:rsidRDefault="00574073">
      <w:pPr>
        <w:spacing w:line="360" w:lineRule="exact"/>
        <w:ind w:firstLineChars="200" w:firstLine="420"/>
        <w:rPr>
          <w:rFonts w:ascii="宋体" w:hAnsi="宋体"/>
          <w:szCs w:val="21"/>
        </w:rPr>
      </w:pPr>
      <w:r>
        <w:rPr>
          <w:rFonts w:ascii="宋体" w:hAnsi="宋体" w:hint="eastAsia"/>
          <w:szCs w:val="21"/>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rsidR="00574073" w:rsidRDefault="00574073">
      <w:pPr>
        <w:spacing w:line="360" w:lineRule="exact"/>
        <w:ind w:firstLineChars="200" w:firstLine="420"/>
        <w:rPr>
          <w:rFonts w:ascii="宋体" w:hAnsi="宋体"/>
          <w:szCs w:val="21"/>
        </w:rPr>
      </w:pPr>
      <w:r>
        <w:rPr>
          <w:rFonts w:ascii="宋体" w:hAnsi="宋体" w:hint="eastAsia"/>
          <w:szCs w:val="21"/>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rsidR="00574073" w:rsidRDefault="00574073">
      <w:pPr>
        <w:pStyle w:val="2TimesNewRoman5020"/>
        <w:spacing w:beforeLines="50" w:before="120" w:afterLines="50" w:after="120" w:line="360" w:lineRule="exact"/>
        <w:rPr>
          <w:sz w:val="21"/>
          <w:szCs w:val="21"/>
        </w:rPr>
      </w:pPr>
      <w:bookmarkStart w:id="2978" w:name="_Toc144974684"/>
      <w:bookmarkStart w:id="2979" w:name="_Toc152042493"/>
      <w:bookmarkStart w:id="2980" w:name="_Toc152045715"/>
      <w:bookmarkStart w:id="2981" w:name="_Toc179632733"/>
      <w:bookmarkStart w:id="2982" w:name="_Toc237923894"/>
      <w:bookmarkStart w:id="2983" w:name="_Toc241637578"/>
      <w:bookmarkStart w:id="2984" w:name="_Toc241741542"/>
      <w:bookmarkStart w:id="2985" w:name="_Toc241744842"/>
      <w:bookmarkStart w:id="2986" w:name="_Toc243899943"/>
      <w:bookmarkStart w:id="2987" w:name="_Toc262646252"/>
      <w:bookmarkStart w:id="2988" w:name="_Toc23175"/>
      <w:bookmarkStart w:id="2989" w:name="_Toc28524"/>
      <w:bookmarkStart w:id="2990" w:name="_Toc14034"/>
      <w:bookmarkStart w:id="2991" w:name="_Toc281946798"/>
      <w:bookmarkStart w:id="2992" w:name="_Toc289271539"/>
      <w:bookmarkStart w:id="2993" w:name="_Toc292754595"/>
      <w:bookmarkStart w:id="2994" w:name="_Toc318821096"/>
      <w:bookmarkStart w:id="2995" w:name="_Toc324107760"/>
      <w:bookmarkStart w:id="2996" w:name="_Toc57665421"/>
      <w:r>
        <w:rPr>
          <w:rFonts w:hint="eastAsia"/>
          <w:sz w:val="21"/>
          <w:szCs w:val="21"/>
        </w:rPr>
        <w:lastRenderedPageBreak/>
        <w:t>16</w:t>
      </w:r>
      <w:r>
        <w:rPr>
          <w:rFonts w:hint="eastAsia"/>
          <w:sz w:val="21"/>
          <w:szCs w:val="21"/>
        </w:rPr>
        <w:t>．价格调整</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rsidR="00574073" w:rsidRDefault="00574073">
      <w:pPr>
        <w:pStyle w:val="378020"/>
        <w:spacing w:beforeLines="50" w:before="120" w:afterLines="50" w:after="120" w:line="360" w:lineRule="exact"/>
        <w:rPr>
          <w:sz w:val="21"/>
          <w:szCs w:val="21"/>
        </w:rPr>
      </w:pPr>
      <w:bookmarkStart w:id="2997" w:name="_Toc144974685"/>
      <w:bookmarkStart w:id="2998" w:name="_Toc152042494"/>
      <w:bookmarkStart w:id="2999" w:name="_Toc152045716"/>
      <w:bookmarkStart w:id="3000" w:name="_Toc179632734"/>
      <w:bookmarkStart w:id="3001" w:name="_Toc237923895"/>
      <w:bookmarkStart w:id="3002" w:name="_Toc241637579"/>
      <w:bookmarkStart w:id="3003" w:name="_Toc241741543"/>
      <w:bookmarkStart w:id="3004" w:name="_Toc241744843"/>
      <w:bookmarkStart w:id="3005" w:name="_Toc243899944"/>
      <w:bookmarkStart w:id="3006" w:name="_Toc262646253"/>
      <w:bookmarkStart w:id="3007" w:name="_Toc29249"/>
      <w:bookmarkStart w:id="3008" w:name="_Toc5955"/>
      <w:bookmarkStart w:id="3009" w:name="_Toc13704"/>
      <w:bookmarkStart w:id="3010" w:name="_Toc281946799"/>
      <w:bookmarkStart w:id="3011" w:name="_Toc289271540"/>
      <w:bookmarkStart w:id="3012" w:name="_Toc292754596"/>
      <w:bookmarkStart w:id="3013" w:name="_Toc318821097"/>
      <w:bookmarkStart w:id="3014" w:name="_Toc324107761"/>
      <w:bookmarkStart w:id="3015" w:name="_Toc57665422"/>
      <w:r>
        <w:rPr>
          <w:rFonts w:hint="eastAsia"/>
          <w:b/>
          <w:sz w:val="21"/>
          <w:szCs w:val="21"/>
        </w:rPr>
        <w:t>16.1</w:t>
      </w:r>
      <w:r>
        <w:rPr>
          <w:rFonts w:hint="eastAsia"/>
          <w:sz w:val="21"/>
          <w:szCs w:val="21"/>
        </w:rPr>
        <w:t xml:space="preserve">  </w:t>
      </w:r>
      <w:r>
        <w:rPr>
          <w:rFonts w:hint="eastAsia"/>
          <w:sz w:val="21"/>
          <w:szCs w:val="21"/>
        </w:rPr>
        <w:t>物价波动引起的价格调整</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除专用合同条款另有约定外，因物价波动引起的价格调整按照本款约定处理。</w:t>
      </w:r>
    </w:p>
    <w:p w:rsidR="00574073" w:rsidRDefault="00574073">
      <w:pPr>
        <w:spacing w:line="360" w:lineRule="exact"/>
        <w:ind w:firstLineChars="200" w:firstLine="420"/>
        <w:rPr>
          <w:rFonts w:ascii="宋体" w:hAnsi="宋体"/>
          <w:szCs w:val="21"/>
        </w:rPr>
      </w:pPr>
      <w:r>
        <w:rPr>
          <w:rFonts w:ascii="宋体" w:hAnsi="宋体" w:hint="eastAsia"/>
          <w:szCs w:val="21"/>
        </w:rPr>
        <w:t>16.1.1  采用价格指数调整价格差额</w:t>
      </w:r>
    </w:p>
    <w:p w:rsidR="00574073" w:rsidRDefault="00574073">
      <w:pPr>
        <w:spacing w:line="360" w:lineRule="exact"/>
        <w:ind w:firstLineChars="200" w:firstLine="420"/>
        <w:rPr>
          <w:rFonts w:ascii="宋体" w:hAnsi="宋体"/>
          <w:szCs w:val="21"/>
        </w:rPr>
      </w:pPr>
      <w:r>
        <w:rPr>
          <w:rFonts w:ascii="宋体" w:hAnsi="宋体" w:hint="eastAsia"/>
          <w:szCs w:val="21"/>
        </w:rPr>
        <w:t>16.1.1.1  价格调整公式</w:t>
      </w:r>
    </w:p>
    <w:p w:rsidR="00574073" w:rsidRDefault="00574073">
      <w:pPr>
        <w:spacing w:line="360" w:lineRule="exact"/>
        <w:ind w:firstLineChars="200" w:firstLine="420"/>
        <w:rPr>
          <w:rFonts w:ascii="宋体" w:hAnsi="宋体"/>
          <w:szCs w:val="21"/>
        </w:rPr>
      </w:pPr>
      <w:r>
        <w:rPr>
          <w:rFonts w:ascii="宋体" w:hAnsi="宋体" w:hint="eastAsia"/>
          <w:szCs w:val="21"/>
        </w:rPr>
        <w:t>因人工、材料和设备等价格波动影响合同价格时，根据投标函附录中的价格指数和权重表约定的数据，按以下公式计算差额并调整合同价格。</w:t>
      </w:r>
    </w:p>
    <w:p w:rsidR="00574073" w:rsidRDefault="00574073">
      <w:pPr>
        <w:spacing w:line="900" w:lineRule="exact"/>
        <w:ind w:firstLineChars="200" w:firstLine="420"/>
        <w:rPr>
          <w:rFonts w:ascii="隶书" w:eastAsia="隶书"/>
          <w:szCs w:val="21"/>
        </w:rPr>
      </w:pPr>
      <w:r>
        <w:rPr>
          <w:rFonts w:ascii="隶书" w:eastAsia="隶书" w:hint="eastAsia"/>
          <w:szCs w:val="21"/>
        </w:rPr>
        <w:object w:dxaOrig="6340" w:dyaOrig="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15.55pt;height:39.45pt;mso-position-horizontal-relative:page;mso-position-vertical-relative:page" o:ole="">
            <v:imagedata r:id="rId25" o:title=""/>
          </v:shape>
          <o:OLEObject Type="Embed" ProgID="Equation.3" ShapeID="对象 1" DrawAspect="Content" ObjectID="_1668514903" r:id="rId26"/>
        </w:object>
      </w:r>
    </w:p>
    <w:p w:rsidR="00574073" w:rsidRDefault="00574073">
      <w:pPr>
        <w:spacing w:line="360" w:lineRule="exact"/>
        <w:ind w:firstLineChars="200" w:firstLine="420"/>
        <w:rPr>
          <w:rFonts w:ascii="宋体" w:hAnsi="宋体"/>
          <w:szCs w:val="21"/>
        </w:rPr>
      </w:pPr>
      <w:r>
        <w:rPr>
          <w:rFonts w:ascii="宋体" w:hAnsi="宋体" w:hint="eastAsia"/>
          <w:szCs w:val="21"/>
        </w:rPr>
        <w:t>式中： △P — 需调整的价格差额；</w:t>
      </w:r>
    </w:p>
    <w:p w:rsidR="00574073" w:rsidRDefault="00574073">
      <w:pPr>
        <w:spacing w:line="360" w:lineRule="exact"/>
        <w:ind w:firstLineChars="200" w:firstLine="420"/>
        <w:rPr>
          <w:rFonts w:ascii="宋体" w:hAnsi="宋体"/>
          <w:szCs w:val="21"/>
        </w:rPr>
      </w:pPr>
      <w:r>
        <w:rPr>
          <w:rFonts w:ascii="宋体" w:hAnsi="宋体" w:hint="eastAsia"/>
          <w:szCs w:val="21"/>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rsidR="00574073" w:rsidRDefault="00574073">
      <w:pPr>
        <w:spacing w:line="360" w:lineRule="exact"/>
        <w:ind w:firstLineChars="200" w:firstLine="420"/>
        <w:rPr>
          <w:rFonts w:ascii="宋体" w:hAnsi="宋体"/>
          <w:szCs w:val="21"/>
        </w:rPr>
      </w:pPr>
      <w:bookmarkStart w:id="3016" w:name="_Toc144974686"/>
      <w:bookmarkStart w:id="3017" w:name="_Toc152042495"/>
      <w:r>
        <w:rPr>
          <w:rFonts w:ascii="宋体" w:hAnsi="宋体" w:hint="eastAsia"/>
          <w:szCs w:val="21"/>
        </w:rPr>
        <w:t>A — 定值权重（即不调部分的权重）；</w:t>
      </w:r>
      <w:bookmarkEnd w:id="3016"/>
      <w:bookmarkEnd w:id="3017"/>
    </w:p>
    <w:p w:rsidR="00574073" w:rsidRDefault="00574073">
      <w:pPr>
        <w:spacing w:line="360" w:lineRule="exact"/>
        <w:ind w:firstLineChars="200" w:firstLine="420"/>
        <w:rPr>
          <w:rFonts w:ascii="宋体" w:hAnsi="宋体"/>
          <w:szCs w:val="21"/>
        </w:rPr>
      </w:pPr>
      <w:r>
        <w:rPr>
          <w:rFonts w:ascii="宋体" w:hAnsi="宋体" w:hint="eastAsia"/>
          <w:szCs w:val="21"/>
        </w:rPr>
        <w:t>B1，B2，B3……Bn — 各可调因子的变值权重（即可调部分的权重）为各可调因子在投标函投标总报价中所占的比例；</w:t>
      </w:r>
    </w:p>
    <w:p w:rsidR="00574073" w:rsidRDefault="00574073">
      <w:pPr>
        <w:spacing w:line="360" w:lineRule="exact"/>
        <w:ind w:firstLineChars="200" w:firstLine="420"/>
        <w:rPr>
          <w:rFonts w:ascii="宋体" w:hAnsi="宋体"/>
          <w:szCs w:val="21"/>
        </w:rPr>
      </w:pPr>
      <w:r>
        <w:rPr>
          <w:rFonts w:ascii="宋体" w:hAnsi="宋体" w:hint="eastAsia"/>
          <w:szCs w:val="21"/>
        </w:rPr>
        <w:t>Ft1，Ft2，Ft3……Ftn — 各可调因子的现行价格指数，指第17.3.3项、第17.5.2项和第17.6.2项约定的付款证书相关周期最后一天的前42天的各可调因子的价格指数；</w:t>
      </w:r>
    </w:p>
    <w:p w:rsidR="00574073" w:rsidRDefault="00574073">
      <w:pPr>
        <w:spacing w:line="360" w:lineRule="exact"/>
        <w:ind w:firstLineChars="200" w:firstLine="420"/>
        <w:rPr>
          <w:rFonts w:ascii="宋体" w:hAnsi="宋体"/>
          <w:szCs w:val="21"/>
        </w:rPr>
      </w:pPr>
      <w:r>
        <w:rPr>
          <w:rFonts w:ascii="宋体" w:hAnsi="宋体" w:hint="eastAsia"/>
          <w:szCs w:val="21"/>
        </w:rPr>
        <w:t>F01，F02，F03……F0n — 各可调因子的基本价格指数，指基准日期的各可调因子的价格指数。</w:t>
      </w:r>
    </w:p>
    <w:p w:rsidR="00574073" w:rsidRDefault="00574073">
      <w:pPr>
        <w:spacing w:line="360" w:lineRule="exact"/>
        <w:ind w:firstLineChars="200" w:firstLine="420"/>
        <w:rPr>
          <w:rFonts w:ascii="宋体" w:hAnsi="宋体"/>
          <w:szCs w:val="21"/>
        </w:rPr>
      </w:pPr>
      <w:r>
        <w:rPr>
          <w:rFonts w:ascii="宋体" w:hAnsi="宋体" w:hint="eastAsia"/>
          <w:szCs w:val="21"/>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574073" w:rsidRDefault="00574073">
      <w:pPr>
        <w:spacing w:line="360" w:lineRule="exact"/>
        <w:ind w:firstLineChars="200" w:firstLine="420"/>
        <w:rPr>
          <w:rFonts w:ascii="宋体" w:hAnsi="宋体"/>
          <w:szCs w:val="21"/>
        </w:rPr>
      </w:pPr>
      <w:r>
        <w:rPr>
          <w:rFonts w:ascii="宋体" w:hAnsi="宋体" w:hint="eastAsia"/>
          <w:szCs w:val="21"/>
        </w:rPr>
        <w:t>16.1.1.2  暂时确定调整差额</w:t>
      </w:r>
    </w:p>
    <w:p w:rsidR="00574073" w:rsidRDefault="00574073">
      <w:pPr>
        <w:spacing w:line="360" w:lineRule="exact"/>
        <w:ind w:firstLineChars="200" w:firstLine="420"/>
        <w:rPr>
          <w:rFonts w:ascii="宋体" w:hAnsi="宋体"/>
          <w:szCs w:val="21"/>
        </w:rPr>
      </w:pPr>
      <w:r>
        <w:rPr>
          <w:rFonts w:ascii="宋体" w:hAnsi="宋体" w:hint="eastAsia"/>
          <w:szCs w:val="21"/>
        </w:rPr>
        <w:t>在计算调整差额时得不到现行价格指数的，可暂用上一次价格指数计算，并在以后的付款中再按实际价格指数进行调整。</w:t>
      </w:r>
    </w:p>
    <w:p w:rsidR="00574073" w:rsidRDefault="00574073">
      <w:pPr>
        <w:spacing w:line="360" w:lineRule="exact"/>
        <w:ind w:firstLineChars="200" w:firstLine="420"/>
        <w:rPr>
          <w:rFonts w:ascii="宋体" w:hAnsi="宋体"/>
          <w:szCs w:val="21"/>
        </w:rPr>
      </w:pPr>
      <w:r>
        <w:rPr>
          <w:rFonts w:ascii="宋体" w:hAnsi="宋体" w:hint="eastAsia"/>
          <w:szCs w:val="21"/>
        </w:rPr>
        <w:t>16.1.1.3  权重的调整</w:t>
      </w:r>
    </w:p>
    <w:p w:rsidR="00574073" w:rsidRDefault="00574073">
      <w:pPr>
        <w:spacing w:line="360" w:lineRule="exact"/>
        <w:ind w:firstLineChars="200" w:firstLine="420"/>
        <w:rPr>
          <w:rFonts w:ascii="宋体" w:hAnsi="宋体"/>
          <w:szCs w:val="21"/>
        </w:rPr>
      </w:pPr>
      <w:r>
        <w:rPr>
          <w:rFonts w:ascii="宋体" w:hAnsi="宋体" w:hint="eastAsia"/>
          <w:szCs w:val="21"/>
        </w:rPr>
        <w:t>按第15.1款约定的变更导致原定合同中的权重不合理时，由监理人与承包人和发包人协商后进行调整。</w:t>
      </w:r>
    </w:p>
    <w:p w:rsidR="00574073" w:rsidRDefault="00574073">
      <w:pPr>
        <w:spacing w:line="360" w:lineRule="exact"/>
        <w:ind w:firstLineChars="200" w:firstLine="420"/>
        <w:rPr>
          <w:rFonts w:ascii="宋体" w:hAnsi="宋体"/>
          <w:szCs w:val="21"/>
        </w:rPr>
      </w:pPr>
      <w:r>
        <w:rPr>
          <w:rFonts w:ascii="宋体" w:hAnsi="宋体" w:hint="eastAsia"/>
          <w:szCs w:val="21"/>
        </w:rPr>
        <w:t>16.1.1.4  承包人工期延误后的价格调整</w:t>
      </w:r>
    </w:p>
    <w:p w:rsidR="00574073" w:rsidRDefault="00574073">
      <w:pPr>
        <w:spacing w:line="360" w:lineRule="exact"/>
        <w:ind w:firstLineChars="200" w:firstLine="420"/>
        <w:rPr>
          <w:rFonts w:ascii="宋体" w:hAnsi="宋体"/>
          <w:szCs w:val="21"/>
        </w:rPr>
      </w:pPr>
      <w:r>
        <w:rPr>
          <w:rFonts w:ascii="宋体" w:hAnsi="宋体" w:hint="eastAsia"/>
          <w:szCs w:val="21"/>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rsidR="00574073" w:rsidRDefault="00574073">
      <w:pPr>
        <w:spacing w:line="360" w:lineRule="exact"/>
        <w:ind w:firstLineChars="200" w:firstLine="420"/>
        <w:rPr>
          <w:rFonts w:ascii="宋体" w:hAnsi="宋体"/>
          <w:szCs w:val="21"/>
        </w:rPr>
      </w:pPr>
      <w:r>
        <w:rPr>
          <w:rFonts w:ascii="宋体" w:hAnsi="宋体" w:hint="eastAsia"/>
          <w:szCs w:val="21"/>
        </w:rPr>
        <w:t>16.1.2  采用造价信息调整价格差额</w:t>
      </w:r>
    </w:p>
    <w:p w:rsidR="00574073" w:rsidRDefault="00574073">
      <w:pPr>
        <w:spacing w:line="360" w:lineRule="exact"/>
        <w:ind w:firstLineChars="200" w:firstLine="420"/>
        <w:rPr>
          <w:rFonts w:ascii="宋体" w:hAnsi="宋体"/>
          <w:szCs w:val="21"/>
        </w:rPr>
      </w:pPr>
      <w:r>
        <w:rPr>
          <w:rFonts w:ascii="宋体" w:hAnsi="宋体" w:hint="eastAsia"/>
          <w:szCs w:val="21"/>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rsidR="00574073" w:rsidRDefault="00574073">
      <w:pPr>
        <w:pStyle w:val="378020"/>
        <w:spacing w:beforeLines="50" w:before="120" w:afterLines="50" w:after="120" w:line="360" w:lineRule="exact"/>
        <w:rPr>
          <w:sz w:val="21"/>
          <w:szCs w:val="21"/>
        </w:rPr>
      </w:pPr>
      <w:bookmarkStart w:id="3018" w:name="_Toc144974688"/>
      <w:bookmarkStart w:id="3019" w:name="_Toc152042496"/>
      <w:bookmarkStart w:id="3020" w:name="_Toc152045717"/>
      <w:bookmarkStart w:id="3021" w:name="_Toc179632735"/>
      <w:bookmarkStart w:id="3022" w:name="_Toc237923896"/>
      <w:bookmarkStart w:id="3023" w:name="_Toc241637580"/>
      <w:bookmarkStart w:id="3024" w:name="_Toc241741544"/>
      <w:bookmarkStart w:id="3025" w:name="_Toc241744844"/>
      <w:bookmarkStart w:id="3026" w:name="_Toc243899945"/>
      <w:bookmarkStart w:id="3027" w:name="_Toc262646254"/>
      <w:bookmarkStart w:id="3028" w:name="_Toc4094"/>
      <w:bookmarkStart w:id="3029" w:name="_Toc3783"/>
      <w:bookmarkStart w:id="3030" w:name="_Toc3265"/>
      <w:bookmarkStart w:id="3031" w:name="_Toc281946800"/>
      <w:bookmarkStart w:id="3032" w:name="_Toc289271541"/>
      <w:bookmarkStart w:id="3033" w:name="_Toc292754597"/>
      <w:bookmarkStart w:id="3034" w:name="_Toc318821098"/>
      <w:bookmarkStart w:id="3035" w:name="_Toc324107762"/>
      <w:bookmarkStart w:id="3036" w:name="_Toc57665423"/>
      <w:r>
        <w:rPr>
          <w:rFonts w:hint="eastAsia"/>
          <w:b/>
          <w:sz w:val="21"/>
          <w:szCs w:val="21"/>
        </w:rPr>
        <w:lastRenderedPageBreak/>
        <w:t>16.2</w:t>
      </w:r>
      <w:r>
        <w:rPr>
          <w:rFonts w:hint="eastAsia"/>
          <w:sz w:val="21"/>
          <w:szCs w:val="21"/>
        </w:rPr>
        <w:t xml:space="preserve">  </w:t>
      </w:r>
      <w:r>
        <w:rPr>
          <w:rFonts w:hint="eastAsia"/>
          <w:sz w:val="21"/>
          <w:szCs w:val="21"/>
        </w:rPr>
        <w:t>法律变化引起的价格调整</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rsidR="00574073" w:rsidRDefault="00574073">
      <w:pPr>
        <w:spacing w:line="360" w:lineRule="exact"/>
        <w:ind w:firstLineChars="200" w:firstLine="420"/>
        <w:rPr>
          <w:rFonts w:ascii="宋体" w:hAnsi="宋体"/>
          <w:szCs w:val="21"/>
        </w:rPr>
      </w:pPr>
      <w:r>
        <w:rPr>
          <w:rFonts w:ascii="宋体" w:hAnsi="宋体" w:hint="eastAsia"/>
          <w:szCs w:val="21"/>
        </w:rPr>
        <w:t>在基准日后，因法律变化导致承包人在合同履行中所需要的工程费用发生除第16.1款约定以外的增减时，监理人应根据法律、国家或省、自治区、直辖市有关部门的规定，按第3.5款商定或确定需调整的合同价款。</w:t>
      </w:r>
    </w:p>
    <w:p w:rsidR="00574073" w:rsidRDefault="00574073">
      <w:pPr>
        <w:pStyle w:val="2TimesNewRoman5020"/>
        <w:spacing w:beforeLines="50" w:before="120" w:afterLines="50" w:after="120" w:line="360" w:lineRule="exact"/>
        <w:rPr>
          <w:sz w:val="21"/>
          <w:szCs w:val="21"/>
        </w:rPr>
      </w:pPr>
      <w:bookmarkStart w:id="3037" w:name="_Toc144974689"/>
      <w:bookmarkStart w:id="3038" w:name="_Toc152042497"/>
      <w:bookmarkStart w:id="3039" w:name="_Toc152045718"/>
      <w:bookmarkStart w:id="3040" w:name="_Toc179632736"/>
      <w:bookmarkStart w:id="3041" w:name="_Toc237923897"/>
      <w:bookmarkStart w:id="3042" w:name="_Toc241637581"/>
      <w:bookmarkStart w:id="3043" w:name="_Toc241741545"/>
      <w:bookmarkStart w:id="3044" w:name="_Toc241744845"/>
      <w:bookmarkStart w:id="3045" w:name="_Toc243899946"/>
      <w:bookmarkStart w:id="3046" w:name="_Toc262646255"/>
      <w:bookmarkStart w:id="3047" w:name="_Toc15670"/>
      <w:bookmarkStart w:id="3048" w:name="_Toc11473"/>
      <w:bookmarkStart w:id="3049" w:name="_Toc17915"/>
      <w:bookmarkStart w:id="3050" w:name="_Toc281946801"/>
      <w:bookmarkStart w:id="3051" w:name="_Toc289271542"/>
      <w:bookmarkStart w:id="3052" w:name="_Toc292754598"/>
      <w:bookmarkStart w:id="3053" w:name="_Toc318821099"/>
      <w:bookmarkStart w:id="3054" w:name="_Toc324107763"/>
      <w:bookmarkStart w:id="3055" w:name="_Toc57665424"/>
      <w:r>
        <w:rPr>
          <w:rFonts w:hint="eastAsia"/>
          <w:sz w:val="21"/>
          <w:szCs w:val="21"/>
        </w:rPr>
        <w:t>17</w:t>
      </w:r>
      <w:r>
        <w:rPr>
          <w:rFonts w:hint="eastAsia"/>
          <w:sz w:val="21"/>
          <w:szCs w:val="21"/>
        </w:rPr>
        <w:t>．计量与支付</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rsidR="00574073" w:rsidRDefault="00574073">
      <w:pPr>
        <w:pStyle w:val="378020"/>
        <w:spacing w:beforeLines="50" w:before="120" w:afterLines="50" w:after="120" w:line="360" w:lineRule="exact"/>
        <w:rPr>
          <w:sz w:val="21"/>
          <w:szCs w:val="21"/>
        </w:rPr>
      </w:pPr>
      <w:bookmarkStart w:id="3056" w:name="_Toc144974690"/>
      <w:bookmarkStart w:id="3057" w:name="_Toc152042498"/>
      <w:bookmarkStart w:id="3058" w:name="_Toc152045719"/>
      <w:bookmarkStart w:id="3059" w:name="_Toc179632737"/>
      <w:bookmarkStart w:id="3060" w:name="_Toc237923898"/>
      <w:bookmarkStart w:id="3061" w:name="_Toc241637582"/>
      <w:bookmarkStart w:id="3062" w:name="_Toc241741546"/>
      <w:bookmarkStart w:id="3063" w:name="_Toc241744846"/>
      <w:bookmarkStart w:id="3064" w:name="_Toc243899947"/>
      <w:bookmarkStart w:id="3065" w:name="_Toc262646256"/>
      <w:bookmarkStart w:id="3066" w:name="_Toc17079"/>
      <w:bookmarkStart w:id="3067" w:name="_Toc4064"/>
      <w:bookmarkStart w:id="3068" w:name="_Toc29393"/>
      <w:bookmarkStart w:id="3069" w:name="_Toc281946802"/>
      <w:bookmarkStart w:id="3070" w:name="_Toc289271543"/>
      <w:bookmarkStart w:id="3071" w:name="_Toc292754599"/>
      <w:bookmarkStart w:id="3072" w:name="_Toc318821100"/>
      <w:bookmarkStart w:id="3073" w:name="_Toc324107764"/>
      <w:bookmarkStart w:id="3074" w:name="_Toc57665425"/>
      <w:r>
        <w:rPr>
          <w:rFonts w:hint="eastAsia"/>
          <w:b/>
          <w:sz w:val="21"/>
          <w:szCs w:val="21"/>
        </w:rPr>
        <w:t>17.1</w:t>
      </w:r>
      <w:r>
        <w:rPr>
          <w:rFonts w:hint="eastAsia"/>
          <w:sz w:val="21"/>
          <w:szCs w:val="21"/>
        </w:rPr>
        <w:t xml:space="preserve">  </w:t>
      </w:r>
      <w:r>
        <w:rPr>
          <w:rFonts w:hint="eastAsia"/>
          <w:sz w:val="21"/>
          <w:szCs w:val="21"/>
        </w:rPr>
        <w:t>计量</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rsidR="00574073" w:rsidRDefault="00574073">
      <w:pPr>
        <w:spacing w:line="360" w:lineRule="exact"/>
        <w:ind w:firstLineChars="200" w:firstLine="420"/>
        <w:rPr>
          <w:rFonts w:ascii="宋体" w:hAnsi="宋体"/>
          <w:szCs w:val="21"/>
        </w:rPr>
      </w:pPr>
      <w:r>
        <w:rPr>
          <w:rFonts w:ascii="宋体" w:hAnsi="宋体" w:hint="eastAsia"/>
          <w:szCs w:val="21"/>
        </w:rPr>
        <w:t>17.1.1  计量单位</w:t>
      </w:r>
    </w:p>
    <w:p w:rsidR="00574073" w:rsidRDefault="00574073">
      <w:pPr>
        <w:spacing w:line="360" w:lineRule="exact"/>
        <w:ind w:firstLineChars="200" w:firstLine="420"/>
        <w:rPr>
          <w:rFonts w:ascii="宋体" w:hAnsi="宋体"/>
          <w:szCs w:val="21"/>
        </w:rPr>
      </w:pPr>
      <w:r>
        <w:rPr>
          <w:rFonts w:ascii="宋体" w:hAnsi="宋体" w:hint="eastAsia"/>
          <w:szCs w:val="21"/>
        </w:rPr>
        <w:t>计量采用国家法定的计量单位。</w:t>
      </w:r>
    </w:p>
    <w:p w:rsidR="00574073" w:rsidRDefault="00574073">
      <w:pPr>
        <w:spacing w:line="360" w:lineRule="exact"/>
        <w:ind w:firstLineChars="200" w:firstLine="420"/>
        <w:rPr>
          <w:rFonts w:ascii="宋体" w:hAnsi="宋体"/>
          <w:szCs w:val="21"/>
        </w:rPr>
      </w:pPr>
      <w:r>
        <w:rPr>
          <w:rFonts w:ascii="宋体" w:hAnsi="宋体" w:hint="eastAsia"/>
          <w:szCs w:val="21"/>
        </w:rPr>
        <w:t>17.1.2  计量方法</w:t>
      </w:r>
    </w:p>
    <w:p w:rsidR="00574073" w:rsidRDefault="00574073">
      <w:pPr>
        <w:spacing w:line="360" w:lineRule="exact"/>
        <w:ind w:firstLineChars="200" w:firstLine="420"/>
        <w:rPr>
          <w:rFonts w:ascii="宋体" w:hAnsi="宋体"/>
          <w:szCs w:val="21"/>
        </w:rPr>
      </w:pPr>
      <w:r>
        <w:rPr>
          <w:rFonts w:ascii="宋体" w:hAnsi="宋体" w:hint="eastAsia"/>
          <w:szCs w:val="21"/>
        </w:rPr>
        <w:t>工程量清单中的工程量计算规则应按有关国家标准、行业标准的规定，并在合同中约定执行。</w:t>
      </w:r>
    </w:p>
    <w:p w:rsidR="00574073" w:rsidRDefault="00574073">
      <w:pPr>
        <w:spacing w:line="360" w:lineRule="exact"/>
        <w:ind w:firstLineChars="200" w:firstLine="420"/>
        <w:rPr>
          <w:rFonts w:ascii="宋体" w:hAnsi="宋体"/>
          <w:szCs w:val="21"/>
        </w:rPr>
      </w:pPr>
      <w:r>
        <w:rPr>
          <w:rFonts w:ascii="宋体" w:hAnsi="宋体" w:hint="eastAsia"/>
          <w:szCs w:val="21"/>
        </w:rPr>
        <w:t>17.1.3  计量周期</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除专用合同条款另有约定外，单价子目已完成工程量按月计量，总价子目的计量周期按批准的支付分解报告确定。</w:t>
      </w:r>
    </w:p>
    <w:p w:rsidR="00574073" w:rsidRDefault="00574073">
      <w:pPr>
        <w:spacing w:line="360" w:lineRule="exact"/>
        <w:ind w:firstLineChars="200" w:firstLine="420"/>
        <w:rPr>
          <w:rFonts w:ascii="宋体" w:hAnsi="宋体"/>
          <w:szCs w:val="21"/>
        </w:rPr>
      </w:pPr>
      <w:r>
        <w:rPr>
          <w:rFonts w:ascii="宋体" w:hAnsi="宋体" w:hint="eastAsia"/>
          <w:szCs w:val="21"/>
        </w:rPr>
        <w:t>17.1.4  单价子目的计量</w:t>
      </w:r>
    </w:p>
    <w:p w:rsidR="00574073" w:rsidRDefault="00574073">
      <w:pPr>
        <w:spacing w:line="360" w:lineRule="exact"/>
        <w:ind w:firstLineChars="200" w:firstLine="420"/>
        <w:rPr>
          <w:rFonts w:ascii="宋体" w:hAnsi="宋体"/>
          <w:szCs w:val="21"/>
        </w:rPr>
      </w:pPr>
      <w:r>
        <w:rPr>
          <w:rFonts w:ascii="宋体" w:hAnsi="宋体" w:hint="eastAsia"/>
          <w:szCs w:val="21"/>
        </w:rPr>
        <w:t>（1）已标价工程量清单中的单价子目工程量为估算工程量。结算工程量是承包人实际完成的，并按合同约定的计量方法进行计量的工程量。</w:t>
      </w:r>
    </w:p>
    <w:p w:rsidR="00574073" w:rsidRDefault="00574073">
      <w:pPr>
        <w:spacing w:line="360" w:lineRule="exact"/>
        <w:ind w:firstLineChars="200" w:firstLine="420"/>
        <w:rPr>
          <w:rFonts w:ascii="宋体" w:hAnsi="宋体"/>
          <w:szCs w:val="21"/>
        </w:rPr>
      </w:pPr>
      <w:r>
        <w:rPr>
          <w:rFonts w:ascii="宋体" w:hAnsi="宋体" w:hint="eastAsia"/>
          <w:szCs w:val="21"/>
        </w:rPr>
        <w:t>（2）承包人对已完成的工程进行计量，向监理人提交进度付款申请单、已完成工程量报表和有关计量资料。</w:t>
      </w:r>
    </w:p>
    <w:p w:rsidR="00574073" w:rsidRDefault="00574073">
      <w:pPr>
        <w:spacing w:line="360" w:lineRule="exact"/>
        <w:ind w:firstLineChars="200" w:firstLine="420"/>
        <w:rPr>
          <w:rFonts w:ascii="宋体" w:hAnsi="宋体"/>
          <w:szCs w:val="21"/>
        </w:rPr>
      </w:pPr>
      <w:r>
        <w:rPr>
          <w:rFonts w:ascii="宋体" w:hAnsi="宋体" w:hint="eastAsia"/>
          <w:szCs w:val="21"/>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rsidR="00574073" w:rsidRDefault="00574073">
      <w:pPr>
        <w:spacing w:line="360" w:lineRule="exact"/>
        <w:ind w:firstLineChars="200" w:firstLine="420"/>
        <w:rPr>
          <w:rFonts w:ascii="宋体" w:hAnsi="宋体"/>
          <w:szCs w:val="21"/>
        </w:rPr>
      </w:pPr>
      <w:r>
        <w:rPr>
          <w:rFonts w:ascii="宋体" w:hAnsi="宋体" w:hint="eastAsia"/>
          <w:szCs w:val="21"/>
        </w:rPr>
        <w:t>（4）监理人认为有必要时，可通知承包人共同进行联合测量、计量，承包人应遵照执行。</w:t>
      </w:r>
    </w:p>
    <w:p w:rsidR="00574073" w:rsidRDefault="00574073">
      <w:pPr>
        <w:spacing w:line="360" w:lineRule="exact"/>
        <w:ind w:firstLineChars="200" w:firstLine="420"/>
        <w:rPr>
          <w:rFonts w:ascii="宋体" w:hAnsi="宋体"/>
          <w:szCs w:val="21"/>
        </w:rPr>
      </w:pPr>
      <w:r>
        <w:rPr>
          <w:rFonts w:ascii="宋体" w:hAnsi="宋体" w:hint="eastAsia"/>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574073" w:rsidRDefault="00574073">
      <w:pPr>
        <w:spacing w:line="360" w:lineRule="exact"/>
        <w:ind w:firstLineChars="200" w:firstLine="420"/>
        <w:rPr>
          <w:rFonts w:ascii="宋体" w:hAnsi="宋体"/>
          <w:szCs w:val="21"/>
        </w:rPr>
      </w:pPr>
      <w:r>
        <w:rPr>
          <w:rFonts w:ascii="宋体" w:hAnsi="宋体" w:hint="eastAsia"/>
          <w:szCs w:val="21"/>
        </w:rPr>
        <w:t>（6）监理人应在收到承包人提交的工程量报表后的7天内进行复核，监理人未在约定时间内复核的，承包人提交的工程量报表中的工程量视为承包人实际完成的工程量，据此计算工程价款。</w:t>
      </w:r>
    </w:p>
    <w:p w:rsidR="00574073" w:rsidRDefault="00574073">
      <w:pPr>
        <w:spacing w:line="360" w:lineRule="exact"/>
        <w:ind w:firstLineChars="200" w:firstLine="420"/>
        <w:rPr>
          <w:rFonts w:ascii="宋体" w:hAnsi="宋体"/>
          <w:szCs w:val="21"/>
        </w:rPr>
      </w:pPr>
      <w:r>
        <w:rPr>
          <w:rFonts w:ascii="宋体" w:hAnsi="宋体" w:hint="eastAsia"/>
          <w:szCs w:val="21"/>
        </w:rPr>
        <w:t>17.1.5  总价子目的计量</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除专用合同条款另有约定外，总价子目的分解和计量按照下述约定进行。</w:t>
      </w:r>
    </w:p>
    <w:p w:rsidR="00574073" w:rsidRDefault="00574073">
      <w:pPr>
        <w:spacing w:line="360" w:lineRule="exact"/>
        <w:ind w:firstLineChars="200" w:firstLine="420"/>
        <w:rPr>
          <w:rFonts w:ascii="宋体" w:hAnsi="宋体"/>
          <w:szCs w:val="21"/>
        </w:rPr>
      </w:pPr>
      <w:r>
        <w:rPr>
          <w:rFonts w:ascii="宋体" w:hAnsi="宋体" w:hint="eastAsia"/>
          <w:szCs w:val="21"/>
        </w:rPr>
        <w:t>（1）总价子目的计量和支付应以总价为基础，不因第16.1款中的因素而进行调整。承包人实际完成的工程量，是进行工程目标管理和控制进度支付的依据。</w:t>
      </w:r>
    </w:p>
    <w:p w:rsidR="00574073" w:rsidRDefault="00574073">
      <w:pPr>
        <w:spacing w:line="360" w:lineRule="exact"/>
        <w:ind w:firstLineChars="200" w:firstLine="420"/>
        <w:rPr>
          <w:rFonts w:ascii="宋体" w:hAnsi="宋体"/>
          <w:szCs w:val="21"/>
        </w:rPr>
      </w:pPr>
      <w:r>
        <w:rPr>
          <w:rFonts w:ascii="宋体" w:hAnsi="宋体" w:hint="eastAsia"/>
          <w:szCs w:val="21"/>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574073" w:rsidRDefault="00574073">
      <w:pPr>
        <w:spacing w:line="360" w:lineRule="exact"/>
        <w:ind w:firstLineChars="200" w:firstLine="420"/>
        <w:rPr>
          <w:rFonts w:ascii="宋体" w:hAnsi="宋体"/>
          <w:szCs w:val="21"/>
        </w:rPr>
      </w:pPr>
      <w:r>
        <w:rPr>
          <w:rFonts w:ascii="宋体" w:hAnsi="宋体" w:hint="eastAsia"/>
          <w:szCs w:val="21"/>
        </w:rPr>
        <w:t>（3）监理人对承包人提交的上述资料进行复核，以确定分阶段实际完成的工程量和工程形象目标。</w:t>
      </w:r>
      <w:r>
        <w:rPr>
          <w:rFonts w:ascii="宋体" w:hAnsi="宋体" w:hint="eastAsia"/>
          <w:szCs w:val="21"/>
        </w:rPr>
        <w:lastRenderedPageBreak/>
        <w:t>对其有异议的，可要求承包人按第8.2款约定进行共同复核和抽样复测。</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（4）除按照第15条约定的变更外，总价子目的工程量是承包人用于结算的最终工程量。 </w:t>
      </w:r>
    </w:p>
    <w:p w:rsidR="00574073" w:rsidRDefault="00574073">
      <w:pPr>
        <w:pStyle w:val="378020"/>
        <w:spacing w:beforeLines="50" w:before="120" w:afterLines="50" w:after="120" w:line="360" w:lineRule="exact"/>
        <w:rPr>
          <w:sz w:val="21"/>
          <w:szCs w:val="21"/>
        </w:rPr>
      </w:pPr>
      <w:bookmarkStart w:id="3075" w:name="_Toc144974691"/>
      <w:bookmarkStart w:id="3076" w:name="_Toc152042499"/>
      <w:bookmarkStart w:id="3077" w:name="_Toc152045720"/>
      <w:bookmarkStart w:id="3078" w:name="_Toc179632738"/>
      <w:bookmarkStart w:id="3079" w:name="_Toc237923899"/>
      <w:bookmarkStart w:id="3080" w:name="_Toc241637583"/>
      <w:bookmarkStart w:id="3081" w:name="_Toc241741547"/>
      <w:bookmarkStart w:id="3082" w:name="_Toc241744847"/>
      <w:bookmarkStart w:id="3083" w:name="_Toc243899948"/>
      <w:bookmarkStart w:id="3084" w:name="_Toc262646257"/>
      <w:bookmarkStart w:id="3085" w:name="_Toc26987"/>
      <w:bookmarkStart w:id="3086" w:name="_Toc3674"/>
      <w:bookmarkStart w:id="3087" w:name="_Toc25390"/>
      <w:bookmarkStart w:id="3088" w:name="_Toc281946803"/>
      <w:bookmarkStart w:id="3089" w:name="_Toc289271544"/>
      <w:bookmarkStart w:id="3090" w:name="_Toc292754600"/>
      <w:bookmarkStart w:id="3091" w:name="_Toc318821101"/>
      <w:bookmarkStart w:id="3092" w:name="_Toc324107765"/>
      <w:bookmarkStart w:id="3093" w:name="_Toc57665426"/>
      <w:r>
        <w:rPr>
          <w:rFonts w:hint="eastAsia"/>
          <w:b/>
          <w:sz w:val="21"/>
          <w:szCs w:val="21"/>
        </w:rPr>
        <w:t>17.2</w:t>
      </w:r>
      <w:r>
        <w:rPr>
          <w:rFonts w:hint="eastAsia"/>
          <w:sz w:val="21"/>
          <w:szCs w:val="21"/>
        </w:rPr>
        <w:t xml:space="preserve">  </w:t>
      </w:r>
      <w:r>
        <w:rPr>
          <w:rFonts w:hint="eastAsia"/>
          <w:sz w:val="21"/>
          <w:szCs w:val="21"/>
        </w:rPr>
        <w:t>预付款</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rsidR="00574073" w:rsidRDefault="00574073">
      <w:pPr>
        <w:spacing w:line="360" w:lineRule="exact"/>
        <w:ind w:firstLineChars="200" w:firstLine="420"/>
        <w:rPr>
          <w:rFonts w:ascii="宋体" w:hAnsi="宋体"/>
          <w:szCs w:val="21"/>
        </w:rPr>
      </w:pPr>
      <w:r>
        <w:rPr>
          <w:rFonts w:ascii="宋体" w:hAnsi="宋体" w:hint="eastAsia"/>
          <w:szCs w:val="21"/>
        </w:rPr>
        <w:t>17.2.1  预付款</w:t>
      </w:r>
    </w:p>
    <w:p w:rsidR="00574073" w:rsidRDefault="00574073">
      <w:pPr>
        <w:spacing w:line="360" w:lineRule="exact"/>
        <w:ind w:firstLineChars="200" w:firstLine="420"/>
        <w:rPr>
          <w:rFonts w:ascii="宋体" w:hAnsi="宋体"/>
          <w:szCs w:val="21"/>
        </w:rPr>
      </w:pPr>
      <w:r>
        <w:rPr>
          <w:rFonts w:ascii="宋体" w:hAnsi="宋体" w:hint="eastAsia"/>
          <w:szCs w:val="21"/>
        </w:rPr>
        <w:t>预付款用于承包人为合同工程施工购置材料、工程设备、施工设备、修建临时设施以及组织施工队伍进场等。预付款的额度和预付办法在专用合同条款中约定。预付款必须专用于合同工程。</w:t>
      </w:r>
    </w:p>
    <w:p w:rsidR="00574073" w:rsidRDefault="00574073">
      <w:pPr>
        <w:spacing w:line="360" w:lineRule="exact"/>
        <w:ind w:firstLineChars="200" w:firstLine="420"/>
        <w:rPr>
          <w:rFonts w:ascii="宋体" w:hAnsi="宋体"/>
          <w:szCs w:val="21"/>
        </w:rPr>
      </w:pPr>
      <w:r>
        <w:rPr>
          <w:rFonts w:ascii="宋体" w:hAnsi="宋体" w:hint="eastAsia"/>
          <w:szCs w:val="21"/>
        </w:rPr>
        <w:t>17.2.2  预付款保函</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除专用合同条款另有约定外，承包人应在收到预付款的同时向发包人提交预付款保函，预付款保函的担保金额应与预付款金额相同。保函的担保金额可根据预付款扣回的金额相应递减。</w:t>
      </w:r>
    </w:p>
    <w:p w:rsidR="00574073" w:rsidRDefault="00574073">
      <w:pPr>
        <w:spacing w:line="360" w:lineRule="exact"/>
        <w:ind w:firstLineChars="200" w:firstLine="420"/>
        <w:rPr>
          <w:rFonts w:ascii="宋体" w:hAnsi="宋体"/>
          <w:szCs w:val="21"/>
        </w:rPr>
      </w:pPr>
      <w:r>
        <w:rPr>
          <w:rFonts w:ascii="宋体" w:hAnsi="宋体" w:hint="eastAsia"/>
          <w:szCs w:val="21"/>
        </w:rPr>
        <w:t>17.2.3  预付款的扣回与还清</w:t>
      </w:r>
    </w:p>
    <w:p w:rsidR="00574073" w:rsidRDefault="00574073">
      <w:pPr>
        <w:spacing w:line="360" w:lineRule="exact"/>
        <w:ind w:firstLineChars="200" w:firstLine="420"/>
        <w:rPr>
          <w:rFonts w:ascii="宋体" w:hAnsi="宋体"/>
          <w:szCs w:val="21"/>
        </w:rPr>
      </w:pPr>
      <w:r>
        <w:rPr>
          <w:rFonts w:ascii="宋体" w:hAnsi="宋体" w:hint="eastAsia"/>
          <w:szCs w:val="21"/>
        </w:rPr>
        <w:t>预付款在进度付款中扣回，扣回办法在专用合同条款中约定。在颁发工程接收证书前，由于不可抗力或其他原因解除合同时，预付款尚未扣清的，尚未扣清的预付款余额应作为承包人的到期应付款。</w:t>
      </w:r>
    </w:p>
    <w:p w:rsidR="00574073" w:rsidRDefault="00574073">
      <w:pPr>
        <w:pStyle w:val="378020"/>
        <w:spacing w:beforeLines="50" w:before="120" w:afterLines="50" w:after="120" w:line="360" w:lineRule="exact"/>
        <w:rPr>
          <w:sz w:val="21"/>
          <w:szCs w:val="21"/>
        </w:rPr>
      </w:pPr>
      <w:bookmarkStart w:id="3094" w:name="_Toc144974692"/>
      <w:bookmarkStart w:id="3095" w:name="_Toc152042500"/>
      <w:bookmarkStart w:id="3096" w:name="_Toc152045721"/>
      <w:bookmarkStart w:id="3097" w:name="_Toc179632739"/>
      <w:bookmarkStart w:id="3098" w:name="_Toc237923900"/>
      <w:bookmarkStart w:id="3099" w:name="_Toc241637584"/>
      <w:bookmarkStart w:id="3100" w:name="_Toc241741548"/>
      <w:bookmarkStart w:id="3101" w:name="_Toc241744848"/>
      <w:bookmarkStart w:id="3102" w:name="_Toc243899949"/>
      <w:bookmarkStart w:id="3103" w:name="_Toc262646258"/>
      <w:bookmarkStart w:id="3104" w:name="_Toc29592"/>
      <w:bookmarkStart w:id="3105" w:name="_Toc15978"/>
      <w:bookmarkStart w:id="3106" w:name="_Toc27689"/>
      <w:bookmarkStart w:id="3107" w:name="_Toc281946804"/>
      <w:bookmarkStart w:id="3108" w:name="_Toc289271545"/>
      <w:bookmarkStart w:id="3109" w:name="_Toc292754601"/>
      <w:bookmarkStart w:id="3110" w:name="_Toc318821102"/>
      <w:bookmarkStart w:id="3111" w:name="_Toc324107766"/>
      <w:bookmarkStart w:id="3112" w:name="_Toc57665427"/>
      <w:r>
        <w:rPr>
          <w:rFonts w:hint="eastAsia"/>
          <w:b/>
          <w:sz w:val="21"/>
          <w:szCs w:val="21"/>
        </w:rPr>
        <w:t xml:space="preserve">17.3 </w:t>
      </w:r>
      <w:r>
        <w:rPr>
          <w:rFonts w:hint="eastAsia"/>
          <w:sz w:val="21"/>
          <w:szCs w:val="21"/>
        </w:rPr>
        <w:t xml:space="preserve"> </w:t>
      </w:r>
      <w:r>
        <w:rPr>
          <w:rFonts w:hint="eastAsia"/>
          <w:sz w:val="21"/>
          <w:szCs w:val="21"/>
        </w:rPr>
        <w:t>工程进度付款</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rsidR="00574073" w:rsidRDefault="00574073">
      <w:pPr>
        <w:spacing w:line="360" w:lineRule="exact"/>
        <w:ind w:firstLineChars="200" w:firstLine="420"/>
        <w:rPr>
          <w:rFonts w:ascii="宋体" w:hAnsi="宋体"/>
          <w:szCs w:val="21"/>
        </w:rPr>
      </w:pPr>
      <w:r>
        <w:rPr>
          <w:rFonts w:ascii="宋体" w:hAnsi="宋体" w:hint="eastAsia"/>
          <w:szCs w:val="21"/>
        </w:rPr>
        <w:t>17.3.1  付款周期</w:t>
      </w:r>
    </w:p>
    <w:p w:rsidR="00574073" w:rsidRDefault="00574073">
      <w:pPr>
        <w:spacing w:line="360" w:lineRule="exact"/>
        <w:ind w:firstLineChars="200" w:firstLine="420"/>
        <w:rPr>
          <w:rFonts w:ascii="宋体" w:hAnsi="宋体"/>
          <w:szCs w:val="21"/>
        </w:rPr>
      </w:pPr>
      <w:r>
        <w:rPr>
          <w:rFonts w:ascii="宋体" w:hAnsi="宋体" w:hint="eastAsia"/>
          <w:szCs w:val="21"/>
        </w:rPr>
        <w:t>付款周期同计量周期。</w:t>
      </w:r>
    </w:p>
    <w:p w:rsidR="00574073" w:rsidRDefault="00574073">
      <w:pPr>
        <w:spacing w:line="360" w:lineRule="exact"/>
        <w:ind w:firstLineChars="200" w:firstLine="420"/>
        <w:rPr>
          <w:rFonts w:ascii="宋体" w:hAnsi="宋体"/>
          <w:szCs w:val="21"/>
        </w:rPr>
      </w:pPr>
      <w:r>
        <w:rPr>
          <w:rFonts w:ascii="宋体" w:hAnsi="宋体" w:hint="eastAsia"/>
          <w:szCs w:val="21"/>
        </w:rPr>
        <w:t>17.3.2  进度付款申请单</w:t>
      </w:r>
    </w:p>
    <w:p w:rsidR="00574073" w:rsidRDefault="00574073">
      <w:pPr>
        <w:spacing w:line="360" w:lineRule="exact"/>
        <w:ind w:firstLineChars="200" w:firstLine="420"/>
        <w:rPr>
          <w:rFonts w:ascii="宋体" w:hAnsi="宋体"/>
          <w:szCs w:val="21"/>
        </w:rPr>
      </w:pPr>
      <w:r>
        <w:rPr>
          <w:rFonts w:ascii="宋体" w:hAnsi="宋体" w:hint="eastAsia"/>
          <w:szCs w:val="21"/>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574073" w:rsidRDefault="00574073">
      <w:pPr>
        <w:spacing w:line="360" w:lineRule="exact"/>
        <w:ind w:firstLineChars="200" w:firstLine="420"/>
        <w:rPr>
          <w:rFonts w:ascii="宋体" w:hAnsi="宋体"/>
          <w:szCs w:val="21"/>
        </w:rPr>
      </w:pPr>
      <w:r>
        <w:rPr>
          <w:rFonts w:ascii="宋体" w:hAnsi="宋体" w:hint="eastAsia"/>
          <w:szCs w:val="21"/>
        </w:rPr>
        <w:t>（1）截至本次付款周期末已实施工程的价款；</w:t>
      </w:r>
    </w:p>
    <w:p w:rsidR="00574073" w:rsidRDefault="00574073">
      <w:pPr>
        <w:spacing w:line="360" w:lineRule="exact"/>
        <w:ind w:firstLineChars="200" w:firstLine="420"/>
        <w:rPr>
          <w:rFonts w:ascii="宋体" w:hAnsi="宋体"/>
          <w:szCs w:val="21"/>
        </w:rPr>
      </w:pPr>
      <w:r>
        <w:rPr>
          <w:rFonts w:ascii="宋体" w:hAnsi="宋体" w:hint="eastAsia"/>
          <w:szCs w:val="21"/>
        </w:rPr>
        <w:t>（2）根据第15条应增加和扣减的变更金额；</w:t>
      </w:r>
    </w:p>
    <w:p w:rsidR="00574073" w:rsidRDefault="00574073">
      <w:pPr>
        <w:spacing w:line="360" w:lineRule="exact"/>
        <w:ind w:firstLineChars="200" w:firstLine="420"/>
        <w:rPr>
          <w:rFonts w:ascii="宋体" w:hAnsi="宋体"/>
          <w:szCs w:val="21"/>
        </w:rPr>
      </w:pPr>
      <w:r>
        <w:rPr>
          <w:rFonts w:ascii="宋体" w:hAnsi="宋体" w:hint="eastAsia"/>
          <w:szCs w:val="21"/>
        </w:rPr>
        <w:t>（3）根据第23条应增加和扣减的索赔金额；</w:t>
      </w:r>
    </w:p>
    <w:p w:rsidR="00574073" w:rsidRDefault="00574073">
      <w:pPr>
        <w:spacing w:line="360" w:lineRule="exact"/>
        <w:ind w:firstLineChars="200" w:firstLine="420"/>
        <w:rPr>
          <w:rFonts w:ascii="宋体" w:hAnsi="宋体"/>
          <w:szCs w:val="21"/>
        </w:rPr>
      </w:pPr>
      <w:r>
        <w:rPr>
          <w:rFonts w:ascii="宋体" w:hAnsi="宋体" w:hint="eastAsia"/>
          <w:szCs w:val="21"/>
        </w:rPr>
        <w:t>（4）根据第17.2款约定应支付的预付款和扣减的返还预付款；</w:t>
      </w:r>
    </w:p>
    <w:p w:rsidR="00574073" w:rsidRDefault="00574073">
      <w:pPr>
        <w:spacing w:line="360" w:lineRule="exact"/>
        <w:ind w:firstLineChars="200" w:firstLine="420"/>
        <w:rPr>
          <w:rFonts w:ascii="宋体" w:hAnsi="宋体"/>
          <w:szCs w:val="21"/>
        </w:rPr>
      </w:pPr>
      <w:r>
        <w:rPr>
          <w:rFonts w:ascii="宋体" w:hAnsi="宋体" w:hint="eastAsia"/>
          <w:szCs w:val="21"/>
        </w:rPr>
        <w:t>（5）根据第17.4.1项约定应扣减的质量保证金；</w:t>
      </w:r>
    </w:p>
    <w:p w:rsidR="00574073" w:rsidRDefault="00574073">
      <w:pPr>
        <w:spacing w:line="360" w:lineRule="exact"/>
        <w:ind w:firstLineChars="200" w:firstLine="420"/>
        <w:rPr>
          <w:rFonts w:ascii="宋体" w:hAnsi="宋体"/>
          <w:szCs w:val="21"/>
        </w:rPr>
      </w:pPr>
      <w:r>
        <w:rPr>
          <w:rFonts w:ascii="宋体" w:hAnsi="宋体" w:hint="eastAsia"/>
          <w:szCs w:val="21"/>
        </w:rPr>
        <w:t>（6）根据合同应增加和扣减的其他金额。</w:t>
      </w:r>
    </w:p>
    <w:p w:rsidR="00574073" w:rsidRDefault="00574073">
      <w:pPr>
        <w:spacing w:line="360" w:lineRule="exact"/>
        <w:ind w:firstLineChars="200" w:firstLine="420"/>
        <w:rPr>
          <w:rFonts w:ascii="宋体" w:hAnsi="宋体"/>
          <w:szCs w:val="21"/>
        </w:rPr>
      </w:pPr>
      <w:r>
        <w:rPr>
          <w:rFonts w:ascii="宋体" w:hAnsi="宋体" w:hint="eastAsia"/>
          <w:szCs w:val="21"/>
        </w:rPr>
        <w:t>17.3.3  进度付款证书和支付时间</w:t>
      </w:r>
    </w:p>
    <w:p w:rsidR="00574073" w:rsidRDefault="00574073">
      <w:pPr>
        <w:spacing w:line="360" w:lineRule="exact"/>
        <w:ind w:firstLineChars="200" w:firstLine="420"/>
        <w:rPr>
          <w:rFonts w:ascii="宋体" w:hAnsi="宋体"/>
          <w:szCs w:val="21"/>
        </w:rPr>
      </w:pPr>
      <w:r>
        <w:rPr>
          <w:rFonts w:ascii="宋体" w:hAnsi="宋体" w:hint="eastAsia"/>
          <w:szCs w:val="21"/>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574073" w:rsidRDefault="00574073">
      <w:pPr>
        <w:spacing w:line="360" w:lineRule="exact"/>
        <w:ind w:firstLineChars="200" w:firstLine="420"/>
        <w:rPr>
          <w:rFonts w:ascii="宋体" w:hAnsi="宋体"/>
          <w:szCs w:val="21"/>
        </w:rPr>
      </w:pPr>
      <w:r>
        <w:rPr>
          <w:rFonts w:ascii="宋体" w:hAnsi="宋体" w:hint="eastAsia"/>
          <w:szCs w:val="21"/>
        </w:rPr>
        <w:t>（2）发包人应在监理人收到进度付款申请单后的28天内，将进度应付款支付给承包人。发包人不按期支付的，按专用合同条款的约定支付逾期付款违约金。</w:t>
      </w:r>
    </w:p>
    <w:p w:rsidR="00574073" w:rsidRDefault="00574073">
      <w:pPr>
        <w:spacing w:line="360" w:lineRule="exact"/>
        <w:ind w:firstLineChars="200" w:firstLine="420"/>
        <w:rPr>
          <w:rFonts w:ascii="宋体" w:hAnsi="宋体"/>
          <w:szCs w:val="21"/>
        </w:rPr>
      </w:pPr>
      <w:r>
        <w:rPr>
          <w:rFonts w:ascii="宋体" w:hAnsi="宋体" w:hint="eastAsia"/>
          <w:szCs w:val="21"/>
        </w:rPr>
        <w:t>（3）监理人出具进度付款证书，不应视为监理人已同意、批准或接受了承包人完成的该部分工作。</w:t>
      </w:r>
    </w:p>
    <w:p w:rsidR="00574073" w:rsidRDefault="00574073">
      <w:pPr>
        <w:spacing w:line="360" w:lineRule="exact"/>
        <w:ind w:firstLineChars="200" w:firstLine="420"/>
        <w:rPr>
          <w:rFonts w:ascii="宋体" w:hAnsi="宋体"/>
          <w:szCs w:val="21"/>
        </w:rPr>
      </w:pPr>
      <w:r>
        <w:rPr>
          <w:rFonts w:ascii="宋体" w:hAnsi="宋体" w:hint="eastAsia"/>
          <w:szCs w:val="21"/>
        </w:rPr>
        <w:t>（4）进度付款涉及政府投资资金的，按照国库集中支付等国家相关规定和专用合同条款的约定办理。</w:t>
      </w:r>
    </w:p>
    <w:p w:rsidR="00574073" w:rsidRDefault="00574073">
      <w:pPr>
        <w:spacing w:line="360" w:lineRule="exact"/>
        <w:ind w:firstLineChars="200" w:firstLine="420"/>
        <w:rPr>
          <w:rFonts w:ascii="宋体" w:hAnsi="宋体"/>
          <w:szCs w:val="21"/>
        </w:rPr>
      </w:pPr>
      <w:r>
        <w:rPr>
          <w:rFonts w:ascii="宋体" w:hAnsi="宋体" w:hint="eastAsia"/>
          <w:szCs w:val="21"/>
        </w:rPr>
        <w:t>17.3.4  工程进度付款的修正</w:t>
      </w:r>
    </w:p>
    <w:p w:rsidR="00574073" w:rsidRDefault="00574073">
      <w:pPr>
        <w:spacing w:line="360" w:lineRule="exact"/>
        <w:ind w:firstLineChars="200" w:firstLine="420"/>
        <w:rPr>
          <w:rFonts w:ascii="宋体" w:hAnsi="宋体"/>
          <w:szCs w:val="21"/>
        </w:rPr>
      </w:pPr>
      <w:r>
        <w:rPr>
          <w:rFonts w:ascii="宋体" w:hAnsi="宋体" w:hint="eastAsia"/>
          <w:szCs w:val="21"/>
        </w:rPr>
        <w:t>在对以往历次已签发的进度付款证书进行汇总和复核中发现错、漏或重复的，监理人有权予以修</w:t>
      </w:r>
      <w:r>
        <w:rPr>
          <w:rFonts w:ascii="宋体" w:hAnsi="宋体" w:hint="eastAsia"/>
          <w:szCs w:val="21"/>
        </w:rPr>
        <w:lastRenderedPageBreak/>
        <w:t>正，承包人也有权提出修正申请。经双方复核同意的修正，应在本次进度付款中支付或扣除。</w:t>
      </w:r>
    </w:p>
    <w:p w:rsidR="00574073" w:rsidRDefault="00574073">
      <w:pPr>
        <w:pStyle w:val="378020"/>
        <w:spacing w:beforeLines="50" w:before="120" w:afterLines="50" w:after="120" w:line="360" w:lineRule="exact"/>
        <w:rPr>
          <w:sz w:val="21"/>
          <w:szCs w:val="21"/>
        </w:rPr>
      </w:pPr>
      <w:bookmarkStart w:id="3113" w:name="_Toc144974693"/>
      <w:bookmarkStart w:id="3114" w:name="_Toc152042501"/>
      <w:bookmarkStart w:id="3115" w:name="_Toc152045722"/>
      <w:bookmarkStart w:id="3116" w:name="_Toc179632740"/>
      <w:bookmarkStart w:id="3117" w:name="_Toc237923901"/>
      <w:bookmarkStart w:id="3118" w:name="_Toc241637585"/>
      <w:bookmarkStart w:id="3119" w:name="_Toc241741549"/>
      <w:bookmarkStart w:id="3120" w:name="_Toc241744849"/>
      <w:bookmarkStart w:id="3121" w:name="_Toc243899950"/>
      <w:bookmarkStart w:id="3122" w:name="_Toc262646259"/>
      <w:bookmarkStart w:id="3123" w:name="_Toc11883"/>
      <w:bookmarkStart w:id="3124" w:name="_Toc1134"/>
      <w:bookmarkStart w:id="3125" w:name="_Toc18167"/>
      <w:bookmarkStart w:id="3126" w:name="_Toc281946805"/>
      <w:bookmarkStart w:id="3127" w:name="_Toc289271546"/>
      <w:bookmarkStart w:id="3128" w:name="_Toc292754602"/>
      <w:bookmarkStart w:id="3129" w:name="_Toc318821103"/>
      <w:bookmarkStart w:id="3130" w:name="_Toc324107767"/>
      <w:bookmarkStart w:id="3131" w:name="_Toc57665428"/>
      <w:r>
        <w:rPr>
          <w:rFonts w:hint="eastAsia"/>
          <w:b/>
          <w:sz w:val="21"/>
          <w:szCs w:val="21"/>
        </w:rPr>
        <w:t>17.4</w:t>
      </w:r>
      <w:r>
        <w:rPr>
          <w:rFonts w:hint="eastAsia"/>
          <w:sz w:val="21"/>
          <w:szCs w:val="21"/>
        </w:rPr>
        <w:t xml:space="preserve"> </w:t>
      </w:r>
      <w:bookmarkEnd w:id="3113"/>
      <w:bookmarkEnd w:id="3114"/>
      <w:bookmarkEnd w:id="3115"/>
      <w:r>
        <w:rPr>
          <w:rFonts w:hint="eastAsia"/>
          <w:sz w:val="21"/>
          <w:szCs w:val="21"/>
        </w:rPr>
        <w:t xml:space="preserve"> </w:t>
      </w:r>
      <w:r>
        <w:rPr>
          <w:rFonts w:hint="eastAsia"/>
          <w:sz w:val="21"/>
          <w:szCs w:val="21"/>
        </w:rPr>
        <w:t>质量保证金</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rsidR="00574073" w:rsidRDefault="00574073">
      <w:pPr>
        <w:spacing w:line="360" w:lineRule="exact"/>
        <w:ind w:firstLineChars="200" w:firstLine="420"/>
        <w:rPr>
          <w:rFonts w:ascii="宋体" w:hAnsi="宋体"/>
          <w:szCs w:val="21"/>
        </w:rPr>
      </w:pPr>
      <w:r>
        <w:rPr>
          <w:rFonts w:ascii="宋体" w:hAnsi="宋体" w:hint="eastAsia"/>
          <w:szCs w:val="21"/>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rsidR="00574073" w:rsidRDefault="00574073">
      <w:pPr>
        <w:spacing w:line="360" w:lineRule="exact"/>
        <w:ind w:firstLineChars="200" w:firstLine="420"/>
        <w:rPr>
          <w:rFonts w:ascii="宋体" w:hAnsi="宋体"/>
          <w:szCs w:val="21"/>
        </w:rPr>
      </w:pPr>
      <w:r>
        <w:rPr>
          <w:rFonts w:ascii="宋体" w:hAnsi="宋体" w:hint="eastAsia"/>
          <w:szCs w:val="21"/>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rsidR="00574073" w:rsidRDefault="00574073">
      <w:pPr>
        <w:pStyle w:val="378020"/>
        <w:spacing w:beforeLines="50" w:before="120" w:afterLines="50" w:after="120" w:line="360" w:lineRule="exact"/>
        <w:rPr>
          <w:sz w:val="21"/>
          <w:szCs w:val="21"/>
        </w:rPr>
      </w:pPr>
      <w:bookmarkStart w:id="3132" w:name="_Toc144974694"/>
      <w:bookmarkStart w:id="3133" w:name="_Toc152042502"/>
      <w:bookmarkStart w:id="3134" w:name="_Toc152045723"/>
      <w:bookmarkStart w:id="3135" w:name="_Toc179632741"/>
      <w:bookmarkStart w:id="3136" w:name="_Toc237923902"/>
      <w:bookmarkStart w:id="3137" w:name="_Toc241637586"/>
      <w:bookmarkStart w:id="3138" w:name="_Toc241741550"/>
      <w:bookmarkStart w:id="3139" w:name="_Toc241744850"/>
      <w:bookmarkStart w:id="3140" w:name="_Toc243899951"/>
      <w:bookmarkStart w:id="3141" w:name="_Toc262646260"/>
      <w:bookmarkStart w:id="3142" w:name="_Toc13651"/>
      <w:bookmarkStart w:id="3143" w:name="_Toc26036"/>
      <w:bookmarkStart w:id="3144" w:name="_Toc2430"/>
      <w:bookmarkStart w:id="3145" w:name="_Toc281946806"/>
      <w:bookmarkStart w:id="3146" w:name="_Toc289271547"/>
      <w:bookmarkStart w:id="3147" w:name="_Toc292754603"/>
      <w:bookmarkStart w:id="3148" w:name="_Toc318821104"/>
      <w:bookmarkStart w:id="3149" w:name="_Toc324107768"/>
      <w:bookmarkStart w:id="3150" w:name="_Toc57665429"/>
      <w:r>
        <w:rPr>
          <w:rFonts w:hint="eastAsia"/>
          <w:sz w:val="21"/>
          <w:szCs w:val="21"/>
        </w:rPr>
        <w:t xml:space="preserve">17.5  </w:t>
      </w:r>
      <w:r>
        <w:rPr>
          <w:rFonts w:hint="eastAsia"/>
          <w:sz w:val="21"/>
          <w:szCs w:val="21"/>
        </w:rPr>
        <w:t>竣工结算</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rsidR="00574073" w:rsidRDefault="00574073">
      <w:pPr>
        <w:spacing w:line="360" w:lineRule="exact"/>
        <w:ind w:firstLineChars="200" w:firstLine="420"/>
        <w:rPr>
          <w:rFonts w:ascii="宋体" w:hAnsi="宋体"/>
          <w:szCs w:val="21"/>
        </w:rPr>
      </w:pPr>
      <w:r>
        <w:rPr>
          <w:rFonts w:ascii="宋体" w:hAnsi="宋体" w:hint="eastAsia"/>
          <w:szCs w:val="21"/>
        </w:rPr>
        <w:t>17.5.1  竣工付款申请单</w:t>
      </w:r>
    </w:p>
    <w:p w:rsidR="00574073" w:rsidRDefault="00574073">
      <w:pPr>
        <w:spacing w:line="360" w:lineRule="exact"/>
        <w:ind w:firstLineChars="200" w:firstLine="420"/>
        <w:rPr>
          <w:rFonts w:ascii="宋体" w:hAnsi="宋体"/>
          <w:szCs w:val="21"/>
        </w:rPr>
      </w:pPr>
      <w:r>
        <w:rPr>
          <w:rFonts w:ascii="宋体" w:hAnsi="宋体" w:hint="eastAsia"/>
          <w:szCs w:val="21"/>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574073" w:rsidRDefault="00574073">
      <w:pPr>
        <w:spacing w:line="360" w:lineRule="exact"/>
        <w:ind w:firstLineChars="200" w:firstLine="420"/>
        <w:rPr>
          <w:rFonts w:ascii="宋体" w:hAnsi="宋体"/>
          <w:szCs w:val="21"/>
        </w:rPr>
      </w:pPr>
      <w:r>
        <w:rPr>
          <w:rFonts w:ascii="宋体" w:hAnsi="宋体" w:hint="eastAsia"/>
          <w:szCs w:val="21"/>
        </w:rPr>
        <w:t>（2）监理人对竣工付款申请单有异议的，有权要求承包人进行修正和提供补充资料。经监理人和承包人协商后，由承包人向监理人提交修正后的竣工付款申请单。</w:t>
      </w:r>
    </w:p>
    <w:p w:rsidR="00574073" w:rsidRDefault="00574073">
      <w:pPr>
        <w:spacing w:line="360" w:lineRule="exact"/>
        <w:ind w:firstLineChars="200" w:firstLine="420"/>
        <w:rPr>
          <w:rFonts w:ascii="宋体" w:hAnsi="宋体"/>
          <w:szCs w:val="21"/>
        </w:rPr>
      </w:pPr>
      <w:r>
        <w:rPr>
          <w:rFonts w:ascii="宋体" w:hAnsi="宋体" w:hint="eastAsia"/>
          <w:szCs w:val="21"/>
        </w:rPr>
        <w:t>17.5.2  竣工付款证书及支付时间</w:t>
      </w:r>
    </w:p>
    <w:p w:rsidR="00574073" w:rsidRDefault="00574073">
      <w:pPr>
        <w:spacing w:line="360" w:lineRule="exact"/>
        <w:ind w:firstLineChars="200" w:firstLine="420"/>
        <w:rPr>
          <w:rFonts w:ascii="宋体" w:hAnsi="宋体"/>
          <w:szCs w:val="21"/>
        </w:rPr>
      </w:pPr>
      <w:r>
        <w:rPr>
          <w:rFonts w:ascii="宋体" w:hAnsi="宋体" w:hint="eastAsia"/>
          <w:szCs w:val="21"/>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rsidR="00574073" w:rsidRDefault="00574073">
      <w:pPr>
        <w:spacing w:line="360" w:lineRule="exact"/>
        <w:ind w:firstLineChars="200" w:firstLine="420"/>
        <w:rPr>
          <w:rFonts w:ascii="宋体" w:hAnsi="宋体"/>
          <w:szCs w:val="21"/>
        </w:rPr>
      </w:pPr>
      <w:r>
        <w:rPr>
          <w:rFonts w:ascii="宋体" w:hAnsi="宋体" w:hint="eastAsia"/>
          <w:szCs w:val="21"/>
        </w:rPr>
        <w:t>（2）发包人应在监理人出具竣工付款证书后的14天内，将应支付款支付给承包人。发包人不按期支付的，按第17.3.3（2）目的约定，将逾期付款违约金支付给承包人。</w:t>
      </w:r>
    </w:p>
    <w:p w:rsidR="00574073" w:rsidRDefault="00574073">
      <w:pPr>
        <w:spacing w:line="360" w:lineRule="exact"/>
        <w:ind w:firstLineChars="200" w:firstLine="420"/>
        <w:rPr>
          <w:rFonts w:ascii="宋体" w:hAnsi="宋体"/>
          <w:szCs w:val="21"/>
        </w:rPr>
      </w:pPr>
      <w:r>
        <w:rPr>
          <w:rFonts w:ascii="宋体" w:hAnsi="宋体" w:hint="eastAsia"/>
          <w:szCs w:val="21"/>
        </w:rPr>
        <w:t>（3）承包人对发包人签认的竣工付款证书有异议的，发包人可出具竣工付款申请单中承包人已同意部分的临时付款证书。存在争议的部分，按第24条的约定办理。</w:t>
      </w:r>
    </w:p>
    <w:p w:rsidR="00574073" w:rsidRDefault="00574073">
      <w:pPr>
        <w:spacing w:line="360" w:lineRule="exact"/>
        <w:ind w:firstLineChars="200" w:firstLine="420"/>
        <w:rPr>
          <w:rFonts w:ascii="宋体" w:hAnsi="宋体"/>
          <w:szCs w:val="21"/>
        </w:rPr>
      </w:pPr>
      <w:r>
        <w:rPr>
          <w:rFonts w:ascii="宋体" w:hAnsi="宋体" w:hint="eastAsia"/>
          <w:szCs w:val="21"/>
        </w:rPr>
        <w:t>（4）竣工付款涉及政府投资资金的，按第17.3.3（4）目的约定办理。</w:t>
      </w:r>
    </w:p>
    <w:p w:rsidR="00574073" w:rsidRDefault="00574073">
      <w:pPr>
        <w:pStyle w:val="378020"/>
        <w:spacing w:beforeLines="50" w:before="120" w:afterLines="50" w:after="120" w:line="360" w:lineRule="exact"/>
        <w:rPr>
          <w:sz w:val="21"/>
          <w:szCs w:val="21"/>
        </w:rPr>
      </w:pPr>
      <w:bookmarkStart w:id="3151" w:name="_Toc144974695"/>
      <w:bookmarkStart w:id="3152" w:name="_Toc152042503"/>
      <w:bookmarkStart w:id="3153" w:name="_Toc152045724"/>
      <w:bookmarkStart w:id="3154" w:name="_Toc179632742"/>
      <w:bookmarkStart w:id="3155" w:name="_Toc237923903"/>
      <w:bookmarkStart w:id="3156" w:name="_Toc241637587"/>
      <w:bookmarkStart w:id="3157" w:name="_Toc241741551"/>
      <w:bookmarkStart w:id="3158" w:name="_Toc241744851"/>
      <w:bookmarkStart w:id="3159" w:name="_Toc243899952"/>
      <w:bookmarkStart w:id="3160" w:name="_Toc262646261"/>
      <w:bookmarkStart w:id="3161" w:name="_Toc28710"/>
      <w:bookmarkStart w:id="3162" w:name="_Toc17951"/>
      <w:bookmarkStart w:id="3163" w:name="_Toc27780"/>
      <w:bookmarkStart w:id="3164" w:name="_Toc281946807"/>
      <w:bookmarkStart w:id="3165" w:name="_Toc289271548"/>
      <w:bookmarkStart w:id="3166" w:name="_Toc292754604"/>
      <w:bookmarkStart w:id="3167" w:name="_Toc318821105"/>
      <w:bookmarkStart w:id="3168" w:name="_Toc324107769"/>
      <w:bookmarkStart w:id="3169" w:name="_Toc57665430"/>
      <w:r>
        <w:rPr>
          <w:rFonts w:hint="eastAsia"/>
          <w:b/>
          <w:sz w:val="21"/>
          <w:szCs w:val="21"/>
        </w:rPr>
        <w:t>17.6</w:t>
      </w:r>
      <w:r>
        <w:rPr>
          <w:rFonts w:hint="eastAsia"/>
          <w:sz w:val="21"/>
          <w:szCs w:val="21"/>
        </w:rPr>
        <w:t xml:space="preserve">  </w:t>
      </w:r>
      <w:r>
        <w:rPr>
          <w:rFonts w:hint="eastAsia"/>
          <w:sz w:val="21"/>
          <w:szCs w:val="21"/>
        </w:rPr>
        <w:t>最终结清</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rsidR="00574073" w:rsidRDefault="00574073">
      <w:pPr>
        <w:spacing w:line="360" w:lineRule="exact"/>
        <w:ind w:firstLineChars="200" w:firstLine="420"/>
        <w:rPr>
          <w:rFonts w:ascii="宋体" w:hAnsi="宋体"/>
          <w:szCs w:val="21"/>
        </w:rPr>
      </w:pPr>
      <w:r>
        <w:rPr>
          <w:rFonts w:ascii="宋体" w:hAnsi="宋体" w:hint="eastAsia"/>
          <w:szCs w:val="21"/>
        </w:rPr>
        <w:t>17.6.1  最终结清申请单</w:t>
      </w:r>
    </w:p>
    <w:p w:rsidR="00574073" w:rsidRDefault="00574073">
      <w:pPr>
        <w:spacing w:line="360" w:lineRule="exact"/>
        <w:ind w:firstLineChars="200" w:firstLine="420"/>
        <w:rPr>
          <w:rFonts w:ascii="宋体" w:hAnsi="宋体"/>
          <w:szCs w:val="21"/>
        </w:rPr>
      </w:pPr>
      <w:r>
        <w:rPr>
          <w:rFonts w:ascii="宋体" w:hAnsi="宋体" w:hint="eastAsia"/>
          <w:szCs w:val="21"/>
        </w:rPr>
        <w:t>（1）缺陷责任期终止证书签发后，承包人可按专用合同条款约定的份数和期限向监理人提交最终结清申请单，并提供相关证明材料。</w:t>
      </w:r>
    </w:p>
    <w:p w:rsidR="00574073" w:rsidRDefault="00574073">
      <w:pPr>
        <w:spacing w:line="360" w:lineRule="exact"/>
        <w:ind w:firstLineChars="200" w:firstLine="420"/>
        <w:rPr>
          <w:rFonts w:ascii="宋体" w:hAnsi="宋体"/>
          <w:szCs w:val="21"/>
        </w:rPr>
      </w:pPr>
      <w:r>
        <w:rPr>
          <w:rFonts w:ascii="宋体" w:hAnsi="宋体" w:hint="eastAsia"/>
          <w:szCs w:val="21"/>
        </w:rPr>
        <w:t>（2）发包人对最终结清申请单内容有异议的，有权要求承包人进行修正和提供补充资料，由承包人向监理人提交修正后的最终结清申请单。</w:t>
      </w:r>
    </w:p>
    <w:p w:rsidR="00574073" w:rsidRDefault="00574073">
      <w:pPr>
        <w:spacing w:line="360" w:lineRule="exact"/>
        <w:ind w:firstLineChars="200" w:firstLine="420"/>
        <w:rPr>
          <w:rFonts w:ascii="宋体" w:hAnsi="宋体"/>
          <w:szCs w:val="21"/>
        </w:rPr>
      </w:pPr>
      <w:r>
        <w:rPr>
          <w:rFonts w:ascii="宋体" w:hAnsi="宋体" w:hint="eastAsia"/>
          <w:szCs w:val="21"/>
        </w:rPr>
        <w:t>17.6.2  最终结清证书和支付时间</w:t>
      </w:r>
    </w:p>
    <w:p w:rsidR="00574073" w:rsidRDefault="00574073">
      <w:pPr>
        <w:spacing w:line="360" w:lineRule="exact"/>
        <w:ind w:firstLineChars="200" w:firstLine="420"/>
        <w:rPr>
          <w:rFonts w:ascii="宋体" w:hAnsi="宋体"/>
          <w:szCs w:val="21"/>
        </w:rPr>
      </w:pPr>
      <w:r>
        <w:rPr>
          <w:rFonts w:ascii="宋体" w:hAnsi="宋体" w:hint="eastAsia"/>
          <w:szCs w:val="21"/>
        </w:rPr>
        <w:t>（1）监理人收到承包人提交的最终结清申请单后的14天内，提出发包人应支付给承包人的价款</w:t>
      </w:r>
      <w:r>
        <w:rPr>
          <w:rFonts w:ascii="宋体" w:hAnsi="宋体" w:hint="eastAsia"/>
          <w:szCs w:val="21"/>
        </w:rPr>
        <w:lastRenderedPageBreak/>
        <w:t>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574073" w:rsidRDefault="00574073">
      <w:pPr>
        <w:spacing w:line="360" w:lineRule="exact"/>
        <w:ind w:firstLineChars="200" w:firstLine="420"/>
        <w:rPr>
          <w:rFonts w:ascii="宋体" w:hAnsi="宋体"/>
          <w:szCs w:val="21"/>
        </w:rPr>
      </w:pPr>
      <w:r>
        <w:rPr>
          <w:rFonts w:ascii="宋体" w:hAnsi="宋体" w:hint="eastAsia"/>
          <w:szCs w:val="21"/>
        </w:rPr>
        <w:t>（2）发包人应在监理人出具最终结清证书后的14天内，将应支付款支付给承包人。发包人不按期支付的，按第17.3.3（2）目的约定，将逾期付款违约金支付给承包人。</w:t>
      </w:r>
    </w:p>
    <w:p w:rsidR="00574073" w:rsidRDefault="00574073">
      <w:pPr>
        <w:spacing w:line="360" w:lineRule="exact"/>
        <w:ind w:firstLineChars="200" w:firstLine="420"/>
        <w:rPr>
          <w:rFonts w:ascii="宋体" w:hAnsi="宋体"/>
          <w:szCs w:val="21"/>
        </w:rPr>
      </w:pPr>
      <w:r>
        <w:rPr>
          <w:rFonts w:ascii="宋体" w:hAnsi="宋体" w:hint="eastAsia"/>
          <w:szCs w:val="21"/>
        </w:rPr>
        <w:t>（3）承包人对发包人签认的最终结清证书有异议的，按第24条的约定办理。</w:t>
      </w:r>
    </w:p>
    <w:p w:rsidR="00574073" w:rsidRDefault="00574073">
      <w:pPr>
        <w:spacing w:line="360" w:lineRule="exact"/>
        <w:ind w:firstLineChars="200" w:firstLine="420"/>
        <w:rPr>
          <w:rFonts w:ascii="宋体" w:hAnsi="宋体"/>
          <w:szCs w:val="21"/>
        </w:rPr>
      </w:pPr>
      <w:r>
        <w:rPr>
          <w:rFonts w:ascii="宋体" w:hAnsi="宋体" w:hint="eastAsia"/>
          <w:szCs w:val="21"/>
        </w:rPr>
        <w:t>（4）最终结清付款涉及政府投资资金的，按第17.3.3（4）目的约定办理。</w:t>
      </w:r>
    </w:p>
    <w:p w:rsidR="00574073" w:rsidRDefault="00574073">
      <w:pPr>
        <w:pStyle w:val="2TimesNewRoman5020"/>
        <w:spacing w:beforeLines="50" w:before="120" w:afterLines="50" w:after="120" w:line="360" w:lineRule="exact"/>
        <w:rPr>
          <w:rFonts w:ascii="黑体" w:hAnsi="黑体"/>
          <w:sz w:val="21"/>
          <w:szCs w:val="21"/>
        </w:rPr>
      </w:pPr>
      <w:bookmarkStart w:id="3170" w:name="_Toc144974696"/>
      <w:bookmarkStart w:id="3171" w:name="_Toc152042504"/>
      <w:bookmarkStart w:id="3172" w:name="_Toc152045725"/>
      <w:bookmarkStart w:id="3173" w:name="_Toc179632743"/>
      <w:bookmarkStart w:id="3174" w:name="_Toc237923904"/>
      <w:bookmarkStart w:id="3175" w:name="_Toc241637588"/>
      <w:bookmarkStart w:id="3176" w:name="_Toc241741552"/>
      <w:bookmarkStart w:id="3177" w:name="_Toc241744852"/>
      <w:bookmarkStart w:id="3178" w:name="_Toc243899953"/>
      <w:bookmarkStart w:id="3179" w:name="_Toc262646262"/>
      <w:bookmarkStart w:id="3180" w:name="_Toc12284"/>
      <w:bookmarkStart w:id="3181" w:name="_Toc32158"/>
      <w:bookmarkStart w:id="3182" w:name="_Toc6485"/>
      <w:bookmarkStart w:id="3183" w:name="_Toc281946808"/>
      <w:bookmarkStart w:id="3184" w:name="_Toc289271549"/>
      <w:bookmarkStart w:id="3185" w:name="_Toc292754605"/>
      <w:bookmarkStart w:id="3186" w:name="_Toc318821106"/>
      <w:bookmarkStart w:id="3187" w:name="_Toc324107770"/>
      <w:bookmarkStart w:id="3188" w:name="_Toc57665431"/>
      <w:r>
        <w:rPr>
          <w:rFonts w:ascii="黑体" w:hAnsi="黑体" w:hint="eastAsia"/>
          <w:sz w:val="21"/>
          <w:szCs w:val="21"/>
        </w:rPr>
        <w:t>18．竣工验收</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rsidR="00574073" w:rsidRDefault="00574073">
      <w:pPr>
        <w:pStyle w:val="378020"/>
        <w:spacing w:beforeLines="50" w:before="120" w:afterLines="50" w:after="120" w:line="360" w:lineRule="exact"/>
        <w:rPr>
          <w:sz w:val="21"/>
          <w:szCs w:val="21"/>
        </w:rPr>
      </w:pPr>
      <w:bookmarkStart w:id="3189" w:name="_Toc144974697"/>
      <w:bookmarkStart w:id="3190" w:name="_Toc152042505"/>
      <w:bookmarkStart w:id="3191" w:name="_Toc152045726"/>
      <w:bookmarkStart w:id="3192" w:name="_Toc179632744"/>
      <w:bookmarkStart w:id="3193" w:name="_Toc237923905"/>
      <w:bookmarkStart w:id="3194" w:name="_Toc241637589"/>
      <w:bookmarkStart w:id="3195" w:name="_Toc241741553"/>
      <w:bookmarkStart w:id="3196" w:name="_Toc241744853"/>
      <w:bookmarkStart w:id="3197" w:name="_Toc243899954"/>
      <w:bookmarkStart w:id="3198" w:name="_Toc262646263"/>
      <w:bookmarkStart w:id="3199" w:name="_Toc17083"/>
      <w:bookmarkStart w:id="3200" w:name="_Toc23696"/>
      <w:bookmarkStart w:id="3201" w:name="_Toc20519"/>
      <w:bookmarkStart w:id="3202" w:name="_Toc281946809"/>
      <w:bookmarkStart w:id="3203" w:name="_Toc289271550"/>
      <w:bookmarkStart w:id="3204" w:name="_Toc292754606"/>
      <w:bookmarkStart w:id="3205" w:name="_Toc318821107"/>
      <w:bookmarkStart w:id="3206" w:name="_Toc324107771"/>
      <w:bookmarkStart w:id="3207" w:name="_Toc57665432"/>
      <w:r>
        <w:rPr>
          <w:rFonts w:hint="eastAsia"/>
          <w:b/>
          <w:sz w:val="21"/>
          <w:szCs w:val="21"/>
        </w:rPr>
        <w:t>18.1</w:t>
      </w:r>
      <w:r>
        <w:rPr>
          <w:rFonts w:hint="eastAsia"/>
          <w:sz w:val="21"/>
          <w:szCs w:val="21"/>
        </w:rPr>
        <w:t xml:space="preserve">  </w:t>
      </w:r>
      <w:r>
        <w:rPr>
          <w:rFonts w:hint="eastAsia"/>
          <w:sz w:val="21"/>
          <w:szCs w:val="21"/>
        </w:rPr>
        <w:t>竣工验收的含义</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rsidR="00574073" w:rsidRDefault="00574073">
      <w:pPr>
        <w:spacing w:line="360" w:lineRule="exact"/>
        <w:ind w:firstLineChars="200" w:firstLine="420"/>
        <w:rPr>
          <w:rFonts w:ascii="宋体" w:hAnsi="宋体"/>
          <w:szCs w:val="21"/>
        </w:rPr>
      </w:pPr>
      <w:r>
        <w:rPr>
          <w:rFonts w:ascii="宋体" w:hAnsi="宋体" w:hint="eastAsia"/>
          <w:szCs w:val="21"/>
        </w:rPr>
        <w:t>18.1.1  竣工验收指承包人完成了全部合同工作后，发包人按合同要求进行的验收。</w:t>
      </w:r>
    </w:p>
    <w:p w:rsidR="00574073" w:rsidRDefault="00574073">
      <w:pPr>
        <w:spacing w:line="360" w:lineRule="exact"/>
        <w:ind w:firstLineChars="200" w:firstLine="420"/>
        <w:rPr>
          <w:rFonts w:ascii="宋体" w:hAnsi="宋体"/>
          <w:szCs w:val="21"/>
        </w:rPr>
      </w:pPr>
      <w:r>
        <w:rPr>
          <w:rFonts w:ascii="宋体" w:hAnsi="宋体" w:hint="eastAsia"/>
          <w:szCs w:val="21"/>
        </w:rPr>
        <w:t>18.1.2  国家验收是政府有关部门根据法律、规范、规程和政策要求，针对发包人全面组织实施的整个工程正式交付投运前的验收。</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rsidR="00574073" w:rsidRDefault="00574073">
      <w:pPr>
        <w:pStyle w:val="378020"/>
        <w:spacing w:beforeLines="50" w:before="120" w:afterLines="50" w:after="120" w:line="360" w:lineRule="exact"/>
        <w:rPr>
          <w:sz w:val="21"/>
          <w:szCs w:val="21"/>
        </w:rPr>
      </w:pPr>
      <w:bookmarkStart w:id="3208" w:name="_Toc144974698"/>
      <w:bookmarkStart w:id="3209" w:name="_Toc152042506"/>
      <w:bookmarkStart w:id="3210" w:name="_Toc152045727"/>
      <w:bookmarkStart w:id="3211" w:name="_Toc179632745"/>
      <w:bookmarkStart w:id="3212" w:name="_Toc237923906"/>
      <w:bookmarkStart w:id="3213" w:name="_Toc241637590"/>
      <w:bookmarkStart w:id="3214" w:name="_Toc241741554"/>
      <w:bookmarkStart w:id="3215" w:name="_Toc241744854"/>
      <w:bookmarkStart w:id="3216" w:name="_Toc243899955"/>
      <w:bookmarkStart w:id="3217" w:name="_Toc262646264"/>
      <w:bookmarkStart w:id="3218" w:name="_Toc27174"/>
      <w:bookmarkStart w:id="3219" w:name="_Toc16476"/>
      <w:bookmarkStart w:id="3220" w:name="_Toc30476"/>
      <w:bookmarkStart w:id="3221" w:name="_Toc281946810"/>
      <w:bookmarkStart w:id="3222" w:name="_Toc289271551"/>
      <w:bookmarkStart w:id="3223" w:name="_Toc292754607"/>
      <w:bookmarkStart w:id="3224" w:name="_Toc318821108"/>
      <w:bookmarkStart w:id="3225" w:name="_Toc324107772"/>
      <w:bookmarkStart w:id="3226" w:name="_Toc57665433"/>
      <w:r>
        <w:rPr>
          <w:rFonts w:hint="eastAsia"/>
          <w:b/>
          <w:sz w:val="21"/>
          <w:szCs w:val="21"/>
        </w:rPr>
        <w:t>18.2</w:t>
      </w:r>
      <w:r>
        <w:rPr>
          <w:rFonts w:hint="eastAsia"/>
          <w:sz w:val="21"/>
          <w:szCs w:val="21"/>
        </w:rPr>
        <w:t xml:space="preserve">  </w:t>
      </w:r>
      <w:r>
        <w:rPr>
          <w:rFonts w:hint="eastAsia"/>
          <w:sz w:val="21"/>
          <w:szCs w:val="21"/>
        </w:rPr>
        <w:t>竣工验收申请报告</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rsidR="00574073" w:rsidRDefault="00574073">
      <w:pPr>
        <w:spacing w:line="360" w:lineRule="exact"/>
        <w:ind w:firstLineChars="200" w:firstLine="420"/>
        <w:rPr>
          <w:rFonts w:ascii="宋体" w:hAnsi="宋体"/>
          <w:szCs w:val="21"/>
        </w:rPr>
      </w:pPr>
      <w:r>
        <w:rPr>
          <w:rFonts w:ascii="宋体" w:hAnsi="宋体" w:hint="eastAsia"/>
          <w:szCs w:val="21"/>
        </w:rPr>
        <w:t>当工程具备以下条件时，承包人即可向监理人报送竣工验收申请报告：</w:t>
      </w:r>
    </w:p>
    <w:p w:rsidR="00574073" w:rsidRDefault="00574073">
      <w:pPr>
        <w:spacing w:line="360" w:lineRule="exact"/>
        <w:ind w:firstLineChars="200" w:firstLine="420"/>
        <w:rPr>
          <w:rFonts w:ascii="宋体" w:hAnsi="宋体"/>
          <w:szCs w:val="21"/>
        </w:rPr>
      </w:pPr>
      <w:r>
        <w:rPr>
          <w:rFonts w:ascii="宋体" w:hAnsi="宋体" w:hint="eastAsia"/>
          <w:szCs w:val="21"/>
        </w:rPr>
        <w:t>（1）除监理人同意列入缺陷责任期内完成的尾工（甩项）工程和缺陷修补工作外，合同范围内的全部单位工程以及有关工作，包括合同要求的试验、试运行以及检验和验收均已完成，并符合合同要求；</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（2）已按合同约定的内容和份数备齐了符合要求的竣工资料； </w:t>
      </w:r>
    </w:p>
    <w:p w:rsidR="00574073" w:rsidRDefault="00574073">
      <w:pPr>
        <w:spacing w:line="360" w:lineRule="exact"/>
        <w:ind w:firstLineChars="200" w:firstLine="420"/>
        <w:rPr>
          <w:rFonts w:ascii="宋体" w:hAnsi="宋体"/>
          <w:szCs w:val="21"/>
        </w:rPr>
      </w:pPr>
      <w:r>
        <w:rPr>
          <w:rFonts w:ascii="宋体" w:hAnsi="宋体" w:hint="eastAsia"/>
          <w:szCs w:val="21"/>
        </w:rPr>
        <w:t>（3）已按监理人的要求编制了在缺陷责任期内完成的尾工（甩项）工程和缺陷修补工作清单以及相应施工计划；</w:t>
      </w:r>
    </w:p>
    <w:p w:rsidR="00574073" w:rsidRDefault="00574073">
      <w:pPr>
        <w:spacing w:line="360" w:lineRule="exact"/>
        <w:ind w:firstLineChars="200" w:firstLine="420"/>
        <w:rPr>
          <w:rFonts w:ascii="宋体" w:hAnsi="宋体"/>
          <w:szCs w:val="21"/>
        </w:rPr>
      </w:pPr>
      <w:r>
        <w:rPr>
          <w:rFonts w:ascii="宋体" w:hAnsi="宋体" w:hint="eastAsia"/>
          <w:szCs w:val="21"/>
        </w:rPr>
        <w:t>（4）监理人要求在竣工验收前应完成的其他工作；</w:t>
      </w:r>
    </w:p>
    <w:p w:rsidR="00574073" w:rsidRDefault="00574073">
      <w:pPr>
        <w:spacing w:line="360" w:lineRule="exact"/>
        <w:ind w:firstLineChars="200" w:firstLine="420"/>
        <w:rPr>
          <w:rFonts w:ascii="宋体" w:hAnsi="宋体"/>
          <w:szCs w:val="21"/>
        </w:rPr>
      </w:pPr>
      <w:r>
        <w:rPr>
          <w:rFonts w:ascii="宋体" w:hAnsi="宋体" w:hint="eastAsia"/>
          <w:szCs w:val="21"/>
        </w:rPr>
        <w:t>（5）监理人要求提交的竣工验收资料清单。</w:t>
      </w:r>
    </w:p>
    <w:p w:rsidR="00574073" w:rsidRDefault="00574073">
      <w:pPr>
        <w:pStyle w:val="378020"/>
        <w:spacing w:beforeLines="50" w:before="120" w:afterLines="50" w:after="120" w:line="360" w:lineRule="exact"/>
        <w:rPr>
          <w:sz w:val="21"/>
          <w:szCs w:val="21"/>
        </w:rPr>
      </w:pPr>
      <w:bookmarkStart w:id="3227" w:name="_Toc144974699"/>
      <w:bookmarkStart w:id="3228" w:name="_Toc152042507"/>
      <w:bookmarkStart w:id="3229" w:name="_Toc152045728"/>
      <w:bookmarkStart w:id="3230" w:name="_Toc179632746"/>
      <w:bookmarkStart w:id="3231" w:name="_Toc237923907"/>
      <w:bookmarkStart w:id="3232" w:name="_Toc241637591"/>
      <w:bookmarkStart w:id="3233" w:name="_Toc241741555"/>
      <w:bookmarkStart w:id="3234" w:name="_Toc241744855"/>
      <w:bookmarkStart w:id="3235" w:name="_Toc243899956"/>
      <w:bookmarkStart w:id="3236" w:name="_Toc262646265"/>
      <w:bookmarkStart w:id="3237" w:name="_Toc4512"/>
      <w:bookmarkStart w:id="3238" w:name="_Toc8259"/>
      <w:bookmarkStart w:id="3239" w:name="_Toc22205"/>
      <w:bookmarkStart w:id="3240" w:name="_Toc281946811"/>
      <w:bookmarkStart w:id="3241" w:name="_Toc289271552"/>
      <w:bookmarkStart w:id="3242" w:name="_Toc292754608"/>
      <w:bookmarkStart w:id="3243" w:name="_Toc318821109"/>
      <w:bookmarkStart w:id="3244" w:name="_Toc324107773"/>
      <w:bookmarkStart w:id="3245" w:name="_Toc57665434"/>
      <w:r>
        <w:rPr>
          <w:rFonts w:hint="eastAsia"/>
          <w:b/>
          <w:sz w:val="21"/>
          <w:szCs w:val="21"/>
        </w:rPr>
        <w:t>18.3</w:t>
      </w:r>
      <w:r>
        <w:rPr>
          <w:rFonts w:hint="eastAsia"/>
          <w:sz w:val="21"/>
          <w:szCs w:val="21"/>
        </w:rPr>
        <w:t xml:space="preserve">  </w:t>
      </w:r>
      <w:r>
        <w:rPr>
          <w:rFonts w:hint="eastAsia"/>
          <w:sz w:val="21"/>
          <w:szCs w:val="21"/>
        </w:rPr>
        <w:t>验收</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rsidR="00574073" w:rsidRDefault="00574073">
      <w:pPr>
        <w:spacing w:line="360" w:lineRule="exact"/>
        <w:ind w:firstLineChars="200" w:firstLine="420"/>
        <w:rPr>
          <w:rFonts w:ascii="宋体" w:hAnsi="宋体"/>
          <w:szCs w:val="21"/>
        </w:rPr>
      </w:pPr>
      <w:r>
        <w:rPr>
          <w:rFonts w:ascii="宋体" w:hAnsi="宋体" w:hint="eastAsia"/>
          <w:szCs w:val="21"/>
        </w:rPr>
        <w:t>监理人收到承包人按第18.2款约定提交的竣工验收申请报告后，应审查申请报告的各项内容，并按以下不同情况进行处理。</w:t>
      </w:r>
    </w:p>
    <w:p w:rsidR="00574073" w:rsidRDefault="00574073">
      <w:pPr>
        <w:spacing w:line="360" w:lineRule="exact"/>
        <w:ind w:firstLineChars="200" w:firstLine="420"/>
        <w:rPr>
          <w:rFonts w:ascii="宋体" w:hAnsi="宋体"/>
          <w:szCs w:val="21"/>
        </w:rPr>
      </w:pPr>
      <w:r>
        <w:rPr>
          <w:rFonts w:ascii="宋体" w:hAnsi="宋体" w:hint="eastAsia"/>
          <w:szCs w:val="21"/>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rsidR="00574073" w:rsidRDefault="00574073">
      <w:pPr>
        <w:spacing w:line="360" w:lineRule="exact"/>
        <w:ind w:firstLineChars="200" w:firstLine="420"/>
        <w:rPr>
          <w:rFonts w:ascii="宋体" w:hAnsi="宋体"/>
          <w:szCs w:val="21"/>
        </w:rPr>
      </w:pPr>
      <w:r>
        <w:rPr>
          <w:rFonts w:ascii="宋体" w:hAnsi="宋体" w:hint="eastAsia"/>
          <w:szCs w:val="21"/>
        </w:rPr>
        <w:t>18.3.2  监理人审查后认为已具备竣工验收条件的，应在收到竣工验收申请报告后的28天内提请发包人进行工程验收。</w:t>
      </w:r>
    </w:p>
    <w:p w:rsidR="00574073" w:rsidRDefault="00574073">
      <w:pPr>
        <w:spacing w:line="360" w:lineRule="exact"/>
        <w:ind w:firstLineChars="200" w:firstLine="420"/>
        <w:rPr>
          <w:rFonts w:ascii="宋体" w:hAnsi="宋体"/>
          <w:szCs w:val="21"/>
        </w:rPr>
      </w:pPr>
      <w:r>
        <w:rPr>
          <w:rFonts w:ascii="宋体" w:hAnsi="宋体" w:hint="eastAsia"/>
          <w:szCs w:val="21"/>
        </w:rPr>
        <w:t>18.3.3  发包人经过验收后同意接受工程的，应在监理人收到竣工验收申请报告后的56天内，由监理人向承包人出具经发包人签认的工程接收证书。发包人验收后同意接收工程但提出整修和完善</w:t>
      </w:r>
      <w:r>
        <w:rPr>
          <w:rFonts w:ascii="宋体" w:hAnsi="宋体" w:hint="eastAsia"/>
          <w:szCs w:val="21"/>
        </w:rPr>
        <w:lastRenderedPageBreak/>
        <w:t>要求的，限期修好，并缓发工程接收证书。整修和完善工作完成后，监理人复查达到要求的，经发包人同意后，再向承包人出具工程接收证书。</w:t>
      </w:r>
    </w:p>
    <w:p w:rsidR="00574073" w:rsidRDefault="00574073">
      <w:pPr>
        <w:spacing w:line="360" w:lineRule="exact"/>
        <w:ind w:firstLineChars="200" w:firstLine="420"/>
        <w:rPr>
          <w:rFonts w:ascii="宋体" w:hAnsi="宋体"/>
          <w:szCs w:val="21"/>
        </w:rPr>
      </w:pPr>
      <w:r>
        <w:rPr>
          <w:rFonts w:ascii="宋体" w:hAnsi="宋体" w:hint="eastAsia"/>
          <w:szCs w:val="21"/>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rsidR="00574073" w:rsidRDefault="00574073">
      <w:pPr>
        <w:spacing w:line="360" w:lineRule="exact"/>
        <w:ind w:firstLineChars="200" w:firstLine="420"/>
        <w:rPr>
          <w:rFonts w:ascii="宋体" w:hAnsi="宋体"/>
          <w:szCs w:val="21"/>
        </w:rPr>
      </w:pPr>
      <w:r>
        <w:rPr>
          <w:rFonts w:ascii="宋体" w:hAnsi="宋体" w:hint="eastAsia"/>
          <w:szCs w:val="21"/>
        </w:rPr>
        <w:t>18.3.5  除专用合同条款另有约定外，经验收合格工程的实际竣工日期，以提交竣工验收申请报告的日期为准，并在工程接收证书中写明。</w:t>
      </w:r>
    </w:p>
    <w:p w:rsidR="00574073" w:rsidRDefault="00574073">
      <w:pPr>
        <w:spacing w:line="360" w:lineRule="exact"/>
        <w:ind w:firstLineChars="200" w:firstLine="420"/>
        <w:rPr>
          <w:rFonts w:ascii="宋体" w:hAnsi="宋体"/>
          <w:szCs w:val="21"/>
        </w:rPr>
      </w:pPr>
      <w:r>
        <w:rPr>
          <w:rFonts w:ascii="宋体" w:hAnsi="宋体" w:hint="eastAsia"/>
          <w:szCs w:val="21"/>
        </w:rPr>
        <w:t>18.3.6  发包人在收到承包人竣工验收申请报告56天后未进行验收的，视为验收合格，实际竣工日期以提交竣工验收申请报告的日期为准，但发包人由于不可抗力不能进行验收的除外。</w:t>
      </w:r>
    </w:p>
    <w:p w:rsidR="00574073" w:rsidRDefault="00574073">
      <w:pPr>
        <w:pStyle w:val="378020"/>
        <w:spacing w:beforeLines="50" w:before="120" w:afterLines="50" w:after="120" w:line="360" w:lineRule="exact"/>
        <w:rPr>
          <w:sz w:val="21"/>
          <w:szCs w:val="21"/>
        </w:rPr>
      </w:pPr>
      <w:bookmarkStart w:id="3246" w:name="_Toc144974700"/>
      <w:bookmarkStart w:id="3247" w:name="_Toc152042508"/>
      <w:bookmarkStart w:id="3248" w:name="_Toc152045729"/>
      <w:bookmarkStart w:id="3249" w:name="_Toc179632747"/>
      <w:bookmarkStart w:id="3250" w:name="_Toc237923908"/>
      <w:bookmarkStart w:id="3251" w:name="_Toc241637592"/>
      <w:bookmarkStart w:id="3252" w:name="_Toc241741556"/>
      <w:bookmarkStart w:id="3253" w:name="_Toc241744856"/>
      <w:bookmarkStart w:id="3254" w:name="_Toc243899957"/>
      <w:bookmarkStart w:id="3255" w:name="_Toc262646266"/>
      <w:bookmarkStart w:id="3256" w:name="_Toc19443"/>
      <w:bookmarkStart w:id="3257" w:name="_Toc30493"/>
      <w:bookmarkStart w:id="3258" w:name="_Toc22332"/>
      <w:bookmarkStart w:id="3259" w:name="_Toc281946812"/>
      <w:bookmarkStart w:id="3260" w:name="_Toc289271553"/>
      <w:bookmarkStart w:id="3261" w:name="_Toc292754609"/>
      <w:bookmarkStart w:id="3262" w:name="_Toc318821110"/>
      <w:bookmarkStart w:id="3263" w:name="_Toc324107774"/>
      <w:bookmarkStart w:id="3264" w:name="_Toc57665435"/>
      <w:r>
        <w:rPr>
          <w:rFonts w:hint="eastAsia"/>
          <w:b/>
          <w:sz w:val="21"/>
          <w:szCs w:val="21"/>
        </w:rPr>
        <w:t>18.4</w:t>
      </w:r>
      <w:r>
        <w:rPr>
          <w:rFonts w:hint="eastAsia"/>
          <w:sz w:val="21"/>
          <w:szCs w:val="21"/>
        </w:rPr>
        <w:t xml:space="preserve">  </w:t>
      </w:r>
      <w:r>
        <w:rPr>
          <w:rFonts w:hint="eastAsia"/>
          <w:sz w:val="21"/>
          <w:szCs w:val="21"/>
        </w:rPr>
        <w:t>单位工程验收</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rsidR="00574073" w:rsidRDefault="00574073">
      <w:pPr>
        <w:spacing w:line="360" w:lineRule="exact"/>
        <w:ind w:firstLineChars="200" w:firstLine="420"/>
        <w:rPr>
          <w:rFonts w:ascii="宋体" w:hAnsi="宋体"/>
          <w:szCs w:val="21"/>
        </w:rPr>
      </w:pPr>
      <w:r>
        <w:rPr>
          <w:rFonts w:ascii="宋体" w:hAnsi="宋体" w:hint="eastAsia"/>
          <w:szCs w:val="21"/>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574073" w:rsidRDefault="00574073">
      <w:pPr>
        <w:spacing w:line="360" w:lineRule="exact"/>
        <w:ind w:firstLineChars="200" w:firstLine="420"/>
        <w:rPr>
          <w:rFonts w:ascii="宋体" w:hAnsi="宋体"/>
          <w:szCs w:val="21"/>
        </w:rPr>
      </w:pPr>
      <w:r>
        <w:rPr>
          <w:rFonts w:ascii="宋体" w:hAnsi="宋体" w:hint="eastAsia"/>
          <w:szCs w:val="21"/>
        </w:rPr>
        <w:t>18.4.2  发包人在全部工程竣工前，使用已接收的单位工程导致承包人费用增加的，发包人应承担由此增加的费用和（或）工期延误，并支付承包人合理利润。</w:t>
      </w:r>
    </w:p>
    <w:p w:rsidR="00574073" w:rsidRDefault="00574073">
      <w:pPr>
        <w:pStyle w:val="378020"/>
        <w:spacing w:beforeLines="50" w:before="120" w:afterLines="50" w:after="120" w:line="360" w:lineRule="exact"/>
        <w:rPr>
          <w:rFonts w:ascii="隶书" w:eastAsia="隶书"/>
          <w:szCs w:val="21"/>
        </w:rPr>
      </w:pPr>
      <w:bookmarkStart w:id="3265" w:name="_Toc144974701"/>
      <w:bookmarkStart w:id="3266" w:name="_Toc152042509"/>
      <w:bookmarkStart w:id="3267" w:name="_Toc152045730"/>
      <w:bookmarkStart w:id="3268" w:name="_Toc179632748"/>
      <w:bookmarkStart w:id="3269" w:name="_Toc237923909"/>
      <w:bookmarkStart w:id="3270" w:name="_Toc241637593"/>
      <w:bookmarkStart w:id="3271" w:name="_Toc241741557"/>
      <w:bookmarkStart w:id="3272" w:name="_Toc241744857"/>
      <w:bookmarkStart w:id="3273" w:name="_Toc243899958"/>
      <w:bookmarkStart w:id="3274" w:name="_Toc24826"/>
      <w:bookmarkStart w:id="3275" w:name="_Toc281946813"/>
      <w:bookmarkStart w:id="3276" w:name="_Toc289271554"/>
      <w:bookmarkStart w:id="3277" w:name="_Toc292754610"/>
      <w:bookmarkStart w:id="3278" w:name="_Toc318821111"/>
      <w:bookmarkStart w:id="3279" w:name="_Toc324107775"/>
      <w:bookmarkStart w:id="3280" w:name="_Toc57665436"/>
      <w:r>
        <w:rPr>
          <w:rFonts w:hint="eastAsia"/>
          <w:b/>
          <w:sz w:val="21"/>
          <w:szCs w:val="21"/>
        </w:rPr>
        <w:t>18.5</w:t>
      </w:r>
      <w:r>
        <w:rPr>
          <w:rFonts w:ascii="隶书" w:eastAsia="隶书" w:hint="eastAsia"/>
          <w:szCs w:val="21"/>
        </w:rPr>
        <w:t xml:space="preserve">  </w:t>
      </w:r>
      <w:r>
        <w:rPr>
          <w:rFonts w:hint="eastAsia"/>
          <w:sz w:val="21"/>
          <w:szCs w:val="21"/>
        </w:rPr>
        <w:t>施工期运行</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rsidR="00574073" w:rsidRDefault="00574073">
      <w:pPr>
        <w:spacing w:line="360" w:lineRule="exact"/>
        <w:ind w:firstLineChars="200" w:firstLine="420"/>
        <w:rPr>
          <w:rFonts w:ascii="宋体" w:hAnsi="宋体"/>
          <w:szCs w:val="21"/>
        </w:rPr>
      </w:pPr>
      <w:r>
        <w:rPr>
          <w:rFonts w:ascii="宋体" w:hAnsi="宋体" w:hint="eastAsia"/>
          <w:szCs w:val="21"/>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rsidR="00574073" w:rsidRDefault="00574073">
      <w:pPr>
        <w:spacing w:line="360" w:lineRule="exact"/>
        <w:ind w:firstLineChars="200" w:firstLine="420"/>
        <w:rPr>
          <w:rFonts w:ascii="宋体" w:hAnsi="宋体"/>
          <w:szCs w:val="21"/>
        </w:rPr>
      </w:pPr>
      <w:r>
        <w:rPr>
          <w:rFonts w:ascii="宋体" w:hAnsi="宋体" w:hint="eastAsia"/>
          <w:szCs w:val="21"/>
        </w:rPr>
        <w:t>18.5.2  在施工期运行中发现工程或工程设备损坏或存在缺陷的，由承包人按第19.2款约定进行修复。</w:t>
      </w:r>
    </w:p>
    <w:p w:rsidR="00574073" w:rsidRDefault="00574073">
      <w:pPr>
        <w:pStyle w:val="378020"/>
        <w:spacing w:beforeLines="50" w:before="120" w:afterLines="50" w:after="120" w:line="360" w:lineRule="exact"/>
        <w:rPr>
          <w:sz w:val="21"/>
          <w:szCs w:val="21"/>
        </w:rPr>
      </w:pPr>
      <w:bookmarkStart w:id="3281" w:name="_Toc144974702"/>
      <w:bookmarkStart w:id="3282" w:name="_Toc152042510"/>
      <w:bookmarkStart w:id="3283" w:name="_Toc152045731"/>
      <w:bookmarkStart w:id="3284" w:name="_Toc179632749"/>
      <w:bookmarkStart w:id="3285" w:name="_Toc237923910"/>
      <w:bookmarkStart w:id="3286" w:name="_Toc241637594"/>
      <w:bookmarkStart w:id="3287" w:name="_Toc241741558"/>
      <w:bookmarkStart w:id="3288" w:name="_Toc241744858"/>
      <w:bookmarkStart w:id="3289" w:name="_Toc243899959"/>
      <w:bookmarkStart w:id="3290" w:name="_Toc262646267"/>
      <w:bookmarkStart w:id="3291" w:name="_Toc11492"/>
      <w:bookmarkStart w:id="3292" w:name="_Toc1428"/>
      <w:bookmarkStart w:id="3293" w:name="_Toc9281"/>
      <w:bookmarkStart w:id="3294" w:name="_Toc281946814"/>
      <w:bookmarkStart w:id="3295" w:name="_Toc289271555"/>
      <w:bookmarkStart w:id="3296" w:name="_Toc292754611"/>
      <w:bookmarkStart w:id="3297" w:name="_Toc318821112"/>
      <w:bookmarkStart w:id="3298" w:name="_Toc324107776"/>
      <w:bookmarkStart w:id="3299" w:name="_Toc57665437"/>
      <w:r>
        <w:rPr>
          <w:rFonts w:hint="eastAsia"/>
          <w:b/>
          <w:sz w:val="21"/>
          <w:szCs w:val="21"/>
        </w:rPr>
        <w:t>18.6</w:t>
      </w:r>
      <w:r>
        <w:rPr>
          <w:rFonts w:hint="eastAsia"/>
          <w:sz w:val="21"/>
          <w:szCs w:val="21"/>
        </w:rPr>
        <w:t xml:space="preserve">  </w:t>
      </w:r>
      <w:r>
        <w:rPr>
          <w:rFonts w:hint="eastAsia"/>
          <w:sz w:val="21"/>
          <w:szCs w:val="21"/>
        </w:rPr>
        <w:t>试运行</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rsidR="00574073" w:rsidRDefault="00574073">
      <w:pPr>
        <w:spacing w:line="360" w:lineRule="exact"/>
        <w:ind w:firstLineChars="200" w:firstLine="420"/>
        <w:rPr>
          <w:rFonts w:ascii="宋体" w:hAnsi="宋体"/>
          <w:szCs w:val="21"/>
        </w:rPr>
      </w:pPr>
      <w:r>
        <w:rPr>
          <w:rFonts w:ascii="宋体" w:hAnsi="宋体" w:hint="eastAsia"/>
          <w:szCs w:val="21"/>
        </w:rPr>
        <w:t>18.6.1  除专用合同条款另有约定外，承包人应按专用合同条款约定进行工程及工程设备试运行，负责提供试运行所需的人员、器材和必要的条件，并承担全部试运行费用。</w:t>
      </w:r>
    </w:p>
    <w:p w:rsidR="00574073" w:rsidRDefault="00574073">
      <w:pPr>
        <w:spacing w:line="360" w:lineRule="exact"/>
        <w:ind w:firstLineChars="200" w:firstLine="420"/>
        <w:rPr>
          <w:rFonts w:ascii="宋体" w:hAnsi="宋体"/>
          <w:szCs w:val="21"/>
        </w:rPr>
      </w:pPr>
      <w:r>
        <w:rPr>
          <w:rFonts w:ascii="宋体" w:hAnsi="宋体" w:hint="eastAsia"/>
          <w:szCs w:val="21"/>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574073" w:rsidRDefault="00574073">
      <w:pPr>
        <w:pStyle w:val="378020"/>
        <w:spacing w:beforeLines="50" w:before="120" w:afterLines="50" w:after="120" w:line="360" w:lineRule="exact"/>
        <w:rPr>
          <w:sz w:val="21"/>
          <w:szCs w:val="21"/>
        </w:rPr>
      </w:pPr>
      <w:bookmarkStart w:id="3300" w:name="_Toc144974703"/>
      <w:bookmarkStart w:id="3301" w:name="_Toc152042511"/>
      <w:bookmarkStart w:id="3302" w:name="_Toc152045732"/>
      <w:bookmarkStart w:id="3303" w:name="_Toc179632750"/>
      <w:bookmarkStart w:id="3304" w:name="_Toc237923911"/>
      <w:bookmarkStart w:id="3305" w:name="_Toc241637595"/>
      <w:bookmarkStart w:id="3306" w:name="_Toc241741559"/>
      <w:bookmarkStart w:id="3307" w:name="_Toc241744859"/>
      <w:bookmarkStart w:id="3308" w:name="_Toc243899960"/>
      <w:bookmarkStart w:id="3309" w:name="_Toc262646268"/>
      <w:bookmarkStart w:id="3310" w:name="_Toc13258"/>
      <w:bookmarkStart w:id="3311" w:name="_Toc32011"/>
      <w:bookmarkStart w:id="3312" w:name="_Toc29277"/>
      <w:bookmarkStart w:id="3313" w:name="_Toc281946815"/>
      <w:bookmarkStart w:id="3314" w:name="_Toc289271556"/>
      <w:bookmarkStart w:id="3315" w:name="_Toc292754612"/>
      <w:bookmarkStart w:id="3316" w:name="_Toc318821113"/>
      <w:bookmarkStart w:id="3317" w:name="_Toc324107777"/>
      <w:bookmarkStart w:id="3318" w:name="_Toc57665438"/>
      <w:r>
        <w:rPr>
          <w:rFonts w:hint="eastAsia"/>
          <w:b/>
          <w:sz w:val="21"/>
          <w:szCs w:val="21"/>
        </w:rPr>
        <w:t>18.7</w:t>
      </w:r>
      <w:r>
        <w:rPr>
          <w:rFonts w:hint="eastAsia"/>
          <w:sz w:val="21"/>
          <w:szCs w:val="21"/>
        </w:rPr>
        <w:t xml:space="preserve">  </w:t>
      </w:r>
      <w:r>
        <w:rPr>
          <w:rFonts w:hint="eastAsia"/>
          <w:sz w:val="21"/>
          <w:szCs w:val="21"/>
        </w:rPr>
        <w:t>竣工清场</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rsidR="00574073" w:rsidRDefault="00574073">
      <w:pPr>
        <w:spacing w:line="360" w:lineRule="exact"/>
        <w:ind w:firstLineChars="200" w:firstLine="420"/>
        <w:rPr>
          <w:rFonts w:ascii="宋体" w:hAnsi="宋体"/>
          <w:szCs w:val="21"/>
        </w:rPr>
      </w:pPr>
      <w:r>
        <w:rPr>
          <w:rFonts w:ascii="宋体" w:hAnsi="宋体" w:hint="eastAsia"/>
          <w:szCs w:val="21"/>
        </w:rPr>
        <w:t>18.7.1 除合同另有约定外，工程接收证书颁发后，承包人应按以下要求对施工场地进行清理，直至监理人检验合格为止。竣工清场费用由承包人承担。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（1）施工场地内残留的垃圾已全部清除出场；</w:t>
      </w:r>
    </w:p>
    <w:p w:rsidR="00574073" w:rsidRDefault="00574073">
      <w:pPr>
        <w:spacing w:line="360" w:lineRule="exact"/>
        <w:ind w:firstLineChars="200" w:firstLine="420"/>
        <w:rPr>
          <w:rFonts w:ascii="宋体" w:hAnsi="宋体"/>
          <w:szCs w:val="21"/>
        </w:rPr>
      </w:pPr>
      <w:r>
        <w:rPr>
          <w:rFonts w:ascii="宋体" w:hAnsi="宋体" w:hint="eastAsia"/>
          <w:szCs w:val="21"/>
        </w:rPr>
        <w:t>（2）临时工程已拆除，场地已按合同要求进行清理、平整或复原；</w:t>
      </w:r>
    </w:p>
    <w:p w:rsidR="00574073" w:rsidRDefault="00574073">
      <w:pPr>
        <w:spacing w:line="360" w:lineRule="exact"/>
        <w:ind w:firstLineChars="200" w:firstLine="420"/>
        <w:rPr>
          <w:rFonts w:ascii="宋体" w:hAnsi="宋体"/>
          <w:szCs w:val="21"/>
        </w:rPr>
      </w:pPr>
      <w:r>
        <w:rPr>
          <w:rFonts w:ascii="宋体" w:hAnsi="宋体" w:hint="eastAsia"/>
          <w:szCs w:val="21"/>
        </w:rPr>
        <w:t>（3）按合同约定应撤离的承包人设备和剩余的材料，包括废弃的施工设备和材料，已按计划撤离</w:t>
      </w:r>
      <w:r>
        <w:rPr>
          <w:rFonts w:ascii="宋体" w:hAnsi="宋体" w:hint="eastAsia"/>
          <w:szCs w:val="21"/>
        </w:rPr>
        <w:lastRenderedPageBreak/>
        <w:t>施工场地；</w:t>
      </w:r>
    </w:p>
    <w:p w:rsidR="00574073" w:rsidRDefault="00574073">
      <w:pPr>
        <w:spacing w:line="360" w:lineRule="exact"/>
        <w:ind w:firstLineChars="200" w:firstLine="420"/>
        <w:rPr>
          <w:rFonts w:ascii="宋体" w:hAnsi="宋体"/>
          <w:szCs w:val="21"/>
        </w:rPr>
      </w:pPr>
      <w:r>
        <w:rPr>
          <w:rFonts w:ascii="宋体" w:hAnsi="宋体" w:hint="eastAsia"/>
          <w:szCs w:val="21"/>
        </w:rPr>
        <w:t>（4）工程建筑物周边及其附近道路、河道的施工堆积物，已按监理人指示全部清理；</w:t>
      </w:r>
    </w:p>
    <w:p w:rsidR="00574073" w:rsidRDefault="00574073">
      <w:pPr>
        <w:spacing w:line="360" w:lineRule="exact"/>
        <w:ind w:firstLineChars="200" w:firstLine="420"/>
        <w:rPr>
          <w:rFonts w:ascii="宋体" w:hAnsi="宋体"/>
          <w:szCs w:val="21"/>
        </w:rPr>
      </w:pPr>
      <w:r>
        <w:rPr>
          <w:rFonts w:ascii="宋体" w:hAnsi="宋体" w:hint="eastAsia"/>
          <w:szCs w:val="21"/>
        </w:rPr>
        <w:t>（5）监理人指示的其他场地清理工作已全部完成。</w:t>
      </w:r>
    </w:p>
    <w:p w:rsidR="00574073" w:rsidRDefault="00574073">
      <w:pPr>
        <w:spacing w:line="360" w:lineRule="exact"/>
        <w:ind w:firstLineChars="200" w:firstLine="420"/>
        <w:rPr>
          <w:rFonts w:ascii="宋体" w:hAnsi="宋体"/>
          <w:szCs w:val="21"/>
        </w:rPr>
      </w:pPr>
      <w:r>
        <w:rPr>
          <w:rFonts w:ascii="宋体" w:hAnsi="宋体" w:hint="eastAsia"/>
          <w:szCs w:val="21"/>
        </w:rPr>
        <w:t>18.7.2  承包人未按监理人的要求恢复临时占地，或者场地清理未达到合同约定的，发包人有权委托其他人恢复或清理，所发生的金额从拟支付给承包人的款项中扣除。</w:t>
      </w:r>
    </w:p>
    <w:p w:rsidR="00574073" w:rsidRDefault="00574073">
      <w:pPr>
        <w:pStyle w:val="378020"/>
        <w:spacing w:beforeLines="50" w:before="120" w:afterLines="50" w:after="120" w:line="360" w:lineRule="exact"/>
        <w:rPr>
          <w:sz w:val="21"/>
          <w:szCs w:val="21"/>
        </w:rPr>
      </w:pPr>
      <w:bookmarkStart w:id="3319" w:name="_Toc144974704"/>
      <w:bookmarkStart w:id="3320" w:name="_Toc152042512"/>
      <w:bookmarkStart w:id="3321" w:name="_Toc152045733"/>
      <w:bookmarkStart w:id="3322" w:name="_Toc179632751"/>
      <w:bookmarkStart w:id="3323" w:name="_Toc237923912"/>
      <w:bookmarkStart w:id="3324" w:name="_Toc241637596"/>
      <w:bookmarkStart w:id="3325" w:name="_Toc241741560"/>
      <w:bookmarkStart w:id="3326" w:name="_Toc241744860"/>
      <w:bookmarkStart w:id="3327" w:name="_Toc243899961"/>
      <w:bookmarkStart w:id="3328" w:name="_Toc262646269"/>
      <w:bookmarkStart w:id="3329" w:name="_Toc21915"/>
      <w:bookmarkStart w:id="3330" w:name="_Toc23104"/>
      <w:bookmarkStart w:id="3331" w:name="_Toc21477"/>
      <w:bookmarkStart w:id="3332" w:name="_Toc281946816"/>
      <w:bookmarkStart w:id="3333" w:name="_Toc289271557"/>
      <w:bookmarkStart w:id="3334" w:name="_Toc292754613"/>
      <w:bookmarkStart w:id="3335" w:name="_Toc318821114"/>
      <w:bookmarkStart w:id="3336" w:name="_Toc324107778"/>
      <w:bookmarkStart w:id="3337" w:name="_Toc57665439"/>
      <w:r>
        <w:rPr>
          <w:rFonts w:hint="eastAsia"/>
          <w:b/>
          <w:sz w:val="21"/>
          <w:szCs w:val="21"/>
        </w:rPr>
        <w:t>18.8</w:t>
      </w:r>
      <w:r>
        <w:rPr>
          <w:rFonts w:hint="eastAsia"/>
          <w:sz w:val="21"/>
          <w:szCs w:val="21"/>
        </w:rPr>
        <w:t xml:space="preserve">  </w:t>
      </w:r>
      <w:r>
        <w:rPr>
          <w:rFonts w:hint="eastAsia"/>
          <w:sz w:val="21"/>
          <w:szCs w:val="21"/>
        </w:rPr>
        <w:t>施工队伍的撤离</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rsidR="00574073" w:rsidRDefault="00574073">
      <w:pPr>
        <w:spacing w:line="360" w:lineRule="exact"/>
        <w:ind w:firstLineChars="200" w:firstLine="420"/>
        <w:rPr>
          <w:rFonts w:ascii="宋体" w:hAnsi="宋体"/>
          <w:szCs w:val="21"/>
        </w:rPr>
      </w:pPr>
      <w:r>
        <w:rPr>
          <w:rFonts w:ascii="宋体" w:hAnsi="宋体" w:hint="eastAsia"/>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574073" w:rsidRDefault="00574073">
      <w:pPr>
        <w:pStyle w:val="2TimesNewRoman5020"/>
        <w:spacing w:beforeLines="50" w:before="120" w:afterLines="50" w:after="120" w:line="360" w:lineRule="exact"/>
        <w:rPr>
          <w:sz w:val="21"/>
          <w:szCs w:val="21"/>
        </w:rPr>
      </w:pPr>
      <w:bookmarkStart w:id="3338" w:name="_Toc144974705"/>
      <w:bookmarkStart w:id="3339" w:name="_Toc152042513"/>
      <w:bookmarkStart w:id="3340" w:name="_Toc152045734"/>
      <w:bookmarkStart w:id="3341" w:name="_Toc179632752"/>
      <w:bookmarkStart w:id="3342" w:name="_Toc237923913"/>
      <w:bookmarkStart w:id="3343" w:name="_Toc241637597"/>
      <w:bookmarkStart w:id="3344" w:name="_Toc241741561"/>
      <w:bookmarkStart w:id="3345" w:name="_Toc241744861"/>
      <w:bookmarkStart w:id="3346" w:name="_Toc243899962"/>
      <w:bookmarkStart w:id="3347" w:name="_Toc20646"/>
      <w:bookmarkStart w:id="3348" w:name="_Toc281946817"/>
      <w:bookmarkStart w:id="3349" w:name="_Toc289271558"/>
      <w:bookmarkStart w:id="3350" w:name="_Toc292754614"/>
      <w:bookmarkStart w:id="3351" w:name="_Toc318821115"/>
      <w:bookmarkStart w:id="3352" w:name="_Toc324107779"/>
      <w:bookmarkStart w:id="3353" w:name="_Toc57665440"/>
      <w:r>
        <w:rPr>
          <w:rFonts w:hint="eastAsia"/>
          <w:sz w:val="21"/>
          <w:szCs w:val="21"/>
        </w:rPr>
        <w:t>19</w:t>
      </w:r>
      <w:r>
        <w:rPr>
          <w:rFonts w:hint="eastAsia"/>
          <w:sz w:val="21"/>
          <w:szCs w:val="21"/>
        </w:rPr>
        <w:t>．缺陷责任与保修责任</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rsidR="00574073" w:rsidRDefault="00574073">
      <w:pPr>
        <w:pStyle w:val="378020"/>
        <w:spacing w:beforeLines="50" w:before="120" w:afterLines="50" w:after="120" w:line="360" w:lineRule="exact"/>
        <w:rPr>
          <w:sz w:val="21"/>
          <w:szCs w:val="21"/>
        </w:rPr>
      </w:pPr>
      <w:bookmarkStart w:id="3354" w:name="_Toc144974706"/>
      <w:bookmarkStart w:id="3355" w:name="_Toc152042514"/>
      <w:bookmarkStart w:id="3356" w:name="_Toc152045735"/>
      <w:bookmarkStart w:id="3357" w:name="_Toc179632753"/>
      <w:bookmarkStart w:id="3358" w:name="_Toc237923914"/>
      <w:bookmarkStart w:id="3359" w:name="_Toc241637598"/>
      <w:bookmarkStart w:id="3360" w:name="_Toc241741562"/>
      <w:bookmarkStart w:id="3361" w:name="_Toc241744862"/>
      <w:bookmarkStart w:id="3362" w:name="_Toc243899963"/>
      <w:bookmarkStart w:id="3363" w:name="_Toc262646270"/>
      <w:bookmarkStart w:id="3364" w:name="_Toc29067"/>
      <w:bookmarkStart w:id="3365" w:name="_Toc13129"/>
      <w:bookmarkStart w:id="3366" w:name="_Toc10116"/>
      <w:bookmarkStart w:id="3367" w:name="_Toc281946818"/>
      <w:bookmarkStart w:id="3368" w:name="_Toc289271559"/>
      <w:bookmarkStart w:id="3369" w:name="_Toc292754615"/>
      <w:bookmarkStart w:id="3370" w:name="_Toc318821116"/>
      <w:bookmarkStart w:id="3371" w:name="_Toc324107780"/>
      <w:bookmarkStart w:id="3372" w:name="_Toc57665441"/>
      <w:r>
        <w:rPr>
          <w:rFonts w:hint="eastAsia"/>
          <w:b/>
          <w:sz w:val="21"/>
          <w:szCs w:val="21"/>
        </w:rPr>
        <w:t>19.1</w:t>
      </w:r>
      <w:r>
        <w:rPr>
          <w:rFonts w:hint="eastAsia"/>
          <w:sz w:val="21"/>
          <w:szCs w:val="21"/>
        </w:rPr>
        <w:t xml:space="preserve">  </w:t>
      </w:r>
      <w:r>
        <w:rPr>
          <w:rFonts w:hint="eastAsia"/>
          <w:sz w:val="21"/>
          <w:szCs w:val="21"/>
        </w:rPr>
        <w:t>缺陷责任期的起算时间</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rsidR="00574073" w:rsidRDefault="00574073">
      <w:pPr>
        <w:spacing w:line="360" w:lineRule="exact"/>
        <w:ind w:firstLineChars="200" w:firstLine="420"/>
        <w:rPr>
          <w:rFonts w:ascii="宋体" w:hAnsi="宋体"/>
          <w:szCs w:val="21"/>
        </w:rPr>
      </w:pPr>
      <w:r>
        <w:rPr>
          <w:rFonts w:ascii="宋体" w:hAnsi="宋体" w:hint="eastAsia"/>
          <w:szCs w:val="21"/>
        </w:rPr>
        <w:t>缺陷责任期自实际竣工日期起计算。在全部工程竣工验收前，已经发包人提前验收的单位工程，其缺陷责任期的起算日期相应提前。</w:t>
      </w:r>
    </w:p>
    <w:p w:rsidR="00574073" w:rsidRDefault="00574073">
      <w:pPr>
        <w:pStyle w:val="378020"/>
        <w:spacing w:beforeLines="50" w:before="120" w:afterLines="50" w:after="120" w:line="360" w:lineRule="exact"/>
        <w:rPr>
          <w:sz w:val="21"/>
          <w:szCs w:val="21"/>
        </w:rPr>
      </w:pPr>
      <w:bookmarkStart w:id="3373" w:name="_Toc144974707"/>
      <w:bookmarkStart w:id="3374" w:name="_Toc152042515"/>
      <w:bookmarkStart w:id="3375" w:name="_Toc152045736"/>
      <w:bookmarkStart w:id="3376" w:name="_Toc179632754"/>
      <w:bookmarkStart w:id="3377" w:name="_Toc237923915"/>
      <w:bookmarkStart w:id="3378" w:name="_Toc241637599"/>
      <w:bookmarkStart w:id="3379" w:name="_Toc241741563"/>
      <w:bookmarkStart w:id="3380" w:name="_Toc241744863"/>
      <w:bookmarkStart w:id="3381" w:name="_Toc243899964"/>
      <w:bookmarkStart w:id="3382" w:name="_Toc262646271"/>
      <w:bookmarkStart w:id="3383" w:name="_Toc27332"/>
      <w:bookmarkStart w:id="3384" w:name="_Toc25574"/>
      <w:bookmarkStart w:id="3385" w:name="_Toc26616"/>
      <w:bookmarkStart w:id="3386" w:name="_Toc281946819"/>
      <w:bookmarkStart w:id="3387" w:name="_Toc289271560"/>
      <w:bookmarkStart w:id="3388" w:name="_Toc292754616"/>
      <w:bookmarkStart w:id="3389" w:name="_Toc318821117"/>
      <w:bookmarkStart w:id="3390" w:name="_Toc324107781"/>
      <w:bookmarkStart w:id="3391" w:name="_Toc57665442"/>
      <w:r>
        <w:rPr>
          <w:rFonts w:hint="eastAsia"/>
          <w:b/>
          <w:sz w:val="21"/>
          <w:szCs w:val="21"/>
        </w:rPr>
        <w:t>19.2</w:t>
      </w:r>
      <w:r>
        <w:rPr>
          <w:rFonts w:hint="eastAsia"/>
          <w:sz w:val="21"/>
          <w:szCs w:val="21"/>
        </w:rPr>
        <w:t xml:space="preserve">  </w:t>
      </w:r>
      <w:r>
        <w:rPr>
          <w:rFonts w:hint="eastAsia"/>
          <w:sz w:val="21"/>
          <w:szCs w:val="21"/>
        </w:rPr>
        <w:t>缺陷责任</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rsidR="00574073" w:rsidRDefault="00574073">
      <w:pPr>
        <w:spacing w:line="360" w:lineRule="exact"/>
        <w:ind w:firstLineChars="200" w:firstLine="420"/>
        <w:rPr>
          <w:rFonts w:ascii="宋体" w:hAnsi="宋体"/>
          <w:szCs w:val="21"/>
        </w:rPr>
      </w:pPr>
      <w:r>
        <w:rPr>
          <w:rFonts w:ascii="宋体" w:hAnsi="宋体" w:hint="eastAsia"/>
          <w:szCs w:val="21"/>
        </w:rPr>
        <w:t>19.2.1  承包人应在缺陷责任期内对已交付使用的工程承担缺陷责任。</w:t>
      </w:r>
    </w:p>
    <w:p w:rsidR="00574073" w:rsidRDefault="00574073">
      <w:pPr>
        <w:spacing w:line="360" w:lineRule="exact"/>
        <w:ind w:firstLineChars="200" w:firstLine="420"/>
        <w:rPr>
          <w:rFonts w:ascii="宋体" w:hAnsi="宋体"/>
          <w:szCs w:val="21"/>
        </w:rPr>
      </w:pPr>
      <w:r>
        <w:rPr>
          <w:rFonts w:ascii="宋体" w:hAnsi="宋体" w:hint="eastAsia"/>
          <w:szCs w:val="21"/>
        </w:rPr>
        <w:t>19.2.2  缺陷责任期内，发包人对已接收使用的工程负责日常维护工作。发包人在使用过程中，发现已接收的工程存在新的缺陷或已修复的缺陷部位或部件又遭损坏的，承包人应负责修复，直至检验合格为止。</w:t>
      </w:r>
    </w:p>
    <w:p w:rsidR="00574073" w:rsidRDefault="00574073">
      <w:pPr>
        <w:spacing w:line="360" w:lineRule="exact"/>
        <w:ind w:firstLineChars="200" w:firstLine="420"/>
        <w:rPr>
          <w:rFonts w:ascii="宋体" w:hAnsi="宋体"/>
          <w:szCs w:val="21"/>
        </w:rPr>
      </w:pPr>
      <w:r>
        <w:rPr>
          <w:rFonts w:ascii="宋体" w:hAnsi="宋体" w:hint="eastAsia"/>
          <w:szCs w:val="21"/>
        </w:rPr>
        <w:t>19.2.3  监理人和承包人应共同查清缺陷和（或）损坏的原因。经查明属承包人原因造成的，应由承包人承担修复和查验的费用。经查验属发包人原因造成的，发包人应承担修复和查验的费用，并支付承包人合理利润。</w:t>
      </w:r>
    </w:p>
    <w:p w:rsidR="00574073" w:rsidRDefault="00574073">
      <w:pPr>
        <w:spacing w:line="360" w:lineRule="exact"/>
        <w:ind w:firstLineChars="200" w:firstLine="420"/>
        <w:rPr>
          <w:rFonts w:ascii="宋体" w:hAnsi="宋体"/>
          <w:szCs w:val="21"/>
        </w:rPr>
      </w:pPr>
      <w:r>
        <w:rPr>
          <w:rFonts w:ascii="宋体" w:hAnsi="宋体" w:hint="eastAsia"/>
          <w:szCs w:val="21"/>
        </w:rPr>
        <w:t>19.2.4  承包人不能在合理时间内修复缺陷的，发包人可自行修复或委托其他人修复，所需费用和利润的承担，按第19.2.3项约定办理。</w:t>
      </w:r>
    </w:p>
    <w:p w:rsidR="00574073" w:rsidRDefault="00574073">
      <w:pPr>
        <w:pStyle w:val="378020"/>
        <w:spacing w:beforeLines="50" w:before="120" w:afterLines="50" w:after="120" w:line="360" w:lineRule="exact"/>
        <w:rPr>
          <w:sz w:val="21"/>
          <w:szCs w:val="21"/>
        </w:rPr>
      </w:pPr>
      <w:bookmarkStart w:id="3392" w:name="_Toc144974708"/>
      <w:bookmarkStart w:id="3393" w:name="_Toc152042516"/>
      <w:bookmarkStart w:id="3394" w:name="_Toc152045737"/>
      <w:bookmarkStart w:id="3395" w:name="_Toc179632755"/>
      <w:bookmarkStart w:id="3396" w:name="_Toc237923916"/>
      <w:bookmarkStart w:id="3397" w:name="_Toc241637600"/>
      <w:bookmarkStart w:id="3398" w:name="_Toc241741564"/>
      <w:bookmarkStart w:id="3399" w:name="_Toc241744864"/>
      <w:bookmarkStart w:id="3400" w:name="_Toc243899965"/>
      <w:bookmarkStart w:id="3401" w:name="_Toc262646272"/>
      <w:bookmarkStart w:id="3402" w:name="_Toc25710"/>
      <w:bookmarkStart w:id="3403" w:name="_Toc13779"/>
      <w:bookmarkStart w:id="3404" w:name="_Toc4639"/>
      <w:bookmarkStart w:id="3405" w:name="_Toc281946820"/>
      <w:bookmarkStart w:id="3406" w:name="_Toc289271561"/>
      <w:bookmarkStart w:id="3407" w:name="_Toc292754617"/>
      <w:bookmarkStart w:id="3408" w:name="_Toc318821118"/>
      <w:bookmarkStart w:id="3409" w:name="_Toc324107782"/>
      <w:bookmarkStart w:id="3410" w:name="_Toc57665443"/>
      <w:r>
        <w:rPr>
          <w:rFonts w:hint="eastAsia"/>
          <w:b/>
          <w:sz w:val="21"/>
          <w:szCs w:val="21"/>
        </w:rPr>
        <w:t>19.3</w:t>
      </w:r>
      <w:r>
        <w:rPr>
          <w:rFonts w:hint="eastAsia"/>
          <w:sz w:val="21"/>
          <w:szCs w:val="21"/>
        </w:rPr>
        <w:t xml:space="preserve">  </w:t>
      </w:r>
      <w:r>
        <w:rPr>
          <w:rFonts w:hint="eastAsia"/>
          <w:sz w:val="21"/>
          <w:szCs w:val="21"/>
        </w:rPr>
        <w:t>缺陷责任期的延长</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rsidR="00574073" w:rsidRDefault="00574073">
      <w:pPr>
        <w:spacing w:line="360" w:lineRule="exact"/>
        <w:ind w:firstLineChars="200" w:firstLine="420"/>
        <w:rPr>
          <w:rFonts w:ascii="宋体" w:hAnsi="宋体"/>
          <w:szCs w:val="21"/>
        </w:rPr>
      </w:pPr>
      <w:r>
        <w:rPr>
          <w:rFonts w:ascii="宋体" w:hAnsi="宋体" w:hint="eastAsia"/>
          <w:szCs w:val="21"/>
        </w:rPr>
        <w:t>由于承包人原因造成某项缺陷或损坏使某项工程或工程设备不能按原定目标使用而需要再次检查、检验和修复的，发包人有权要求承包人相应延长缺陷责任期，但缺陷责任期最长不超过2年。</w:t>
      </w:r>
    </w:p>
    <w:p w:rsidR="00574073" w:rsidRDefault="00574073">
      <w:pPr>
        <w:pStyle w:val="378020"/>
        <w:spacing w:beforeLines="50" w:before="120" w:afterLines="50" w:after="120" w:line="360" w:lineRule="exact"/>
        <w:rPr>
          <w:sz w:val="21"/>
          <w:szCs w:val="21"/>
        </w:rPr>
      </w:pPr>
      <w:bookmarkStart w:id="3411" w:name="_Toc144974709"/>
      <w:bookmarkStart w:id="3412" w:name="_Toc152042517"/>
      <w:bookmarkStart w:id="3413" w:name="_Toc152045738"/>
      <w:bookmarkStart w:id="3414" w:name="_Toc179632756"/>
      <w:bookmarkStart w:id="3415" w:name="_Toc237923917"/>
      <w:bookmarkStart w:id="3416" w:name="_Toc241637601"/>
      <w:bookmarkStart w:id="3417" w:name="_Toc241741565"/>
      <w:bookmarkStart w:id="3418" w:name="_Toc241744865"/>
      <w:bookmarkStart w:id="3419" w:name="_Toc243899966"/>
      <w:bookmarkStart w:id="3420" w:name="_Toc262646273"/>
      <w:bookmarkStart w:id="3421" w:name="_Toc8732"/>
      <w:bookmarkStart w:id="3422" w:name="_Toc4076"/>
      <w:bookmarkStart w:id="3423" w:name="_Toc24849"/>
      <w:bookmarkStart w:id="3424" w:name="_Toc281946821"/>
      <w:bookmarkStart w:id="3425" w:name="_Toc289271562"/>
      <w:bookmarkStart w:id="3426" w:name="_Toc292754618"/>
      <w:bookmarkStart w:id="3427" w:name="_Toc318821119"/>
      <w:bookmarkStart w:id="3428" w:name="_Toc324107783"/>
      <w:bookmarkStart w:id="3429" w:name="_Toc57665444"/>
      <w:r>
        <w:rPr>
          <w:rFonts w:hint="eastAsia"/>
          <w:b/>
          <w:sz w:val="21"/>
          <w:szCs w:val="21"/>
        </w:rPr>
        <w:t>19.4</w:t>
      </w:r>
      <w:r>
        <w:rPr>
          <w:rFonts w:hint="eastAsia"/>
          <w:sz w:val="21"/>
          <w:szCs w:val="21"/>
        </w:rPr>
        <w:t xml:space="preserve">  </w:t>
      </w:r>
      <w:r>
        <w:rPr>
          <w:rFonts w:hint="eastAsia"/>
          <w:sz w:val="21"/>
          <w:szCs w:val="21"/>
        </w:rPr>
        <w:t>进一步试验和试运行</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rsidR="00574073" w:rsidRDefault="00574073">
      <w:pPr>
        <w:spacing w:line="360" w:lineRule="exact"/>
        <w:ind w:firstLineChars="200" w:firstLine="420"/>
        <w:rPr>
          <w:rFonts w:ascii="宋体" w:hAnsi="宋体"/>
          <w:szCs w:val="21"/>
        </w:rPr>
      </w:pPr>
      <w:r>
        <w:rPr>
          <w:rFonts w:ascii="宋体" w:hAnsi="宋体" w:hint="eastAsia"/>
          <w:szCs w:val="21"/>
        </w:rPr>
        <w:t>任何一项缺陷或损坏修复后，经检查证明其影响了工程或工程设备的使用性能，承包人应重新进行合同约定的试验和试运行，试验和试运行的全部费用应由责任方承担。</w:t>
      </w:r>
    </w:p>
    <w:p w:rsidR="00574073" w:rsidRDefault="00574073">
      <w:pPr>
        <w:pStyle w:val="378020"/>
        <w:spacing w:beforeLines="50" w:before="120" w:afterLines="50" w:after="120" w:line="360" w:lineRule="exact"/>
        <w:rPr>
          <w:sz w:val="21"/>
          <w:szCs w:val="21"/>
        </w:rPr>
      </w:pPr>
      <w:bookmarkStart w:id="3430" w:name="_Toc144974710"/>
      <w:bookmarkStart w:id="3431" w:name="_Toc152042518"/>
      <w:bookmarkStart w:id="3432" w:name="_Toc152045739"/>
      <w:bookmarkStart w:id="3433" w:name="_Toc179632757"/>
      <w:bookmarkStart w:id="3434" w:name="_Toc237923918"/>
      <w:bookmarkStart w:id="3435" w:name="_Toc241637602"/>
      <w:bookmarkStart w:id="3436" w:name="_Toc241741566"/>
      <w:bookmarkStart w:id="3437" w:name="_Toc241744866"/>
      <w:bookmarkStart w:id="3438" w:name="_Toc243899967"/>
      <w:bookmarkStart w:id="3439" w:name="_Toc262646274"/>
      <w:bookmarkStart w:id="3440" w:name="_Toc6401"/>
      <w:bookmarkStart w:id="3441" w:name="_Toc24688"/>
      <w:bookmarkStart w:id="3442" w:name="_Toc7224"/>
      <w:bookmarkStart w:id="3443" w:name="_Toc281946822"/>
      <w:bookmarkStart w:id="3444" w:name="_Toc289271563"/>
      <w:bookmarkStart w:id="3445" w:name="_Toc292754619"/>
      <w:bookmarkStart w:id="3446" w:name="_Toc318821120"/>
      <w:bookmarkStart w:id="3447" w:name="_Toc324107784"/>
      <w:bookmarkStart w:id="3448" w:name="_Toc57665445"/>
      <w:r>
        <w:rPr>
          <w:rFonts w:hint="eastAsia"/>
          <w:b/>
          <w:sz w:val="21"/>
          <w:szCs w:val="21"/>
        </w:rPr>
        <w:t>19.5</w:t>
      </w:r>
      <w:r>
        <w:rPr>
          <w:rFonts w:hint="eastAsia"/>
          <w:sz w:val="21"/>
          <w:szCs w:val="21"/>
        </w:rPr>
        <w:t xml:space="preserve">  </w:t>
      </w:r>
      <w:r>
        <w:rPr>
          <w:rFonts w:hint="eastAsia"/>
          <w:sz w:val="21"/>
          <w:szCs w:val="21"/>
        </w:rPr>
        <w:t>承包人的进入权</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rsidR="00574073" w:rsidRDefault="00574073">
      <w:pPr>
        <w:spacing w:line="360" w:lineRule="exact"/>
        <w:ind w:firstLineChars="200" w:firstLine="420"/>
        <w:rPr>
          <w:rFonts w:ascii="宋体" w:hAnsi="宋体"/>
          <w:szCs w:val="21"/>
        </w:rPr>
      </w:pPr>
      <w:r>
        <w:rPr>
          <w:rFonts w:ascii="宋体" w:hAnsi="宋体" w:hint="eastAsia"/>
          <w:szCs w:val="21"/>
        </w:rPr>
        <w:t>缺陷责任期内承包人为缺陷修复工作需要，有权进入工程现场，但应遵守发包人的保安和保密规定。</w:t>
      </w:r>
    </w:p>
    <w:p w:rsidR="00574073" w:rsidRDefault="00574073">
      <w:pPr>
        <w:pStyle w:val="378020"/>
        <w:spacing w:beforeLines="50" w:before="120" w:afterLines="50" w:after="120" w:line="360" w:lineRule="exact"/>
        <w:rPr>
          <w:sz w:val="21"/>
          <w:szCs w:val="21"/>
        </w:rPr>
      </w:pPr>
      <w:bookmarkStart w:id="3449" w:name="_Toc144974711"/>
      <w:bookmarkStart w:id="3450" w:name="_Toc152042519"/>
      <w:bookmarkStart w:id="3451" w:name="_Toc152045740"/>
      <w:bookmarkStart w:id="3452" w:name="_Toc179632758"/>
      <w:bookmarkStart w:id="3453" w:name="_Toc237923919"/>
      <w:bookmarkStart w:id="3454" w:name="_Toc241637603"/>
      <w:bookmarkStart w:id="3455" w:name="_Toc262646275"/>
      <w:bookmarkStart w:id="3456" w:name="_Toc21686"/>
      <w:bookmarkStart w:id="3457" w:name="_Toc10029"/>
      <w:bookmarkStart w:id="3458" w:name="_Toc573"/>
      <w:bookmarkStart w:id="3459" w:name="_Toc281946823"/>
      <w:bookmarkStart w:id="3460" w:name="_Toc289271564"/>
      <w:bookmarkStart w:id="3461" w:name="_Toc292754620"/>
      <w:bookmarkStart w:id="3462" w:name="_Toc318821121"/>
      <w:bookmarkStart w:id="3463" w:name="_Toc324107785"/>
      <w:bookmarkStart w:id="3464" w:name="_Toc57665446"/>
      <w:r>
        <w:rPr>
          <w:rFonts w:hint="eastAsia"/>
          <w:b/>
          <w:sz w:val="21"/>
          <w:szCs w:val="21"/>
        </w:rPr>
        <w:t>19.6</w:t>
      </w:r>
      <w:r>
        <w:rPr>
          <w:rFonts w:hint="eastAsia"/>
          <w:sz w:val="21"/>
          <w:szCs w:val="21"/>
        </w:rPr>
        <w:t xml:space="preserve">  </w:t>
      </w:r>
      <w:r>
        <w:rPr>
          <w:rFonts w:hint="eastAsia"/>
          <w:sz w:val="21"/>
          <w:szCs w:val="21"/>
        </w:rPr>
        <w:t>缺陷责任期终止证书</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rsidR="00574073" w:rsidRDefault="00574073">
      <w:pPr>
        <w:spacing w:line="360" w:lineRule="exact"/>
        <w:ind w:firstLineChars="200" w:firstLine="420"/>
        <w:rPr>
          <w:rFonts w:ascii="宋体" w:hAnsi="宋体"/>
          <w:szCs w:val="21"/>
        </w:rPr>
      </w:pPr>
      <w:r>
        <w:rPr>
          <w:rFonts w:ascii="宋体" w:hAnsi="宋体" w:hint="eastAsia"/>
          <w:szCs w:val="21"/>
        </w:rPr>
        <w:t>在第1.1.4.5目约定的缺陷责任期，包括根据第19.3款延长的期限终止后14天内，由监理人向</w:t>
      </w:r>
      <w:r>
        <w:rPr>
          <w:rFonts w:ascii="宋体" w:hAnsi="宋体" w:hint="eastAsia"/>
          <w:szCs w:val="21"/>
        </w:rPr>
        <w:lastRenderedPageBreak/>
        <w:t>承包人出具经发包人签认的缺陷责任期终止证书，并退还剩余的质量保证金。</w:t>
      </w:r>
    </w:p>
    <w:p w:rsidR="00574073" w:rsidRDefault="00574073">
      <w:pPr>
        <w:pStyle w:val="378020"/>
        <w:spacing w:beforeLines="50" w:before="120" w:afterLines="50" w:after="120" w:line="360" w:lineRule="exact"/>
        <w:rPr>
          <w:sz w:val="21"/>
          <w:szCs w:val="21"/>
        </w:rPr>
      </w:pPr>
      <w:bookmarkStart w:id="3465" w:name="_Toc144974712"/>
      <w:bookmarkStart w:id="3466" w:name="_Toc152042520"/>
      <w:bookmarkStart w:id="3467" w:name="_Toc152045741"/>
      <w:bookmarkStart w:id="3468" w:name="_Toc179632759"/>
      <w:bookmarkStart w:id="3469" w:name="_Toc237923920"/>
      <w:bookmarkStart w:id="3470" w:name="_Toc241637604"/>
      <w:bookmarkStart w:id="3471" w:name="_Toc241741567"/>
      <w:bookmarkStart w:id="3472" w:name="_Toc241744867"/>
      <w:bookmarkStart w:id="3473" w:name="_Toc243899968"/>
      <w:bookmarkStart w:id="3474" w:name="_Toc262646276"/>
      <w:bookmarkStart w:id="3475" w:name="_Toc28631"/>
      <w:bookmarkStart w:id="3476" w:name="_Toc27663"/>
      <w:bookmarkStart w:id="3477" w:name="_Toc7026"/>
      <w:bookmarkStart w:id="3478" w:name="_Toc281946824"/>
      <w:bookmarkStart w:id="3479" w:name="_Toc289271565"/>
      <w:bookmarkStart w:id="3480" w:name="_Toc292754621"/>
      <w:bookmarkStart w:id="3481" w:name="_Toc318821122"/>
      <w:bookmarkStart w:id="3482" w:name="_Toc324107786"/>
      <w:bookmarkStart w:id="3483" w:name="_Toc57665447"/>
      <w:r>
        <w:rPr>
          <w:rFonts w:hint="eastAsia"/>
          <w:b/>
          <w:sz w:val="21"/>
          <w:szCs w:val="21"/>
        </w:rPr>
        <w:t>19.7</w:t>
      </w:r>
      <w:r>
        <w:rPr>
          <w:rFonts w:hint="eastAsia"/>
          <w:sz w:val="21"/>
          <w:szCs w:val="21"/>
        </w:rPr>
        <w:t xml:space="preserve">  </w:t>
      </w:r>
      <w:r>
        <w:rPr>
          <w:rFonts w:hint="eastAsia"/>
          <w:sz w:val="21"/>
          <w:szCs w:val="21"/>
        </w:rPr>
        <w:t>保修责任</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rsidR="00574073" w:rsidRDefault="00574073">
      <w:pPr>
        <w:spacing w:line="360" w:lineRule="exact"/>
        <w:ind w:firstLineChars="200" w:firstLine="420"/>
        <w:rPr>
          <w:rFonts w:ascii="宋体" w:hAnsi="宋体"/>
          <w:szCs w:val="21"/>
        </w:rPr>
      </w:pPr>
      <w:r>
        <w:rPr>
          <w:rFonts w:ascii="宋体" w:hAnsi="宋体" w:hint="eastAsia"/>
          <w:szCs w:val="21"/>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574073" w:rsidRDefault="00574073">
      <w:pPr>
        <w:pStyle w:val="2TimesNewRoman5020"/>
        <w:spacing w:beforeLines="50" w:before="120" w:afterLines="50" w:after="120" w:line="360" w:lineRule="exact"/>
        <w:rPr>
          <w:sz w:val="21"/>
          <w:szCs w:val="21"/>
        </w:rPr>
      </w:pPr>
      <w:bookmarkStart w:id="3484" w:name="_Toc144974713"/>
      <w:bookmarkStart w:id="3485" w:name="_Toc152042521"/>
      <w:bookmarkStart w:id="3486" w:name="_Toc152045742"/>
      <w:bookmarkStart w:id="3487" w:name="_Toc179632760"/>
      <w:bookmarkStart w:id="3488" w:name="_Toc237923921"/>
      <w:bookmarkStart w:id="3489" w:name="_Toc241637605"/>
      <w:bookmarkStart w:id="3490" w:name="_Toc241741568"/>
      <w:bookmarkStart w:id="3491" w:name="_Toc241744868"/>
      <w:bookmarkStart w:id="3492" w:name="_Toc243899969"/>
      <w:bookmarkStart w:id="3493" w:name="_Toc262646277"/>
      <w:bookmarkStart w:id="3494" w:name="_Toc25955"/>
      <w:bookmarkStart w:id="3495" w:name="_Toc19534"/>
      <w:bookmarkStart w:id="3496" w:name="_Toc30962"/>
      <w:bookmarkStart w:id="3497" w:name="_Toc281946825"/>
      <w:bookmarkStart w:id="3498" w:name="_Toc289271566"/>
      <w:bookmarkStart w:id="3499" w:name="_Toc292754622"/>
      <w:bookmarkStart w:id="3500" w:name="_Toc318821123"/>
      <w:bookmarkStart w:id="3501" w:name="_Toc324107787"/>
      <w:bookmarkStart w:id="3502" w:name="_Toc57665448"/>
      <w:r>
        <w:rPr>
          <w:rFonts w:hint="eastAsia"/>
          <w:sz w:val="21"/>
          <w:szCs w:val="21"/>
        </w:rPr>
        <w:t>20</w:t>
      </w:r>
      <w:r>
        <w:rPr>
          <w:rFonts w:hint="eastAsia"/>
          <w:sz w:val="21"/>
          <w:szCs w:val="21"/>
        </w:rPr>
        <w:t>．保险</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rsidR="00574073" w:rsidRDefault="00574073">
      <w:pPr>
        <w:pStyle w:val="378020"/>
        <w:spacing w:beforeLines="50" w:before="120" w:afterLines="50" w:after="120" w:line="360" w:lineRule="exact"/>
        <w:rPr>
          <w:sz w:val="21"/>
          <w:szCs w:val="21"/>
        </w:rPr>
      </w:pPr>
      <w:bookmarkStart w:id="3503" w:name="_Toc144974714"/>
      <w:bookmarkStart w:id="3504" w:name="_Toc152042522"/>
      <w:bookmarkStart w:id="3505" w:name="_Toc152045743"/>
      <w:bookmarkStart w:id="3506" w:name="_Toc179632761"/>
      <w:bookmarkStart w:id="3507" w:name="_Toc237923922"/>
      <w:bookmarkStart w:id="3508" w:name="_Toc241637606"/>
      <w:bookmarkStart w:id="3509" w:name="_Toc262646278"/>
      <w:bookmarkStart w:id="3510" w:name="_Toc23268"/>
      <w:bookmarkStart w:id="3511" w:name="_Toc28750"/>
      <w:bookmarkStart w:id="3512" w:name="_Toc1096"/>
      <w:bookmarkStart w:id="3513" w:name="_Toc281946826"/>
      <w:bookmarkStart w:id="3514" w:name="_Toc289271567"/>
      <w:bookmarkStart w:id="3515" w:name="_Toc292754623"/>
      <w:bookmarkStart w:id="3516" w:name="_Toc318821124"/>
      <w:bookmarkStart w:id="3517" w:name="_Toc324107788"/>
      <w:bookmarkStart w:id="3518" w:name="_Toc57665449"/>
      <w:r>
        <w:rPr>
          <w:rFonts w:hint="eastAsia"/>
          <w:b/>
          <w:sz w:val="21"/>
          <w:szCs w:val="21"/>
        </w:rPr>
        <w:t>20.1</w:t>
      </w:r>
      <w:r>
        <w:rPr>
          <w:rFonts w:hint="eastAsia"/>
          <w:sz w:val="21"/>
          <w:szCs w:val="21"/>
        </w:rPr>
        <w:t xml:space="preserve">  </w:t>
      </w:r>
      <w:r>
        <w:rPr>
          <w:rFonts w:hint="eastAsia"/>
          <w:sz w:val="21"/>
          <w:szCs w:val="21"/>
        </w:rPr>
        <w:t>工程保险</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574073" w:rsidRDefault="00574073">
      <w:pPr>
        <w:pStyle w:val="378020"/>
        <w:spacing w:beforeLines="50" w:before="120" w:afterLines="50" w:after="120" w:line="360" w:lineRule="exact"/>
        <w:rPr>
          <w:sz w:val="21"/>
          <w:szCs w:val="21"/>
        </w:rPr>
      </w:pPr>
      <w:bookmarkStart w:id="3519" w:name="_Toc144974715"/>
      <w:bookmarkStart w:id="3520" w:name="_Toc152042523"/>
      <w:bookmarkStart w:id="3521" w:name="_Toc152045744"/>
      <w:bookmarkStart w:id="3522" w:name="_Toc179632762"/>
      <w:bookmarkStart w:id="3523" w:name="_Toc237923923"/>
      <w:bookmarkStart w:id="3524" w:name="_Toc241637607"/>
      <w:bookmarkStart w:id="3525" w:name="_Toc241741569"/>
      <w:bookmarkStart w:id="3526" w:name="_Toc241744869"/>
      <w:bookmarkStart w:id="3527" w:name="_Toc243899970"/>
      <w:bookmarkStart w:id="3528" w:name="_Toc262646279"/>
      <w:bookmarkStart w:id="3529" w:name="_Toc14111"/>
      <w:bookmarkStart w:id="3530" w:name="_Toc450"/>
      <w:bookmarkStart w:id="3531" w:name="_Toc22836"/>
      <w:bookmarkStart w:id="3532" w:name="_Toc281946827"/>
      <w:bookmarkStart w:id="3533" w:name="_Toc289271568"/>
      <w:bookmarkStart w:id="3534" w:name="_Toc292754624"/>
      <w:bookmarkStart w:id="3535" w:name="_Toc318821125"/>
      <w:bookmarkStart w:id="3536" w:name="_Toc324107789"/>
      <w:bookmarkStart w:id="3537" w:name="_Toc57665450"/>
      <w:r>
        <w:rPr>
          <w:rFonts w:hint="eastAsia"/>
          <w:b/>
          <w:sz w:val="21"/>
          <w:szCs w:val="21"/>
        </w:rPr>
        <w:t>20.2</w:t>
      </w:r>
      <w:r>
        <w:rPr>
          <w:rFonts w:hint="eastAsia"/>
          <w:sz w:val="21"/>
          <w:szCs w:val="21"/>
        </w:rPr>
        <w:t xml:space="preserve">  </w:t>
      </w:r>
      <w:r>
        <w:rPr>
          <w:rFonts w:hint="eastAsia"/>
          <w:sz w:val="21"/>
          <w:szCs w:val="21"/>
        </w:rPr>
        <w:t>人员工伤事故的保险</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rsidR="00574073" w:rsidRDefault="00574073">
      <w:pPr>
        <w:spacing w:line="360" w:lineRule="exact"/>
        <w:ind w:firstLineChars="200" w:firstLine="420"/>
        <w:rPr>
          <w:rFonts w:ascii="宋体" w:hAnsi="宋体"/>
          <w:szCs w:val="21"/>
        </w:rPr>
      </w:pPr>
      <w:r>
        <w:rPr>
          <w:rFonts w:ascii="宋体" w:hAnsi="宋体" w:hint="eastAsia"/>
          <w:szCs w:val="21"/>
        </w:rPr>
        <w:t>20.2.1  承包人员工伤事故的保险</w:t>
      </w:r>
    </w:p>
    <w:p w:rsidR="00574073" w:rsidRDefault="00574073">
      <w:pPr>
        <w:spacing w:line="360" w:lineRule="exact"/>
        <w:ind w:firstLineChars="200" w:firstLine="420"/>
        <w:rPr>
          <w:rFonts w:ascii="宋体" w:hAnsi="宋体"/>
          <w:szCs w:val="21"/>
        </w:rPr>
      </w:pPr>
      <w:r>
        <w:rPr>
          <w:rFonts w:ascii="宋体" w:hAnsi="宋体" w:hint="eastAsia"/>
          <w:szCs w:val="21"/>
        </w:rPr>
        <w:t>承包人应依照有关法律规定参加工伤保险，为其履行合同所雇佣的全部人员，缴纳工伤保险费，并要求其分包人也进行此项保险。</w:t>
      </w:r>
    </w:p>
    <w:p w:rsidR="00574073" w:rsidRDefault="00574073">
      <w:pPr>
        <w:spacing w:line="360" w:lineRule="exact"/>
        <w:ind w:firstLineChars="200" w:firstLine="420"/>
        <w:rPr>
          <w:rFonts w:ascii="宋体" w:hAnsi="宋体"/>
          <w:szCs w:val="21"/>
        </w:rPr>
      </w:pPr>
      <w:r>
        <w:rPr>
          <w:rFonts w:ascii="宋体" w:hAnsi="宋体" w:hint="eastAsia"/>
          <w:szCs w:val="21"/>
        </w:rPr>
        <w:t>20.2.2  发包人员工伤事故的保险</w:t>
      </w:r>
    </w:p>
    <w:p w:rsidR="00574073" w:rsidRDefault="00574073">
      <w:pPr>
        <w:spacing w:line="360" w:lineRule="exact"/>
        <w:ind w:firstLineChars="200" w:firstLine="420"/>
        <w:rPr>
          <w:rFonts w:ascii="宋体" w:hAnsi="宋体"/>
          <w:szCs w:val="21"/>
        </w:rPr>
      </w:pPr>
      <w:r>
        <w:rPr>
          <w:rFonts w:ascii="宋体" w:hAnsi="宋体" w:hint="eastAsia"/>
          <w:szCs w:val="21"/>
        </w:rPr>
        <w:t>发包人应依照有关法律规定参加工伤保险，为其现场机构雇佣的全部人员，缴纳工伤保险费，并要求其监理人也进行此项保险。</w:t>
      </w:r>
    </w:p>
    <w:p w:rsidR="00574073" w:rsidRDefault="00574073">
      <w:pPr>
        <w:pStyle w:val="378020"/>
        <w:spacing w:beforeLines="50" w:before="120" w:afterLines="50" w:after="120" w:line="360" w:lineRule="exact"/>
        <w:rPr>
          <w:sz w:val="21"/>
          <w:szCs w:val="21"/>
        </w:rPr>
      </w:pPr>
      <w:bookmarkStart w:id="3538" w:name="_Toc144974716"/>
      <w:bookmarkStart w:id="3539" w:name="_Toc152042524"/>
      <w:bookmarkStart w:id="3540" w:name="_Toc152045745"/>
      <w:bookmarkStart w:id="3541" w:name="_Toc179632763"/>
      <w:bookmarkStart w:id="3542" w:name="_Toc237923924"/>
      <w:bookmarkStart w:id="3543" w:name="_Toc241637608"/>
      <w:bookmarkStart w:id="3544" w:name="_Toc241741570"/>
      <w:bookmarkStart w:id="3545" w:name="_Toc241744870"/>
      <w:bookmarkStart w:id="3546" w:name="_Toc243899971"/>
      <w:bookmarkStart w:id="3547" w:name="_Toc262646280"/>
      <w:bookmarkStart w:id="3548" w:name="_Toc28325"/>
      <w:bookmarkStart w:id="3549" w:name="_Toc12798"/>
      <w:bookmarkStart w:id="3550" w:name="_Toc3669"/>
      <w:bookmarkStart w:id="3551" w:name="_Toc281946828"/>
      <w:bookmarkStart w:id="3552" w:name="_Toc289271569"/>
      <w:bookmarkStart w:id="3553" w:name="_Toc292754625"/>
      <w:bookmarkStart w:id="3554" w:name="_Toc318821126"/>
      <w:bookmarkStart w:id="3555" w:name="_Toc324107790"/>
      <w:bookmarkStart w:id="3556" w:name="_Toc57665451"/>
      <w:r>
        <w:rPr>
          <w:rFonts w:hint="eastAsia"/>
          <w:b/>
          <w:sz w:val="21"/>
          <w:szCs w:val="21"/>
        </w:rPr>
        <w:t>20.3</w:t>
      </w:r>
      <w:r>
        <w:rPr>
          <w:rFonts w:hint="eastAsia"/>
          <w:sz w:val="21"/>
          <w:szCs w:val="21"/>
        </w:rPr>
        <w:t xml:space="preserve">  </w:t>
      </w:r>
      <w:r>
        <w:rPr>
          <w:rFonts w:hint="eastAsia"/>
          <w:sz w:val="21"/>
          <w:szCs w:val="21"/>
        </w:rPr>
        <w:t>人身意外伤害险</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rsidR="00574073" w:rsidRDefault="00574073">
      <w:pPr>
        <w:spacing w:line="360" w:lineRule="exact"/>
        <w:ind w:firstLineChars="200" w:firstLine="420"/>
        <w:rPr>
          <w:rFonts w:ascii="宋体" w:hAnsi="宋体"/>
          <w:szCs w:val="21"/>
        </w:rPr>
      </w:pPr>
      <w:r>
        <w:rPr>
          <w:rFonts w:ascii="宋体" w:hAnsi="宋体" w:hint="eastAsia"/>
          <w:szCs w:val="21"/>
        </w:rPr>
        <w:t>20.3.1  发包人应在整个施工期间为其现场机构雇用的全部人员，投保人身意外伤害险，缴纳保险费，并要求其监理人也进行此项保险。</w:t>
      </w:r>
    </w:p>
    <w:p w:rsidR="00574073" w:rsidRDefault="00574073">
      <w:pPr>
        <w:spacing w:line="360" w:lineRule="exact"/>
        <w:ind w:firstLineChars="200" w:firstLine="420"/>
        <w:rPr>
          <w:rFonts w:ascii="宋体" w:hAnsi="宋体"/>
          <w:szCs w:val="21"/>
        </w:rPr>
      </w:pPr>
      <w:r>
        <w:rPr>
          <w:rFonts w:ascii="宋体" w:hAnsi="宋体" w:hint="eastAsia"/>
          <w:szCs w:val="21"/>
        </w:rPr>
        <w:t>20.3.2  承包人应在整个施工期间为其现场机构雇用的全部人员，投保人身意外伤害险，缴纳保险费，并要求其分包人也进行此项保险。</w:t>
      </w:r>
    </w:p>
    <w:p w:rsidR="00574073" w:rsidRDefault="00574073">
      <w:pPr>
        <w:pStyle w:val="378020"/>
        <w:spacing w:beforeLines="50" w:before="120" w:afterLines="50" w:after="120" w:line="360" w:lineRule="exact"/>
        <w:rPr>
          <w:sz w:val="21"/>
          <w:szCs w:val="21"/>
        </w:rPr>
      </w:pPr>
      <w:bookmarkStart w:id="3557" w:name="_Toc144974717"/>
      <w:bookmarkStart w:id="3558" w:name="_Toc152042525"/>
      <w:bookmarkStart w:id="3559" w:name="_Toc152045746"/>
      <w:bookmarkStart w:id="3560" w:name="_Toc179632764"/>
      <w:bookmarkStart w:id="3561" w:name="_Toc237923925"/>
      <w:bookmarkStart w:id="3562" w:name="_Toc241637609"/>
      <w:bookmarkStart w:id="3563" w:name="_Toc241741571"/>
      <w:bookmarkStart w:id="3564" w:name="_Toc241744871"/>
      <w:bookmarkStart w:id="3565" w:name="_Toc243899972"/>
      <w:bookmarkStart w:id="3566" w:name="_Toc262646281"/>
      <w:bookmarkStart w:id="3567" w:name="_Toc7200"/>
      <w:bookmarkStart w:id="3568" w:name="_Toc7345"/>
      <w:bookmarkStart w:id="3569" w:name="_Toc18739"/>
      <w:bookmarkStart w:id="3570" w:name="_Toc281946829"/>
      <w:bookmarkStart w:id="3571" w:name="_Toc289271570"/>
      <w:bookmarkStart w:id="3572" w:name="_Toc292754626"/>
      <w:bookmarkStart w:id="3573" w:name="_Toc318821127"/>
      <w:bookmarkStart w:id="3574" w:name="_Toc324107791"/>
      <w:bookmarkStart w:id="3575" w:name="_Toc57665452"/>
      <w:r>
        <w:rPr>
          <w:rFonts w:hint="eastAsia"/>
          <w:b/>
          <w:sz w:val="21"/>
          <w:szCs w:val="21"/>
        </w:rPr>
        <w:t>20.4</w:t>
      </w:r>
      <w:r>
        <w:rPr>
          <w:rFonts w:hint="eastAsia"/>
          <w:sz w:val="21"/>
          <w:szCs w:val="21"/>
        </w:rPr>
        <w:t xml:space="preserve">  </w:t>
      </w:r>
      <w:r>
        <w:rPr>
          <w:rFonts w:hint="eastAsia"/>
          <w:sz w:val="21"/>
          <w:szCs w:val="21"/>
        </w:rPr>
        <w:t>第三者责任险</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rsidR="00574073" w:rsidRDefault="00574073">
      <w:pPr>
        <w:spacing w:line="360" w:lineRule="exact"/>
        <w:ind w:firstLineChars="200" w:firstLine="420"/>
        <w:rPr>
          <w:rFonts w:ascii="宋体" w:hAnsi="宋体"/>
          <w:szCs w:val="21"/>
        </w:rPr>
      </w:pPr>
      <w:r>
        <w:rPr>
          <w:rFonts w:ascii="宋体" w:hAnsi="宋体" w:hint="eastAsia"/>
          <w:szCs w:val="21"/>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574073" w:rsidRDefault="00574073">
      <w:pPr>
        <w:spacing w:line="360" w:lineRule="exact"/>
        <w:ind w:firstLineChars="200" w:firstLine="420"/>
        <w:rPr>
          <w:rFonts w:ascii="宋体" w:hAnsi="宋体"/>
          <w:szCs w:val="21"/>
        </w:rPr>
      </w:pPr>
      <w:r>
        <w:rPr>
          <w:rFonts w:ascii="宋体" w:hAnsi="宋体" w:hint="eastAsia"/>
          <w:szCs w:val="21"/>
        </w:rPr>
        <w:t>20.4.2  在缺陷责任期终止证书颁发前，承包人应以承包人和发包人的共同名义，投保第20.4.1项约定的第三者责任险，其保险费率、保险金额等有关内容在专用合同条款中约定。</w:t>
      </w:r>
    </w:p>
    <w:p w:rsidR="00574073" w:rsidRDefault="00574073">
      <w:pPr>
        <w:pStyle w:val="378020"/>
        <w:spacing w:beforeLines="50" w:before="120" w:afterLines="50" w:after="120" w:line="360" w:lineRule="exact"/>
        <w:rPr>
          <w:sz w:val="21"/>
          <w:szCs w:val="21"/>
        </w:rPr>
      </w:pPr>
      <w:bookmarkStart w:id="3576" w:name="_Toc144974718"/>
      <w:bookmarkStart w:id="3577" w:name="_Toc152042526"/>
      <w:bookmarkStart w:id="3578" w:name="_Toc152045747"/>
      <w:bookmarkStart w:id="3579" w:name="_Toc179632765"/>
      <w:bookmarkStart w:id="3580" w:name="_Toc237923926"/>
      <w:bookmarkStart w:id="3581" w:name="_Toc241637610"/>
      <w:bookmarkStart w:id="3582" w:name="_Toc241741572"/>
      <w:bookmarkStart w:id="3583" w:name="_Toc241744872"/>
      <w:bookmarkStart w:id="3584" w:name="_Toc243899973"/>
      <w:bookmarkStart w:id="3585" w:name="_Toc262646282"/>
      <w:bookmarkStart w:id="3586" w:name="_Toc11640"/>
      <w:bookmarkStart w:id="3587" w:name="_Toc11987"/>
      <w:bookmarkStart w:id="3588" w:name="_Toc26627"/>
      <w:bookmarkStart w:id="3589" w:name="_Toc281946830"/>
      <w:bookmarkStart w:id="3590" w:name="_Toc289271571"/>
      <w:bookmarkStart w:id="3591" w:name="_Toc292754627"/>
      <w:bookmarkStart w:id="3592" w:name="_Toc318821128"/>
      <w:bookmarkStart w:id="3593" w:name="_Toc324107792"/>
      <w:bookmarkStart w:id="3594" w:name="_Toc57665453"/>
      <w:r>
        <w:rPr>
          <w:rFonts w:hint="eastAsia"/>
          <w:b/>
          <w:sz w:val="21"/>
          <w:szCs w:val="21"/>
        </w:rPr>
        <w:t>20.5</w:t>
      </w:r>
      <w:r>
        <w:rPr>
          <w:rFonts w:hint="eastAsia"/>
          <w:sz w:val="21"/>
          <w:szCs w:val="21"/>
        </w:rPr>
        <w:t xml:space="preserve">  </w:t>
      </w:r>
      <w:r>
        <w:rPr>
          <w:rFonts w:hint="eastAsia"/>
          <w:sz w:val="21"/>
          <w:szCs w:val="21"/>
        </w:rPr>
        <w:t>其他保险</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除专用合同条款另有约定外，承包人应为其施工设备、进场的材料和工程设备等办理保险。</w:t>
      </w:r>
    </w:p>
    <w:p w:rsidR="00574073" w:rsidRDefault="00574073">
      <w:pPr>
        <w:pStyle w:val="378020"/>
        <w:spacing w:beforeLines="50" w:before="120" w:afterLines="50" w:after="120" w:line="360" w:lineRule="exact"/>
        <w:rPr>
          <w:sz w:val="21"/>
          <w:szCs w:val="21"/>
        </w:rPr>
      </w:pPr>
      <w:bookmarkStart w:id="3595" w:name="_Toc144974719"/>
      <w:bookmarkStart w:id="3596" w:name="_Toc152042527"/>
      <w:bookmarkStart w:id="3597" w:name="_Toc152045748"/>
      <w:bookmarkStart w:id="3598" w:name="_Toc179632766"/>
      <w:bookmarkStart w:id="3599" w:name="_Toc237923927"/>
      <w:bookmarkStart w:id="3600" w:name="_Toc241637611"/>
      <w:bookmarkStart w:id="3601" w:name="_Toc241741573"/>
      <w:bookmarkStart w:id="3602" w:name="_Toc241744873"/>
      <w:bookmarkStart w:id="3603" w:name="_Toc243899974"/>
      <w:bookmarkStart w:id="3604" w:name="_Toc262646283"/>
      <w:bookmarkStart w:id="3605" w:name="_Toc10820"/>
      <w:bookmarkStart w:id="3606" w:name="_Toc29799"/>
      <w:bookmarkStart w:id="3607" w:name="_Toc17092"/>
      <w:bookmarkStart w:id="3608" w:name="_Toc281946831"/>
      <w:bookmarkStart w:id="3609" w:name="_Toc289271572"/>
      <w:bookmarkStart w:id="3610" w:name="_Toc292754628"/>
      <w:bookmarkStart w:id="3611" w:name="_Toc318821129"/>
      <w:bookmarkStart w:id="3612" w:name="_Toc324107793"/>
      <w:bookmarkStart w:id="3613" w:name="_Toc57665454"/>
      <w:r>
        <w:rPr>
          <w:rFonts w:hint="eastAsia"/>
          <w:b/>
          <w:sz w:val="21"/>
          <w:szCs w:val="21"/>
        </w:rPr>
        <w:t>20.6</w:t>
      </w:r>
      <w:r>
        <w:rPr>
          <w:rFonts w:hint="eastAsia"/>
          <w:sz w:val="21"/>
          <w:szCs w:val="21"/>
        </w:rPr>
        <w:t xml:space="preserve">  </w:t>
      </w:r>
      <w:r>
        <w:rPr>
          <w:rFonts w:hint="eastAsia"/>
          <w:sz w:val="21"/>
          <w:szCs w:val="21"/>
        </w:rPr>
        <w:t>对各项保险的一般要求</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rsidR="00574073" w:rsidRDefault="00574073">
      <w:pPr>
        <w:spacing w:line="360" w:lineRule="exact"/>
        <w:ind w:firstLineChars="200" w:firstLine="420"/>
        <w:rPr>
          <w:rFonts w:ascii="宋体" w:hAnsi="宋体"/>
          <w:szCs w:val="21"/>
        </w:rPr>
      </w:pPr>
      <w:r>
        <w:rPr>
          <w:rFonts w:ascii="宋体" w:hAnsi="宋体" w:hint="eastAsia"/>
          <w:szCs w:val="21"/>
        </w:rPr>
        <w:t>20.6.1  保险凭证</w:t>
      </w:r>
    </w:p>
    <w:p w:rsidR="00574073" w:rsidRDefault="00574073">
      <w:pPr>
        <w:spacing w:line="360" w:lineRule="exact"/>
        <w:ind w:firstLineChars="200" w:firstLine="420"/>
        <w:rPr>
          <w:rFonts w:ascii="宋体" w:hAnsi="宋体"/>
          <w:szCs w:val="21"/>
        </w:rPr>
      </w:pPr>
      <w:r>
        <w:rPr>
          <w:rFonts w:ascii="宋体" w:hAnsi="宋体" w:hint="eastAsia"/>
          <w:szCs w:val="21"/>
        </w:rPr>
        <w:t>承包人应在专用合同条款约定的期限内向发包人提交各项保险生效的证据和保险单副本，保险单必须与专用合同条款约定的条件保持一致。</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20.6.2  保险合同条款的变动</w:t>
      </w:r>
    </w:p>
    <w:p w:rsidR="00574073" w:rsidRDefault="00574073">
      <w:pPr>
        <w:spacing w:line="360" w:lineRule="exact"/>
        <w:ind w:firstLineChars="200" w:firstLine="420"/>
        <w:rPr>
          <w:rFonts w:ascii="宋体" w:hAnsi="宋体"/>
          <w:szCs w:val="21"/>
        </w:rPr>
      </w:pPr>
      <w:r>
        <w:rPr>
          <w:rFonts w:ascii="宋体" w:hAnsi="宋体" w:hint="eastAsia"/>
          <w:szCs w:val="21"/>
        </w:rPr>
        <w:t>承包人需要变动保险合同条款时，应事先征得发包人同意，并通知监理人。保险人作出变动的，承包人应在收到保险人通知后立即通知发包人和监理人。</w:t>
      </w:r>
    </w:p>
    <w:p w:rsidR="00574073" w:rsidRDefault="00574073">
      <w:pPr>
        <w:spacing w:line="360" w:lineRule="exact"/>
        <w:ind w:firstLineChars="200" w:firstLine="420"/>
        <w:rPr>
          <w:rFonts w:ascii="宋体" w:hAnsi="宋体"/>
          <w:szCs w:val="21"/>
        </w:rPr>
      </w:pPr>
      <w:r>
        <w:rPr>
          <w:rFonts w:ascii="宋体" w:hAnsi="宋体" w:hint="eastAsia"/>
          <w:szCs w:val="21"/>
        </w:rPr>
        <w:t>20.6.3  持续保险</w:t>
      </w:r>
    </w:p>
    <w:p w:rsidR="00574073" w:rsidRDefault="00574073">
      <w:pPr>
        <w:spacing w:line="360" w:lineRule="exact"/>
        <w:ind w:firstLineChars="200" w:firstLine="420"/>
        <w:rPr>
          <w:rFonts w:ascii="宋体" w:hAnsi="宋体"/>
          <w:szCs w:val="21"/>
        </w:rPr>
      </w:pPr>
      <w:r>
        <w:rPr>
          <w:rFonts w:ascii="宋体" w:hAnsi="宋体" w:hint="eastAsia"/>
          <w:szCs w:val="21"/>
        </w:rPr>
        <w:t>承包人应与保险人保持联系，使保险人能够随时了解工程实施中的变动，并确保按保险合同条款要求持续保险。</w:t>
      </w:r>
    </w:p>
    <w:p w:rsidR="00574073" w:rsidRDefault="00574073">
      <w:pPr>
        <w:spacing w:line="360" w:lineRule="exact"/>
        <w:ind w:firstLineChars="200" w:firstLine="420"/>
        <w:rPr>
          <w:rFonts w:ascii="宋体" w:hAnsi="宋体"/>
          <w:szCs w:val="21"/>
        </w:rPr>
      </w:pPr>
      <w:r>
        <w:rPr>
          <w:rFonts w:ascii="宋体" w:hAnsi="宋体" w:hint="eastAsia"/>
          <w:szCs w:val="21"/>
        </w:rPr>
        <w:t>20.6.4  保险金不足的补偿</w:t>
      </w:r>
    </w:p>
    <w:p w:rsidR="00574073" w:rsidRDefault="00574073">
      <w:pPr>
        <w:spacing w:line="360" w:lineRule="exact"/>
        <w:ind w:firstLineChars="200" w:firstLine="420"/>
        <w:rPr>
          <w:rFonts w:ascii="宋体" w:hAnsi="宋体"/>
          <w:szCs w:val="21"/>
        </w:rPr>
      </w:pPr>
      <w:r>
        <w:rPr>
          <w:rFonts w:ascii="宋体" w:hAnsi="宋体" w:hint="eastAsia"/>
          <w:szCs w:val="21"/>
        </w:rPr>
        <w:t>保险金不足以补偿损失的，应由承包人和（或）发包人按合同约定负责补偿。</w:t>
      </w:r>
    </w:p>
    <w:p w:rsidR="00574073" w:rsidRDefault="00574073">
      <w:pPr>
        <w:spacing w:line="360" w:lineRule="exact"/>
        <w:ind w:firstLineChars="200" w:firstLine="420"/>
        <w:rPr>
          <w:rFonts w:ascii="宋体" w:hAnsi="宋体"/>
          <w:szCs w:val="21"/>
        </w:rPr>
      </w:pPr>
      <w:r>
        <w:rPr>
          <w:rFonts w:ascii="宋体" w:hAnsi="宋体" w:hint="eastAsia"/>
          <w:szCs w:val="21"/>
        </w:rPr>
        <w:t>20.6.5  未按约定投保的补救</w:t>
      </w:r>
    </w:p>
    <w:p w:rsidR="00574073" w:rsidRDefault="00574073">
      <w:pPr>
        <w:spacing w:line="360" w:lineRule="exact"/>
        <w:ind w:firstLineChars="200" w:firstLine="420"/>
        <w:rPr>
          <w:rFonts w:ascii="宋体" w:hAnsi="宋体"/>
          <w:szCs w:val="21"/>
        </w:rPr>
      </w:pPr>
      <w:r>
        <w:rPr>
          <w:rFonts w:ascii="宋体" w:hAnsi="宋体" w:hint="eastAsia"/>
          <w:szCs w:val="21"/>
        </w:rPr>
        <w:t>（1）由于负有投保义务的一方当事人未按合同约定办理保险，或未能使保险持续有效的，另一方当事人可代为办理，所需费用由对方当事人承担。</w:t>
      </w:r>
    </w:p>
    <w:p w:rsidR="00574073" w:rsidRDefault="00574073">
      <w:pPr>
        <w:spacing w:line="360" w:lineRule="exact"/>
        <w:ind w:firstLineChars="200" w:firstLine="420"/>
        <w:rPr>
          <w:rFonts w:ascii="宋体" w:hAnsi="宋体"/>
          <w:szCs w:val="21"/>
        </w:rPr>
      </w:pPr>
      <w:r>
        <w:rPr>
          <w:rFonts w:ascii="宋体" w:hAnsi="宋体" w:hint="eastAsia"/>
          <w:szCs w:val="21"/>
        </w:rPr>
        <w:t>（2）由于负有投保义务的一方当事人未按合同约定办理某项保险，导致受益人未能得到保险人的赔偿，原应从该项保险得到的保险金应由负有投保义务的一方当事人支付。</w:t>
      </w:r>
    </w:p>
    <w:p w:rsidR="00574073" w:rsidRDefault="00574073">
      <w:pPr>
        <w:spacing w:line="360" w:lineRule="exact"/>
        <w:ind w:firstLineChars="200" w:firstLine="420"/>
        <w:rPr>
          <w:rFonts w:ascii="宋体" w:hAnsi="宋体"/>
          <w:szCs w:val="21"/>
        </w:rPr>
      </w:pPr>
      <w:r>
        <w:rPr>
          <w:rFonts w:ascii="宋体" w:hAnsi="宋体" w:hint="eastAsia"/>
          <w:szCs w:val="21"/>
        </w:rPr>
        <w:t>20.6.6  报告义务</w:t>
      </w:r>
    </w:p>
    <w:p w:rsidR="00574073" w:rsidRDefault="00574073">
      <w:pPr>
        <w:spacing w:line="360" w:lineRule="exact"/>
        <w:ind w:firstLineChars="200" w:firstLine="420"/>
        <w:rPr>
          <w:rFonts w:ascii="宋体" w:hAnsi="宋体"/>
          <w:szCs w:val="21"/>
        </w:rPr>
      </w:pPr>
      <w:r>
        <w:rPr>
          <w:rFonts w:ascii="宋体" w:hAnsi="宋体" w:hint="eastAsia"/>
          <w:szCs w:val="21"/>
        </w:rPr>
        <w:t>当保险事故发生时，投保人应按照保险单规定的条件和期限及时向保险人报告。</w:t>
      </w:r>
    </w:p>
    <w:p w:rsidR="00574073" w:rsidRDefault="00574073">
      <w:pPr>
        <w:pStyle w:val="2TimesNewRoman5020"/>
        <w:spacing w:beforeLines="50" w:before="120" w:afterLines="50" w:after="120" w:line="360" w:lineRule="exact"/>
        <w:outlineLvl w:val="0"/>
        <w:rPr>
          <w:sz w:val="21"/>
          <w:szCs w:val="21"/>
        </w:rPr>
      </w:pPr>
      <w:bookmarkStart w:id="3614" w:name="_Toc144974720"/>
      <w:bookmarkStart w:id="3615" w:name="_Toc152042528"/>
      <w:bookmarkStart w:id="3616" w:name="_Toc152045749"/>
      <w:bookmarkStart w:id="3617" w:name="_Toc179632767"/>
      <w:bookmarkStart w:id="3618" w:name="_Toc237923928"/>
      <w:bookmarkStart w:id="3619" w:name="_Toc241637612"/>
      <w:bookmarkStart w:id="3620" w:name="_Toc241741574"/>
      <w:bookmarkStart w:id="3621" w:name="_Toc241744874"/>
      <w:bookmarkStart w:id="3622" w:name="_Toc243899975"/>
      <w:bookmarkStart w:id="3623" w:name="_Toc262646284"/>
      <w:bookmarkStart w:id="3624" w:name="_Toc26328"/>
      <w:bookmarkStart w:id="3625" w:name="_Toc6064"/>
      <w:bookmarkStart w:id="3626" w:name="_Toc23713"/>
      <w:bookmarkStart w:id="3627" w:name="_Toc281946832"/>
      <w:bookmarkStart w:id="3628" w:name="_Toc289271573"/>
      <w:bookmarkStart w:id="3629" w:name="_Toc292754629"/>
      <w:bookmarkStart w:id="3630" w:name="_Toc318821130"/>
      <w:bookmarkStart w:id="3631" w:name="_Toc324107794"/>
      <w:bookmarkStart w:id="3632" w:name="_Toc57665455"/>
      <w:r>
        <w:rPr>
          <w:rFonts w:hint="eastAsia"/>
          <w:sz w:val="21"/>
          <w:szCs w:val="21"/>
        </w:rPr>
        <w:t>21</w:t>
      </w:r>
      <w:r>
        <w:rPr>
          <w:rFonts w:hint="eastAsia"/>
          <w:sz w:val="21"/>
          <w:szCs w:val="21"/>
        </w:rPr>
        <w:t>．不可抗力</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rsidR="00574073" w:rsidRDefault="00574073">
      <w:pPr>
        <w:pStyle w:val="378020"/>
        <w:spacing w:beforeLines="50" w:before="120" w:afterLines="50" w:after="120" w:line="360" w:lineRule="exact"/>
        <w:rPr>
          <w:sz w:val="21"/>
          <w:szCs w:val="21"/>
        </w:rPr>
      </w:pPr>
      <w:bookmarkStart w:id="3633" w:name="_Toc144974721"/>
      <w:bookmarkStart w:id="3634" w:name="_Toc152042529"/>
      <w:bookmarkStart w:id="3635" w:name="_Toc152045750"/>
      <w:bookmarkStart w:id="3636" w:name="_Toc179632768"/>
      <w:bookmarkStart w:id="3637" w:name="_Toc237923929"/>
      <w:bookmarkStart w:id="3638" w:name="_Toc241637613"/>
      <w:bookmarkStart w:id="3639" w:name="_Toc241741575"/>
      <w:bookmarkStart w:id="3640" w:name="_Toc241744875"/>
      <w:bookmarkStart w:id="3641" w:name="_Toc243899976"/>
      <w:bookmarkStart w:id="3642" w:name="_Toc262646285"/>
      <w:bookmarkStart w:id="3643" w:name="_Toc2020"/>
      <w:bookmarkStart w:id="3644" w:name="_Toc23032"/>
      <w:bookmarkStart w:id="3645" w:name="_Toc24987"/>
      <w:bookmarkStart w:id="3646" w:name="_Toc281946833"/>
      <w:bookmarkStart w:id="3647" w:name="_Toc289271574"/>
      <w:bookmarkStart w:id="3648" w:name="_Toc292754630"/>
      <w:bookmarkStart w:id="3649" w:name="_Toc318821131"/>
      <w:bookmarkStart w:id="3650" w:name="_Toc324107795"/>
      <w:bookmarkStart w:id="3651" w:name="_Toc57665456"/>
      <w:r>
        <w:rPr>
          <w:rFonts w:hint="eastAsia"/>
          <w:b/>
          <w:sz w:val="21"/>
          <w:szCs w:val="21"/>
        </w:rPr>
        <w:t>21.1</w:t>
      </w:r>
      <w:r>
        <w:rPr>
          <w:rFonts w:hint="eastAsia"/>
          <w:sz w:val="21"/>
          <w:szCs w:val="21"/>
        </w:rPr>
        <w:t xml:space="preserve">  </w:t>
      </w:r>
      <w:r>
        <w:rPr>
          <w:rFonts w:hint="eastAsia"/>
          <w:sz w:val="21"/>
          <w:szCs w:val="21"/>
        </w:rPr>
        <w:t>不可抗力的确认</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rsidR="00574073" w:rsidRDefault="00574073">
      <w:pPr>
        <w:spacing w:line="360" w:lineRule="exact"/>
        <w:ind w:firstLineChars="200" w:firstLine="420"/>
        <w:rPr>
          <w:rFonts w:ascii="宋体" w:hAnsi="宋体"/>
          <w:szCs w:val="21"/>
        </w:rPr>
      </w:pPr>
      <w:r>
        <w:rPr>
          <w:rFonts w:ascii="宋体" w:hAnsi="宋体" w:hint="eastAsia"/>
          <w:szCs w:val="21"/>
        </w:rPr>
        <w:t>21.1.1  不可抗力是指承包人和发包人在订立合同时不可预见，在工程施工过程中不可避免发生并不能克服的自然灾害和社会性突发事件，如地震、海啸、瘟疫、水灾、骚乱、暴动、战争和专用合同条款约定的其他情形。</w:t>
      </w:r>
    </w:p>
    <w:p w:rsidR="00574073" w:rsidRDefault="00574073">
      <w:pPr>
        <w:spacing w:line="360" w:lineRule="exact"/>
        <w:ind w:firstLineChars="200" w:firstLine="420"/>
        <w:rPr>
          <w:rFonts w:ascii="宋体" w:hAnsi="宋体"/>
          <w:szCs w:val="21"/>
        </w:rPr>
      </w:pPr>
      <w:r>
        <w:rPr>
          <w:rFonts w:ascii="宋体" w:hAnsi="宋体" w:hint="eastAsia"/>
          <w:szCs w:val="21"/>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rsidR="00574073" w:rsidRDefault="00574073">
      <w:pPr>
        <w:pStyle w:val="378020"/>
        <w:spacing w:beforeLines="50" w:before="120" w:afterLines="50" w:after="120" w:line="360" w:lineRule="exact"/>
        <w:rPr>
          <w:sz w:val="21"/>
          <w:szCs w:val="21"/>
        </w:rPr>
      </w:pPr>
      <w:bookmarkStart w:id="3652" w:name="_Toc144974722"/>
      <w:bookmarkStart w:id="3653" w:name="_Toc152042530"/>
      <w:bookmarkStart w:id="3654" w:name="_Toc152045751"/>
      <w:bookmarkStart w:id="3655" w:name="_Toc179632769"/>
      <w:bookmarkStart w:id="3656" w:name="_Toc237923930"/>
      <w:bookmarkStart w:id="3657" w:name="_Toc241637614"/>
      <w:bookmarkStart w:id="3658" w:name="_Toc241741576"/>
      <w:bookmarkStart w:id="3659" w:name="_Toc241744876"/>
      <w:bookmarkStart w:id="3660" w:name="_Toc243899977"/>
      <w:bookmarkStart w:id="3661" w:name="_Toc262646286"/>
      <w:bookmarkStart w:id="3662" w:name="_Toc4441"/>
      <w:bookmarkStart w:id="3663" w:name="_Toc13863"/>
      <w:bookmarkStart w:id="3664" w:name="_Toc10283"/>
      <w:bookmarkStart w:id="3665" w:name="_Toc281946834"/>
      <w:bookmarkStart w:id="3666" w:name="_Toc289271575"/>
      <w:bookmarkStart w:id="3667" w:name="_Toc292754631"/>
      <w:bookmarkStart w:id="3668" w:name="_Toc318821132"/>
      <w:bookmarkStart w:id="3669" w:name="_Toc324107796"/>
      <w:bookmarkStart w:id="3670" w:name="_Toc57665457"/>
      <w:r>
        <w:rPr>
          <w:rFonts w:eastAsia="宋体" w:cs="Times New Roman"/>
          <w:b/>
          <w:sz w:val="21"/>
          <w:szCs w:val="21"/>
        </w:rPr>
        <w:t>21.2</w:t>
      </w:r>
      <w:r>
        <w:rPr>
          <w:rFonts w:hint="eastAsia"/>
          <w:sz w:val="21"/>
          <w:szCs w:val="21"/>
        </w:rPr>
        <w:t xml:space="preserve">  </w:t>
      </w:r>
      <w:r>
        <w:rPr>
          <w:rFonts w:hint="eastAsia"/>
          <w:sz w:val="21"/>
          <w:szCs w:val="21"/>
        </w:rPr>
        <w:t>不可抗力的通知</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rsidR="00574073" w:rsidRDefault="00574073">
      <w:pPr>
        <w:spacing w:line="360" w:lineRule="exact"/>
        <w:ind w:firstLineChars="200" w:firstLine="420"/>
        <w:rPr>
          <w:rFonts w:ascii="宋体" w:hAnsi="宋体"/>
          <w:szCs w:val="21"/>
        </w:rPr>
      </w:pPr>
      <w:r>
        <w:rPr>
          <w:rFonts w:ascii="宋体" w:hAnsi="宋体" w:hint="eastAsia"/>
          <w:szCs w:val="21"/>
        </w:rPr>
        <w:t>21.2.1  合同一方当事人遇到不可抗力事件，使其履行合同义务受到阻碍时，应立即通知合同另一方当事人和监理人，书面说明不可抗力和受阻碍的详细情况，并提供必要的证明。</w:t>
      </w:r>
    </w:p>
    <w:p w:rsidR="00574073" w:rsidRDefault="00574073">
      <w:pPr>
        <w:spacing w:line="360" w:lineRule="exact"/>
        <w:ind w:firstLineChars="200" w:firstLine="420"/>
        <w:rPr>
          <w:rFonts w:ascii="宋体" w:hAnsi="宋体"/>
          <w:szCs w:val="21"/>
        </w:rPr>
      </w:pPr>
      <w:r>
        <w:rPr>
          <w:rFonts w:ascii="宋体" w:hAnsi="宋体" w:hint="eastAsia"/>
          <w:szCs w:val="21"/>
        </w:rPr>
        <w:t>21.2.2  如不可抗力持续发生，合同一方当事人应及时向合同另一方当事人和监理人提交中间报告，说明不可抗力和履行合同受阻的情况，并于不可抗力事件结束后28天内提交最终报告及有关资料。</w:t>
      </w:r>
    </w:p>
    <w:p w:rsidR="00574073" w:rsidRDefault="00574073">
      <w:pPr>
        <w:pStyle w:val="378020"/>
        <w:spacing w:beforeLines="50" w:before="120" w:afterLines="50" w:after="120" w:line="360" w:lineRule="exact"/>
        <w:rPr>
          <w:sz w:val="21"/>
          <w:szCs w:val="21"/>
        </w:rPr>
      </w:pPr>
      <w:bookmarkStart w:id="3671" w:name="_Toc144974723"/>
      <w:bookmarkStart w:id="3672" w:name="_Toc152042531"/>
      <w:bookmarkStart w:id="3673" w:name="_Toc152045752"/>
      <w:bookmarkStart w:id="3674" w:name="_Toc179632770"/>
      <w:bookmarkStart w:id="3675" w:name="_Toc237923931"/>
      <w:bookmarkStart w:id="3676" w:name="_Toc241637615"/>
      <w:bookmarkStart w:id="3677" w:name="_Toc241741577"/>
      <w:bookmarkStart w:id="3678" w:name="_Toc241744877"/>
      <w:bookmarkStart w:id="3679" w:name="_Toc243899978"/>
      <w:bookmarkStart w:id="3680" w:name="_Toc262646287"/>
      <w:bookmarkStart w:id="3681" w:name="_Toc7263"/>
      <w:bookmarkStart w:id="3682" w:name="_Toc566"/>
      <w:bookmarkStart w:id="3683" w:name="_Toc11384"/>
      <w:bookmarkStart w:id="3684" w:name="_Toc281946835"/>
      <w:bookmarkStart w:id="3685" w:name="_Toc289271576"/>
      <w:bookmarkStart w:id="3686" w:name="_Toc292754632"/>
      <w:bookmarkStart w:id="3687" w:name="_Toc318821133"/>
      <w:bookmarkStart w:id="3688" w:name="_Toc324107797"/>
      <w:bookmarkStart w:id="3689" w:name="_Toc57665458"/>
      <w:r>
        <w:rPr>
          <w:rFonts w:hint="eastAsia"/>
          <w:b/>
          <w:sz w:val="21"/>
          <w:szCs w:val="21"/>
        </w:rPr>
        <w:t>21.3</w:t>
      </w:r>
      <w:r>
        <w:rPr>
          <w:rFonts w:hint="eastAsia"/>
          <w:sz w:val="21"/>
          <w:szCs w:val="21"/>
        </w:rPr>
        <w:t xml:space="preserve">  </w:t>
      </w:r>
      <w:r>
        <w:rPr>
          <w:rFonts w:hint="eastAsia"/>
          <w:sz w:val="21"/>
          <w:szCs w:val="21"/>
        </w:rPr>
        <w:t>不可抗力后果及其处理</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rsidR="00574073" w:rsidRDefault="00574073">
      <w:pPr>
        <w:spacing w:line="360" w:lineRule="exact"/>
        <w:ind w:firstLineChars="200" w:firstLine="420"/>
        <w:rPr>
          <w:rFonts w:ascii="宋体" w:hAnsi="宋体"/>
          <w:szCs w:val="21"/>
        </w:rPr>
      </w:pPr>
      <w:r>
        <w:rPr>
          <w:rFonts w:ascii="宋体" w:hAnsi="宋体" w:hint="eastAsia"/>
          <w:szCs w:val="21"/>
        </w:rPr>
        <w:t>21.3.1  不可抗力造成损害的责任</w:t>
      </w:r>
    </w:p>
    <w:p w:rsidR="00574073" w:rsidRDefault="00574073">
      <w:pPr>
        <w:spacing w:line="360" w:lineRule="exact"/>
        <w:ind w:firstLineChars="200" w:firstLine="420"/>
        <w:rPr>
          <w:rFonts w:ascii="宋体" w:hAnsi="宋体"/>
          <w:szCs w:val="21"/>
        </w:rPr>
      </w:pPr>
      <w:r>
        <w:rPr>
          <w:rFonts w:ascii="宋体" w:hAnsi="宋体" w:hint="eastAsia"/>
          <w:szCs w:val="21"/>
        </w:rPr>
        <w:t>除专用合同条款另有约定外，不可抗力导致的人员伤亡、财产损失、费用增加和（或）工期延误等后果，由合同双方按以下原则承担：</w:t>
      </w:r>
    </w:p>
    <w:p w:rsidR="00574073" w:rsidRDefault="00574073">
      <w:pPr>
        <w:spacing w:line="360" w:lineRule="exact"/>
        <w:ind w:firstLineChars="200" w:firstLine="420"/>
        <w:rPr>
          <w:rFonts w:ascii="宋体" w:hAnsi="宋体"/>
          <w:szCs w:val="21"/>
        </w:rPr>
      </w:pPr>
      <w:r>
        <w:rPr>
          <w:rFonts w:ascii="宋体" w:hAnsi="宋体" w:hint="eastAsia"/>
          <w:szCs w:val="21"/>
        </w:rPr>
        <w:t>（1）永久工程，包括已运至施工场地的材料和工程设备的损害，以及因工程损害造成的第三者人员伤亡和财产损失由发包人承担；</w:t>
      </w:r>
    </w:p>
    <w:p w:rsidR="00574073" w:rsidRDefault="00574073">
      <w:pPr>
        <w:spacing w:line="360" w:lineRule="exact"/>
        <w:ind w:firstLineChars="200" w:firstLine="420"/>
        <w:rPr>
          <w:rFonts w:ascii="宋体" w:hAnsi="宋体"/>
          <w:szCs w:val="21"/>
        </w:rPr>
      </w:pPr>
      <w:r>
        <w:rPr>
          <w:rFonts w:ascii="宋体" w:hAnsi="宋体" w:hint="eastAsia"/>
          <w:szCs w:val="21"/>
        </w:rPr>
        <w:t>（2）承包人设备的损坏由承包人承担；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（3）发包人和承包人各自承担其人员伤亡和其他财产损失及其相关费用；</w:t>
      </w:r>
    </w:p>
    <w:p w:rsidR="00574073" w:rsidRDefault="00574073">
      <w:pPr>
        <w:spacing w:line="360" w:lineRule="exact"/>
        <w:ind w:firstLineChars="200" w:firstLine="420"/>
        <w:rPr>
          <w:rFonts w:ascii="宋体" w:hAnsi="宋体"/>
          <w:szCs w:val="21"/>
        </w:rPr>
      </w:pPr>
      <w:r>
        <w:rPr>
          <w:rFonts w:ascii="宋体" w:hAnsi="宋体" w:hint="eastAsia"/>
          <w:szCs w:val="21"/>
        </w:rPr>
        <w:t>（4）承包人的停工损失由承包人承担，但停工期间应监理人要求照管工程和清理、修复工程的金额由发包人承担；</w:t>
      </w:r>
    </w:p>
    <w:p w:rsidR="00574073" w:rsidRDefault="00574073">
      <w:pPr>
        <w:spacing w:line="360" w:lineRule="exact"/>
        <w:ind w:firstLineChars="200" w:firstLine="420"/>
        <w:rPr>
          <w:rFonts w:ascii="宋体" w:hAnsi="宋体"/>
          <w:szCs w:val="21"/>
        </w:rPr>
      </w:pPr>
      <w:r>
        <w:rPr>
          <w:rFonts w:ascii="宋体" w:hAnsi="宋体" w:hint="eastAsia"/>
          <w:szCs w:val="21"/>
        </w:rPr>
        <w:t>（5）不能按期竣工的，应合理延长工期，承包人不需支付逾期竣工违约金。发包人要求赶工的，承包人应采取赶工措施，赶工费用由发包人承担。</w:t>
      </w:r>
    </w:p>
    <w:p w:rsidR="00574073" w:rsidRDefault="00574073">
      <w:pPr>
        <w:spacing w:line="360" w:lineRule="exact"/>
        <w:ind w:firstLineChars="200" w:firstLine="420"/>
        <w:rPr>
          <w:rFonts w:ascii="宋体" w:hAnsi="宋体"/>
          <w:szCs w:val="21"/>
        </w:rPr>
      </w:pPr>
      <w:r>
        <w:rPr>
          <w:rFonts w:ascii="宋体" w:hAnsi="宋体" w:hint="eastAsia"/>
          <w:szCs w:val="21"/>
        </w:rPr>
        <w:t>21.3.2  延迟履行期间发生的不可抗力</w:t>
      </w:r>
    </w:p>
    <w:p w:rsidR="00574073" w:rsidRDefault="00574073">
      <w:pPr>
        <w:spacing w:line="360" w:lineRule="exact"/>
        <w:ind w:firstLineChars="200" w:firstLine="420"/>
        <w:rPr>
          <w:rFonts w:ascii="宋体" w:hAnsi="宋体"/>
          <w:szCs w:val="21"/>
        </w:rPr>
      </w:pPr>
      <w:r>
        <w:rPr>
          <w:rFonts w:ascii="宋体" w:hAnsi="宋体" w:hint="eastAsia"/>
          <w:szCs w:val="21"/>
        </w:rPr>
        <w:t>合同一方当事人延迟履行，在延迟履行期间发生不可抗力的，不免除其责任。</w:t>
      </w:r>
    </w:p>
    <w:p w:rsidR="00574073" w:rsidRDefault="00574073">
      <w:pPr>
        <w:spacing w:line="360" w:lineRule="exact"/>
        <w:ind w:firstLineChars="200" w:firstLine="420"/>
        <w:rPr>
          <w:rFonts w:ascii="宋体" w:hAnsi="宋体"/>
          <w:szCs w:val="21"/>
        </w:rPr>
      </w:pPr>
      <w:r>
        <w:rPr>
          <w:rFonts w:ascii="宋体" w:hAnsi="宋体" w:hint="eastAsia"/>
          <w:szCs w:val="21"/>
        </w:rPr>
        <w:t>21.3.3  避免和减少不可抗力损失</w:t>
      </w:r>
    </w:p>
    <w:p w:rsidR="00574073" w:rsidRDefault="00574073">
      <w:pPr>
        <w:spacing w:line="360" w:lineRule="exact"/>
        <w:ind w:firstLineChars="200" w:firstLine="420"/>
        <w:rPr>
          <w:rFonts w:ascii="宋体" w:hAnsi="宋体"/>
          <w:szCs w:val="21"/>
        </w:rPr>
      </w:pPr>
      <w:r>
        <w:rPr>
          <w:rFonts w:ascii="宋体" w:hAnsi="宋体" w:hint="eastAsia"/>
          <w:szCs w:val="21"/>
        </w:rPr>
        <w:t>不可抗力发生后，发包人和承包人均应采取措施尽量避免和减少损失的扩大，任何一方没有采取有效措施导致损失扩大的，应对扩大的损失承担责任。</w:t>
      </w:r>
    </w:p>
    <w:p w:rsidR="00574073" w:rsidRDefault="00574073">
      <w:pPr>
        <w:spacing w:line="360" w:lineRule="exact"/>
        <w:ind w:firstLineChars="200" w:firstLine="420"/>
        <w:rPr>
          <w:rFonts w:ascii="宋体" w:hAnsi="宋体"/>
          <w:szCs w:val="21"/>
        </w:rPr>
      </w:pPr>
      <w:r>
        <w:rPr>
          <w:rFonts w:ascii="宋体" w:hAnsi="宋体" w:hint="eastAsia"/>
          <w:szCs w:val="21"/>
        </w:rPr>
        <w:t>21.3.4  因不可抗力解除合同</w:t>
      </w:r>
    </w:p>
    <w:p w:rsidR="00574073" w:rsidRDefault="00574073">
      <w:pPr>
        <w:spacing w:line="360" w:lineRule="exact"/>
        <w:ind w:firstLineChars="200" w:firstLine="420"/>
        <w:rPr>
          <w:rFonts w:ascii="宋体" w:hAnsi="宋体"/>
          <w:szCs w:val="21"/>
        </w:rPr>
      </w:pPr>
      <w:r>
        <w:rPr>
          <w:rFonts w:ascii="宋体" w:hAnsi="宋体" w:hint="eastAsia"/>
          <w:szCs w:val="21"/>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rsidR="00574073" w:rsidRDefault="00574073">
      <w:pPr>
        <w:pStyle w:val="2TimesNewRoman5020"/>
        <w:spacing w:beforeLines="50" w:before="120" w:afterLines="50" w:after="120" w:line="360" w:lineRule="exact"/>
        <w:rPr>
          <w:sz w:val="21"/>
          <w:szCs w:val="21"/>
        </w:rPr>
      </w:pPr>
      <w:bookmarkStart w:id="3690" w:name="_Toc144974724"/>
      <w:bookmarkStart w:id="3691" w:name="_Toc152042532"/>
      <w:bookmarkStart w:id="3692" w:name="_Toc152045753"/>
      <w:bookmarkStart w:id="3693" w:name="_Toc179632771"/>
      <w:bookmarkStart w:id="3694" w:name="_Toc237923932"/>
      <w:bookmarkStart w:id="3695" w:name="_Toc241637616"/>
      <w:bookmarkStart w:id="3696" w:name="_Toc241741578"/>
      <w:bookmarkStart w:id="3697" w:name="_Toc241744878"/>
      <w:bookmarkStart w:id="3698" w:name="_Toc243899979"/>
      <w:bookmarkStart w:id="3699" w:name="_Toc262646288"/>
      <w:bookmarkStart w:id="3700" w:name="_Toc32146"/>
      <w:bookmarkStart w:id="3701" w:name="_Toc24358"/>
      <w:bookmarkStart w:id="3702" w:name="_Toc20038"/>
      <w:bookmarkStart w:id="3703" w:name="_Toc281946836"/>
      <w:bookmarkStart w:id="3704" w:name="_Toc289271577"/>
      <w:bookmarkStart w:id="3705" w:name="_Toc292754633"/>
      <w:bookmarkStart w:id="3706" w:name="_Toc318821134"/>
      <w:bookmarkStart w:id="3707" w:name="_Toc324107798"/>
      <w:bookmarkStart w:id="3708" w:name="_Toc57665459"/>
      <w:r>
        <w:rPr>
          <w:rFonts w:hint="eastAsia"/>
          <w:sz w:val="21"/>
          <w:szCs w:val="21"/>
        </w:rPr>
        <w:t>22</w:t>
      </w:r>
      <w:r>
        <w:rPr>
          <w:rFonts w:hint="eastAsia"/>
          <w:sz w:val="21"/>
          <w:szCs w:val="21"/>
        </w:rPr>
        <w:t>．违约</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rsidR="00574073" w:rsidRDefault="00574073">
      <w:pPr>
        <w:pStyle w:val="378020"/>
        <w:spacing w:beforeLines="50" w:before="120" w:afterLines="50" w:after="120" w:line="360" w:lineRule="exact"/>
        <w:rPr>
          <w:sz w:val="21"/>
          <w:szCs w:val="21"/>
        </w:rPr>
      </w:pPr>
      <w:bookmarkStart w:id="3709" w:name="_Toc144974725"/>
      <w:bookmarkStart w:id="3710" w:name="_Toc152042533"/>
      <w:bookmarkStart w:id="3711" w:name="_Toc152045754"/>
      <w:bookmarkStart w:id="3712" w:name="_Toc179632772"/>
      <w:bookmarkStart w:id="3713" w:name="_Toc237923933"/>
      <w:bookmarkStart w:id="3714" w:name="_Toc241637617"/>
      <w:bookmarkStart w:id="3715" w:name="_Toc241741579"/>
      <w:bookmarkStart w:id="3716" w:name="_Toc241744879"/>
      <w:bookmarkStart w:id="3717" w:name="_Toc243899980"/>
      <w:bookmarkStart w:id="3718" w:name="_Toc262646289"/>
      <w:bookmarkStart w:id="3719" w:name="_Toc10710"/>
      <w:bookmarkStart w:id="3720" w:name="_Toc7217"/>
      <w:bookmarkStart w:id="3721" w:name="_Toc30889"/>
      <w:bookmarkStart w:id="3722" w:name="_Toc281946837"/>
      <w:bookmarkStart w:id="3723" w:name="_Toc289271578"/>
      <w:bookmarkStart w:id="3724" w:name="_Toc292754634"/>
      <w:bookmarkStart w:id="3725" w:name="_Toc318821135"/>
      <w:bookmarkStart w:id="3726" w:name="_Toc324107799"/>
      <w:bookmarkStart w:id="3727" w:name="_Toc57665460"/>
      <w:r>
        <w:rPr>
          <w:rFonts w:hint="eastAsia"/>
          <w:b/>
          <w:sz w:val="21"/>
          <w:szCs w:val="21"/>
        </w:rPr>
        <w:t>22.1</w:t>
      </w:r>
      <w:r>
        <w:rPr>
          <w:rFonts w:hint="eastAsia"/>
          <w:sz w:val="21"/>
          <w:szCs w:val="21"/>
        </w:rPr>
        <w:t xml:space="preserve">  </w:t>
      </w:r>
      <w:r>
        <w:rPr>
          <w:rFonts w:hint="eastAsia"/>
          <w:sz w:val="21"/>
          <w:szCs w:val="21"/>
        </w:rPr>
        <w:t>承包人违约</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rsidR="00574073" w:rsidRDefault="00574073">
      <w:pPr>
        <w:spacing w:line="360" w:lineRule="exact"/>
        <w:ind w:firstLineChars="200" w:firstLine="420"/>
        <w:rPr>
          <w:rFonts w:ascii="宋体" w:hAnsi="宋体"/>
          <w:szCs w:val="21"/>
        </w:rPr>
      </w:pPr>
      <w:r>
        <w:rPr>
          <w:rFonts w:ascii="宋体" w:hAnsi="宋体" w:hint="eastAsia"/>
          <w:szCs w:val="21"/>
        </w:rPr>
        <w:t>22.1.1  承包人违约的情形</w:t>
      </w:r>
    </w:p>
    <w:p w:rsidR="00574073" w:rsidRDefault="00574073">
      <w:pPr>
        <w:spacing w:line="360" w:lineRule="exact"/>
        <w:ind w:firstLineChars="200" w:firstLine="420"/>
        <w:rPr>
          <w:rFonts w:ascii="宋体" w:hAnsi="宋体"/>
          <w:szCs w:val="21"/>
        </w:rPr>
      </w:pPr>
      <w:r>
        <w:rPr>
          <w:rFonts w:ascii="宋体" w:hAnsi="宋体" w:hint="eastAsia"/>
          <w:szCs w:val="21"/>
        </w:rPr>
        <w:t>在履行合同过程中发生的下列情况属承包人违约：</w:t>
      </w:r>
    </w:p>
    <w:p w:rsidR="00574073" w:rsidRDefault="00574073">
      <w:pPr>
        <w:spacing w:line="360" w:lineRule="exact"/>
        <w:ind w:firstLineChars="200" w:firstLine="420"/>
        <w:rPr>
          <w:rFonts w:ascii="宋体" w:hAnsi="宋体"/>
          <w:szCs w:val="21"/>
        </w:rPr>
      </w:pPr>
      <w:r>
        <w:rPr>
          <w:rFonts w:ascii="宋体" w:hAnsi="宋体" w:hint="eastAsia"/>
          <w:szCs w:val="21"/>
        </w:rPr>
        <w:t>（1）承包人违反第1.8款或第4.3款的约定，私自将合同的全部或部分权利转让给其他人，或私自将合同的全部或部分义务转移给其他人；</w:t>
      </w:r>
    </w:p>
    <w:p w:rsidR="00574073" w:rsidRDefault="00574073">
      <w:pPr>
        <w:spacing w:line="360" w:lineRule="exact"/>
        <w:ind w:firstLineChars="200" w:firstLine="420"/>
        <w:rPr>
          <w:rFonts w:ascii="宋体" w:hAnsi="宋体"/>
          <w:szCs w:val="21"/>
        </w:rPr>
      </w:pPr>
      <w:r>
        <w:rPr>
          <w:rFonts w:ascii="宋体" w:hAnsi="宋体" w:hint="eastAsia"/>
          <w:szCs w:val="21"/>
        </w:rPr>
        <w:t>（2）承包人违反第5.3款或第6.4款的约定，未经监理人批准，私自将已按合同约定进入施工场地的施工设备、临时设施或材料撤离施工场地；</w:t>
      </w:r>
    </w:p>
    <w:p w:rsidR="00574073" w:rsidRDefault="00574073">
      <w:pPr>
        <w:spacing w:line="360" w:lineRule="exact"/>
        <w:ind w:firstLineChars="200" w:firstLine="420"/>
        <w:rPr>
          <w:rFonts w:ascii="宋体" w:hAnsi="宋体"/>
          <w:szCs w:val="21"/>
        </w:rPr>
      </w:pPr>
      <w:r>
        <w:rPr>
          <w:rFonts w:ascii="宋体" w:hAnsi="宋体" w:hint="eastAsia"/>
          <w:szCs w:val="21"/>
        </w:rPr>
        <w:t>（3）承包人违反第5.4款的约定使用了不合格材料或工程设备，工程质量达不到标准要求，又拒绝清除不合格工程；</w:t>
      </w:r>
    </w:p>
    <w:p w:rsidR="00574073" w:rsidRDefault="00574073">
      <w:pPr>
        <w:spacing w:line="360" w:lineRule="exact"/>
        <w:ind w:firstLineChars="200" w:firstLine="420"/>
        <w:rPr>
          <w:rFonts w:ascii="宋体" w:hAnsi="宋体"/>
          <w:szCs w:val="21"/>
        </w:rPr>
      </w:pPr>
      <w:r>
        <w:rPr>
          <w:rFonts w:ascii="宋体" w:hAnsi="宋体" w:hint="eastAsia"/>
          <w:szCs w:val="21"/>
        </w:rPr>
        <w:t>（4）承包人未能按合同进度计划及时完成合同约定的工作，已造成或预期造成工期延误；</w:t>
      </w:r>
    </w:p>
    <w:p w:rsidR="00574073" w:rsidRDefault="00574073">
      <w:pPr>
        <w:spacing w:line="360" w:lineRule="exact"/>
        <w:ind w:firstLineChars="200" w:firstLine="420"/>
        <w:rPr>
          <w:rFonts w:ascii="宋体" w:hAnsi="宋体"/>
          <w:szCs w:val="21"/>
        </w:rPr>
      </w:pPr>
      <w:r>
        <w:rPr>
          <w:rFonts w:ascii="宋体" w:hAnsi="宋体" w:hint="eastAsia"/>
          <w:szCs w:val="21"/>
        </w:rPr>
        <w:t>（5）承包人在缺陷责任期内，未能对工程接收证书所列的缺陷清单的内容或缺陷责任期内发生的缺陷进行修复，而又拒绝按监理人指示再进行修补；</w:t>
      </w:r>
    </w:p>
    <w:p w:rsidR="00574073" w:rsidRDefault="00574073">
      <w:pPr>
        <w:spacing w:line="360" w:lineRule="exact"/>
        <w:ind w:firstLineChars="200" w:firstLine="420"/>
        <w:rPr>
          <w:rFonts w:ascii="宋体" w:hAnsi="宋体"/>
          <w:szCs w:val="21"/>
        </w:rPr>
      </w:pPr>
      <w:r>
        <w:rPr>
          <w:rFonts w:ascii="宋体" w:hAnsi="宋体" w:hint="eastAsia"/>
          <w:szCs w:val="21"/>
        </w:rPr>
        <w:t>（6）承包人无法继续履行或明确表示不履行或实质上已停止履行合同；</w:t>
      </w:r>
    </w:p>
    <w:p w:rsidR="00574073" w:rsidRDefault="00574073">
      <w:pPr>
        <w:spacing w:line="360" w:lineRule="exact"/>
        <w:ind w:firstLineChars="200" w:firstLine="420"/>
        <w:rPr>
          <w:rFonts w:ascii="宋体" w:hAnsi="宋体"/>
          <w:szCs w:val="21"/>
        </w:rPr>
      </w:pPr>
      <w:r>
        <w:rPr>
          <w:rFonts w:ascii="宋体" w:hAnsi="宋体" w:hint="eastAsia"/>
          <w:szCs w:val="21"/>
        </w:rPr>
        <w:t>（7）承包人不按合同约定履行义务的其他情况。</w:t>
      </w:r>
    </w:p>
    <w:p w:rsidR="00574073" w:rsidRDefault="00574073">
      <w:pPr>
        <w:spacing w:line="360" w:lineRule="exact"/>
        <w:ind w:firstLineChars="200" w:firstLine="420"/>
        <w:rPr>
          <w:rFonts w:ascii="宋体" w:hAnsi="宋体"/>
          <w:szCs w:val="21"/>
        </w:rPr>
      </w:pPr>
      <w:r>
        <w:rPr>
          <w:rFonts w:ascii="宋体" w:hAnsi="宋体" w:hint="eastAsia"/>
          <w:szCs w:val="21"/>
        </w:rPr>
        <w:t>22.1.2  对承包人违约的处理</w:t>
      </w:r>
    </w:p>
    <w:p w:rsidR="00574073" w:rsidRDefault="00574073">
      <w:pPr>
        <w:spacing w:line="360" w:lineRule="exact"/>
        <w:ind w:firstLineChars="200" w:firstLine="420"/>
        <w:rPr>
          <w:rFonts w:ascii="宋体" w:hAnsi="宋体"/>
          <w:szCs w:val="21"/>
        </w:rPr>
      </w:pPr>
      <w:r>
        <w:rPr>
          <w:rFonts w:ascii="宋体" w:hAnsi="宋体" w:hint="eastAsia"/>
          <w:szCs w:val="21"/>
        </w:rPr>
        <w:t>（1）承包人发生第22.1.1（6）目约定的违约情况时，发包人可通知承包人立即解除合同，并按有关法律处理。</w:t>
      </w:r>
    </w:p>
    <w:p w:rsidR="00574073" w:rsidRDefault="00574073">
      <w:pPr>
        <w:spacing w:line="360" w:lineRule="exact"/>
        <w:ind w:firstLineChars="200" w:firstLine="420"/>
        <w:rPr>
          <w:rFonts w:ascii="宋体" w:hAnsi="宋体"/>
          <w:szCs w:val="21"/>
        </w:rPr>
      </w:pPr>
      <w:r>
        <w:rPr>
          <w:rFonts w:ascii="宋体" w:hAnsi="宋体" w:hint="eastAsia"/>
          <w:szCs w:val="21"/>
        </w:rPr>
        <w:t>（2）承包人发生除第22.1.1（6）目约定以外的其他违约情况时，监理人可向承包人发出整改通知，要求其在指定的期限内改正。承包人应承担其违约所引起的费用增加和（或）工期延误。</w:t>
      </w:r>
    </w:p>
    <w:p w:rsidR="00574073" w:rsidRDefault="00574073">
      <w:pPr>
        <w:spacing w:line="360" w:lineRule="exact"/>
        <w:ind w:firstLineChars="200" w:firstLine="420"/>
        <w:rPr>
          <w:rFonts w:ascii="宋体" w:hAnsi="宋体"/>
          <w:szCs w:val="21"/>
        </w:rPr>
      </w:pPr>
      <w:r>
        <w:rPr>
          <w:rFonts w:ascii="宋体" w:hAnsi="宋体" w:hint="eastAsia"/>
          <w:szCs w:val="21"/>
        </w:rPr>
        <w:t>（3）经检查证明承包人已采取了有效措施纠正违约行为，具备复工条件的，可由监理人签发复工通知复工。</w:t>
      </w:r>
    </w:p>
    <w:p w:rsidR="00574073" w:rsidRDefault="00574073">
      <w:pPr>
        <w:spacing w:line="360" w:lineRule="exact"/>
        <w:ind w:firstLineChars="200" w:firstLine="420"/>
        <w:rPr>
          <w:rFonts w:ascii="宋体" w:hAnsi="宋体"/>
          <w:szCs w:val="21"/>
        </w:rPr>
      </w:pPr>
      <w:r>
        <w:rPr>
          <w:rFonts w:ascii="宋体" w:hAnsi="宋体" w:hint="eastAsia"/>
          <w:szCs w:val="21"/>
        </w:rPr>
        <w:t>22.1.3  承包人违约解除合同</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574073" w:rsidRDefault="00574073">
      <w:pPr>
        <w:spacing w:line="360" w:lineRule="exact"/>
        <w:ind w:firstLineChars="200" w:firstLine="420"/>
        <w:rPr>
          <w:rFonts w:ascii="宋体" w:hAnsi="宋体"/>
          <w:szCs w:val="21"/>
        </w:rPr>
      </w:pPr>
      <w:r>
        <w:rPr>
          <w:rFonts w:ascii="宋体" w:hAnsi="宋体" w:hint="eastAsia"/>
          <w:szCs w:val="21"/>
        </w:rPr>
        <w:t>22.1.4  合同解除后的估价、付款和结清</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（1）合同解除后，监理人按第3.5款商定或确定承包人实际完成工作的价值，以及承包人已提供的材料、施工设备、工程设备和临时工程等的价值。 </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（2）合同解除后，发包人应暂停对承包人的一切付款，查清各项付款和已扣款金额，包括承包人应支付的违约金。 </w:t>
      </w:r>
    </w:p>
    <w:p w:rsidR="00574073" w:rsidRDefault="00574073">
      <w:pPr>
        <w:spacing w:line="360" w:lineRule="exact"/>
        <w:ind w:firstLineChars="200" w:firstLine="420"/>
        <w:rPr>
          <w:rFonts w:ascii="宋体" w:hAnsi="宋体"/>
          <w:szCs w:val="21"/>
        </w:rPr>
      </w:pPr>
      <w:r>
        <w:rPr>
          <w:rFonts w:ascii="宋体" w:hAnsi="宋体" w:hint="eastAsia"/>
          <w:szCs w:val="21"/>
        </w:rPr>
        <w:t>（3）合同解除后，发包人应按第23.4款的约定向承包人索赔由于解除合同给发包人造成的损失。</w:t>
      </w:r>
    </w:p>
    <w:p w:rsidR="00574073" w:rsidRDefault="00574073">
      <w:pPr>
        <w:spacing w:line="360" w:lineRule="exact"/>
        <w:ind w:firstLineChars="200" w:firstLine="420"/>
        <w:rPr>
          <w:rFonts w:ascii="宋体" w:hAnsi="宋体"/>
          <w:szCs w:val="21"/>
        </w:rPr>
      </w:pPr>
      <w:r>
        <w:rPr>
          <w:rFonts w:ascii="宋体" w:hAnsi="宋体" w:hint="eastAsia"/>
          <w:szCs w:val="21"/>
        </w:rPr>
        <w:t>（4）合同双方确认上述往来款项后，出具最终结清付款证书，结清全部合同款项。</w:t>
      </w:r>
    </w:p>
    <w:p w:rsidR="00574073" w:rsidRDefault="00574073">
      <w:pPr>
        <w:spacing w:line="360" w:lineRule="exact"/>
        <w:ind w:firstLineChars="200" w:firstLine="420"/>
        <w:rPr>
          <w:rFonts w:ascii="宋体" w:hAnsi="宋体"/>
          <w:szCs w:val="21"/>
        </w:rPr>
      </w:pPr>
      <w:r>
        <w:rPr>
          <w:rFonts w:ascii="宋体" w:hAnsi="宋体" w:hint="eastAsia"/>
          <w:szCs w:val="21"/>
        </w:rPr>
        <w:t>（5）发包人和承包人未能就解除合同后的结清达成一致而形成争议的，按第24条的约定办理。</w:t>
      </w:r>
    </w:p>
    <w:p w:rsidR="00574073" w:rsidRDefault="00574073">
      <w:pPr>
        <w:spacing w:line="360" w:lineRule="exact"/>
        <w:ind w:firstLineChars="200" w:firstLine="420"/>
        <w:rPr>
          <w:rFonts w:ascii="宋体" w:hAnsi="宋体"/>
          <w:szCs w:val="21"/>
        </w:rPr>
      </w:pPr>
      <w:r>
        <w:rPr>
          <w:rFonts w:ascii="宋体" w:hAnsi="宋体" w:hint="eastAsia"/>
          <w:szCs w:val="21"/>
        </w:rPr>
        <w:t>22.1.5  协议利益的转让</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因承包人违约解除合同的，发包人有权要求承包人将其为实施合同而签订的材料和设备的订货协议或任何服务协议利益转让给发包人，并在解除合同后的14天内，依法办理转让手续。 </w:t>
      </w:r>
    </w:p>
    <w:p w:rsidR="00574073" w:rsidRDefault="00574073">
      <w:pPr>
        <w:spacing w:line="360" w:lineRule="exact"/>
        <w:ind w:firstLineChars="200" w:firstLine="420"/>
        <w:rPr>
          <w:rFonts w:ascii="宋体" w:hAnsi="宋体"/>
          <w:szCs w:val="21"/>
        </w:rPr>
      </w:pPr>
      <w:r>
        <w:rPr>
          <w:rFonts w:ascii="宋体" w:hAnsi="宋体" w:hint="eastAsia"/>
          <w:szCs w:val="21"/>
        </w:rPr>
        <w:t>22.1.6  紧急情况下无能力或不愿进行抢救</w:t>
      </w:r>
    </w:p>
    <w:p w:rsidR="00574073" w:rsidRDefault="00574073">
      <w:pPr>
        <w:spacing w:line="360" w:lineRule="exact"/>
        <w:ind w:firstLineChars="200" w:firstLine="420"/>
        <w:rPr>
          <w:rFonts w:ascii="宋体" w:hAnsi="宋体"/>
          <w:szCs w:val="21"/>
        </w:rPr>
      </w:pPr>
      <w:r>
        <w:rPr>
          <w:rFonts w:ascii="宋体" w:hAnsi="宋体" w:hint="eastAsia"/>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574073" w:rsidRDefault="00574073">
      <w:pPr>
        <w:pStyle w:val="378020"/>
        <w:spacing w:beforeLines="50" w:before="120" w:afterLines="50" w:after="120" w:line="360" w:lineRule="exact"/>
        <w:rPr>
          <w:sz w:val="21"/>
          <w:szCs w:val="21"/>
        </w:rPr>
      </w:pPr>
      <w:bookmarkStart w:id="3728" w:name="_Toc144974726"/>
      <w:bookmarkStart w:id="3729" w:name="_Toc152042534"/>
      <w:bookmarkStart w:id="3730" w:name="_Toc152045755"/>
      <w:bookmarkStart w:id="3731" w:name="_Toc179632773"/>
      <w:bookmarkStart w:id="3732" w:name="_Toc237923934"/>
      <w:bookmarkStart w:id="3733" w:name="_Toc241637618"/>
      <w:bookmarkStart w:id="3734" w:name="_Toc241741580"/>
      <w:bookmarkStart w:id="3735" w:name="_Toc241744880"/>
      <w:bookmarkStart w:id="3736" w:name="_Toc243899981"/>
      <w:bookmarkStart w:id="3737" w:name="_Toc262646290"/>
      <w:bookmarkStart w:id="3738" w:name="_Toc29024"/>
      <w:bookmarkStart w:id="3739" w:name="_Toc25580"/>
      <w:bookmarkStart w:id="3740" w:name="_Toc13896"/>
      <w:bookmarkStart w:id="3741" w:name="_Toc281946838"/>
      <w:bookmarkStart w:id="3742" w:name="_Toc289271579"/>
      <w:bookmarkStart w:id="3743" w:name="_Toc292754635"/>
      <w:bookmarkStart w:id="3744" w:name="_Toc318821136"/>
      <w:bookmarkStart w:id="3745" w:name="_Toc324107800"/>
      <w:bookmarkStart w:id="3746" w:name="_Toc57665461"/>
      <w:r>
        <w:rPr>
          <w:rFonts w:hint="eastAsia"/>
          <w:b/>
          <w:sz w:val="21"/>
          <w:szCs w:val="21"/>
        </w:rPr>
        <w:t>22.2</w:t>
      </w:r>
      <w:r>
        <w:rPr>
          <w:rFonts w:hint="eastAsia"/>
          <w:sz w:val="21"/>
          <w:szCs w:val="21"/>
        </w:rPr>
        <w:t xml:space="preserve">  </w:t>
      </w:r>
      <w:r>
        <w:rPr>
          <w:rFonts w:hint="eastAsia"/>
          <w:sz w:val="21"/>
          <w:szCs w:val="21"/>
        </w:rPr>
        <w:t>发包人违约</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rsidR="00574073" w:rsidRDefault="00574073">
      <w:pPr>
        <w:spacing w:line="320" w:lineRule="exact"/>
        <w:ind w:firstLineChars="200" w:firstLine="420"/>
        <w:rPr>
          <w:rFonts w:ascii="宋体" w:hAnsi="宋体"/>
          <w:szCs w:val="21"/>
        </w:rPr>
      </w:pPr>
      <w:r>
        <w:rPr>
          <w:rFonts w:ascii="宋体" w:hAnsi="宋体" w:hint="eastAsia"/>
          <w:szCs w:val="21"/>
        </w:rPr>
        <w:t>22.2.1  发包人违约的情形</w:t>
      </w:r>
    </w:p>
    <w:p w:rsidR="00574073" w:rsidRDefault="00574073">
      <w:pPr>
        <w:spacing w:line="320" w:lineRule="exact"/>
        <w:ind w:firstLineChars="200" w:firstLine="420"/>
        <w:rPr>
          <w:rFonts w:ascii="宋体" w:hAnsi="宋体"/>
          <w:szCs w:val="21"/>
        </w:rPr>
      </w:pPr>
      <w:r>
        <w:rPr>
          <w:rFonts w:ascii="宋体" w:hAnsi="宋体" w:hint="eastAsia"/>
          <w:szCs w:val="21"/>
        </w:rPr>
        <w:t>在履行合同过程中发生的下列情形，属发包人违约：</w:t>
      </w:r>
    </w:p>
    <w:p w:rsidR="00574073" w:rsidRDefault="00574073">
      <w:pPr>
        <w:spacing w:line="320" w:lineRule="exact"/>
        <w:ind w:firstLineChars="200" w:firstLine="420"/>
        <w:rPr>
          <w:rFonts w:ascii="宋体" w:hAnsi="宋体"/>
          <w:szCs w:val="21"/>
        </w:rPr>
      </w:pPr>
      <w:r>
        <w:rPr>
          <w:rFonts w:ascii="宋体" w:hAnsi="宋体" w:hint="eastAsia"/>
          <w:szCs w:val="21"/>
        </w:rPr>
        <w:t>（1）发包人未能按合同约定支付预付款或合同价款，或拖延、拒绝批准付款申请和支付凭证，导致付款延误的；</w:t>
      </w:r>
    </w:p>
    <w:p w:rsidR="00574073" w:rsidRDefault="00574073">
      <w:pPr>
        <w:spacing w:line="320" w:lineRule="exact"/>
        <w:ind w:firstLineChars="200" w:firstLine="420"/>
        <w:rPr>
          <w:rFonts w:ascii="宋体" w:hAnsi="宋体"/>
          <w:szCs w:val="21"/>
        </w:rPr>
      </w:pPr>
      <w:r>
        <w:rPr>
          <w:rFonts w:ascii="宋体" w:hAnsi="宋体" w:hint="eastAsia"/>
          <w:szCs w:val="21"/>
        </w:rPr>
        <w:t>（2）发包人原因造成停工的；</w:t>
      </w:r>
    </w:p>
    <w:p w:rsidR="00574073" w:rsidRDefault="00574073">
      <w:pPr>
        <w:spacing w:line="320" w:lineRule="exact"/>
        <w:ind w:firstLineChars="200" w:firstLine="420"/>
        <w:rPr>
          <w:rFonts w:ascii="宋体" w:hAnsi="宋体"/>
          <w:szCs w:val="21"/>
        </w:rPr>
      </w:pPr>
      <w:r>
        <w:rPr>
          <w:rFonts w:ascii="宋体" w:hAnsi="宋体" w:hint="eastAsia"/>
          <w:szCs w:val="21"/>
        </w:rPr>
        <w:t>（3）监理人无正当理由没有在约定期限内发出复工指示，导致承包人无法复工的；</w:t>
      </w:r>
    </w:p>
    <w:p w:rsidR="00574073" w:rsidRDefault="00574073">
      <w:pPr>
        <w:spacing w:line="320" w:lineRule="exact"/>
        <w:ind w:firstLineChars="200" w:firstLine="420"/>
        <w:rPr>
          <w:rFonts w:ascii="宋体" w:hAnsi="宋体"/>
          <w:szCs w:val="21"/>
        </w:rPr>
      </w:pPr>
      <w:r>
        <w:rPr>
          <w:rFonts w:ascii="宋体" w:hAnsi="宋体" w:hint="eastAsia"/>
          <w:szCs w:val="21"/>
        </w:rPr>
        <w:t>（4）发包人无法继续履行或明确表示不履行或实质上已停止履行合同的；</w:t>
      </w:r>
    </w:p>
    <w:p w:rsidR="00574073" w:rsidRDefault="00574073">
      <w:pPr>
        <w:spacing w:line="320" w:lineRule="exact"/>
        <w:ind w:firstLineChars="200" w:firstLine="420"/>
        <w:rPr>
          <w:rFonts w:ascii="宋体" w:hAnsi="宋体"/>
          <w:szCs w:val="21"/>
        </w:rPr>
      </w:pPr>
      <w:r>
        <w:rPr>
          <w:rFonts w:ascii="宋体" w:hAnsi="宋体" w:hint="eastAsia"/>
          <w:szCs w:val="21"/>
        </w:rPr>
        <w:t>（5）发包人不履行合同约定其他义务的。</w:t>
      </w:r>
    </w:p>
    <w:p w:rsidR="00574073" w:rsidRDefault="00574073">
      <w:pPr>
        <w:spacing w:line="320" w:lineRule="exact"/>
        <w:ind w:firstLineChars="200" w:firstLine="420"/>
        <w:rPr>
          <w:rFonts w:ascii="宋体" w:hAnsi="宋体"/>
          <w:szCs w:val="21"/>
        </w:rPr>
      </w:pPr>
      <w:r>
        <w:rPr>
          <w:rFonts w:ascii="宋体" w:hAnsi="宋体" w:hint="eastAsia"/>
          <w:szCs w:val="21"/>
        </w:rPr>
        <w:t>22.2.2  承包人有权暂停施工</w:t>
      </w:r>
    </w:p>
    <w:p w:rsidR="00574073" w:rsidRDefault="00574073">
      <w:pPr>
        <w:spacing w:line="320" w:lineRule="exact"/>
        <w:ind w:firstLineChars="200" w:firstLine="420"/>
        <w:rPr>
          <w:rFonts w:ascii="宋体" w:hAnsi="宋体"/>
          <w:szCs w:val="21"/>
        </w:rPr>
      </w:pPr>
      <w:r>
        <w:rPr>
          <w:rFonts w:ascii="宋体" w:hAnsi="宋体" w:hint="eastAsia"/>
          <w:szCs w:val="21"/>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rsidR="00574073" w:rsidRDefault="00574073">
      <w:pPr>
        <w:spacing w:line="320" w:lineRule="exact"/>
        <w:ind w:firstLineChars="200" w:firstLine="420"/>
        <w:rPr>
          <w:rFonts w:ascii="宋体" w:hAnsi="宋体"/>
          <w:szCs w:val="21"/>
        </w:rPr>
      </w:pPr>
      <w:r>
        <w:rPr>
          <w:rFonts w:ascii="宋体" w:hAnsi="宋体" w:hint="eastAsia"/>
          <w:szCs w:val="21"/>
        </w:rPr>
        <w:t xml:space="preserve">22.2.3  发包人违约解除合同 </w:t>
      </w:r>
    </w:p>
    <w:p w:rsidR="00574073" w:rsidRDefault="00574073">
      <w:pPr>
        <w:spacing w:line="320" w:lineRule="exact"/>
        <w:ind w:firstLineChars="200" w:firstLine="420"/>
        <w:rPr>
          <w:rFonts w:ascii="宋体" w:hAnsi="宋体"/>
          <w:szCs w:val="21"/>
        </w:rPr>
      </w:pPr>
      <w:r>
        <w:rPr>
          <w:rFonts w:ascii="宋体" w:hAnsi="宋体" w:hint="eastAsia"/>
          <w:szCs w:val="21"/>
        </w:rPr>
        <w:t xml:space="preserve">（1）发生第22.2.1（4）目的违约情况时，承包人可书面通知发包人解除合同。   </w:t>
      </w:r>
    </w:p>
    <w:p w:rsidR="00574073" w:rsidRDefault="00574073">
      <w:pPr>
        <w:spacing w:line="320" w:lineRule="exact"/>
        <w:ind w:firstLineChars="200" w:firstLine="420"/>
        <w:rPr>
          <w:rFonts w:ascii="宋体" w:hAnsi="宋体"/>
          <w:szCs w:val="21"/>
        </w:rPr>
      </w:pPr>
      <w:r>
        <w:rPr>
          <w:rFonts w:ascii="宋体" w:hAnsi="宋体" w:hint="eastAsia"/>
          <w:szCs w:val="21"/>
        </w:rPr>
        <w:t>（2）承包人按22.2.2项暂停施工28天后，发包人仍不纠正违约行为的，承包人可向发包人发出解除合同通知。但承包人的这一行动不免除发包人承担的违约责任，也不影响承包人根据合同约定享有的索赔权利。</w:t>
      </w:r>
    </w:p>
    <w:p w:rsidR="00574073" w:rsidRDefault="00574073">
      <w:pPr>
        <w:spacing w:line="320" w:lineRule="exact"/>
        <w:ind w:firstLineChars="200" w:firstLine="420"/>
        <w:rPr>
          <w:rFonts w:ascii="宋体" w:hAnsi="宋体"/>
          <w:szCs w:val="21"/>
        </w:rPr>
      </w:pPr>
      <w:r>
        <w:rPr>
          <w:rFonts w:ascii="宋体" w:hAnsi="宋体" w:hint="eastAsia"/>
          <w:szCs w:val="21"/>
        </w:rPr>
        <w:t>22.2.4  解除合同后的付款</w:t>
      </w:r>
    </w:p>
    <w:p w:rsidR="00574073" w:rsidRDefault="00574073">
      <w:pPr>
        <w:spacing w:line="320" w:lineRule="exact"/>
        <w:ind w:firstLineChars="200" w:firstLine="420"/>
        <w:rPr>
          <w:rFonts w:ascii="宋体" w:hAnsi="宋体"/>
          <w:szCs w:val="21"/>
        </w:rPr>
      </w:pPr>
      <w:r>
        <w:rPr>
          <w:rFonts w:ascii="宋体" w:hAnsi="宋体" w:hint="eastAsia"/>
          <w:szCs w:val="21"/>
        </w:rPr>
        <w:t>因发包人违约解除合同的，发包人应在解除合同后28天内向承包人支付下列金额，承包人应在此期限内及时向发包人提交要求支付下列金额的有关资料和凭证：</w:t>
      </w:r>
    </w:p>
    <w:p w:rsidR="00574073" w:rsidRDefault="00574073">
      <w:pPr>
        <w:spacing w:line="320" w:lineRule="exact"/>
        <w:ind w:firstLineChars="200" w:firstLine="420"/>
        <w:rPr>
          <w:rFonts w:ascii="宋体" w:hAnsi="宋体"/>
          <w:szCs w:val="21"/>
        </w:rPr>
      </w:pPr>
      <w:r>
        <w:rPr>
          <w:rFonts w:ascii="宋体" w:hAnsi="宋体" w:hint="eastAsia"/>
          <w:szCs w:val="21"/>
        </w:rPr>
        <w:lastRenderedPageBreak/>
        <w:t>（1）合同解除日以前所完成工作的价款；</w:t>
      </w:r>
    </w:p>
    <w:p w:rsidR="00574073" w:rsidRDefault="00574073">
      <w:pPr>
        <w:spacing w:line="320" w:lineRule="exact"/>
        <w:ind w:firstLineChars="200" w:firstLine="420"/>
        <w:rPr>
          <w:rFonts w:ascii="宋体" w:hAnsi="宋体"/>
          <w:szCs w:val="21"/>
        </w:rPr>
      </w:pPr>
      <w:r>
        <w:rPr>
          <w:rFonts w:ascii="宋体" w:hAnsi="宋体" w:hint="eastAsia"/>
          <w:szCs w:val="21"/>
        </w:rPr>
        <w:t>（2）承包人为该工程施工订购并已付款的材料、工程设备和其他物品的金额。发包人付还后，该材料、工程设备和其他物品归发包人所有；</w:t>
      </w:r>
    </w:p>
    <w:p w:rsidR="00574073" w:rsidRDefault="00574073">
      <w:pPr>
        <w:spacing w:line="320" w:lineRule="exact"/>
        <w:ind w:firstLineChars="200" w:firstLine="420"/>
        <w:rPr>
          <w:rFonts w:ascii="宋体" w:hAnsi="宋体"/>
          <w:szCs w:val="21"/>
        </w:rPr>
      </w:pPr>
      <w:r>
        <w:rPr>
          <w:rFonts w:ascii="宋体" w:hAnsi="宋体" w:hint="eastAsia"/>
          <w:szCs w:val="21"/>
        </w:rPr>
        <w:t>（3）承包人为完成工程所发生的，而发包人未支付的金额；</w:t>
      </w:r>
    </w:p>
    <w:p w:rsidR="00574073" w:rsidRDefault="00574073">
      <w:pPr>
        <w:spacing w:line="320" w:lineRule="exact"/>
        <w:ind w:firstLineChars="200" w:firstLine="420"/>
        <w:rPr>
          <w:rFonts w:ascii="宋体" w:hAnsi="宋体"/>
          <w:szCs w:val="21"/>
        </w:rPr>
      </w:pPr>
      <w:r>
        <w:rPr>
          <w:rFonts w:ascii="宋体" w:hAnsi="宋体" w:hint="eastAsia"/>
          <w:szCs w:val="21"/>
        </w:rPr>
        <w:t>（4）承包人撤离施工场地以及遣散承包人人员的金额；</w:t>
      </w:r>
    </w:p>
    <w:p w:rsidR="00574073" w:rsidRDefault="00574073">
      <w:pPr>
        <w:spacing w:line="320" w:lineRule="exact"/>
        <w:ind w:firstLineChars="200" w:firstLine="420"/>
        <w:rPr>
          <w:rFonts w:ascii="宋体" w:hAnsi="宋体"/>
          <w:szCs w:val="21"/>
        </w:rPr>
      </w:pPr>
      <w:r>
        <w:rPr>
          <w:rFonts w:ascii="宋体" w:hAnsi="宋体" w:hint="eastAsia"/>
          <w:szCs w:val="21"/>
        </w:rPr>
        <w:t>（5）由于解除合同应赔偿的承包人损失；</w:t>
      </w:r>
    </w:p>
    <w:p w:rsidR="00574073" w:rsidRDefault="00574073">
      <w:pPr>
        <w:spacing w:line="320" w:lineRule="exact"/>
        <w:ind w:firstLineChars="200" w:firstLine="420"/>
        <w:rPr>
          <w:rFonts w:ascii="宋体" w:hAnsi="宋体"/>
          <w:szCs w:val="21"/>
        </w:rPr>
      </w:pPr>
      <w:r>
        <w:rPr>
          <w:rFonts w:ascii="宋体" w:hAnsi="宋体" w:hint="eastAsia"/>
          <w:szCs w:val="21"/>
        </w:rPr>
        <w:t>（6）按合同约定在合同解除日前应支付给承包人的其他金额。</w:t>
      </w:r>
    </w:p>
    <w:p w:rsidR="00574073" w:rsidRDefault="00574073">
      <w:pPr>
        <w:spacing w:line="320" w:lineRule="exact"/>
        <w:ind w:firstLineChars="200" w:firstLine="420"/>
        <w:rPr>
          <w:rFonts w:ascii="宋体" w:hAnsi="宋体"/>
          <w:szCs w:val="21"/>
        </w:rPr>
      </w:pPr>
      <w:r>
        <w:rPr>
          <w:rFonts w:ascii="宋体" w:hAnsi="宋体" w:hint="eastAsia"/>
          <w:szCs w:val="21"/>
        </w:rPr>
        <w:t>发包人应按本项约定支付上述金额并退还质量保证金和履约担保，但有权要求承包人支付应偿还给发包人的各项金额。</w:t>
      </w:r>
    </w:p>
    <w:p w:rsidR="00574073" w:rsidRDefault="00574073">
      <w:pPr>
        <w:spacing w:line="320" w:lineRule="exact"/>
        <w:ind w:firstLineChars="200" w:firstLine="420"/>
        <w:rPr>
          <w:rFonts w:ascii="宋体" w:hAnsi="宋体"/>
          <w:szCs w:val="21"/>
        </w:rPr>
      </w:pPr>
      <w:r>
        <w:rPr>
          <w:rFonts w:ascii="宋体" w:hAnsi="宋体" w:hint="eastAsia"/>
          <w:szCs w:val="21"/>
        </w:rPr>
        <w:t>22.2.5  解除合同后的承包人撤离</w:t>
      </w:r>
    </w:p>
    <w:p w:rsidR="00574073" w:rsidRDefault="00574073">
      <w:pPr>
        <w:spacing w:line="320" w:lineRule="exact"/>
        <w:ind w:firstLineChars="200" w:firstLine="420"/>
        <w:rPr>
          <w:rFonts w:ascii="宋体" w:hAnsi="宋体"/>
          <w:szCs w:val="21"/>
        </w:rPr>
      </w:pPr>
      <w:r>
        <w:rPr>
          <w:rFonts w:ascii="宋体" w:hAnsi="宋体" w:hint="eastAsia"/>
          <w:szCs w:val="21"/>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rsidR="00574073" w:rsidRDefault="00574073">
      <w:pPr>
        <w:pStyle w:val="378020"/>
        <w:spacing w:beforeLines="50" w:before="120" w:afterLines="50" w:after="120" w:line="360" w:lineRule="exact"/>
        <w:rPr>
          <w:sz w:val="21"/>
          <w:szCs w:val="21"/>
        </w:rPr>
      </w:pPr>
      <w:bookmarkStart w:id="3747" w:name="_Toc152042535"/>
      <w:bookmarkStart w:id="3748" w:name="_Toc152045756"/>
      <w:bookmarkStart w:id="3749" w:name="_Toc179632774"/>
      <w:bookmarkStart w:id="3750" w:name="_Toc237923935"/>
      <w:bookmarkStart w:id="3751" w:name="_Toc241637619"/>
      <w:bookmarkStart w:id="3752" w:name="_Toc241741581"/>
      <w:bookmarkStart w:id="3753" w:name="_Toc241744881"/>
      <w:bookmarkStart w:id="3754" w:name="_Toc243899982"/>
      <w:bookmarkStart w:id="3755" w:name="_Toc262646291"/>
      <w:bookmarkStart w:id="3756" w:name="_Toc16881"/>
      <w:bookmarkStart w:id="3757" w:name="_Toc24791"/>
      <w:bookmarkStart w:id="3758" w:name="_Toc17027"/>
      <w:bookmarkStart w:id="3759" w:name="_Toc281946839"/>
      <w:bookmarkStart w:id="3760" w:name="_Toc289271580"/>
      <w:bookmarkStart w:id="3761" w:name="_Toc292754636"/>
      <w:bookmarkStart w:id="3762" w:name="_Toc318821137"/>
      <w:bookmarkStart w:id="3763" w:name="_Toc324107801"/>
      <w:bookmarkStart w:id="3764" w:name="_Toc57665462"/>
      <w:r>
        <w:rPr>
          <w:rFonts w:hint="eastAsia"/>
          <w:b/>
          <w:sz w:val="21"/>
          <w:szCs w:val="21"/>
        </w:rPr>
        <w:t>22.3</w:t>
      </w:r>
      <w:r>
        <w:rPr>
          <w:rFonts w:hint="eastAsia"/>
          <w:sz w:val="21"/>
          <w:szCs w:val="21"/>
        </w:rPr>
        <w:t xml:space="preserve">  </w:t>
      </w:r>
      <w:r>
        <w:rPr>
          <w:rFonts w:hint="eastAsia"/>
          <w:sz w:val="21"/>
          <w:szCs w:val="21"/>
        </w:rPr>
        <w:t>第三人造成的违约</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rsidR="00574073" w:rsidRDefault="00574073">
      <w:pPr>
        <w:spacing w:line="320" w:lineRule="exact"/>
        <w:ind w:firstLineChars="200" w:firstLine="420"/>
        <w:rPr>
          <w:rFonts w:ascii="宋体" w:hAnsi="宋体"/>
          <w:szCs w:val="21"/>
        </w:rPr>
      </w:pPr>
      <w:r>
        <w:rPr>
          <w:rFonts w:ascii="宋体" w:hAnsi="宋体" w:hint="eastAsia"/>
          <w:szCs w:val="21"/>
        </w:rPr>
        <w:t>在履行合同过程中，一方当事人因第三人的原因造成违约的，应当向对方当事人承担违约责任。一方当事人和第三人之间的纠纷，依照法律规定或者按照约定解决。</w:t>
      </w:r>
    </w:p>
    <w:p w:rsidR="00574073" w:rsidRDefault="00574073">
      <w:pPr>
        <w:pStyle w:val="2TimesNewRoman5020"/>
        <w:spacing w:beforeLines="50" w:before="120" w:afterLines="50" w:after="120" w:line="360" w:lineRule="exact"/>
        <w:rPr>
          <w:sz w:val="21"/>
          <w:szCs w:val="21"/>
        </w:rPr>
      </w:pPr>
      <w:bookmarkStart w:id="3765" w:name="_Toc144974727"/>
      <w:bookmarkStart w:id="3766" w:name="_Toc152042536"/>
      <w:bookmarkStart w:id="3767" w:name="_Toc152045757"/>
      <w:bookmarkStart w:id="3768" w:name="_Toc179632775"/>
      <w:bookmarkStart w:id="3769" w:name="_Toc237923936"/>
      <w:bookmarkStart w:id="3770" w:name="_Toc241637620"/>
      <w:bookmarkStart w:id="3771" w:name="_Toc241741582"/>
      <w:bookmarkStart w:id="3772" w:name="_Toc241744882"/>
      <w:bookmarkStart w:id="3773" w:name="_Toc243899983"/>
      <w:bookmarkStart w:id="3774" w:name="_Toc262646292"/>
      <w:bookmarkStart w:id="3775" w:name="_Toc30238"/>
      <w:bookmarkStart w:id="3776" w:name="_Toc15285"/>
      <w:bookmarkStart w:id="3777" w:name="_Toc7229"/>
      <w:bookmarkStart w:id="3778" w:name="_Toc281946840"/>
      <w:bookmarkStart w:id="3779" w:name="_Toc289271581"/>
      <w:bookmarkStart w:id="3780" w:name="_Toc292754637"/>
      <w:bookmarkStart w:id="3781" w:name="_Toc318821138"/>
      <w:bookmarkStart w:id="3782" w:name="_Toc324107802"/>
      <w:bookmarkStart w:id="3783" w:name="_Toc57665463"/>
      <w:r>
        <w:rPr>
          <w:rFonts w:hint="eastAsia"/>
          <w:sz w:val="21"/>
          <w:szCs w:val="21"/>
        </w:rPr>
        <w:t>23</w:t>
      </w:r>
      <w:r>
        <w:rPr>
          <w:rFonts w:hint="eastAsia"/>
          <w:sz w:val="21"/>
          <w:szCs w:val="21"/>
        </w:rPr>
        <w:t>．索赔</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rsidR="00574073" w:rsidRDefault="00574073">
      <w:pPr>
        <w:pStyle w:val="378020"/>
        <w:spacing w:beforeLines="50" w:before="120" w:afterLines="50" w:after="120" w:line="360" w:lineRule="exact"/>
        <w:rPr>
          <w:sz w:val="21"/>
          <w:szCs w:val="21"/>
        </w:rPr>
      </w:pPr>
      <w:bookmarkStart w:id="3784" w:name="_Toc144974728"/>
      <w:bookmarkStart w:id="3785" w:name="_Toc152042537"/>
      <w:bookmarkStart w:id="3786" w:name="_Toc152045758"/>
      <w:bookmarkStart w:id="3787" w:name="_Toc179632776"/>
      <w:bookmarkStart w:id="3788" w:name="_Toc237923937"/>
      <w:bookmarkStart w:id="3789" w:name="_Toc241637621"/>
      <w:bookmarkStart w:id="3790" w:name="_Toc241741583"/>
      <w:bookmarkStart w:id="3791" w:name="_Toc241744883"/>
      <w:bookmarkStart w:id="3792" w:name="_Toc243899984"/>
      <w:bookmarkStart w:id="3793" w:name="_Toc262646293"/>
      <w:bookmarkStart w:id="3794" w:name="_Toc21927"/>
      <w:bookmarkStart w:id="3795" w:name="_Toc3181"/>
      <w:bookmarkStart w:id="3796" w:name="_Toc27331"/>
      <w:bookmarkStart w:id="3797" w:name="_Toc281946841"/>
      <w:bookmarkStart w:id="3798" w:name="_Toc289271582"/>
      <w:bookmarkStart w:id="3799" w:name="_Toc292754638"/>
      <w:bookmarkStart w:id="3800" w:name="_Toc318821139"/>
      <w:bookmarkStart w:id="3801" w:name="_Toc324107803"/>
      <w:bookmarkStart w:id="3802" w:name="_Toc57665464"/>
      <w:r>
        <w:rPr>
          <w:rFonts w:hint="eastAsia"/>
          <w:b/>
          <w:sz w:val="21"/>
          <w:szCs w:val="21"/>
        </w:rPr>
        <w:t>23.1</w:t>
      </w:r>
      <w:r>
        <w:rPr>
          <w:rFonts w:hint="eastAsia"/>
          <w:sz w:val="21"/>
          <w:szCs w:val="21"/>
        </w:rPr>
        <w:t xml:space="preserve">  </w:t>
      </w:r>
      <w:r>
        <w:rPr>
          <w:rFonts w:hint="eastAsia"/>
          <w:sz w:val="21"/>
          <w:szCs w:val="21"/>
        </w:rPr>
        <w:t>承包人索赔的提出</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rsidR="00574073" w:rsidRDefault="00574073">
      <w:pPr>
        <w:spacing w:line="320" w:lineRule="exact"/>
        <w:ind w:firstLineChars="200" w:firstLine="420"/>
        <w:rPr>
          <w:rFonts w:ascii="宋体" w:hAnsi="宋体"/>
          <w:szCs w:val="21"/>
        </w:rPr>
      </w:pPr>
      <w:r>
        <w:rPr>
          <w:rFonts w:ascii="宋体" w:hAnsi="宋体" w:hint="eastAsia"/>
          <w:szCs w:val="21"/>
        </w:rPr>
        <w:t>根据合同约定，承包人认为有权得到追加付款和（或）延长工期的，应按以下程序向发包人提出索赔：</w:t>
      </w:r>
    </w:p>
    <w:p w:rsidR="00574073" w:rsidRDefault="00574073">
      <w:pPr>
        <w:spacing w:line="320" w:lineRule="exact"/>
        <w:ind w:firstLineChars="200" w:firstLine="420"/>
        <w:rPr>
          <w:rFonts w:ascii="宋体" w:hAnsi="宋体"/>
          <w:szCs w:val="21"/>
        </w:rPr>
      </w:pPr>
      <w:r>
        <w:rPr>
          <w:rFonts w:ascii="宋体" w:hAnsi="宋体" w:hint="eastAsia"/>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rsidR="00574073" w:rsidRDefault="00574073">
      <w:pPr>
        <w:spacing w:line="320" w:lineRule="exact"/>
        <w:ind w:firstLineChars="200" w:firstLine="420"/>
        <w:rPr>
          <w:rFonts w:ascii="宋体" w:hAnsi="宋体"/>
          <w:szCs w:val="21"/>
        </w:rPr>
      </w:pPr>
      <w:r>
        <w:rPr>
          <w:rFonts w:ascii="宋体" w:hAnsi="宋体" w:hint="eastAsia"/>
          <w:szCs w:val="21"/>
        </w:rPr>
        <w:t>（2）承包人应在发出索赔意向通知书后28天内，向监理人正式递交索赔通知书。索赔通知书应详细说明索赔理由以及要求追加的付款金额和（或）延长的工期，并附必要的记录和证明材料；</w:t>
      </w:r>
    </w:p>
    <w:p w:rsidR="00574073" w:rsidRDefault="00574073">
      <w:pPr>
        <w:spacing w:line="320" w:lineRule="exact"/>
        <w:ind w:firstLineChars="200" w:firstLine="420"/>
        <w:rPr>
          <w:rFonts w:ascii="宋体" w:hAnsi="宋体"/>
          <w:szCs w:val="21"/>
        </w:rPr>
      </w:pPr>
      <w:r>
        <w:rPr>
          <w:rFonts w:ascii="宋体" w:hAnsi="宋体" w:hint="eastAsia"/>
          <w:szCs w:val="21"/>
        </w:rPr>
        <w:t>（3）索赔事件具有连续影响的，承包人应按合理时间间隔继续递交延续索赔通知，说明连续影响的实际情况和记录，列出累计的追加付款金额和（或）工期延长天数；</w:t>
      </w:r>
    </w:p>
    <w:p w:rsidR="00574073" w:rsidRDefault="00574073">
      <w:pPr>
        <w:spacing w:line="320" w:lineRule="exact"/>
        <w:ind w:firstLineChars="200" w:firstLine="420"/>
        <w:rPr>
          <w:rFonts w:ascii="宋体" w:hAnsi="宋体"/>
          <w:szCs w:val="21"/>
        </w:rPr>
      </w:pPr>
      <w:r>
        <w:rPr>
          <w:rFonts w:ascii="宋体" w:hAnsi="宋体" w:hint="eastAsia"/>
          <w:szCs w:val="21"/>
        </w:rPr>
        <w:t>（4）在索赔事件影响结束后的28天内，承包人应向监理人递交最终索赔通知书，说明最终要求索赔的追加付款金额和延长的工期，并附必要的记录和证明材料。</w:t>
      </w:r>
    </w:p>
    <w:p w:rsidR="00574073" w:rsidRDefault="00574073">
      <w:pPr>
        <w:pStyle w:val="378020"/>
        <w:spacing w:beforeLines="50" w:before="120" w:afterLines="50" w:after="120" w:line="360" w:lineRule="exact"/>
        <w:rPr>
          <w:b/>
          <w:sz w:val="21"/>
          <w:szCs w:val="21"/>
        </w:rPr>
      </w:pPr>
      <w:bookmarkStart w:id="3803" w:name="_Toc144974729"/>
      <w:bookmarkStart w:id="3804" w:name="_Toc152042538"/>
      <w:bookmarkStart w:id="3805" w:name="_Toc152045759"/>
      <w:bookmarkStart w:id="3806" w:name="_Toc179632777"/>
      <w:bookmarkStart w:id="3807" w:name="_Toc237923938"/>
      <w:bookmarkStart w:id="3808" w:name="_Toc241637622"/>
      <w:bookmarkStart w:id="3809" w:name="_Toc241741584"/>
      <w:bookmarkStart w:id="3810" w:name="_Toc241744884"/>
      <w:bookmarkStart w:id="3811" w:name="_Toc243899985"/>
      <w:bookmarkStart w:id="3812" w:name="_Toc262646294"/>
      <w:bookmarkStart w:id="3813" w:name="_Toc14794"/>
      <w:bookmarkStart w:id="3814" w:name="_Toc13251"/>
      <w:bookmarkStart w:id="3815" w:name="_Toc10050"/>
      <w:bookmarkStart w:id="3816" w:name="_Toc281946842"/>
      <w:bookmarkStart w:id="3817" w:name="_Toc289271583"/>
      <w:bookmarkStart w:id="3818" w:name="_Toc292754639"/>
      <w:bookmarkStart w:id="3819" w:name="_Toc318821140"/>
      <w:bookmarkStart w:id="3820" w:name="_Toc324107804"/>
      <w:bookmarkStart w:id="3821" w:name="_Toc57665465"/>
      <w:r>
        <w:rPr>
          <w:rFonts w:hint="eastAsia"/>
          <w:b/>
          <w:sz w:val="21"/>
          <w:szCs w:val="21"/>
        </w:rPr>
        <w:t xml:space="preserve">23.2  </w:t>
      </w:r>
      <w:r>
        <w:rPr>
          <w:rFonts w:hint="eastAsia"/>
          <w:sz w:val="21"/>
          <w:szCs w:val="21"/>
        </w:rPr>
        <w:t>承包人索赔处理程序</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rsidR="00574073" w:rsidRDefault="00574073">
      <w:pPr>
        <w:spacing w:line="320" w:lineRule="exact"/>
        <w:ind w:firstLineChars="200" w:firstLine="420"/>
        <w:rPr>
          <w:rFonts w:ascii="宋体" w:hAnsi="宋体"/>
          <w:szCs w:val="21"/>
        </w:rPr>
      </w:pPr>
      <w:r>
        <w:rPr>
          <w:rFonts w:ascii="宋体" w:hAnsi="宋体" w:hint="eastAsia"/>
          <w:szCs w:val="21"/>
        </w:rPr>
        <w:t>（1）监理人收到承包人提交的索赔通知书后，应及时审查索赔通知书的内容、查验承包人的记录和证明材料，必要时监理人可要求承包人提交全部原始记录副本。</w:t>
      </w:r>
    </w:p>
    <w:p w:rsidR="00574073" w:rsidRDefault="00574073">
      <w:pPr>
        <w:spacing w:line="320" w:lineRule="exact"/>
        <w:ind w:firstLineChars="200" w:firstLine="420"/>
        <w:rPr>
          <w:rFonts w:ascii="宋体" w:hAnsi="宋体"/>
          <w:szCs w:val="21"/>
        </w:rPr>
      </w:pPr>
      <w:r>
        <w:rPr>
          <w:rFonts w:ascii="宋体" w:hAnsi="宋体" w:hint="eastAsia"/>
          <w:szCs w:val="21"/>
        </w:rPr>
        <w:t>（2）监理人应按第3.5款商定或确定追加的付款和（或）延长的工期，并在收到上述索赔通知书或有关索赔的进一步证明材料后的42天内，将索赔处理结果答复承包人。</w:t>
      </w:r>
    </w:p>
    <w:p w:rsidR="00574073" w:rsidRDefault="00574073">
      <w:pPr>
        <w:spacing w:line="320" w:lineRule="exact"/>
        <w:ind w:firstLineChars="200" w:firstLine="420"/>
        <w:rPr>
          <w:rFonts w:ascii="宋体" w:hAnsi="宋体"/>
          <w:szCs w:val="21"/>
        </w:rPr>
      </w:pPr>
      <w:r>
        <w:rPr>
          <w:rFonts w:ascii="宋体" w:hAnsi="宋体" w:hint="eastAsia"/>
          <w:szCs w:val="21"/>
        </w:rPr>
        <w:t>（3）承包人接受索赔处理结果的，发包人应在作出索赔处理结果答复后28天内完成赔付。承包人不接受索赔处理结果的，按第24条的约定办理。</w:t>
      </w:r>
    </w:p>
    <w:p w:rsidR="00574073" w:rsidRDefault="00574073">
      <w:pPr>
        <w:pStyle w:val="378020"/>
        <w:spacing w:beforeLines="50" w:before="120" w:afterLines="50" w:after="120" w:line="360" w:lineRule="exact"/>
        <w:rPr>
          <w:sz w:val="21"/>
          <w:szCs w:val="21"/>
        </w:rPr>
      </w:pPr>
      <w:bookmarkStart w:id="3822" w:name="_Toc144974730"/>
      <w:bookmarkStart w:id="3823" w:name="_Toc152042539"/>
      <w:bookmarkStart w:id="3824" w:name="_Toc152045760"/>
      <w:bookmarkStart w:id="3825" w:name="_Toc179632778"/>
      <w:bookmarkStart w:id="3826" w:name="_Toc237923939"/>
      <w:bookmarkStart w:id="3827" w:name="_Toc241637623"/>
      <w:bookmarkStart w:id="3828" w:name="_Toc241741585"/>
      <w:bookmarkStart w:id="3829" w:name="_Toc241744885"/>
      <w:bookmarkStart w:id="3830" w:name="_Toc243899986"/>
      <w:bookmarkStart w:id="3831" w:name="_Toc262646295"/>
      <w:bookmarkStart w:id="3832" w:name="_Toc24665"/>
      <w:bookmarkStart w:id="3833" w:name="_Toc30966"/>
      <w:bookmarkStart w:id="3834" w:name="_Toc2049"/>
      <w:bookmarkStart w:id="3835" w:name="_Toc281946843"/>
      <w:bookmarkStart w:id="3836" w:name="_Toc289271584"/>
      <w:bookmarkStart w:id="3837" w:name="_Toc292754640"/>
      <w:bookmarkStart w:id="3838" w:name="_Toc318821141"/>
      <w:bookmarkStart w:id="3839" w:name="_Toc324107805"/>
      <w:bookmarkStart w:id="3840" w:name="_Toc57665466"/>
      <w:r>
        <w:rPr>
          <w:rFonts w:hint="eastAsia"/>
          <w:b/>
          <w:sz w:val="21"/>
          <w:szCs w:val="21"/>
        </w:rPr>
        <w:t>23.3</w:t>
      </w:r>
      <w:r>
        <w:rPr>
          <w:rFonts w:hint="eastAsia"/>
          <w:sz w:val="21"/>
          <w:szCs w:val="21"/>
        </w:rPr>
        <w:t xml:space="preserve">  </w:t>
      </w:r>
      <w:r>
        <w:rPr>
          <w:rFonts w:hint="eastAsia"/>
          <w:sz w:val="21"/>
          <w:szCs w:val="21"/>
        </w:rPr>
        <w:t>承包人提出索赔的期限</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rsidR="00574073" w:rsidRDefault="00574073">
      <w:pPr>
        <w:spacing w:line="320" w:lineRule="exact"/>
        <w:ind w:firstLineChars="200" w:firstLine="420"/>
        <w:rPr>
          <w:rFonts w:ascii="宋体" w:hAnsi="宋体"/>
          <w:szCs w:val="21"/>
        </w:rPr>
      </w:pPr>
      <w:r>
        <w:rPr>
          <w:rFonts w:ascii="宋体" w:hAnsi="宋体" w:hint="eastAsia"/>
          <w:szCs w:val="21"/>
        </w:rPr>
        <w:t>23.3.1  承包人按第17.5款的约定接受了竣工付款证书后，应被认为已无权再提出在合同工程接收证书颁发前所发生的任何索赔。</w:t>
      </w:r>
    </w:p>
    <w:p w:rsidR="00574073" w:rsidRDefault="00574073">
      <w:pPr>
        <w:spacing w:line="320" w:lineRule="exact"/>
        <w:ind w:firstLineChars="200" w:firstLine="420"/>
        <w:rPr>
          <w:rFonts w:ascii="宋体" w:hAnsi="宋体"/>
          <w:szCs w:val="21"/>
        </w:rPr>
      </w:pPr>
      <w:r>
        <w:rPr>
          <w:rFonts w:ascii="宋体" w:hAnsi="宋体" w:hint="eastAsia"/>
          <w:szCs w:val="21"/>
        </w:rPr>
        <w:t>23.3.2  承包人按第17.6款的约定提交的最终结清申请单中，只限于提出工程接收证书颁发后</w:t>
      </w:r>
      <w:r>
        <w:rPr>
          <w:rFonts w:ascii="宋体" w:hAnsi="宋体" w:hint="eastAsia"/>
          <w:szCs w:val="21"/>
        </w:rPr>
        <w:lastRenderedPageBreak/>
        <w:t xml:space="preserve">发生的索赔。提出索赔的期限自接受最终结清证书时终止。 </w:t>
      </w:r>
    </w:p>
    <w:p w:rsidR="00574073" w:rsidRDefault="00574073">
      <w:pPr>
        <w:pStyle w:val="378020"/>
        <w:spacing w:beforeLines="50" w:before="120" w:afterLines="50" w:after="120" w:line="360" w:lineRule="exact"/>
        <w:rPr>
          <w:sz w:val="21"/>
          <w:szCs w:val="21"/>
        </w:rPr>
      </w:pPr>
      <w:bookmarkStart w:id="3841" w:name="_Toc144974731"/>
      <w:bookmarkStart w:id="3842" w:name="_Toc152042540"/>
      <w:bookmarkStart w:id="3843" w:name="_Toc152045761"/>
      <w:bookmarkStart w:id="3844" w:name="_Toc179632779"/>
      <w:bookmarkStart w:id="3845" w:name="_Toc237923940"/>
      <w:bookmarkStart w:id="3846" w:name="_Toc241637624"/>
      <w:bookmarkStart w:id="3847" w:name="_Toc241741586"/>
      <w:bookmarkStart w:id="3848" w:name="_Toc241744886"/>
      <w:bookmarkStart w:id="3849" w:name="_Toc243899987"/>
      <w:bookmarkStart w:id="3850" w:name="_Toc262646296"/>
      <w:bookmarkStart w:id="3851" w:name="_Toc8754"/>
      <w:bookmarkStart w:id="3852" w:name="_Toc8363"/>
      <w:bookmarkStart w:id="3853" w:name="_Toc14270"/>
      <w:bookmarkStart w:id="3854" w:name="_Toc281946844"/>
      <w:bookmarkStart w:id="3855" w:name="_Toc289271585"/>
      <w:bookmarkStart w:id="3856" w:name="_Toc292754641"/>
      <w:bookmarkStart w:id="3857" w:name="_Toc318821142"/>
      <w:bookmarkStart w:id="3858" w:name="_Toc324107806"/>
      <w:bookmarkStart w:id="3859" w:name="_Toc57665467"/>
      <w:r>
        <w:rPr>
          <w:rFonts w:hint="eastAsia"/>
          <w:b/>
          <w:sz w:val="21"/>
          <w:szCs w:val="21"/>
        </w:rPr>
        <w:t>23.4</w:t>
      </w:r>
      <w:r>
        <w:rPr>
          <w:rFonts w:hint="eastAsia"/>
          <w:sz w:val="21"/>
          <w:szCs w:val="21"/>
        </w:rPr>
        <w:t xml:space="preserve">  </w:t>
      </w:r>
      <w:r>
        <w:rPr>
          <w:rFonts w:hint="eastAsia"/>
          <w:sz w:val="21"/>
          <w:szCs w:val="21"/>
        </w:rPr>
        <w:t>发包人的索赔</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rsidR="00574073" w:rsidRDefault="00574073">
      <w:pPr>
        <w:spacing w:line="320" w:lineRule="exact"/>
        <w:ind w:firstLineChars="200" w:firstLine="420"/>
        <w:rPr>
          <w:rFonts w:ascii="宋体" w:hAnsi="宋体"/>
          <w:szCs w:val="21"/>
        </w:rPr>
      </w:pPr>
      <w:r>
        <w:rPr>
          <w:rFonts w:ascii="宋体" w:hAnsi="宋体" w:hint="eastAsia"/>
          <w:szCs w:val="21"/>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rsidR="00574073" w:rsidRDefault="00574073">
      <w:pPr>
        <w:spacing w:line="320" w:lineRule="exact"/>
        <w:ind w:firstLineChars="200" w:firstLine="420"/>
        <w:rPr>
          <w:rFonts w:ascii="宋体" w:hAnsi="宋体"/>
          <w:szCs w:val="21"/>
        </w:rPr>
      </w:pPr>
      <w:r>
        <w:rPr>
          <w:rFonts w:ascii="宋体" w:hAnsi="宋体" w:hint="eastAsia"/>
          <w:szCs w:val="21"/>
        </w:rPr>
        <w:t>23.4.2  监理人按第3.5款商定或确定发包人从承包人处得到赔付的金额和（或）缺陷责任期的延长期。承包人应付给发包人的金额可从拟支付给承包人的合同价款中扣除，或由承包人以其他方式支付给发包人。</w:t>
      </w:r>
    </w:p>
    <w:p w:rsidR="00574073" w:rsidRDefault="00574073">
      <w:pPr>
        <w:pStyle w:val="2TimesNewRoman5020"/>
        <w:spacing w:beforeLines="50" w:before="120" w:afterLines="50" w:after="120" w:line="360" w:lineRule="exact"/>
        <w:rPr>
          <w:sz w:val="21"/>
          <w:szCs w:val="21"/>
        </w:rPr>
      </w:pPr>
      <w:bookmarkStart w:id="3860" w:name="_Toc144974732"/>
      <w:bookmarkStart w:id="3861" w:name="_Toc152042541"/>
      <w:bookmarkStart w:id="3862" w:name="_Toc152045762"/>
      <w:bookmarkStart w:id="3863" w:name="_Toc179632780"/>
      <w:bookmarkStart w:id="3864" w:name="_Toc237923941"/>
      <w:bookmarkStart w:id="3865" w:name="_Toc241637625"/>
      <w:bookmarkStart w:id="3866" w:name="_Toc241741587"/>
      <w:bookmarkStart w:id="3867" w:name="_Toc241744887"/>
      <w:bookmarkStart w:id="3868" w:name="_Toc243899988"/>
      <w:bookmarkStart w:id="3869" w:name="_Toc262646297"/>
      <w:bookmarkStart w:id="3870" w:name="_Toc28872"/>
      <w:bookmarkStart w:id="3871" w:name="_Toc2254"/>
      <w:bookmarkStart w:id="3872" w:name="_Toc13456"/>
      <w:bookmarkStart w:id="3873" w:name="_Toc281946845"/>
      <w:bookmarkStart w:id="3874" w:name="_Toc289271586"/>
      <w:bookmarkStart w:id="3875" w:name="_Toc292754642"/>
      <w:bookmarkStart w:id="3876" w:name="_Toc318821143"/>
      <w:bookmarkStart w:id="3877" w:name="_Toc324107807"/>
      <w:bookmarkStart w:id="3878" w:name="_Toc57665468"/>
      <w:r>
        <w:rPr>
          <w:rFonts w:hint="eastAsia"/>
          <w:sz w:val="21"/>
          <w:szCs w:val="21"/>
        </w:rPr>
        <w:t>24</w:t>
      </w:r>
      <w:r>
        <w:rPr>
          <w:rFonts w:hint="eastAsia"/>
          <w:sz w:val="21"/>
          <w:szCs w:val="21"/>
        </w:rPr>
        <w:t>．争议的解决</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rsidR="00574073" w:rsidRDefault="00574073">
      <w:pPr>
        <w:pStyle w:val="378020"/>
        <w:spacing w:beforeLines="50" w:before="120" w:afterLines="50" w:after="120" w:line="360" w:lineRule="exact"/>
        <w:rPr>
          <w:sz w:val="21"/>
          <w:szCs w:val="21"/>
        </w:rPr>
      </w:pPr>
      <w:bookmarkStart w:id="3879" w:name="_Toc144974733"/>
      <w:bookmarkStart w:id="3880" w:name="_Toc152042542"/>
      <w:bookmarkStart w:id="3881" w:name="_Toc152045763"/>
      <w:bookmarkStart w:id="3882" w:name="_Toc179632781"/>
      <w:bookmarkStart w:id="3883" w:name="_Toc237923942"/>
      <w:bookmarkStart w:id="3884" w:name="_Toc241637626"/>
      <w:bookmarkStart w:id="3885" w:name="_Toc241741588"/>
      <w:bookmarkStart w:id="3886" w:name="_Toc241744888"/>
      <w:bookmarkStart w:id="3887" w:name="_Toc243899989"/>
      <w:bookmarkStart w:id="3888" w:name="_Toc262646298"/>
      <w:bookmarkStart w:id="3889" w:name="_Toc27287"/>
      <w:bookmarkStart w:id="3890" w:name="_Toc8977"/>
      <w:bookmarkStart w:id="3891" w:name="_Toc21551"/>
      <w:bookmarkStart w:id="3892" w:name="_Toc281946846"/>
      <w:bookmarkStart w:id="3893" w:name="_Toc289271587"/>
      <w:bookmarkStart w:id="3894" w:name="_Toc292754643"/>
      <w:bookmarkStart w:id="3895" w:name="_Toc318821144"/>
      <w:bookmarkStart w:id="3896" w:name="_Toc324107808"/>
      <w:bookmarkStart w:id="3897" w:name="_Toc57665469"/>
      <w:r>
        <w:rPr>
          <w:rFonts w:hint="eastAsia"/>
          <w:b/>
          <w:sz w:val="21"/>
          <w:szCs w:val="21"/>
        </w:rPr>
        <w:t>24.1</w:t>
      </w:r>
      <w:r>
        <w:rPr>
          <w:rFonts w:hint="eastAsia"/>
          <w:sz w:val="21"/>
          <w:szCs w:val="21"/>
        </w:rPr>
        <w:t xml:space="preserve">  </w:t>
      </w:r>
      <w:r>
        <w:rPr>
          <w:rFonts w:hint="eastAsia"/>
          <w:sz w:val="21"/>
          <w:szCs w:val="21"/>
        </w:rPr>
        <w:t>争议的解决方式</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rsidR="00574073" w:rsidRDefault="00574073">
      <w:pPr>
        <w:spacing w:line="320" w:lineRule="exact"/>
        <w:ind w:firstLineChars="200" w:firstLine="420"/>
        <w:rPr>
          <w:rFonts w:ascii="宋体" w:hAnsi="宋体"/>
          <w:szCs w:val="21"/>
        </w:rPr>
      </w:pPr>
      <w:r>
        <w:rPr>
          <w:rFonts w:ascii="宋体" w:hAnsi="宋体" w:hint="eastAsia"/>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574073" w:rsidRDefault="00574073">
      <w:pPr>
        <w:spacing w:line="320" w:lineRule="exact"/>
        <w:ind w:firstLineChars="200" w:firstLine="420"/>
        <w:rPr>
          <w:rFonts w:ascii="宋体" w:hAnsi="宋体"/>
          <w:szCs w:val="21"/>
        </w:rPr>
      </w:pPr>
      <w:r>
        <w:rPr>
          <w:rFonts w:ascii="宋体" w:hAnsi="宋体" w:hint="eastAsia"/>
          <w:szCs w:val="21"/>
        </w:rPr>
        <w:t>（1）向约定的仲裁委员会申请仲裁；</w:t>
      </w:r>
    </w:p>
    <w:p w:rsidR="00574073" w:rsidRDefault="00574073">
      <w:pPr>
        <w:spacing w:line="320" w:lineRule="exact"/>
        <w:ind w:firstLineChars="200" w:firstLine="420"/>
        <w:rPr>
          <w:rFonts w:ascii="宋体" w:hAnsi="宋体"/>
          <w:szCs w:val="21"/>
        </w:rPr>
      </w:pPr>
      <w:r>
        <w:rPr>
          <w:rFonts w:ascii="宋体" w:hAnsi="宋体" w:hint="eastAsia"/>
          <w:szCs w:val="21"/>
        </w:rPr>
        <w:t>（2）向有管辖权的人民法院提起诉讼。</w:t>
      </w:r>
    </w:p>
    <w:p w:rsidR="00574073" w:rsidRDefault="00574073">
      <w:pPr>
        <w:pStyle w:val="378020"/>
        <w:spacing w:beforeLines="50" w:before="120" w:afterLines="50" w:after="120" w:line="360" w:lineRule="exact"/>
        <w:rPr>
          <w:sz w:val="21"/>
          <w:szCs w:val="21"/>
        </w:rPr>
      </w:pPr>
      <w:bookmarkStart w:id="3898" w:name="_Toc144974734"/>
      <w:bookmarkStart w:id="3899" w:name="_Toc152042543"/>
      <w:bookmarkStart w:id="3900" w:name="_Toc152045764"/>
      <w:bookmarkStart w:id="3901" w:name="_Toc179632782"/>
      <w:bookmarkStart w:id="3902" w:name="_Toc237923943"/>
      <w:bookmarkStart w:id="3903" w:name="_Toc241637627"/>
      <w:bookmarkStart w:id="3904" w:name="_Toc241741589"/>
      <w:bookmarkStart w:id="3905" w:name="_Toc241744889"/>
      <w:bookmarkStart w:id="3906" w:name="_Toc243899990"/>
      <w:bookmarkStart w:id="3907" w:name="_Toc262646299"/>
      <w:bookmarkStart w:id="3908" w:name="_Toc9894"/>
      <w:bookmarkStart w:id="3909" w:name="_Toc19188"/>
      <w:bookmarkStart w:id="3910" w:name="_Toc17535"/>
      <w:bookmarkStart w:id="3911" w:name="_Toc281946847"/>
      <w:bookmarkStart w:id="3912" w:name="_Toc289271588"/>
      <w:bookmarkStart w:id="3913" w:name="_Toc292754644"/>
      <w:bookmarkStart w:id="3914" w:name="_Toc318821145"/>
      <w:bookmarkStart w:id="3915" w:name="_Toc324107809"/>
      <w:bookmarkStart w:id="3916" w:name="_Toc57665470"/>
      <w:r>
        <w:rPr>
          <w:rFonts w:hint="eastAsia"/>
          <w:b/>
          <w:sz w:val="21"/>
          <w:szCs w:val="21"/>
        </w:rPr>
        <w:t>24.2</w:t>
      </w:r>
      <w:r>
        <w:rPr>
          <w:rFonts w:hint="eastAsia"/>
          <w:sz w:val="21"/>
          <w:szCs w:val="21"/>
        </w:rPr>
        <w:t xml:space="preserve">  </w:t>
      </w:r>
      <w:r>
        <w:rPr>
          <w:rFonts w:hint="eastAsia"/>
          <w:sz w:val="21"/>
          <w:szCs w:val="21"/>
        </w:rPr>
        <w:t>友好解决</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rsidR="00574073" w:rsidRDefault="00574073">
      <w:pPr>
        <w:spacing w:line="320" w:lineRule="exact"/>
        <w:ind w:firstLineChars="200" w:firstLine="420"/>
        <w:rPr>
          <w:rFonts w:ascii="宋体" w:hAnsi="宋体"/>
          <w:szCs w:val="21"/>
        </w:rPr>
      </w:pPr>
      <w:r>
        <w:rPr>
          <w:rFonts w:ascii="宋体" w:hAnsi="宋体" w:hint="eastAsia"/>
          <w:szCs w:val="21"/>
        </w:rPr>
        <w:t>在提请争议评审、仲裁或者诉讼前，以及在争议评审、仲裁或诉讼过程中，发包人和承包人均可共同努力友好协商解决争议。</w:t>
      </w:r>
    </w:p>
    <w:p w:rsidR="00574073" w:rsidRDefault="00574073">
      <w:pPr>
        <w:pStyle w:val="378020"/>
        <w:spacing w:beforeLines="50" w:before="120" w:afterLines="50" w:after="120" w:line="360" w:lineRule="exact"/>
        <w:rPr>
          <w:sz w:val="21"/>
          <w:szCs w:val="21"/>
        </w:rPr>
      </w:pPr>
      <w:bookmarkStart w:id="3917" w:name="_Toc144974735"/>
      <w:bookmarkStart w:id="3918" w:name="_Toc152042544"/>
      <w:bookmarkStart w:id="3919" w:name="_Toc152045765"/>
      <w:bookmarkStart w:id="3920" w:name="_Toc179632783"/>
      <w:bookmarkStart w:id="3921" w:name="_Toc237923944"/>
      <w:bookmarkStart w:id="3922" w:name="_Toc241637628"/>
      <w:bookmarkStart w:id="3923" w:name="_Toc262646300"/>
      <w:bookmarkStart w:id="3924" w:name="_Toc10097"/>
      <w:bookmarkStart w:id="3925" w:name="_Toc25397"/>
      <w:bookmarkStart w:id="3926" w:name="_Toc4530"/>
      <w:bookmarkStart w:id="3927" w:name="_Toc281946848"/>
      <w:bookmarkStart w:id="3928" w:name="_Toc289271589"/>
      <w:bookmarkStart w:id="3929" w:name="_Toc292754645"/>
      <w:bookmarkStart w:id="3930" w:name="_Toc318821146"/>
      <w:bookmarkStart w:id="3931" w:name="_Toc324107810"/>
      <w:bookmarkStart w:id="3932" w:name="_Toc57665471"/>
      <w:r>
        <w:rPr>
          <w:rFonts w:hint="eastAsia"/>
          <w:b/>
          <w:sz w:val="21"/>
          <w:szCs w:val="21"/>
        </w:rPr>
        <w:t>24.3</w:t>
      </w:r>
      <w:r>
        <w:rPr>
          <w:rFonts w:hint="eastAsia"/>
          <w:sz w:val="21"/>
          <w:szCs w:val="21"/>
        </w:rPr>
        <w:t xml:space="preserve">  </w:t>
      </w:r>
      <w:r>
        <w:rPr>
          <w:rFonts w:hint="eastAsia"/>
          <w:sz w:val="21"/>
          <w:szCs w:val="21"/>
        </w:rPr>
        <w:t>争议评审</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rsidR="00574073" w:rsidRDefault="00574073">
      <w:pPr>
        <w:spacing w:line="320" w:lineRule="exact"/>
        <w:ind w:firstLineChars="200" w:firstLine="420"/>
        <w:rPr>
          <w:rFonts w:ascii="宋体" w:hAnsi="宋体"/>
          <w:szCs w:val="21"/>
        </w:rPr>
      </w:pPr>
      <w:r>
        <w:rPr>
          <w:rFonts w:ascii="宋体" w:hAnsi="宋体" w:hint="eastAsia"/>
          <w:szCs w:val="21"/>
        </w:rPr>
        <w:t>24.3.1  采用争议评审的，发包人和承包人应在开工日后的28天内或在争议发生后，协商成立争议评审组。争议评审组由有合同管理和工程实践经验的专家组成。</w:t>
      </w:r>
    </w:p>
    <w:p w:rsidR="00574073" w:rsidRDefault="00574073">
      <w:pPr>
        <w:spacing w:line="320" w:lineRule="exact"/>
        <w:ind w:firstLineChars="200" w:firstLine="420"/>
        <w:rPr>
          <w:rFonts w:ascii="宋体" w:hAnsi="宋体"/>
          <w:szCs w:val="21"/>
        </w:rPr>
      </w:pPr>
      <w:r>
        <w:rPr>
          <w:rFonts w:ascii="宋体" w:hAnsi="宋体" w:hint="eastAsia"/>
          <w:szCs w:val="21"/>
        </w:rPr>
        <w:t>24.3.2  合同双方的争议，应首先由申请人向争议评审组提交一份详细的评审申请报告，并附必要的文件、图纸和证明材料，申请人还应将上述报告的副本同时提交给被申请人和监理人。</w:t>
      </w:r>
    </w:p>
    <w:p w:rsidR="00574073" w:rsidRDefault="00574073">
      <w:pPr>
        <w:spacing w:line="320" w:lineRule="exact"/>
        <w:ind w:firstLineChars="200" w:firstLine="420"/>
        <w:rPr>
          <w:rFonts w:ascii="宋体" w:hAnsi="宋体"/>
          <w:szCs w:val="21"/>
        </w:rPr>
      </w:pPr>
      <w:r>
        <w:rPr>
          <w:rFonts w:ascii="宋体" w:hAnsi="宋体" w:hint="eastAsia"/>
          <w:szCs w:val="21"/>
        </w:rPr>
        <w:t>24.3.3  被申请人在收到申请人评审申请报告副本后的28天内，向争议评审组提交一份答辩报告，并附证明材料。被申请人应将答辩报告的副本同时提交给申请人和监理人。</w:t>
      </w:r>
    </w:p>
    <w:p w:rsidR="00574073" w:rsidRDefault="00574073">
      <w:pPr>
        <w:spacing w:line="320" w:lineRule="exact"/>
        <w:ind w:firstLineChars="200" w:firstLine="420"/>
        <w:rPr>
          <w:rFonts w:ascii="宋体" w:hAnsi="宋体"/>
          <w:szCs w:val="21"/>
        </w:rPr>
      </w:pPr>
      <w:r>
        <w:rPr>
          <w:rFonts w:ascii="宋体" w:hAnsi="宋体" w:hint="eastAsia"/>
          <w:szCs w:val="21"/>
        </w:rPr>
        <w:t>24.3.4  除专用合同条款另有约定外，争议评审组在收到合同双方报告后的14天内，邀请双方代表和有关人员举行调查会，向双方调查争议细节；必要时争议评审组可要求双方进一步提供补充材料。</w:t>
      </w:r>
    </w:p>
    <w:p w:rsidR="00574073" w:rsidRDefault="00574073">
      <w:pPr>
        <w:spacing w:line="320" w:lineRule="exact"/>
        <w:ind w:firstLineChars="200" w:firstLine="420"/>
        <w:rPr>
          <w:rFonts w:ascii="宋体" w:hAnsi="宋体"/>
          <w:szCs w:val="21"/>
        </w:rPr>
      </w:pPr>
      <w:r>
        <w:rPr>
          <w:rFonts w:ascii="宋体" w:hAnsi="宋体" w:hint="eastAsia"/>
          <w:szCs w:val="21"/>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rsidR="00574073" w:rsidRDefault="00574073">
      <w:pPr>
        <w:spacing w:line="320" w:lineRule="exact"/>
        <w:ind w:firstLineChars="200" w:firstLine="420"/>
        <w:rPr>
          <w:rFonts w:ascii="宋体" w:hAnsi="宋体"/>
          <w:szCs w:val="21"/>
        </w:rPr>
      </w:pPr>
      <w:r>
        <w:rPr>
          <w:rFonts w:ascii="宋体" w:hAnsi="宋体" w:hint="eastAsia"/>
          <w:szCs w:val="21"/>
        </w:rPr>
        <w:t>24.3.6  发包人和承包人接受评审意见的，由监理人根据评审意见拟定执行协议，经争议双方签字后作为合同的补充文件，并遵照执行。</w:t>
      </w:r>
    </w:p>
    <w:p w:rsidR="00574073" w:rsidRDefault="00574073">
      <w:pPr>
        <w:spacing w:line="320" w:lineRule="exact"/>
        <w:ind w:firstLineChars="200" w:firstLine="420"/>
        <w:rPr>
          <w:rFonts w:ascii="隶书" w:eastAsia="隶书"/>
          <w:szCs w:val="21"/>
        </w:rPr>
      </w:pPr>
      <w:r>
        <w:rPr>
          <w:rFonts w:ascii="宋体" w:hAnsi="宋体" w:hint="eastAsia"/>
          <w:szCs w:val="21"/>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rsidR="00574073" w:rsidRDefault="00574073">
      <w:pPr>
        <w:ind w:firstLineChars="200" w:firstLine="480"/>
        <w:rPr>
          <w:rFonts w:ascii="黑体" w:eastAsia="黑体"/>
          <w:sz w:val="24"/>
        </w:rPr>
      </w:pPr>
    </w:p>
    <w:p w:rsidR="00574073" w:rsidRDefault="00574073">
      <w:pPr>
        <w:ind w:firstLineChars="200" w:firstLine="480"/>
        <w:rPr>
          <w:rFonts w:ascii="黑体" w:eastAsia="黑体"/>
          <w:sz w:val="24"/>
        </w:rPr>
      </w:pPr>
    </w:p>
    <w:p w:rsidR="00574073" w:rsidRDefault="00574073">
      <w:pPr>
        <w:ind w:firstLineChars="200" w:firstLine="480"/>
        <w:rPr>
          <w:rFonts w:ascii="黑体" w:eastAsia="黑体"/>
          <w:sz w:val="24"/>
        </w:rPr>
      </w:pPr>
    </w:p>
    <w:p w:rsidR="00574073" w:rsidRDefault="00574073">
      <w:pPr>
        <w:ind w:firstLineChars="200" w:firstLine="480"/>
        <w:rPr>
          <w:rFonts w:ascii="黑体" w:eastAsia="黑体"/>
          <w:sz w:val="24"/>
        </w:rPr>
      </w:pPr>
    </w:p>
    <w:p w:rsidR="00574073" w:rsidRDefault="00574073">
      <w:pPr>
        <w:rPr>
          <w:rFonts w:ascii="黑体" w:eastAsia="黑体"/>
          <w:sz w:val="24"/>
        </w:rPr>
      </w:pPr>
    </w:p>
    <w:p w:rsidR="00574073" w:rsidRDefault="00574073">
      <w:pPr>
        <w:pStyle w:val="2"/>
        <w:spacing w:before="0" w:after="0" w:line="240" w:lineRule="auto"/>
        <w:jc w:val="center"/>
        <w:rPr>
          <w:b w:val="0"/>
        </w:rPr>
      </w:pPr>
      <w:bookmarkStart w:id="3933" w:name="_Toc4563"/>
      <w:bookmarkStart w:id="3934" w:name="_Toc324107811"/>
      <w:bookmarkStart w:id="3935" w:name="_Toc318821147"/>
      <w:bookmarkStart w:id="3936" w:name="_Toc292754646"/>
      <w:bookmarkStart w:id="3937" w:name="_Toc289271590"/>
      <w:bookmarkStart w:id="3938" w:name="_Toc281946849"/>
      <w:bookmarkStart w:id="3939" w:name="_Toc27810"/>
      <w:bookmarkStart w:id="3940" w:name="_Toc20193"/>
      <w:bookmarkStart w:id="3941" w:name="_Toc12762"/>
      <w:bookmarkStart w:id="3942" w:name="_Toc262646301"/>
      <w:bookmarkStart w:id="3943" w:name="_Toc237255130"/>
      <w:bookmarkStart w:id="3944" w:name="_Toc235846355"/>
      <w:bookmarkStart w:id="3945" w:name="_Toc237400181"/>
      <w:bookmarkStart w:id="3946" w:name="_Toc233435962"/>
      <w:bookmarkStart w:id="3947" w:name="_Toc233429751"/>
      <w:bookmarkStart w:id="3948" w:name="_Toc233423235"/>
      <w:bookmarkStart w:id="3949" w:name="_Toc233290350"/>
      <w:bookmarkStart w:id="3950" w:name="_Toc233214802"/>
      <w:bookmarkStart w:id="3951" w:name="_Toc57665472"/>
      <w:r>
        <w:rPr>
          <w:rFonts w:hint="eastAsia"/>
          <w:b w:val="0"/>
        </w:rPr>
        <w:t>第二节</w:t>
      </w:r>
      <w:r>
        <w:rPr>
          <w:rFonts w:hint="eastAsia"/>
          <w:b w:val="0"/>
        </w:rPr>
        <w:t xml:space="preserve">  </w:t>
      </w:r>
      <w:r>
        <w:rPr>
          <w:rFonts w:hint="eastAsia"/>
          <w:b w:val="0"/>
        </w:rPr>
        <w:t>专用合同条款</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rsidR="00574073" w:rsidRDefault="00574073">
      <w:pPr>
        <w:pStyle w:val="2"/>
        <w:jc w:val="center"/>
        <w:rPr>
          <w:b w:val="0"/>
        </w:rPr>
      </w:pPr>
      <w:bookmarkStart w:id="3952" w:name="_Toc14007"/>
      <w:bookmarkStart w:id="3953" w:name="_Toc324107812"/>
      <w:bookmarkStart w:id="3954" w:name="_Toc318821148"/>
      <w:bookmarkStart w:id="3955" w:name="_Toc292754647"/>
      <w:bookmarkStart w:id="3956" w:name="_Toc289271591"/>
      <w:bookmarkStart w:id="3957" w:name="_Toc281946850"/>
      <w:bookmarkStart w:id="3958" w:name="_Toc32106"/>
      <w:bookmarkStart w:id="3959" w:name="_Toc515"/>
      <w:bookmarkStart w:id="3960" w:name="_Toc10545"/>
      <w:bookmarkStart w:id="3961" w:name="_Toc262646302"/>
      <w:bookmarkStart w:id="3962" w:name="_Toc240016197"/>
      <w:bookmarkStart w:id="3963" w:name="_Toc239488072"/>
      <w:bookmarkStart w:id="3964" w:name="_Toc237400182"/>
      <w:bookmarkStart w:id="3965" w:name="_Toc237255131"/>
      <w:bookmarkStart w:id="3966" w:name="_Toc235846356"/>
      <w:bookmarkStart w:id="3967" w:name="_Toc233435963"/>
      <w:bookmarkStart w:id="3968" w:name="_Toc233429752"/>
      <w:bookmarkStart w:id="3969" w:name="_Toc233423236"/>
      <w:bookmarkStart w:id="3970" w:name="_Toc233290351"/>
      <w:bookmarkStart w:id="3971" w:name="_Toc233214803"/>
      <w:bookmarkStart w:id="3972" w:name="_Toc57665473"/>
      <w:r>
        <w:rPr>
          <w:b w:val="0"/>
        </w:rPr>
        <w:t>A</w:t>
      </w:r>
      <w:r>
        <w:rPr>
          <w:b w:val="0"/>
        </w:rPr>
        <w:t>．公路工程专用合同条款</w:t>
      </w:r>
      <w:bookmarkStart w:id="3973" w:name="_Toc238550274"/>
      <w:bookmarkStart w:id="3974" w:name="_Toc233435964"/>
      <w:bookmarkStart w:id="3975" w:name="_Toc233429753"/>
      <w:bookmarkStart w:id="3976" w:name="_Toc233423237"/>
      <w:bookmarkStart w:id="3977" w:name="_Toc233290352"/>
      <w:bookmarkStart w:id="3978" w:name="_Toc233214804"/>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rsidR="00574073" w:rsidRDefault="00574073">
      <w:pPr>
        <w:pStyle w:val="2"/>
        <w:spacing w:before="0" w:after="0"/>
        <w:rPr>
          <w:rFonts w:ascii="黑体"/>
          <w:b w:val="0"/>
          <w:sz w:val="24"/>
          <w:szCs w:val="24"/>
        </w:rPr>
      </w:pPr>
      <w:bookmarkStart w:id="3979" w:name="_Toc26191"/>
      <w:bookmarkStart w:id="3980" w:name="_Toc324107813"/>
      <w:bookmarkStart w:id="3981" w:name="_Toc318821149"/>
      <w:bookmarkStart w:id="3982" w:name="_Toc292754648"/>
      <w:bookmarkStart w:id="3983" w:name="_Toc289271592"/>
      <w:bookmarkStart w:id="3984" w:name="_Toc281946851"/>
      <w:bookmarkStart w:id="3985" w:name="_Toc27326"/>
      <w:bookmarkStart w:id="3986" w:name="_Toc3037"/>
      <w:bookmarkStart w:id="3987" w:name="_Toc2218"/>
      <w:bookmarkStart w:id="3988" w:name="_Toc262646303"/>
      <w:bookmarkStart w:id="3989" w:name="_Toc57665474"/>
      <w:r>
        <w:rPr>
          <w:rFonts w:hint="eastAsia"/>
          <w:b w:val="0"/>
          <w:sz w:val="24"/>
          <w:szCs w:val="24"/>
        </w:rPr>
        <w:t>1</w:t>
      </w:r>
      <w:r>
        <w:rPr>
          <w:rFonts w:ascii="黑体" w:hint="eastAsia"/>
          <w:b w:val="0"/>
          <w:sz w:val="24"/>
          <w:szCs w:val="24"/>
        </w:rPr>
        <w:t>．一般约定</w:t>
      </w:r>
      <w:bookmarkStart w:id="3990" w:name="_Toc238550275"/>
      <w:bookmarkStart w:id="3991" w:name="_Toc233429754"/>
      <w:bookmarkStart w:id="3992" w:name="_Toc233423238"/>
      <w:bookmarkStart w:id="3993" w:name="_Toc233290353"/>
      <w:bookmarkStart w:id="3994" w:name="_Toc233214805"/>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rsidR="00574073" w:rsidRDefault="00574073">
      <w:pPr>
        <w:pStyle w:val="378020"/>
        <w:spacing w:beforeLines="50" w:before="120" w:afterLines="50" w:after="120" w:line="360" w:lineRule="exact"/>
        <w:rPr>
          <w:rFonts w:ascii="黑体"/>
          <w:b/>
          <w:sz w:val="21"/>
          <w:szCs w:val="21"/>
        </w:rPr>
      </w:pPr>
      <w:bookmarkStart w:id="3995" w:name="_Toc14438"/>
      <w:bookmarkStart w:id="3996" w:name="_Toc324107814"/>
      <w:bookmarkStart w:id="3997" w:name="_Toc318821150"/>
      <w:bookmarkStart w:id="3998" w:name="_Toc292754649"/>
      <w:bookmarkStart w:id="3999" w:name="_Toc289271593"/>
      <w:bookmarkStart w:id="4000" w:name="_Toc281946852"/>
      <w:bookmarkStart w:id="4001" w:name="_Toc30315"/>
      <w:bookmarkStart w:id="4002" w:name="_Toc13184"/>
      <w:bookmarkStart w:id="4003" w:name="_Toc15924"/>
      <w:bookmarkStart w:id="4004" w:name="_Toc262646304"/>
      <w:bookmarkStart w:id="4005" w:name="_Toc57665475"/>
      <w:r>
        <w:rPr>
          <w:rFonts w:ascii="Arial" w:hAnsi="Arial" w:cs="Times New Roman" w:hint="eastAsia"/>
          <w:bCs/>
          <w:sz w:val="21"/>
          <w:szCs w:val="21"/>
        </w:rPr>
        <w:t>1.1</w:t>
      </w:r>
      <w:r>
        <w:rPr>
          <w:rFonts w:ascii="黑体" w:hint="eastAsia"/>
          <w:b/>
          <w:sz w:val="21"/>
          <w:szCs w:val="21"/>
        </w:rPr>
        <w:t xml:space="preserve">  </w:t>
      </w:r>
      <w:r>
        <w:rPr>
          <w:rFonts w:hint="eastAsia"/>
          <w:sz w:val="21"/>
          <w:szCs w:val="21"/>
        </w:rPr>
        <w:t>词语定义</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rsidR="00574073" w:rsidRDefault="00574073">
      <w:pPr>
        <w:spacing w:line="360" w:lineRule="exact"/>
        <w:ind w:firstLineChars="200" w:firstLine="420"/>
        <w:rPr>
          <w:szCs w:val="21"/>
        </w:rPr>
      </w:pPr>
      <w:r>
        <w:rPr>
          <w:rFonts w:hint="eastAsia"/>
          <w:szCs w:val="21"/>
        </w:rPr>
        <w:t xml:space="preserve">1.1.1  </w:t>
      </w:r>
      <w:r>
        <w:rPr>
          <w:rFonts w:hint="eastAsia"/>
          <w:szCs w:val="21"/>
        </w:rPr>
        <w:t>合同</w:t>
      </w:r>
    </w:p>
    <w:p w:rsidR="00574073" w:rsidRDefault="00574073">
      <w:pPr>
        <w:spacing w:line="360" w:lineRule="exact"/>
        <w:ind w:firstLineChars="200" w:firstLine="420"/>
        <w:rPr>
          <w:szCs w:val="21"/>
        </w:rPr>
      </w:pPr>
      <w:r>
        <w:rPr>
          <w:rFonts w:hint="eastAsia"/>
          <w:szCs w:val="21"/>
        </w:rPr>
        <w:t>第</w:t>
      </w:r>
      <w:r>
        <w:rPr>
          <w:rFonts w:hint="eastAsia"/>
          <w:szCs w:val="21"/>
        </w:rPr>
        <w:t>1.1.1.6</w:t>
      </w:r>
      <w:r>
        <w:rPr>
          <w:rFonts w:hint="eastAsia"/>
          <w:szCs w:val="21"/>
        </w:rPr>
        <w:t>目细化为：</w:t>
      </w:r>
    </w:p>
    <w:p w:rsidR="00574073" w:rsidRDefault="00574073">
      <w:pPr>
        <w:spacing w:line="360" w:lineRule="exact"/>
        <w:ind w:firstLineChars="200" w:firstLine="420"/>
        <w:rPr>
          <w:szCs w:val="21"/>
        </w:rPr>
      </w:pPr>
      <w:r>
        <w:rPr>
          <w:rFonts w:hint="eastAsia"/>
          <w:szCs w:val="21"/>
        </w:rPr>
        <w:t>技术规范：指本合同所约定的技术标准和要求，是合同文件的组成部分。通用合同条款中“技术标准和要求”一词具有相同含义。</w:t>
      </w:r>
    </w:p>
    <w:p w:rsidR="00574073" w:rsidRDefault="00574073">
      <w:pPr>
        <w:spacing w:line="360" w:lineRule="exact"/>
        <w:ind w:firstLineChars="200" w:firstLine="420"/>
        <w:rPr>
          <w:szCs w:val="21"/>
        </w:rPr>
      </w:pPr>
      <w:r>
        <w:rPr>
          <w:rFonts w:hint="eastAsia"/>
          <w:szCs w:val="21"/>
        </w:rPr>
        <w:t>第</w:t>
      </w:r>
      <w:r>
        <w:rPr>
          <w:rFonts w:hint="eastAsia"/>
          <w:szCs w:val="21"/>
        </w:rPr>
        <w:t>1.1.1.8</w:t>
      </w:r>
      <w:r>
        <w:rPr>
          <w:rFonts w:hint="eastAsia"/>
          <w:szCs w:val="21"/>
        </w:rPr>
        <w:t>目细化为：</w:t>
      </w:r>
    </w:p>
    <w:p w:rsidR="00574073" w:rsidRDefault="00574073">
      <w:pPr>
        <w:spacing w:line="360" w:lineRule="exact"/>
        <w:ind w:firstLineChars="200" w:firstLine="420"/>
        <w:rPr>
          <w:szCs w:val="21"/>
        </w:rPr>
      </w:pPr>
      <w:r>
        <w:rPr>
          <w:rFonts w:hint="eastAsia"/>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w:t>
      </w:r>
      <w:r>
        <w:rPr>
          <w:rFonts w:ascii="宋体" w:hAnsi="宋体" w:hint="eastAsia"/>
          <w:spacing w:val="-4"/>
          <w:szCs w:val="21"/>
        </w:rPr>
        <w:t>表5.1、表5.4</w:t>
      </w:r>
      <w:r>
        <w:rPr>
          <w:rFonts w:hint="eastAsia"/>
          <w:szCs w:val="21"/>
        </w:rPr>
        <w:t>、</w:t>
      </w:r>
      <w:r>
        <w:rPr>
          <w:rFonts w:ascii="宋体" w:hAnsi="宋体" w:hint="eastAsia"/>
          <w:spacing w:val="-4"/>
          <w:szCs w:val="21"/>
        </w:rPr>
        <w:t>表5.5</w:t>
      </w:r>
      <w:r>
        <w:rPr>
          <w:rFonts w:hint="eastAsia"/>
          <w:szCs w:val="21"/>
        </w:rPr>
        <w:t>）。</w:t>
      </w:r>
    </w:p>
    <w:p w:rsidR="00574073" w:rsidRDefault="00574073">
      <w:pPr>
        <w:spacing w:line="360" w:lineRule="exact"/>
        <w:ind w:firstLineChars="200" w:firstLine="420"/>
        <w:rPr>
          <w:szCs w:val="21"/>
        </w:rPr>
      </w:pPr>
      <w:r>
        <w:rPr>
          <w:rFonts w:hint="eastAsia"/>
          <w:szCs w:val="21"/>
        </w:rPr>
        <w:t>本项补充第</w:t>
      </w:r>
      <w:r>
        <w:rPr>
          <w:rFonts w:hint="eastAsia"/>
          <w:szCs w:val="21"/>
        </w:rPr>
        <w:t>1.1.1.10</w:t>
      </w:r>
      <w:r>
        <w:rPr>
          <w:rFonts w:hint="eastAsia"/>
          <w:szCs w:val="21"/>
        </w:rPr>
        <w:t>目：</w:t>
      </w:r>
    </w:p>
    <w:p w:rsidR="00574073" w:rsidRDefault="00574073">
      <w:pPr>
        <w:spacing w:line="360" w:lineRule="exact"/>
        <w:ind w:firstLineChars="200" w:firstLine="420"/>
        <w:rPr>
          <w:szCs w:val="21"/>
        </w:rPr>
      </w:pPr>
      <w:r>
        <w:rPr>
          <w:rFonts w:hint="eastAsia"/>
          <w:szCs w:val="21"/>
        </w:rPr>
        <w:t xml:space="preserve">1.1.1.10  </w:t>
      </w:r>
      <w:r>
        <w:rPr>
          <w:rFonts w:hint="eastAsia"/>
          <w:szCs w:val="21"/>
        </w:rPr>
        <w:t>补遗书：指发出招标文件之后由招标人向取得招标文件的投标人发出的、编号的对招标文件所作的澄清、修改书。</w:t>
      </w:r>
    </w:p>
    <w:p w:rsidR="00574073" w:rsidRDefault="00574073">
      <w:pPr>
        <w:spacing w:line="360" w:lineRule="exact"/>
        <w:ind w:firstLineChars="200" w:firstLine="420"/>
        <w:rPr>
          <w:szCs w:val="21"/>
        </w:rPr>
      </w:pPr>
      <w:r>
        <w:rPr>
          <w:rFonts w:hint="eastAsia"/>
          <w:szCs w:val="21"/>
        </w:rPr>
        <w:t xml:space="preserve">1.1.2  </w:t>
      </w:r>
      <w:r>
        <w:rPr>
          <w:rFonts w:hint="eastAsia"/>
          <w:szCs w:val="21"/>
        </w:rPr>
        <w:t>合同当事人和人员</w:t>
      </w:r>
    </w:p>
    <w:p w:rsidR="00574073" w:rsidRDefault="00574073">
      <w:pPr>
        <w:spacing w:line="360" w:lineRule="exact"/>
        <w:ind w:firstLineChars="200" w:firstLine="420"/>
        <w:rPr>
          <w:szCs w:val="21"/>
        </w:rPr>
      </w:pPr>
      <w:r>
        <w:rPr>
          <w:rFonts w:hint="eastAsia"/>
          <w:szCs w:val="21"/>
        </w:rPr>
        <w:t>本项补充第</w:t>
      </w:r>
      <w:r>
        <w:rPr>
          <w:rFonts w:hint="eastAsia"/>
          <w:szCs w:val="21"/>
        </w:rPr>
        <w:t>1.1.2.8</w:t>
      </w:r>
      <w:r>
        <w:rPr>
          <w:rFonts w:hint="eastAsia"/>
          <w:szCs w:val="21"/>
        </w:rPr>
        <w:t>目：</w:t>
      </w:r>
    </w:p>
    <w:p w:rsidR="00574073" w:rsidRDefault="00574073">
      <w:pPr>
        <w:spacing w:line="360" w:lineRule="exact"/>
        <w:ind w:firstLineChars="200" w:firstLine="420"/>
        <w:rPr>
          <w:szCs w:val="21"/>
        </w:rPr>
      </w:pPr>
      <w:r>
        <w:rPr>
          <w:rFonts w:hint="eastAsia"/>
          <w:szCs w:val="21"/>
        </w:rPr>
        <w:t xml:space="preserve">1.1.2.8  </w:t>
      </w:r>
      <w:r>
        <w:rPr>
          <w:rFonts w:hint="eastAsia"/>
          <w:szCs w:val="21"/>
        </w:rPr>
        <w:t>承包人项目总工：指由承包人书面委派常驻现场负责管理本合同工程的总工程师或技术总负责人。</w:t>
      </w:r>
    </w:p>
    <w:p w:rsidR="00574073" w:rsidRDefault="00574073">
      <w:pPr>
        <w:spacing w:line="360" w:lineRule="exact"/>
        <w:ind w:firstLineChars="200" w:firstLine="420"/>
        <w:rPr>
          <w:szCs w:val="21"/>
        </w:rPr>
      </w:pPr>
      <w:r>
        <w:rPr>
          <w:rFonts w:hint="eastAsia"/>
          <w:szCs w:val="21"/>
        </w:rPr>
        <w:t xml:space="preserve">1.1.3  </w:t>
      </w:r>
      <w:r>
        <w:rPr>
          <w:rFonts w:hint="eastAsia"/>
          <w:szCs w:val="21"/>
        </w:rPr>
        <w:t>工程和设备</w:t>
      </w:r>
    </w:p>
    <w:p w:rsidR="00574073" w:rsidRDefault="00574073">
      <w:pPr>
        <w:spacing w:line="360" w:lineRule="exact"/>
        <w:ind w:firstLineChars="200" w:firstLine="420"/>
        <w:rPr>
          <w:szCs w:val="21"/>
        </w:rPr>
      </w:pPr>
      <w:r>
        <w:rPr>
          <w:rFonts w:hint="eastAsia"/>
          <w:szCs w:val="21"/>
        </w:rPr>
        <w:t>第</w:t>
      </w:r>
      <w:r>
        <w:rPr>
          <w:rFonts w:hint="eastAsia"/>
          <w:szCs w:val="21"/>
        </w:rPr>
        <w:t>1.1.3.4</w:t>
      </w:r>
      <w:r>
        <w:rPr>
          <w:rFonts w:hint="eastAsia"/>
          <w:szCs w:val="21"/>
        </w:rPr>
        <w:t>目细化为：</w:t>
      </w:r>
    </w:p>
    <w:p w:rsidR="00574073" w:rsidRDefault="00574073">
      <w:pPr>
        <w:spacing w:line="360" w:lineRule="exact"/>
        <w:ind w:firstLineChars="200" w:firstLine="420"/>
        <w:rPr>
          <w:szCs w:val="21"/>
        </w:rPr>
      </w:pPr>
      <w:r>
        <w:rPr>
          <w:rFonts w:hint="eastAsia"/>
          <w:szCs w:val="21"/>
        </w:rPr>
        <w:t>单位工程：指在建设项目中，根据签订的合同，具有独立施工条件的工程。</w:t>
      </w:r>
    </w:p>
    <w:p w:rsidR="00574073" w:rsidRDefault="00574073">
      <w:pPr>
        <w:spacing w:line="360" w:lineRule="exact"/>
        <w:ind w:firstLineChars="200" w:firstLine="420"/>
        <w:rPr>
          <w:szCs w:val="21"/>
        </w:rPr>
      </w:pPr>
      <w:r>
        <w:rPr>
          <w:rFonts w:hint="eastAsia"/>
          <w:szCs w:val="21"/>
        </w:rPr>
        <w:t>第</w:t>
      </w:r>
      <w:r>
        <w:rPr>
          <w:rFonts w:hint="eastAsia"/>
          <w:szCs w:val="21"/>
        </w:rPr>
        <w:t>1.1.3.10</w:t>
      </w:r>
      <w:r>
        <w:rPr>
          <w:rFonts w:hint="eastAsia"/>
          <w:szCs w:val="21"/>
        </w:rPr>
        <w:t>目细化为：</w:t>
      </w:r>
    </w:p>
    <w:p w:rsidR="00574073" w:rsidRDefault="00574073">
      <w:pPr>
        <w:spacing w:line="360" w:lineRule="exact"/>
        <w:ind w:firstLineChars="200" w:firstLine="420"/>
        <w:rPr>
          <w:szCs w:val="21"/>
        </w:rPr>
      </w:pPr>
      <w:r>
        <w:rPr>
          <w:rFonts w:hint="eastAsia"/>
          <w:szCs w:val="21"/>
        </w:rPr>
        <w:t>永久占地：指为实施本合同工程而需要的一切永久占用的土地，包括公路两侧路权范围内的用地。</w:t>
      </w:r>
    </w:p>
    <w:p w:rsidR="00574073" w:rsidRDefault="00574073">
      <w:pPr>
        <w:spacing w:line="360" w:lineRule="exact"/>
        <w:ind w:firstLineChars="200" w:firstLine="420"/>
        <w:rPr>
          <w:szCs w:val="21"/>
        </w:rPr>
      </w:pPr>
      <w:r>
        <w:rPr>
          <w:rFonts w:hint="eastAsia"/>
          <w:szCs w:val="21"/>
        </w:rPr>
        <w:t>第</w:t>
      </w:r>
      <w:r>
        <w:rPr>
          <w:rFonts w:hint="eastAsia"/>
          <w:szCs w:val="21"/>
        </w:rPr>
        <w:t>1.1.3.11</w:t>
      </w:r>
      <w:r>
        <w:rPr>
          <w:rFonts w:hint="eastAsia"/>
          <w:szCs w:val="21"/>
        </w:rPr>
        <w:t>目细化为：</w:t>
      </w:r>
    </w:p>
    <w:p w:rsidR="00574073" w:rsidRDefault="00574073">
      <w:pPr>
        <w:spacing w:line="360" w:lineRule="exact"/>
        <w:ind w:firstLineChars="200" w:firstLine="420"/>
        <w:rPr>
          <w:szCs w:val="21"/>
        </w:rPr>
      </w:pPr>
      <w:r>
        <w:rPr>
          <w:rFonts w:hint="eastAsia"/>
          <w:szCs w:val="21"/>
        </w:rPr>
        <w:t>临时占地：指为实施本合同工程而需要的一切临时占用的土地，包括施工所用的临时支线、便道、便桥和现场的临时出入通道，以及生产（办公）生活等临时设施用地等。</w:t>
      </w:r>
    </w:p>
    <w:p w:rsidR="00574073" w:rsidRDefault="00574073">
      <w:pPr>
        <w:spacing w:line="360" w:lineRule="exact"/>
        <w:ind w:firstLineChars="200" w:firstLine="420"/>
        <w:rPr>
          <w:szCs w:val="21"/>
        </w:rPr>
      </w:pPr>
      <w:r>
        <w:rPr>
          <w:rFonts w:hint="eastAsia"/>
          <w:szCs w:val="21"/>
        </w:rPr>
        <w:t>本项补充第</w:t>
      </w:r>
      <w:r>
        <w:rPr>
          <w:rFonts w:hint="eastAsia"/>
          <w:szCs w:val="21"/>
        </w:rPr>
        <w:t>1.1.3.12</w:t>
      </w:r>
      <w:r>
        <w:rPr>
          <w:rFonts w:hint="eastAsia"/>
          <w:szCs w:val="21"/>
        </w:rPr>
        <w:t>目、第</w:t>
      </w:r>
      <w:r>
        <w:rPr>
          <w:rFonts w:hint="eastAsia"/>
          <w:szCs w:val="21"/>
        </w:rPr>
        <w:t>1.1.3.13</w:t>
      </w:r>
      <w:r>
        <w:rPr>
          <w:rFonts w:hint="eastAsia"/>
          <w:szCs w:val="21"/>
        </w:rPr>
        <w:t>目：</w:t>
      </w:r>
    </w:p>
    <w:p w:rsidR="00574073" w:rsidRDefault="00574073">
      <w:pPr>
        <w:spacing w:line="360" w:lineRule="exact"/>
        <w:ind w:firstLineChars="200" w:firstLine="420"/>
        <w:rPr>
          <w:szCs w:val="21"/>
        </w:rPr>
      </w:pPr>
      <w:r>
        <w:rPr>
          <w:rFonts w:hint="eastAsia"/>
          <w:szCs w:val="21"/>
        </w:rPr>
        <w:t xml:space="preserve">1.1.3.12  </w:t>
      </w:r>
      <w:r>
        <w:rPr>
          <w:rFonts w:hint="eastAsia"/>
          <w:szCs w:val="21"/>
        </w:rPr>
        <w:t>分部工程：指在单位工程中，按结构部位、路段长度及施工特点或施工任务划分的若干个工程。</w:t>
      </w:r>
    </w:p>
    <w:p w:rsidR="00574073" w:rsidRDefault="00574073">
      <w:pPr>
        <w:spacing w:line="360" w:lineRule="exact"/>
        <w:ind w:firstLineChars="200" w:firstLine="420"/>
        <w:rPr>
          <w:szCs w:val="21"/>
        </w:rPr>
      </w:pPr>
      <w:r>
        <w:rPr>
          <w:rFonts w:hint="eastAsia"/>
          <w:szCs w:val="21"/>
        </w:rPr>
        <w:t xml:space="preserve">1.1.3.13  </w:t>
      </w:r>
      <w:r>
        <w:rPr>
          <w:rFonts w:hint="eastAsia"/>
          <w:szCs w:val="21"/>
        </w:rPr>
        <w:t>分项工程：指在分部工程中，按不同的施工方法、材料、工序及路段长度等划分的若干个工程。</w:t>
      </w:r>
    </w:p>
    <w:p w:rsidR="00574073" w:rsidRDefault="00574073">
      <w:pPr>
        <w:spacing w:line="360" w:lineRule="exact"/>
        <w:ind w:firstLineChars="200" w:firstLine="420"/>
        <w:rPr>
          <w:szCs w:val="21"/>
        </w:rPr>
      </w:pPr>
      <w:r>
        <w:rPr>
          <w:rFonts w:hint="eastAsia"/>
          <w:szCs w:val="21"/>
        </w:rPr>
        <w:t xml:space="preserve">1.1.6  </w:t>
      </w:r>
      <w:r>
        <w:rPr>
          <w:rFonts w:hint="eastAsia"/>
          <w:szCs w:val="21"/>
        </w:rPr>
        <w:t>其他</w:t>
      </w:r>
    </w:p>
    <w:p w:rsidR="00574073" w:rsidRDefault="00574073">
      <w:pPr>
        <w:spacing w:line="360" w:lineRule="exact"/>
        <w:ind w:firstLineChars="200" w:firstLine="420"/>
        <w:rPr>
          <w:szCs w:val="21"/>
        </w:rPr>
      </w:pPr>
      <w:r>
        <w:rPr>
          <w:rFonts w:hint="eastAsia"/>
          <w:szCs w:val="21"/>
        </w:rPr>
        <w:t>本项补充第</w:t>
      </w:r>
      <w:r>
        <w:rPr>
          <w:rFonts w:hint="eastAsia"/>
          <w:szCs w:val="21"/>
        </w:rPr>
        <w:t>1.1.6.2</w:t>
      </w:r>
      <w:r>
        <w:rPr>
          <w:rFonts w:hint="eastAsia"/>
          <w:szCs w:val="21"/>
        </w:rPr>
        <w:t>目～第</w:t>
      </w:r>
      <w:r>
        <w:rPr>
          <w:rFonts w:hint="eastAsia"/>
          <w:szCs w:val="21"/>
        </w:rPr>
        <w:t>1.1.6.9</w:t>
      </w:r>
      <w:r>
        <w:rPr>
          <w:rFonts w:hint="eastAsia"/>
          <w:szCs w:val="21"/>
        </w:rPr>
        <w:t>目：</w:t>
      </w:r>
    </w:p>
    <w:p w:rsidR="00574073" w:rsidRDefault="00574073">
      <w:pPr>
        <w:spacing w:line="360" w:lineRule="exact"/>
        <w:ind w:firstLineChars="200" w:firstLine="420"/>
        <w:rPr>
          <w:szCs w:val="21"/>
        </w:rPr>
      </w:pPr>
      <w:r>
        <w:rPr>
          <w:rFonts w:hint="eastAsia"/>
          <w:szCs w:val="21"/>
        </w:rPr>
        <w:lastRenderedPageBreak/>
        <w:t xml:space="preserve">1.1.6.2  </w:t>
      </w:r>
      <w:r>
        <w:rPr>
          <w:rFonts w:hint="eastAsia"/>
          <w:szCs w:val="21"/>
        </w:rPr>
        <w:t>竣工验收：指《公路工程竣（交）工验收办法》中的竣工验收。通用合同条款中“国家验收”一词具有相同含义。</w:t>
      </w:r>
    </w:p>
    <w:p w:rsidR="00574073" w:rsidRDefault="00574073">
      <w:pPr>
        <w:spacing w:line="360" w:lineRule="exact"/>
        <w:ind w:firstLineChars="200" w:firstLine="420"/>
        <w:rPr>
          <w:szCs w:val="21"/>
        </w:rPr>
      </w:pPr>
      <w:r>
        <w:rPr>
          <w:rFonts w:hint="eastAsia"/>
          <w:szCs w:val="21"/>
        </w:rPr>
        <w:t xml:space="preserve">1.1.6.3  </w:t>
      </w:r>
      <w:r>
        <w:rPr>
          <w:rFonts w:hint="eastAsia"/>
          <w:szCs w:val="21"/>
        </w:rPr>
        <w:t>交工：指《公路工程竣（交）工验收办法》中的交工。通用合同条款中“竣工”一词具有相同含义。</w:t>
      </w:r>
    </w:p>
    <w:p w:rsidR="00574073" w:rsidRDefault="00574073">
      <w:pPr>
        <w:spacing w:line="360" w:lineRule="exact"/>
        <w:ind w:firstLineChars="200" w:firstLine="420"/>
        <w:rPr>
          <w:szCs w:val="21"/>
        </w:rPr>
      </w:pPr>
      <w:r>
        <w:rPr>
          <w:rFonts w:hint="eastAsia"/>
          <w:szCs w:val="21"/>
        </w:rPr>
        <w:t xml:space="preserve">1.1.6.4 </w:t>
      </w:r>
      <w:r>
        <w:rPr>
          <w:rFonts w:hint="eastAsia"/>
          <w:szCs w:val="21"/>
        </w:rPr>
        <w:t>交工验收：指《公路工程竣（交）工验收办法》中的交工验收。通用合同条款中“竣工验收”一词具有相同含义。</w:t>
      </w:r>
    </w:p>
    <w:p w:rsidR="00574073" w:rsidRDefault="00574073">
      <w:pPr>
        <w:spacing w:line="360" w:lineRule="exact"/>
        <w:ind w:firstLineChars="200" w:firstLine="420"/>
        <w:rPr>
          <w:szCs w:val="21"/>
        </w:rPr>
      </w:pPr>
      <w:r>
        <w:rPr>
          <w:rFonts w:hint="eastAsia"/>
          <w:szCs w:val="21"/>
        </w:rPr>
        <w:t xml:space="preserve">1.1.6.5  </w:t>
      </w:r>
      <w:r>
        <w:rPr>
          <w:rFonts w:hint="eastAsia"/>
          <w:szCs w:val="21"/>
        </w:rPr>
        <w:t>交工验收证书：指《公路工程竣（交）工验收办法》中的交工验收证书。通用合同条款中“工程接收证书”一词具有相同含义。</w:t>
      </w:r>
    </w:p>
    <w:p w:rsidR="00574073" w:rsidRDefault="00574073">
      <w:pPr>
        <w:spacing w:line="360" w:lineRule="exact"/>
        <w:ind w:firstLineChars="200" w:firstLine="420"/>
        <w:rPr>
          <w:szCs w:val="21"/>
        </w:rPr>
      </w:pPr>
      <w:r>
        <w:rPr>
          <w:rFonts w:hint="eastAsia"/>
          <w:szCs w:val="21"/>
        </w:rPr>
        <w:t xml:space="preserve">1.1.6.6  </w:t>
      </w:r>
      <w:r>
        <w:rPr>
          <w:rFonts w:hint="eastAsia"/>
          <w:szCs w:val="21"/>
        </w:rPr>
        <w:t>转包：指承包人违反法律和不履行合同规定的责任和义务，将中标工程全部委托或以专业分包的名义将中标工程肢解后全部委托给其他施工企业施工的行为。</w:t>
      </w:r>
    </w:p>
    <w:p w:rsidR="00574073" w:rsidRDefault="00574073">
      <w:pPr>
        <w:spacing w:line="360" w:lineRule="exact"/>
        <w:ind w:firstLineChars="200" w:firstLine="420"/>
        <w:rPr>
          <w:szCs w:val="21"/>
        </w:rPr>
      </w:pPr>
      <w:r>
        <w:rPr>
          <w:rFonts w:hint="eastAsia"/>
          <w:szCs w:val="21"/>
        </w:rPr>
        <w:t xml:space="preserve">1.1.6.7 </w:t>
      </w:r>
      <w:r>
        <w:rPr>
          <w:rFonts w:hint="eastAsia"/>
          <w:szCs w:val="21"/>
        </w:rPr>
        <w:t>专业分包：指承包人与具有相应资质的施工企业签订专业分包合同，由分包人承担承包人委托的分部工程、分项工程或适合专业化队伍施工的其他工程，整体结算，并能独立控制工程质量、施工进度、材料采购、生产安全的施工行为。</w:t>
      </w:r>
    </w:p>
    <w:p w:rsidR="00574073" w:rsidRDefault="00574073">
      <w:pPr>
        <w:spacing w:line="360" w:lineRule="exact"/>
        <w:ind w:firstLineChars="200" w:firstLine="420"/>
        <w:rPr>
          <w:szCs w:val="21"/>
        </w:rPr>
      </w:pPr>
      <w:r>
        <w:rPr>
          <w:rFonts w:hint="eastAsia"/>
          <w:szCs w:val="21"/>
        </w:rPr>
        <w:t xml:space="preserve">1.1.6.8 </w:t>
      </w:r>
      <w:r>
        <w:rPr>
          <w:rFonts w:hint="eastAsia"/>
          <w:szCs w:val="21"/>
        </w:rPr>
        <w:t>劳务分包：指承包人与具有劳务分包资质的劳务企业签订劳务分包合同，由劳务企业提供劳务人员及机具，由承包人统一组织施工，统一控制工程质量、施工进度、材料采购、生产安全的施工行为。</w:t>
      </w:r>
    </w:p>
    <w:p w:rsidR="00574073" w:rsidRDefault="00574073">
      <w:pPr>
        <w:spacing w:line="360" w:lineRule="exact"/>
        <w:ind w:firstLineChars="200" w:firstLine="420"/>
        <w:rPr>
          <w:szCs w:val="21"/>
        </w:rPr>
      </w:pPr>
      <w:r>
        <w:rPr>
          <w:rFonts w:hint="eastAsia"/>
          <w:szCs w:val="21"/>
        </w:rPr>
        <w:t xml:space="preserve">1.1.6.9  </w:t>
      </w:r>
      <w:r>
        <w:rPr>
          <w:rFonts w:hint="eastAsia"/>
          <w:szCs w:val="21"/>
        </w:rPr>
        <w:t>雇用民工：指承包人与具有相应劳动能力的自然人签订劳动合同，由承包人统一组织管理，从事分项工程施工或配套工程施工的行为。</w:t>
      </w:r>
    </w:p>
    <w:p w:rsidR="00574073" w:rsidRDefault="00574073">
      <w:pPr>
        <w:pStyle w:val="378020"/>
        <w:spacing w:beforeLines="50" w:before="120" w:afterLines="50" w:after="120" w:line="360" w:lineRule="exact"/>
        <w:rPr>
          <w:sz w:val="21"/>
          <w:szCs w:val="21"/>
        </w:rPr>
      </w:pPr>
      <w:bookmarkStart w:id="4006" w:name="_Toc1470"/>
      <w:bookmarkStart w:id="4007" w:name="_Toc324107815"/>
      <w:bookmarkStart w:id="4008" w:name="_Toc318821151"/>
      <w:bookmarkStart w:id="4009" w:name="_Toc292754650"/>
      <w:bookmarkStart w:id="4010" w:name="_Toc289271594"/>
      <w:bookmarkStart w:id="4011" w:name="_Toc281946853"/>
      <w:bookmarkStart w:id="4012" w:name="_Toc88"/>
      <w:bookmarkStart w:id="4013" w:name="_Toc8238"/>
      <w:bookmarkStart w:id="4014" w:name="_Toc29798"/>
      <w:bookmarkStart w:id="4015" w:name="_Toc262646305"/>
      <w:bookmarkStart w:id="4016" w:name="_Toc238550276"/>
      <w:bookmarkStart w:id="4017" w:name="_Toc233429755"/>
      <w:bookmarkStart w:id="4018" w:name="_Toc233423239"/>
      <w:bookmarkStart w:id="4019" w:name="_Toc233290354"/>
      <w:bookmarkStart w:id="4020" w:name="_Toc233214806"/>
      <w:bookmarkStart w:id="4021" w:name="_Toc57665476"/>
      <w:r>
        <w:rPr>
          <w:sz w:val="21"/>
          <w:szCs w:val="21"/>
        </w:rPr>
        <w:t xml:space="preserve">1.4  </w:t>
      </w:r>
      <w:r>
        <w:rPr>
          <w:rFonts w:hint="eastAsia"/>
          <w:sz w:val="21"/>
          <w:szCs w:val="21"/>
        </w:rPr>
        <w:t>合同文件的优先顺序</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组成合同的各项文件应互相解释，互为说明。除项目专用合同条款另有约定外，解释合同文件的优先顺序如下：</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）合同协议书及各种合同附件（含评标期间和合同谈判过程中的澄清文件和补充资料）；</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）中标通知书；</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）投标函及投标函附录；</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）项目专用合同条款；</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）公路工程专用合同条款；</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）通用合同条款；</w:t>
      </w:r>
    </w:p>
    <w:p w:rsidR="00574073" w:rsidRDefault="00574073">
      <w:pPr>
        <w:spacing w:line="360" w:lineRule="exact"/>
        <w:ind w:firstLineChars="200" w:firstLine="420"/>
        <w:rPr>
          <w:szCs w:val="21"/>
        </w:rPr>
      </w:pPr>
      <w:bookmarkStart w:id="4022" w:name="_Toc324107816"/>
      <w:bookmarkStart w:id="4023" w:name="_Toc318821152"/>
      <w:bookmarkStart w:id="4024" w:name="_Toc292754651"/>
      <w:bookmarkStart w:id="4025" w:name="_Toc289271595"/>
      <w:bookmarkStart w:id="4026" w:name="_Toc281946854"/>
      <w:bookmarkStart w:id="4027" w:name="_Toc9189"/>
      <w:bookmarkStart w:id="4028" w:name="_Toc21967"/>
      <w:bookmarkStart w:id="4029" w:name="_Toc5454"/>
      <w:bookmarkStart w:id="4030" w:name="_Toc262646306"/>
      <w:bookmarkStart w:id="4031" w:name="_Toc238550277"/>
      <w:bookmarkStart w:id="4032" w:name="_Toc233429756"/>
      <w:bookmarkStart w:id="4033" w:name="_Toc233423240"/>
      <w:bookmarkStart w:id="4034" w:name="_Toc233290355"/>
      <w:bookmarkStart w:id="4035" w:name="_Toc233214807"/>
      <w:r>
        <w:rPr>
          <w:rFonts w:hint="eastAsia"/>
          <w:szCs w:val="21"/>
        </w:rPr>
        <w:t>（</w:t>
      </w:r>
      <w:r>
        <w:rPr>
          <w:rFonts w:hint="eastAsia"/>
          <w:szCs w:val="21"/>
        </w:rPr>
        <w:t>7</w:t>
      </w:r>
      <w:r>
        <w:rPr>
          <w:rFonts w:hint="eastAsia"/>
          <w:szCs w:val="21"/>
        </w:rPr>
        <w:t>）技术规范；</w:t>
      </w:r>
    </w:p>
    <w:p w:rsidR="00574073" w:rsidRDefault="00574073">
      <w:pPr>
        <w:spacing w:line="360" w:lineRule="exact"/>
        <w:ind w:firstLineChars="200" w:firstLine="420"/>
        <w:rPr>
          <w:szCs w:val="21"/>
        </w:rPr>
      </w:pPr>
      <w:r>
        <w:rPr>
          <w:rFonts w:hint="eastAsia"/>
          <w:szCs w:val="21"/>
        </w:rPr>
        <w:t>（</w:t>
      </w:r>
      <w:r>
        <w:rPr>
          <w:rFonts w:hint="eastAsia"/>
          <w:szCs w:val="21"/>
        </w:rPr>
        <w:t>8</w:t>
      </w:r>
      <w:r>
        <w:rPr>
          <w:rFonts w:hint="eastAsia"/>
          <w:szCs w:val="21"/>
        </w:rPr>
        <w:t>）图纸；</w:t>
      </w:r>
    </w:p>
    <w:p w:rsidR="00574073" w:rsidRDefault="00574073">
      <w:pPr>
        <w:spacing w:line="360" w:lineRule="exact"/>
        <w:rPr>
          <w:szCs w:val="21"/>
        </w:rPr>
      </w:pPr>
      <w:r>
        <w:rPr>
          <w:rFonts w:hint="eastAsia"/>
          <w:szCs w:val="21"/>
        </w:rPr>
        <w:t xml:space="preserve">    </w:t>
      </w:r>
      <w:r>
        <w:rPr>
          <w:rFonts w:hint="eastAsia"/>
          <w:szCs w:val="21"/>
        </w:rPr>
        <w:t>（</w:t>
      </w:r>
      <w:r>
        <w:rPr>
          <w:rFonts w:hint="eastAsia"/>
          <w:szCs w:val="21"/>
        </w:rPr>
        <w:t>9</w:t>
      </w:r>
      <w:r>
        <w:rPr>
          <w:rFonts w:hint="eastAsia"/>
          <w:szCs w:val="21"/>
        </w:rPr>
        <w:t>）已标价工程量清单；</w:t>
      </w:r>
    </w:p>
    <w:p w:rsidR="00574073" w:rsidRDefault="00574073">
      <w:pPr>
        <w:spacing w:line="360" w:lineRule="exact"/>
        <w:ind w:firstLineChars="200" w:firstLine="420"/>
        <w:rPr>
          <w:szCs w:val="21"/>
        </w:rPr>
      </w:pPr>
      <w:r>
        <w:rPr>
          <w:rFonts w:hint="eastAsia"/>
          <w:szCs w:val="21"/>
        </w:rPr>
        <w:t>（</w:t>
      </w:r>
      <w:r>
        <w:rPr>
          <w:rFonts w:hint="eastAsia"/>
          <w:szCs w:val="21"/>
        </w:rPr>
        <w:t>10</w:t>
      </w:r>
      <w:r>
        <w:rPr>
          <w:rFonts w:hint="eastAsia"/>
          <w:szCs w:val="21"/>
        </w:rPr>
        <w:t>）承包人有关人员、设备投入的承诺及投标文件中的施工组织设计；</w:t>
      </w:r>
    </w:p>
    <w:p w:rsidR="00574073" w:rsidRDefault="00574073">
      <w:pPr>
        <w:pStyle w:val="a8"/>
        <w:spacing w:before="120" w:after="120"/>
        <w:ind w:left="424"/>
      </w:pPr>
      <w:r>
        <w:t>（</w:t>
      </w:r>
      <w:r>
        <w:rPr>
          <w:rFonts w:ascii="Times New Roman" w:eastAsia="Times New Roman"/>
        </w:rPr>
        <w:t>1</w:t>
      </w:r>
      <w:r>
        <w:rPr>
          <w:rFonts w:ascii="Times New Roman" w:hint="eastAsia"/>
        </w:rPr>
        <w:t>1</w:t>
      </w:r>
      <w:r>
        <w:t>）其他合同文件。</w:t>
      </w:r>
    </w:p>
    <w:p w:rsidR="00574073" w:rsidRDefault="00574073">
      <w:pPr>
        <w:pStyle w:val="378020"/>
        <w:spacing w:beforeLines="50" w:before="120" w:afterLines="50" w:after="120" w:line="360" w:lineRule="exact"/>
        <w:rPr>
          <w:b/>
          <w:bCs/>
          <w:sz w:val="21"/>
          <w:szCs w:val="21"/>
        </w:rPr>
      </w:pPr>
      <w:bookmarkStart w:id="4036" w:name="_Toc25914"/>
      <w:bookmarkStart w:id="4037" w:name="_Toc57665477"/>
      <w:r>
        <w:rPr>
          <w:bCs/>
          <w:sz w:val="21"/>
          <w:szCs w:val="21"/>
        </w:rPr>
        <w:t>1.5</w:t>
      </w:r>
      <w:r>
        <w:rPr>
          <w:b/>
          <w:bCs/>
          <w:sz w:val="21"/>
          <w:szCs w:val="21"/>
        </w:rPr>
        <w:t xml:space="preserve">  </w:t>
      </w:r>
      <w:r>
        <w:rPr>
          <w:rFonts w:hint="eastAsia"/>
          <w:sz w:val="21"/>
          <w:szCs w:val="21"/>
        </w:rPr>
        <w:t>合同协议书</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制备本合同文件的费用由发包人承担。在合同协议书签订并生效之前，投标函和中标通知书将对双方具有约束力。</w:t>
      </w:r>
    </w:p>
    <w:p w:rsidR="00574073" w:rsidRDefault="00574073">
      <w:pPr>
        <w:pStyle w:val="378020"/>
        <w:spacing w:beforeLines="50" w:before="120" w:afterLines="50" w:after="120" w:line="360" w:lineRule="exact"/>
        <w:rPr>
          <w:sz w:val="21"/>
          <w:szCs w:val="21"/>
        </w:rPr>
      </w:pPr>
      <w:bookmarkStart w:id="4038" w:name="_Toc18792"/>
      <w:bookmarkStart w:id="4039" w:name="_Toc324107817"/>
      <w:bookmarkStart w:id="4040" w:name="_Toc318821153"/>
      <w:bookmarkStart w:id="4041" w:name="_Toc292754652"/>
      <w:bookmarkStart w:id="4042" w:name="_Toc289271596"/>
      <w:bookmarkStart w:id="4043" w:name="_Toc281946855"/>
      <w:bookmarkStart w:id="4044" w:name="_Toc23732"/>
      <w:bookmarkStart w:id="4045" w:name="_Toc12575"/>
      <w:bookmarkStart w:id="4046" w:name="_Toc20559"/>
      <w:bookmarkStart w:id="4047" w:name="_Toc262646307"/>
      <w:bookmarkStart w:id="4048" w:name="_Toc238550278"/>
      <w:bookmarkStart w:id="4049" w:name="_Toc233429757"/>
      <w:bookmarkStart w:id="4050" w:name="_Toc233423241"/>
      <w:bookmarkStart w:id="4051" w:name="_Toc233290356"/>
      <w:bookmarkStart w:id="4052" w:name="_Toc233214808"/>
      <w:bookmarkStart w:id="4053" w:name="_Toc57665478"/>
      <w:r>
        <w:rPr>
          <w:sz w:val="21"/>
          <w:szCs w:val="21"/>
        </w:rPr>
        <w:lastRenderedPageBreak/>
        <w:t>1.</w:t>
      </w:r>
      <w:r>
        <w:rPr>
          <w:rFonts w:hint="eastAsia"/>
          <w:sz w:val="21"/>
          <w:szCs w:val="21"/>
        </w:rPr>
        <w:t>6</w:t>
      </w:r>
      <w:r>
        <w:rPr>
          <w:sz w:val="21"/>
          <w:szCs w:val="21"/>
        </w:rPr>
        <w:t xml:space="preserve">  </w:t>
      </w:r>
      <w:r>
        <w:rPr>
          <w:rFonts w:hint="eastAsia"/>
          <w:sz w:val="21"/>
          <w:szCs w:val="21"/>
        </w:rPr>
        <w:t>图纸和承包人文件</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rsidR="00574073" w:rsidRDefault="00574073">
      <w:pPr>
        <w:spacing w:line="360" w:lineRule="exact"/>
        <w:ind w:firstLineChars="200" w:firstLine="420"/>
        <w:rPr>
          <w:szCs w:val="21"/>
        </w:rPr>
      </w:pPr>
      <w:r>
        <w:rPr>
          <w:rFonts w:hint="eastAsia"/>
          <w:szCs w:val="21"/>
        </w:rPr>
        <w:t xml:space="preserve">1.6.1  </w:t>
      </w:r>
      <w:r>
        <w:rPr>
          <w:rFonts w:hint="eastAsia"/>
          <w:szCs w:val="21"/>
        </w:rPr>
        <w:t>图纸的提供</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监理人应在发出中标通知书之后</w:t>
      </w:r>
      <w:r>
        <w:rPr>
          <w:rFonts w:hint="eastAsia"/>
          <w:szCs w:val="21"/>
        </w:rPr>
        <w:t>42</w:t>
      </w:r>
      <w:r>
        <w:rPr>
          <w:rFonts w:hint="eastAsia"/>
          <w:szCs w:val="21"/>
        </w:rPr>
        <w:t>天内，向承包人免费提供由发包人或其委托的设计单位设计的施工图纸、技术规范和其他技术资料</w:t>
      </w:r>
      <w:r>
        <w:rPr>
          <w:rFonts w:hint="eastAsia"/>
          <w:szCs w:val="21"/>
        </w:rPr>
        <w:t>2</w:t>
      </w:r>
      <w:r>
        <w:rPr>
          <w:rFonts w:hint="eastAsia"/>
          <w:szCs w:val="21"/>
        </w:rPr>
        <w:t>份，并向承包人进行技术交底。承包人需要更多份数时，应自费复制。由于发包人未按时提供图纸造成工期延误的，按第</w:t>
      </w:r>
      <w:r>
        <w:rPr>
          <w:rFonts w:hint="eastAsia"/>
          <w:szCs w:val="21"/>
        </w:rPr>
        <w:t>11.3</w:t>
      </w:r>
      <w:r>
        <w:rPr>
          <w:rFonts w:hint="eastAsia"/>
          <w:szCs w:val="21"/>
        </w:rPr>
        <w:t>款的约定办理。</w:t>
      </w:r>
    </w:p>
    <w:p w:rsidR="00574073" w:rsidRDefault="00574073">
      <w:pPr>
        <w:spacing w:line="360" w:lineRule="exact"/>
        <w:ind w:firstLineChars="200" w:firstLine="420"/>
        <w:rPr>
          <w:szCs w:val="21"/>
        </w:rPr>
      </w:pPr>
      <w:r>
        <w:rPr>
          <w:rFonts w:hint="eastAsia"/>
          <w:szCs w:val="21"/>
        </w:rPr>
        <w:t xml:space="preserve">1.6.2  </w:t>
      </w:r>
      <w:r>
        <w:rPr>
          <w:rFonts w:hint="eastAsia"/>
          <w:szCs w:val="21"/>
        </w:rPr>
        <w:t>承包人提供的文件</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有下列情形之一的，承包人应免费向监理人提交相关部分工程的施工图纸</w:t>
      </w:r>
      <w:r>
        <w:rPr>
          <w:rFonts w:hint="eastAsia"/>
          <w:szCs w:val="21"/>
        </w:rPr>
        <w:t>3</w:t>
      </w:r>
      <w:r>
        <w:rPr>
          <w:rFonts w:hint="eastAsia"/>
          <w:szCs w:val="21"/>
        </w:rPr>
        <w:t>份，并附必要的计算书、技术资料，或施工工艺图、设备安装图及安装设备的使用和维护手册个</w:t>
      </w:r>
      <w:r>
        <w:rPr>
          <w:rFonts w:hint="eastAsia"/>
          <w:szCs w:val="21"/>
        </w:rPr>
        <w:t>2</w:t>
      </w:r>
      <w:r>
        <w:rPr>
          <w:rFonts w:hint="eastAsia"/>
          <w:szCs w:val="21"/>
        </w:rPr>
        <w:t>份供监理人批准。</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）为使第</w:t>
      </w:r>
      <w:r>
        <w:rPr>
          <w:rFonts w:hint="eastAsia"/>
          <w:szCs w:val="21"/>
        </w:rPr>
        <w:t>1.6.1</w:t>
      </w:r>
      <w:r>
        <w:rPr>
          <w:rFonts w:hint="eastAsia"/>
          <w:szCs w:val="21"/>
        </w:rPr>
        <w:t>项所述的施工图纸适合于经施工测量后的纵、横断面；</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）为使第</w:t>
      </w:r>
      <w:r>
        <w:rPr>
          <w:rFonts w:hint="eastAsia"/>
          <w:szCs w:val="21"/>
        </w:rPr>
        <w:t>1.6.1</w:t>
      </w:r>
      <w:r>
        <w:rPr>
          <w:rFonts w:hint="eastAsia"/>
          <w:szCs w:val="21"/>
        </w:rPr>
        <w:t>项所述的施工图纸适合于现场具体地形；</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）为使第</w:t>
      </w:r>
      <w:r>
        <w:rPr>
          <w:rFonts w:hint="eastAsia"/>
          <w:szCs w:val="21"/>
        </w:rPr>
        <w:t>1.6.1</w:t>
      </w:r>
      <w:r>
        <w:rPr>
          <w:rFonts w:hint="eastAsia"/>
          <w:szCs w:val="21"/>
        </w:rPr>
        <w:t>项所述的施工图纸适合于因尺寸与位置变化而引起局部变更；</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）由于合同要求与施工需要。</w:t>
      </w:r>
    </w:p>
    <w:p w:rsidR="00574073" w:rsidRDefault="00574073">
      <w:pPr>
        <w:spacing w:line="360" w:lineRule="exact"/>
        <w:ind w:firstLineChars="200" w:firstLine="420"/>
        <w:rPr>
          <w:szCs w:val="21"/>
        </w:rPr>
      </w:pPr>
      <w:r>
        <w:rPr>
          <w:rFonts w:hint="eastAsia"/>
          <w:szCs w:val="21"/>
        </w:rPr>
        <w:t>此类图纸应按监理人规定的格式和图幅绘制。监理人在收到由承包人绘制的上述工程、工艺图纸、计算书和有关技术资料后</w:t>
      </w:r>
      <w:r>
        <w:rPr>
          <w:rFonts w:hint="eastAsia"/>
          <w:szCs w:val="21"/>
        </w:rPr>
        <w:t>14</w:t>
      </w:r>
      <w:r>
        <w:rPr>
          <w:rFonts w:hint="eastAsia"/>
          <w:szCs w:val="21"/>
        </w:rPr>
        <w:t>天内应予批准或提出修改要求，承包人应按监理人提出的要求做出修改，重新向监理人提交，监理人应在</w:t>
      </w:r>
      <w:r>
        <w:rPr>
          <w:rFonts w:hint="eastAsia"/>
          <w:szCs w:val="21"/>
        </w:rPr>
        <w:t>7</w:t>
      </w:r>
      <w:r>
        <w:rPr>
          <w:rFonts w:hint="eastAsia"/>
          <w:szCs w:val="21"/>
        </w:rPr>
        <w:t>天内批准或提出进一步的修改意见。</w:t>
      </w:r>
    </w:p>
    <w:p w:rsidR="00574073" w:rsidRDefault="00574073">
      <w:pPr>
        <w:spacing w:line="360" w:lineRule="exact"/>
        <w:ind w:firstLineChars="200" w:firstLine="420"/>
        <w:rPr>
          <w:szCs w:val="21"/>
        </w:rPr>
      </w:pPr>
      <w:r>
        <w:rPr>
          <w:rFonts w:hint="eastAsia"/>
          <w:szCs w:val="21"/>
        </w:rPr>
        <w:t xml:space="preserve">1.6.4  </w:t>
      </w:r>
      <w:r>
        <w:rPr>
          <w:rFonts w:hint="eastAsia"/>
          <w:szCs w:val="21"/>
        </w:rPr>
        <w:t>图纸的错误</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rsidR="00574073" w:rsidRDefault="00574073">
      <w:pPr>
        <w:pStyle w:val="378020"/>
        <w:spacing w:beforeLines="50" w:before="120" w:afterLines="50" w:after="120" w:line="360" w:lineRule="exact"/>
        <w:rPr>
          <w:b/>
          <w:sz w:val="21"/>
          <w:szCs w:val="21"/>
        </w:rPr>
      </w:pPr>
      <w:bookmarkStart w:id="4054" w:name="_Toc26239"/>
      <w:bookmarkStart w:id="4055" w:name="_Toc324107818"/>
      <w:bookmarkStart w:id="4056" w:name="_Toc318821154"/>
      <w:bookmarkStart w:id="4057" w:name="_Toc289271597"/>
      <w:bookmarkStart w:id="4058" w:name="_Toc292754653"/>
      <w:bookmarkStart w:id="4059" w:name="_Toc281946856"/>
      <w:bookmarkStart w:id="4060" w:name="_Toc20883"/>
      <w:bookmarkStart w:id="4061" w:name="_Toc5390"/>
      <w:bookmarkStart w:id="4062" w:name="_Toc19850"/>
      <w:bookmarkStart w:id="4063" w:name="_Toc262646308"/>
      <w:bookmarkStart w:id="4064" w:name="_Toc238550279"/>
      <w:bookmarkStart w:id="4065" w:name="_Toc233429758"/>
      <w:bookmarkStart w:id="4066" w:name="_Toc233423242"/>
      <w:bookmarkStart w:id="4067" w:name="_Toc233290357"/>
      <w:bookmarkStart w:id="4068" w:name="_Toc233214809"/>
      <w:bookmarkStart w:id="4069" w:name="_Toc57665479"/>
      <w:r>
        <w:rPr>
          <w:sz w:val="21"/>
          <w:szCs w:val="21"/>
        </w:rPr>
        <w:t xml:space="preserve">1.9  </w:t>
      </w:r>
      <w:r>
        <w:rPr>
          <w:rFonts w:hint="eastAsia"/>
          <w:sz w:val="21"/>
          <w:szCs w:val="21"/>
        </w:rPr>
        <w:t>严禁贿赂</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rsidR="00574073" w:rsidRDefault="00574073">
      <w:pPr>
        <w:spacing w:line="360" w:lineRule="exact"/>
        <w:ind w:firstLineChars="200" w:firstLine="420"/>
        <w:rPr>
          <w:szCs w:val="21"/>
        </w:rPr>
      </w:pPr>
    </w:p>
    <w:p w:rsidR="00574073" w:rsidRDefault="00574073">
      <w:pPr>
        <w:pStyle w:val="2"/>
        <w:spacing w:before="0" w:after="0"/>
        <w:rPr>
          <w:rFonts w:ascii="黑体"/>
          <w:b w:val="0"/>
          <w:sz w:val="24"/>
          <w:szCs w:val="24"/>
        </w:rPr>
      </w:pPr>
      <w:bookmarkStart w:id="4070" w:name="_Toc4074"/>
      <w:bookmarkStart w:id="4071" w:name="_Toc324107819"/>
      <w:bookmarkStart w:id="4072" w:name="_Toc318821155"/>
      <w:bookmarkStart w:id="4073" w:name="_Toc292754654"/>
      <w:bookmarkStart w:id="4074" w:name="_Toc289271598"/>
      <w:bookmarkStart w:id="4075" w:name="_Toc281946857"/>
      <w:bookmarkStart w:id="4076" w:name="_Toc14338"/>
      <w:bookmarkStart w:id="4077" w:name="_Toc12349"/>
      <w:bookmarkStart w:id="4078" w:name="_Toc29902"/>
      <w:bookmarkStart w:id="4079" w:name="_Toc262646309"/>
      <w:bookmarkStart w:id="4080" w:name="_Toc238550280"/>
      <w:bookmarkStart w:id="4081" w:name="_Toc233435965"/>
      <w:bookmarkStart w:id="4082" w:name="_Toc233429759"/>
      <w:bookmarkStart w:id="4083" w:name="_Toc233423243"/>
      <w:bookmarkStart w:id="4084" w:name="_Toc233290358"/>
      <w:bookmarkStart w:id="4085" w:name="_Toc233214810"/>
      <w:bookmarkStart w:id="4086" w:name="_Toc57665480"/>
      <w:r>
        <w:rPr>
          <w:rFonts w:ascii="黑体" w:hint="eastAsia"/>
          <w:b w:val="0"/>
          <w:sz w:val="24"/>
          <w:szCs w:val="24"/>
        </w:rPr>
        <w:t>2．发包人义务</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rsidR="00574073" w:rsidRDefault="00574073">
      <w:pPr>
        <w:pStyle w:val="378020"/>
        <w:spacing w:beforeLines="50" w:before="120" w:afterLines="50" w:after="120" w:line="360" w:lineRule="exact"/>
        <w:rPr>
          <w:b/>
          <w:sz w:val="21"/>
          <w:szCs w:val="21"/>
        </w:rPr>
      </w:pPr>
      <w:bookmarkStart w:id="4087" w:name="_Toc18887"/>
      <w:bookmarkStart w:id="4088" w:name="_Toc324107820"/>
      <w:bookmarkStart w:id="4089" w:name="_Toc318821156"/>
      <w:bookmarkStart w:id="4090" w:name="_Toc292754655"/>
      <w:bookmarkStart w:id="4091" w:name="_Toc289271599"/>
      <w:bookmarkStart w:id="4092" w:name="_Toc281946858"/>
      <w:bookmarkStart w:id="4093" w:name="_Toc19817"/>
      <w:bookmarkStart w:id="4094" w:name="_Toc3264"/>
      <w:bookmarkStart w:id="4095" w:name="_Toc25879"/>
      <w:bookmarkStart w:id="4096" w:name="_Toc262646310"/>
      <w:bookmarkStart w:id="4097" w:name="_Toc238550281"/>
      <w:bookmarkStart w:id="4098" w:name="_Toc233429760"/>
      <w:bookmarkStart w:id="4099" w:name="_Toc233423244"/>
      <w:bookmarkStart w:id="4100" w:name="_Toc233290359"/>
      <w:bookmarkStart w:id="4101" w:name="_Toc233214811"/>
      <w:bookmarkStart w:id="4102" w:name="_Toc57665481"/>
      <w:r>
        <w:rPr>
          <w:sz w:val="21"/>
          <w:szCs w:val="21"/>
        </w:rPr>
        <w:t>2.3</w:t>
      </w:r>
      <w:r>
        <w:rPr>
          <w:b/>
          <w:sz w:val="21"/>
          <w:szCs w:val="21"/>
        </w:rPr>
        <w:t xml:space="preserve">  </w:t>
      </w:r>
      <w:r>
        <w:rPr>
          <w:rFonts w:hint="eastAsia"/>
          <w:sz w:val="21"/>
          <w:szCs w:val="21"/>
        </w:rPr>
        <w:t>提供施工场地</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发包人负责办理永久占地的征用及与之有关的拆迁赔偿手续并承担相关费用。承包人在按第</w:t>
      </w:r>
      <w:r>
        <w:rPr>
          <w:rFonts w:hint="eastAsia"/>
          <w:szCs w:val="21"/>
        </w:rPr>
        <w:t>10</w:t>
      </w:r>
      <w:r>
        <w:rPr>
          <w:rFonts w:hint="eastAsia"/>
          <w:szCs w:val="21"/>
        </w:rPr>
        <w:t>条规定提交施工进度计划的同时，应向监理人提交一份按施工先后次序所需的永久占地计划。监理人应在收到此计划后的</w:t>
      </w:r>
      <w:r>
        <w:rPr>
          <w:rFonts w:hint="eastAsia"/>
          <w:szCs w:val="21"/>
        </w:rPr>
        <w:t>14</w:t>
      </w:r>
      <w:r>
        <w:rPr>
          <w:rFonts w:hint="eastAsia"/>
          <w:szCs w:val="21"/>
        </w:rPr>
        <w:t>天内审核并转报发包人核备。发包人应在监理人发出本工程或分部工程开工通知之前，对承包人开工所需的永久占地办妥征用手续和相关拆迁赔偿手续，通知承包人使用，以使承</w:t>
      </w:r>
      <w:r>
        <w:rPr>
          <w:rFonts w:hint="eastAsia"/>
          <w:szCs w:val="21"/>
        </w:rPr>
        <w:lastRenderedPageBreak/>
        <w:t>包人能够及时开工；此后按承包人提交并经监理人同意的合同进度计划的安排，分期（也可以一次）将施工所需的其余永久占地办妥征用以及拆迁赔偿手续，通知承包人使用，以使承包人能够连续不断地施工。由于承包人施工考虑不周或措施不当等原因而造成的超计划占地或拆迁等所发生的征用和赔偿费用，应由承包人承担。</w:t>
      </w:r>
    </w:p>
    <w:p w:rsidR="00574073" w:rsidRDefault="00574073">
      <w:pPr>
        <w:spacing w:line="360" w:lineRule="exact"/>
        <w:ind w:firstLineChars="200" w:firstLine="420"/>
        <w:rPr>
          <w:szCs w:val="21"/>
        </w:rPr>
      </w:pPr>
      <w:r>
        <w:rPr>
          <w:rFonts w:hint="eastAsia"/>
          <w:szCs w:val="21"/>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rsidR="00574073" w:rsidRDefault="00574073">
      <w:pPr>
        <w:pStyle w:val="2"/>
        <w:spacing w:before="0" w:after="0"/>
        <w:rPr>
          <w:rFonts w:ascii="黑体"/>
          <w:b w:val="0"/>
          <w:sz w:val="24"/>
          <w:szCs w:val="24"/>
        </w:rPr>
      </w:pPr>
      <w:bookmarkStart w:id="4103" w:name="_Toc4419"/>
      <w:bookmarkStart w:id="4104" w:name="_Toc324107821"/>
      <w:bookmarkStart w:id="4105" w:name="_Toc318821157"/>
      <w:bookmarkStart w:id="4106" w:name="_Toc292754656"/>
      <w:bookmarkStart w:id="4107" w:name="_Toc289271600"/>
      <w:bookmarkStart w:id="4108" w:name="_Toc281946859"/>
      <w:bookmarkStart w:id="4109" w:name="_Toc12500"/>
      <w:bookmarkStart w:id="4110" w:name="_Toc7853"/>
      <w:bookmarkStart w:id="4111" w:name="_Toc22831"/>
      <w:bookmarkStart w:id="4112" w:name="_Toc262646311"/>
      <w:bookmarkStart w:id="4113" w:name="_Toc238550282"/>
      <w:bookmarkStart w:id="4114" w:name="_Toc233435966"/>
      <w:bookmarkStart w:id="4115" w:name="_Toc233429761"/>
      <w:bookmarkStart w:id="4116" w:name="_Toc233423245"/>
      <w:bookmarkStart w:id="4117" w:name="_Toc233290360"/>
      <w:bookmarkStart w:id="4118" w:name="_Toc233214812"/>
      <w:bookmarkStart w:id="4119" w:name="_Toc57665482"/>
      <w:r>
        <w:rPr>
          <w:rFonts w:ascii="黑体" w:hint="eastAsia"/>
          <w:b w:val="0"/>
          <w:sz w:val="24"/>
          <w:szCs w:val="24"/>
        </w:rPr>
        <w:t>3．监理人</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rsidR="00574073" w:rsidRDefault="00574073">
      <w:pPr>
        <w:pStyle w:val="378020"/>
        <w:spacing w:beforeLines="50" w:before="120" w:afterLines="50" w:after="120" w:line="360" w:lineRule="exact"/>
        <w:rPr>
          <w:sz w:val="21"/>
          <w:szCs w:val="21"/>
        </w:rPr>
      </w:pPr>
      <w:bookmarkStart w:id="4120" w:name="_Toc233429762"/>
      <w:bookmarkStart w:id="4121" w:name="_Toc233423246"/>
      <w:bookmarkStart w:id="4122" w:name="_Toc233290361"/>
      <w:bookmarkStart w:id="4123" w:name="_Toc233214813"/>
      <w:bookmarkStart w:id="4124" w:name="_Toc21831"/>
      <w:bookmarkStart w:id="4125" w:name="_Toc324107822"/>
      <w:bookmarkStart w:id="4126" w:name="_Toc318821158"/>
      <w:bookmarkStart w:id="4127" w:name="_Toc292754657"/>
      <w:bookmarkStart w:id="4128" w:name="_Toc289271601"/>
      <w:bookmarkStart w:id="4129" w:name="_Toc281946860"/>
      <w:bookmarkStart w:id="4130" w:name="_Toc28258"/>
      <w:bookmarkStart w:id="4131" w:name="_Toc4541"/>
      <w:bookmarkStart w:id="4132" w:name="_Toc2174"/>
      <w:bookmarkStart w:id="4133" w:name="_Toc262646312"/>
      <w:bookmarkStart w:id="4134" w:name="_Toc238550283"/>
      <w:bookmarkStart w:id="4135" w:name="_Toc57665483"/>
      <w:r>
        <w:rPr>
          <w:rFonts w:hint="eastAsia"/>
          <w:sz w:val="21"/>
          <w:szCs w:val="21"/>
        </w:rPr>
        <w:t>3.1</w:t>
      </w:r>
      <w:r>
        <w:rPr>
          <w:b/>
          <w:sz w:val="21"/>
          <w:szCs w:val="21"/>
        </w:rPr>
        <w:t xml:space="preserve">  </w:t>
      </w:r>
      <w:r>
        <w:rPr>
          <w:rFonts w:hint="eastAsia"/>
          <w:sz w:val="21"/>
          <w:szCs w:val="21"/>
        </w:rPr>
        <w:t>监理人的职责和权</w:t>
      </w:r>
      <w:bookmarkEnd w:id="4120"/>
      <w:bookmarkEnd w:id="4121"/>
      <w:bookmarkEnd w:id="4122"/>
      <w:bookmarkEnd w:id="4123"/>
      <w:r>
        <w:rPr>
          <w:rFonts w:hint="eastAsia"/>
          <w:sz w:val="21"/>
          <w:szCs w:val="21"/>
        </w:rPr>
        <w:t>力</w:t>
      </w:r>
      <w:bookmarkEnd w:id="4124"/>
      <w:bookmarkEnd w:id="4125"/>
      <w:bookmarkEnd w:id="4126"/>
      <w:bookmarkEnd w:id="4127"/>
      <w:bookmarkEnd w:id="4128"/>
      <w:bookmarkEnd w:id="4129"/>
      <w:bookmarkEnd w:id="4130"/>
      <w:bookmarkEnd w:id="4131"/>
      <w:bookmarkEnd w:id="4132"/>
      <w:bookmarkEnd w:id="4133"/>
      <w:bookmarkEnd w:id="4134"/>
      <w:bookmarkEnd w:id="4135"/>
    </w:p>
    <w:p w:rsidR="00574073" w:rsidRDefault="00574073">
      <w:pPr>
        <w:spacing w:line="360" w:lineRule="exact"/>
        <w:ind w:firstLineChars="200" w:firstLine="420"/>
        <w:rPr>
          <w:szCs w:val="21"/>
        </w:rPr>
      </w:pPr>
      <w:r>
        <w:rPr>
          <w:rFonts w:hint="eastAsia"/>
          <w:szCs w:val="21"/>
        </w:rPr>
        <w:t>第</w:t>
      </w:r>
      <w:r>
        <w:rPr>
          <w:rFonts w:hint="eastAsia"/>
          <w:szCs w:val="21"/>
        </w:rPr>
        <w:t>3.1.1</w:t>
      </w:r>
      <w:r>
        <w:rPr>
          <w:rFonts w:hint="eastAsia"/>
          <w:szCs w:val="21"/>
        </w:rPr>
        <w:t>项补充：</w:t>
      </w:r>
    </w:p>
    <w:p w:rsidR="00574073" w:rsidRDefault="00574073">
      <w:pPr>
        <w:spacing w:line="360" w:lineRule="exact"/>
        <w:ind w:firstLineChars="200" w:firstLine="420"/>
        <w:rPr>
          <w:szCs w:val="21"/>
        </w:rPr>
      </w:pPr>
      <w:r>
        <w:rPr>
          <w:rFonts w:hint="eastAsia"/>
          <w:szCs w:val="21"/>
        </w:rPr>
        <w:t>监理人在行使下列权力前需要经发包人事先批准：</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）根据第</w:t>
      </w:r>
      <w:r>
        <w:rPr>
          <w:rFonts w:hint="eastAsia"/>
          <w:szCs w:val="21"/>
        </w:rPr>
        <w:t>4.3</w:t>
      </w:r>
      <w:r>
        <w:rPr>
          <w:rFonts w:hint="eastAsia"/>
          <w:szCs w:val="21"/>
        </w:rPr>
        <w:t>款，同意分包本工程的某些非主体和非关键性工作；</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）确定第</w:t>
      </w:r>
      <w:r>
        <w:rPr>
          <w:rFonts w:hint="eastAsia"/>
          <w:szCs w:val="21"/>
        </w:rPr>
        <w:t>4.11</w:t>
      </w:r>
      <w:r>
        <w:rPr>
          <w:rFonts w:hint="eastAsia"/>
          <w:szCs w:val="21"/>
        </w:rPr>
        <w:t>款产生的费用增加额；</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）根据第</w:t>
      </w:r>
      <w:r>
        <w:rPr>
          <w:rFonts w:hint="eastAsia"/>
          <w:szCs w:val="21"/>
        </w:rPr>
        <w:t>11.1</w:t>
      </w:r>
      <w:r>
        <w:rPr>
          <w:rFonts w:hint="eastAsia"/>
          <w:szCs w:val="21"/>
        </w:rPr>
        <w:t>款、第</w:t>
      </w:r>
      <w:r>
        <w:rPr>
          <w:rFonts w:hint="eastAsia"/>
          <w:szCs w:val="21"/>
        </w:rPr>
        <w:t>12.3</w:t>
      </w:r>
      <w:r>
        <w:rPr>
          <w:rFonts w:hint="eastAsia"/>
          <w:szCs w:val="21"/>
        </w:rPr>
        <w:t>款、第</w:t>
      </w:r>
      <w:r>
        <w:rPr>
          <w:rFonts w:hint="eastAsia"/>
          <w:szCs w:val="21"/>
        </w:rPr>
        <w:t>12.4</w:t>
      </w:r>
      <w:r>
        <w:rPr>
          <w:rFonts w:hint="eastAsia"/>
          <w:szCs w:val="21"/>
        </w:rPr>
        <w:t>款发布开工通知、暂停施工指示或复工通知；</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）决定第</w:t>
      </w:r>
      <w:r>
        <w:rPr>
          <w:rFonts w:hint="eastAsia"/>
          <w:szCs w:val="21"/>
        </w:rPr>
        <w:t>11.3</w:t>
      </w:r>
      <w:r>
        <w:rPr>
          <w:rFonts w:hint="eastAsia"/>
          <w:szCs w:val="21"/>
        </w:rPr>
        <w:t>款、第</w:t>
      </w:r>
      <w:r>
        <w:rPr>
          <w:rFonts w:hint="eastAsia"/>
          <w:szCs w:val="21"/>
        </w:rPr>
        <w:t>11.4</w:t>
      </w:r>
      <w:r>
        <w:rPr>
          <w:rFonts w:hint="eastAsia"/>
          <w:szCs w:val="21"/>
        </w:rPr>
        <w:t>款下的工期延长；</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）审查批准技术规范或设计的变更；</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）根据第</w:t>
      </w:r>
      <w:r>
        <w:rPr>
          <w:rFonts w:hint="eastAsia"/>
          <w:szCs w:val="21"/>
        </w:rPr>
        <w:t>15.3</w:t>
      </w:r>
      <w:r>
        <w:rPr>
          <w:rFonts w:hint="eastAsia"/>
          <w:szCs w:val="21"/>
        </w:rPr>
        <w:t>款发出的变更指示，其单项工程变更或累计变更涉及的金额超过了项目专用合同条款数据表中规定的金额；</w:t>
      </w:r>
    </w:p>
    <w:p w:rsidR="00574073" w:rsidRDefault="00574073">
      <w:pPr>
        <w:spacing w:line="360" w:lineRule="exact"/>
        <w:ind w:firstLineChars="200" w:firstLine="420"/>
        <w:rPr>
          <w:szCs w:val="21"/>
        </w:rPr>
      </w:pPr>
      <w:r>
        <w:rPr>
          <w:rFonts w:hint="eastAsia"/>
          <w:szCs w:val="21"/>
        </w:rPr>
        <w:t>（</w:t>
      </w:r>
      <w:r>
        <w:rPr>
          <w:rFonts w:hint="eastAsia"/>
          <w:szCs w:val="21"/>
        </w:rPr>
        <w:t>7</w:t>
      </w:r>
      <w:r>
        <w:rPr>
          <w:rFonts w:hint="eastAsia"/>
          <w:szCs w:val="21"/>
        </w:rPr>
        <w:t>）确定第</w:t>
      </w:r>
      <w:r>
        <w:rPr>
          <w:rFonts w:hint="eastAsia"/>
          <w:szCs w:val="21"/>
        </w:rPr>
        <w:t>15.4</w:t>
      </w:r>
      <w:r>
        <w:rPr>
          <w:rFonts w:hint="eastAsia"/>
          <w:szCs w:val="21"/>
        </w:rPr>
        <w:t>款下变更工作的单价；</w:t>
      </w:r>
    </w:p>
    <w:p w:rsidR="00574073" w:rsidRDefault="00574073">
      <w:pPr>
        <w:spacing w:line="360" w:lineRule="exact"/>
        <w:ind w:firstLineChars="200" w:firstLine="420"/>
        <w:rPr>
          <w:szCs w:val="21"/>
        </w:rPr>
      </w:pPr>
      <w:r>
        <w:rPr>
          <w:rFonts w:hint="eastAsia"/>
          <w:szCs w:val="21"/>
        </w:rPr>
        <w:t>（</w:t>
      </w:r>
      <w:r>
        <w:rPr>
          <w:rFonts w:hint="eastAsia"/>
          <w:szCs w:val="21"/>
        </w:rPr>
        <w:t>8</w:t>
      </w:r>
      <w:r>
        <w:rPr>
          <w:rFonts w:hint="eastAsia"/>
          <w:szCs w:val="21"/>
        </w:rPr>
        <w:t>）按照第</w:t>
      </w:r>
      <w:r>
        <w:rPr>
          <w:rFonts w:hint="eastAsia"/>
          <w:szCs w:val="21"/>
        </w:rPr>
        <w:t>15.6</w:t>
      </w:r>
      <w:r>
        <w:rPr>
          <w:rFonts w:hint="eastAsia"/>
          <w:szCs w:val="21"/>
        </w:rPr>
        <w:t>款决定有关暂定金额的使用；</w:t>
      </w:r>
    </w:p>
    <w:p w:rsidR="00574073" w:rsidRDefault="00574073">
      <w:pPr>
        <w:spacing w:line="360" w:lineRule="exact"/>
        <w:ind w:firstLineChars="200" w:firstLine="420"/>
        <w:rPr>
          <w:szCs w:val="21"/>
        </w:rPr>
      </w:pPr>
      <w:r>
        <w:rPr>
          <w:rFonts w:hint="eastAsia"/>
          <w:szCs w:val="21"/>
        </w:rPr>
        <w:t>（</w:t>
      </w:r>
      <w:r>
        <w:rPr>
          <w:rFonts w:hint="eastAsia"/>
          <w:szCs w:val="21"/>
        </w:rPr>
        <w:t>9</w:t>
      </w:r>
      <w:r>
        <w:rPr>
          <w:rFonts w:hint="eastAsia"/>
          <w:szCs w:val="21"/>
        </w:rPr>
        <w:t>）确定第</w:t>
      </w:r>
      <w:r>
        <w:rPr>
          <w:rFonts w:hint="eastAsia"/>
          <w:szCs w:val="21"/>
        </w:rPr>
        <w:t>15.8</w:t>
      </w:r>
      <w:r>
        <w:rPr>
          <w:rFonts w:hint="eastAsia"/>
          <w:szCs w:val="21"/>
        </w:rPr>
        <w:t>款项下的暂估价金额；</w:t>
      </w:r>
    </w:p>
    <w:p w:rsidR="00574073" w:rsidRDefault="00574073">
      <w:pPr>
        <w:spacing w:line="360" w:lineRule="exact"/>
        <w:ind w:firstLineChars="200" w:firstLine="420"/>
        <w:rPr>
          <w:szCs w:val="21"/>
        </w:rPr>
      </w:pPr>
      <w:r>
        <w:rPr>
          <w:rFonts w:hint="eastAsia"/>
          <w:szCs w:val="21"/>
        </w:rPr>
        <w:t>（</w:t>
      </w:r>
      <w:r>
        <w:rPr>
          <w:rFonts w:hint="eastAsia"/>
          <w:szCs w:val="21"/>
        </w:rPr>
        <w:t>10</w:t>
      </w:r>
      <w:r>
        <w:rPr>
          <w:rFonts w:hint="eastAsia"/>
          <w:szCs w:val="21"/>
        </w:rPr>
        <w:t>）确定第</w:t>
      </w:r>
      <w:r>
        <w:rPr>
          <w:rFonts w:hint="eastAsia"/>
          <w:szCs w:val="21"/>
        </w:rPr>
        <w:t>23.1</w:t>
      </w:r>
      <w:r>
        <w:rPr>
          <w:rFonts w:hint="eastAsia"/>
          <w:szCs w:val="21"/>
        </w:rPr>
        <w:t>款项下的索赔额。</w:t>
      </w:r>
    </w:p>
    <w:p w:rsidR="00574073" w:rsidRDefault="00574073">
      <w:pPr>
        <w:spacing w:line="360" w:lineRule="exact"/>
        <w:ind w:firstLineChars="200" w:firstLine="420"/>
        <w:rPr>
          <w:szCs w:val="21"/>
        </w:rPr>
      </w:pPr>
      <w:r>
        <w:rPr>
          <w:rFonts w:hint="eastAsia"/>
          <w:szCs w:val="21"/>
        </w:rPr>
        <w:t>如果发生紧急情况，监理人认为将造成人员伤亡，或危及本工程或邻近的财产需立即采取行动，监理人有权在未征得发包人的批准情况下发布处理紧急情况所必需的指令，承包人应予执行，由此造成的费用增加由监理人按第</w:t>
      </w:r>
      <w:r>
        <w:rPr>
          <w:rFonts w:hint="eastAsia"/>
          <w:szCs w:val="21"/>
        </w:rPr>
        <w:t>3.5</w:t>
      </w:r>
      <w:r>
        <w:rPr>
          <w:rFonts w:hint="eastAsia"/>
          <w:szCs w:val="21"/>
        </w:rPr>
        <w:t>款商定或确定。</w:t>
      </w:r>
    </w:p>
    <w:p w:rsidR="00574073" w:rsidRDefault="00574073">
      <w:pPr>
        <w:pStyle w:val="378020"/>
        <w:spacing w:beforeLines="50" w:before="120" w:afterLines="50" w:after="120" w:line="360" w:lineRule="exact"/>
        <w:rPr>
          <w:b/>
          <w:sz w:val="21"/>
          <w:szCs w:val="21"/>
        </w:rPr>
      </w:pPr>
      <w:bookmarkStart w:id="4136" w:name="_Toc3266"/>
      <w:bookmarkStart w:id="4137" w:name="_Toc324107823"/>
      <w:bookmarkStart w:id="4138" w:name="_Toc318821159"/>
      <w:bookmarkStart w:id="4139" w:name="_Toc289271602"/>
      <w:bookmarkStart w:id="4140" w:name="_Toc292754658"/>
      <w:bookmarkStart w:id="4141" w:name="_Toc281946861"/>
      <w:bookmarkStart w:id="4142" w:name="_Toc17991"/>
      <w:bookmarkStart w:id="4143" w:name="_Toc10122"/>
      <w:bookmarkStart w:id="4144" w:name="_Toc2179"/>
      <w:bookmarkStart w:id="4145" w:name="_Toc262646313"/>
      <w:bookmarkStart w:id="4146" w:name="_Toc238550284"/>
      <w:bookmarkStart w:id="4147" w:name="_Toc233429763"/>
      <w:bookmarkStart w:id="4148" w:name="_Toc233423247"/>
      <w:bookmarkStart w:id="4149" w:name="_Toc233290362"/>
      <w:bookmarkStart w:id="4150" w:name="_Toc233214814"/>
      <w:bookmarkStart w:id="4151" w:name="_Toc57665484"/>
      <w:r>
        <w:rPr>
          <w:rFonts w:hint="eastAsia"/>
          <w:sz w:val="21"/>
          <w:szCs w:val="21"/>
        </w:rPr>
        <w:t>3.5</w:t>
      </w:r>
      <w:r>
        <w:rPr>
          <w:sz w:val="21"/>
          <w:szCs w:val="21"/>
        </w:rPr>
        <w:t xml:space="preserve"> </w:t>
      </w:r>
      <w:r>
        <w:rPr>
          <w:b/>
          <w:sz w:val="21"/>
          <w:szCs w:val="21"/>
        </w:rPr>
        <w:t xml:space="preserve"> </w:t>
      </w:r>
      <w:r>
        <w:rPr>
          <w:rFonts w:hint="eastAsia"/>
          <w:sz w:val="21"/>
          <w:szCs w:val="21"/>
        </w:rPr>
        <w:t>商定或确定</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p>
    <w:p w:rsidR="00574073" w:rsidRDefault="00574073">
      <w:pPr>
        <w:spacing w:line="360" w:lineRule="exact"/>
        <w:ind w:firstLineChars="200" w:firstLine="420"/>
        <w:rPr>
          <w:szCs w:val="21"/>
        </w:rPr>
      </w:pPr>
      <w:r>
        <w:rPr>
          <w:rFonts w:hint="eastAsia"/>
          <w:szCs w:val="21"/>
        </w:rPr>
        <w:t>第</w:t>
      </w:r>
      <w:r>
        <w:rPr>
          <w:rFonts w:hint="eastAsia"/>
          <w:szCs w:val="21"/>
        </w:rPr>
        <w:t>3.5.1</w:t>
      </w:r>
      <w:r>
        <w:rPr>
          <w:rFonts w:hint="eastAsia"/>
          <w:szCs w:val="21"/>
        </w:rPr>
        <w:t>项补充：</w:t>
      </w:r>
    </w:p>
    <w:p w:rsidR="00574073" w:rsidRDefault="00574073">
      <w:pPr>
        <w:spacing w:line="360" w:lineRule="exact"/>
        <w:ind w:firstLineChars="200" w:firstLine="420"/>
        <w:rPr>
          <w:szCs w:val="21"/>
        </w:rPr>
      </w:pPr>
      <w:r>
        <w:rPr>
          <w:rFonts w:hint="eastAsia"/>
          <w:szCs w:val="21"/>
        </w:rPr>
        <w:t>如果这项商定或确定导致费用增加和（或）工期延长，或者涉及确定变更工程的价格，则总监理工程师在发出通知前，应征得发包人的同意。</w:t>
      </w:r>
    </w:p>
    <w:p w:rsidR="00574073" w:rsidRDefault="00574073">
      <w:pPr>
        <w:pStyle w:val="2"/>
        <w:spacing w:before="0" w:after="0"/>
        <w:rPr>
          <w:rFonts w:ascii="黑体"/>
          <w:b w:val="0"/>
          <w:sz w:val="24"/>
          <w:szCs w:val="24"/>
        </w:rPr>
      </w:pPr>
      <w:bookmarkStart w:id="4152" w:name="_Toc8937"/>
      <w:bookmarkStart w:id="4153" w:name="_Toc324107824"/>
      <w:bookmarkStart w:id="4154" w:name="_Toc318821160"/>
      <w:bookmarkStart w:id="4155" w:name="_Toc292754659"/>
      <w:bookmarkStart w:id="4156" w:name="_Toc289271603"/>
      <w:bookmarkStart w:id="4157" w:name="_Toc281946862"/>
      <w:bookmarkStart w:id="4158" w:name="_Toc8986"/>
      <w:bookmarkStart w:id="4159" w:name="_Toc30899"/>
      <w:bookmarkStart w:id="4160" w:name="_Toc3210"/>
      <w:bookmarkStart w:id="4161" w:name="_Toc262646314"/>
      <w:bookmarkStart w:id="4162" w:name="_Toc238550285"/>
      <w:bookmarkStart w:id="4163" w:name="_Toc233435967"/>
      <w:bookmarkStart w:id="4164" w:name="_Toc233429764"/>
      <w:bookmarkStart w:id="4165" w:name="_Toc233423248"/>
      <w:bookmarkStart w:id="4166" w:name="_Toc233290363"/>
      <w:bookmarkStart w:id="4167" w:name="_Toc233214815"/>
      <w:bookmarkStart w:id="4168" w:name="_Toc57665485"/>
      <w:r>
        <w:rPr>
          <w:rFonts w:ascii="黑体" w:hint="eastAsia"/>
          <w:b w:val="0"/>
          <w:sz w:val="24"/>
          <w:szCs w:val="24"/>
        </w:rPr>
        <w:t>4．承包人</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rsidR="00574073" w:rsidRDefault="00574073">
      <w:pPr>
        <w:pStyle w:val="378020"/>
        <w:spacing w:beforeLines="50" w:before="120" w:afterLines="50" w:after="120" w:line="360" w:lineRule="exact"/>
        <w:rPr>
          <w:rStyle w:val="4Char"/>
          <w:b w:val="0"/>
          <w:bCs w:val="0"/>
          <w:sz w:val="21"/>
          <w:szCs w:val="21"/>
        </w:rPr>
      </w:pPr>
      <w:bookmarkStart w:id="4169" w:name="_Toc5406"/>
      <w:bookmarkStart w:id="4170" w:name="_Toc324107825"/>
      <w:bookmarkStart w:id="4171" w:name="_Toc318821161"/>
      <w:bookmarkStart w:id="4172" w:name="_Toc292754660"/>
      <w:bookmarkStart w:id="4173" w:name="_Toc289271604"/>
      <w:bookmarkStart w:id="4174" w:name="_Toc281946863"/>
      <w:bookmarkStart w:id="4175" w:name="_Toc23695"/>
      <w:bookmarkStart w:id="4176" w:name="_Toc4528"/>
      <w:bookmarkStart w:id="4177" w:name="_Toc10846"/>
      <w:bookmarkStart w:id="4178" w:name="_Toc262646315"/>
      <w:bookmarkStart w:id="4179" w:name="_Toc238550286"/>
      <w:bookmarkStart w:id="4180" w:name="_Toc233429765"/>
      <w:bookmarkStart w:id="4181" w:name="_Toc233423249"/>
      <w:bookmarkStart w:id="4182" w:name="_Toc233290364"/>
      <w:bookmarkStart w:id="4183" w:name="_Toc233214816"/>
      <w:bookmarkStart w:id="4184" w:name="_Toc57665486"/>
      <w:r>
        <w:rPr>
          <w:rFonts w:hint="eastAsia"/>
          <w:sz w:val="21"/>
          <w:szCs w:val="21"/>
        </w:rPr>
        <w:t>4.1</w:t>
      </w:r>
      <w:r>
        <w:rPr>
          <w:b/>
          <w:sz w:val="21"/>
          <w:szCs w:val="21"/>
        </w:rPr>
        <w:t xml:space="preserve">  </w:t>
      </w:r>
      <w:r>
        <w:rPr>
          <w:rFonts w:hint="eastAsia"/>
          <w:sz w:val="21"/>
          <w:szCs w:val="21"/>
        </w:rPr>
        <w:t>承包人的一般义务</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rsidR="00574073" w:rsidRDefault="00574073">
      <w:pPr>
        <w:spacing w:line="360" w:lineRule="exact"/>
        <w:ind w:firstLineChars="200" w:firstLine="420"/>
        <w:rPr>
          <w:szCs w:val="21"/>
        </w:rPr>
      </w:pPr>
      <w:r>
        <w:rPr>
          <w:rFonts w:hint="eastAsia"/>
          <w:szCs w:val="21"/>
        </w:rPr>
        <w:t xml:space="preserve">4.1.9  </w:t>
      </w:r>
      <w:r>
        <w:rPr>
          <w:rFonts w:hint="eastAsia"/>
          <w:szCs w:val="21"/>
        </w:rPr>
        <w:t>工程的维护和照管</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rsidR="00574073" w:rsidRDefault="00574073">
      <w:pPr>
        <w:spacing w:line="360" w:lineRule="exact"/>
        <w:ind w:firstLineChars="200" w:firstLine="420"/>
        <w:rPr>
          <w:szCs w:val="21"/>
        </w:rPr>
      </w:pPr>
      <w:r>
        <w:rPr>
          <w:rFonts w:hint="eastAsia"/>
          <w:szCs w:val="21"/>
        </w:rPr>
        <w:lastRenderedPageBreak/>
        <w:t>（</w:t>
      </w:r>
      <w:r>
        <w:rPr>
          <w:rFonts w:hint="eastAsia"/>
          <w:szCs w:val="21"/>
        </w:rPr>
        <w:t>2</w:t>
      </w:r>
      <w:r>
        <w:rPr>
          <w:rFonts w:hint="eastAsia"/>
          <w:szCs w:val="21"/>
        </w:rPr>
        <w:t>）在承包人负责照管与维护期间，如果本工程或材料、设备等发生损失或损害，除不可抗力原因之外，承包人均应自费弥补，并达到合同要求。承包人还应对按第</w:t>
      </w:r>
      <w:r>
        <w:rPr>
          <w:rFonts w:hint="eastAsia"/>
          <w:szCs w:val="21"/>
        </w:rPr>
        <w:t>19</w:t>
      </w:r>
      <w:r>
        <w:rPr>
          <w:rFonts w:hint="eastAsia"/>
          <w:szCs w:val="21"/>
        </w:rPr>
        <w:t>条规定而实施作业的过程中由承包人造成的对工程的任何损失或损害负责。</w:t>
      </w:r>
    </w:p>
    <w:p w:rsidR="00574073" w:rsidRDefault="00574073">
      <w:pPr>
        <w:spacing w:line="360" w:lineRule="exact"/>
        <w:ind w:firstLineChars="200" w:firstLine="420"/>
        <w:rPr>
          <w:szCs w:val="21"/>
        </w:rPr>
      </w:pPr>
      <w:r>
        <w:rPr>
          <w:rFonts w:hint="eastAsia"/>
          <w:szCs w:val="21"/>
        </w:rPr>
        <w:t xml:space="preserve">4.1.10  </w:t>
      </w:r>
      <w:r>
        <w:rPr>
          <w:rFonts w:hint="eastAsia"/>
          <w:szCs w:val="21"/>
        </w:rPr>
        <w:t>其他义务</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）临时占地由承包人向当地政府土地管理部门申请，并办理租用手续，承包人按有关规定直接支付其费用，发包人对此将予以协调。</w:t>
      </w:r>
    </w:p>
    <w:p w:rsidR="00574073" w:rsidRDefault="00574073">
      <w:pPr>
        <w:spacing w:line="360" w:lineRule="exact"/>
        <w:ind w:firstLineChars="200" w:firstLine="420"/>
        <w:rPr>
          <w:szCs w:val="21"/>
        </w:rPr>
      </w:pPr>
      <w:r>
        <w:rPr>
          <w:rFonts w:hint="eastAsia"/>
          <w:szCs w:val="21"/>
        </w:rPr>
        <w:t>临时占地范围包括承包人驻地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w:t>
      </w:r>
      <w:r>
        <w:rPr>
          <w:rFonts w:hint="eastAsia"/>
          <w:szCs w:val="21"/>
        </w:rPr>
        <w:t>100</w:t>
      </w:r>
      <w:r>
        <w:rPr>
          <w:rFonts w:hint="eastAsia"/>
          <w:szCs w:val="21"/>
        </w:rPr>
        <w:t>章由承包人总额报价。</w:t>
      </w:r>
    </w:p>
    <w:p w:rsidR="00574073" w:rsidRDefault="00574073">
      <w:pPr>
        <w:spacing w:line="360" w:lineRule="exact"/>
        <w:ind w:firstLineChars="200" w:firstLine="420"/>
        <w:rPr>
          <w:szCs w:val="21"/>
        </w:rPr>
      </w:pPr>
      <w:r>
        <w:rPr>
          <w:rFonts w:hint="eastAsia"/>
          <w:szCs w:val="21"/>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p>
    <w:p w:rsidR="00574073" w:rsidRDefault="00574073">
      <w:pPr>
        <w:spacing w:line="360" w:lineRule="exact"/>
        <w:ind w:firstLineChars="200" w:firstLine="420"/>
        <w:rPr>
          <w:szCs w:val="21"/>
        </w:rPr>
      </w:pPr>
      <w:r>
        <w:rPr>
          <w:rFonts w:hint="eastAsia"/>
          <w:szCs w:val="21"/>
        </w:rPr>
        <w:t>承包人的项目经理部是民工工资支付行为的主体，承包人的项目经理是民工工资支付的责任人。项目经理部要建立全体民工花名册和工资支付表，确保将工资直接发给民工本人，或委托银行发放民工工资，严禁发放给“包工头”或其他不具备用工主体资格的组织和个人。</w:t>
      </w:r>
    </w:p>
    <w:p w:rsidR="00574073" w:rsidRDefault="00574073">
      <w:pPr>
        <w:spacing w:line="360" w:lineRule="exact"/>
        <w:ind w:firstLineChars="200" w:firstLine="420"/>
        <w:rPr>
          <w:szCs w:val="21"/>
        </w:rPr>
      </w:pPr>
      <w:r>
        <w:rPr>
          <w:rFonts w:hint="eastAsia"/>
          <w:szCs w:val="21"/>
        </w:rPr>
        <w:t>工资支付表应如实记录支付单位、支付时间、支付对象、支付数额、支付对象的身份证号和签字等信息。民工花名册和工资支付表应报监理人备查。</w:t>
      </w:r>
    </w:p>
    <w:p w:rsidR="00574073" w:rsidRDefault="00574073">
      <w:pPr>
        <w:numPr>
          <w:ilvl w:val="0"/>
          <w:numId w:val="5"/>
        </w:numPr>
        <w:spacing w:line="360" w:lineRule="exact"/>
        <w:ind w:firstLineChars="200" w:firstLine="420"/>
        <w:rPr>
          <w:szCs w:val="21"/>
        </w:rPr>
      </w:pPr>
      <w:r>
        <w:rPr>
          <w:rFonts w:hint="eastAsia"/>
          <w:szCs w:val="21"/>
        </w:rPr>
        <w:t>承包人应履行项目专用合同条款约定的其他义务。</w:t>
      </w:r>
    </w:p>
    <w:p w:rsidR="00574073" w:rsidRDefault="00574073">
      <w:pPr>
        <w:pStyle w:val="378020"/>
        <w:spacing w:beforeLines="50" w:before="120" w:afterLines="50" w:after="120" w:line="360" w:lineRule="exact"/>
        <w:rPr>
          <w:sz w:val="21"/>
          <w:szCs w:val="21"/>
        </w:rPr>
      </w:pPr>
      <w:bookmarkStart w:id="4185" w:name="_Toc8501"/>
      <w:bookmarkStart w:id="4186" w:name="_Toc57665487"/>
      <w:r>
        <w:rPr>
          <w:rFonts w:hint="eastAsia"/>
          <w:sz w:val="21"/>
          <w:szCs w:val="21"/>
        </w:rPr>
        <w:t>4.2</w:t>
      </w:r>
      <w:r>
        <w:rPr>
          <w:rFonts w:hint="eastAsia"/>
          <w:sz w:val="21"/>
          <w:szCs w:val="21"/>
        </w:rPr>
        <w:t>履约保证金</w:t>
      </w:r>
      <w:bookmarkEnd w:id="4185"/>
      <w:bookmarkEnd w:id="4186"/>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承包人应保证其履约保证金在发包人签发交工验收证书且承包人按照合同约定缴纳质量保证金前一直有效。发包人应在收到承包人缴纳的质量保证金后</w:t>
      </w:r>
      <w:r>
        <w:rPr>
          <w:rFonts w:hint="eastAsia"/>
          <w:szCs w:val="21"/>
        </w:rPr>
        <w:t xml:space="preserve"> 28 </w:t>
      </w:r>
      <w:r>
        <w:rPr>
          <w:rFonts w:hint="eastAsia"/>
          <w:szCs w:val="21"/>
        </w:rPr>
        <w:t>天内将履约保证金退还给承包人。</w:t>
      </w:r>
    </w:p>
    <w:p w:rsidR="00574073" w:rsidRDefault="00574073">
      <w:pPr>
        <w:spacing w:line="360" w:lineRule="exact"/>
        <w:ind w:firstLineChars="200" w:firstLine="420"/>
        <w:rPr>
          <w:szCs w:val="21"/>
        </w:rPr>
      </w:pPr>
      <w:r>
        <w:rPr>
          <w:rFonts w:hint="eastAsia"/>
          <w:szCs w:val="21"/>
        </w:rPr>
        <w:t>承包人拒绝按照本合同约定缴纳质量保证金的，发包人有权从交工付款证书中扣留相应金额作为质量保证金。</w:t>
      </w:r>
    </w:p>
    <w:p w:rsidR="00574073" w:rsidRDefault="00574073">
      <w:pPr>
        <w:spacing w:line="360" w:lineRule="exact"/>
        <w:rPr>
          <w:szCs w:val="21"/>
        </w:rPr>
      </w:pPr>
    </w:p>
    <w:p w:rsidR="00574073" w:rsidRDefault="00574073">
      <w:pPr>
        <w:pStyle w:val="378020"/>
        <w:spacing w:beforeLines="50" w:before="120" w:afterLines="50" w:after="120" w:line="360" w:lineRule="exact"/>
        <w:rPr>
          <w:b/>
          <w:sz w:val="21"/>
          <w:szCs w:val="21"/>
        </w:rPr>
      </w:pPr>
      <w:bookmarkStart w:id="4187" w:name="_Toc233214817"/>
      <w:bookmarkStart w:id="4188" w:name="_Toc4797"/>
      <w:bookmarkStart w:id="4189" w:name="_Toc233423250"/>
      <w:bookmarkStart w:id="4190" w:name="_Toc233290365"/>
      <w:bookmarkStart w:id="4191" w:name="_Toc262646316"/>
      <w:bookmarkStart w:id="4192" w:name="_Toc28824"/>
      <w:bookmarkStart w:id="4193" w:name="_Toc8380"/>
      <w:bookmarkStart w:id="4194" w:name="_Toc233429766"/>
      <w:bookmarkStart w:id="4195" w:name="_Toc324107826"/>
      <w:bookmarkStart w:id="4196" w:name="_Toc318821162"/>
      <w:bookmarkStart w:id="4197" w:name="_Toc281946864"/>
      <w:bookmarkStart w:id="4198" w:name="_Toc289271605"/>
      <w:bookmarkStart w:id="4199" w:name="_Toc292754661"/>
      <w:bookmarkStart w:id="4200" w:name="_Toc2068"/>
      <w:bookmarkStart w:id="4201" w:name="_Toc238550287"/>
      <w:bookmarkStart w:id="4202" w:name="_Toc57665488"/>
      <w:r>
        <w:rPr>
          <w:sz w:val="21"/>
          <w:szCs w:val="21"/>
        </w:rPr>
        <w:lastRenderedPageBreak/>
        <w:t>4.3</w:t>
      </w:r>
      <w:r>
        <w:rPr>
          <w:b/>
          <w:sz w:val="21"/>
          <w:szCs w:val="21"/>
        </w:rPr>
        <w:t xml:space="preserve">  </w:t>
      </w:r>
      <w:r>
        <w:rPr>
          <w:rFonts w:hint="eastAsia"/>
          <w:sz w:val="21"/>
          <w:szCs w:val="21"/>
        </w:rPr>
        <w:t>分包</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p>
    <w:p w:rsidR="00574073" w:rsidRDefault="00574073">
      <w:pPr>
        <w:spacing w:line="360" w:lineRule="exact"/>
        <w:ind w:firstLineChars="200" w:firstLine="420"/>
        <w:rPr>
          <w:szCs w:val="21"/>
        </w:rPr>
      </w:pPr>
      <w:r>
        <w:rPr>
          <w:rFonts w:hint="eastAsia"/>
          <w:szCs w:val="21"/>
        </w:rPr>
        <w:t>第</w:t>
      </w:r>
      <w:r>
        <w:rPr>
          <w:rFonts w:hint="eastAsia"/>
          <w:szCs w:val="21"/>
        </w:rPr>
        <w:t>4.3.2</w:t>
      </w:r>
      <w:r>
        <w:rPr>
          <w:rFonts w:hint="eastAsia"/>
          <w:szCs w:val="21"/>
        </w:rPr>
        <w:t>项～</w:t>
      </w:r>
      <w:r>
        <w:rPr>
          <w:rFonts w:hint="eastAsia"/>
          <w:szCs w:val="21"/>
        </w:rPr>
        <w:t>4.3.4</w:t>
      </w:r>
      <w:r>
        <w:rPr>
          <w:rFonts w:hint="eastAsia"/>
          <w:szCs w:val="21"/>
        </w:rPr>
        <w:t>项细化为：</w:t>
      </w:r>
    </w:p>
    <w:p w:rsidR="00574073" w:rsidRDefault="00574073">
      <w:pPr>
        <w:spacing w:line="360" w:lineRule="exact"/>
        <w:ind w:firstLineChars="200" w:firstLine="420"/>
        <w:rPr>
          <w:szCs w:val="21"/>
        </w:rPr>
      </w:pPr>
      <w:r>
        <w:rPr>
          <w:rFonts w:hint="eastAsia"/>
          <w:szCs w:val="21"/>
        </w:rPr>
        <w:t xml:space="preserve">4.3.2  </w:t>
      </w:r>
      <w:r>
        <w:rPr>
          <w:rFonts w:hint="eastAsia"/>
          <w:szCs w:val="21"/>
        </w:rPr>
        <w:t>承包人不得将工程主体、关键性工作分包给第三人。经发包人同意，承包人可将工程的其他部分或工作分包给第三人。分包包括专业分包和劳务分包。</w:t>
      </w:r>
    </w:p>
    <w:p w:rsidR="00574073" w:rsidRDefault="00574073">
      <w:pPr>
        <w:spacing w:line="360" w:lineRule="exact"/>
        <w:ind w:firstLineChars="200" w:firstLine="420"/>
        <w:rPr>
          <w:szCs w:val="21"/>
        </w:rPr>
      </w:pPr>
      <w:r>
        <w:rPr>
          <w:rFonts w:hint="eastAsia"/>
          <w:szCs w:val="21"/>
        </w:rPr>
        <w:t xml:space="preserve">4.3.3  </w:t>
      </w:r>
      <w:r>
        <w:rPr>
          <w:rFonts w:hint="eastAsia"/>
          <w:szCs w:val="21"/>
        </w:rPr>
        <w:t>专业分包</w:t>
      </w:r>
    </w:p>
    <w:p w:rsidR="00574073" w:rsidRDefault="00574073">
      <w:pPr>
        <w:spacing w:line="360" w:lineRule="exact"/>
        <w:ind w:firstLineChars="200" w:firstLine="420"/>
        <w:rPr>
          <w:szCs w:val="21"/>
        </w:rPr>
      </w:pPr>
      <w:r>
        <w:rPr>
          <w:rFonts w:hint="eastAsia"/>
          <w:szCs w:val="21"/>
        </w:rPr>
        <w:t>在工程施工过程在中，承包人进行专业分包必须遵守以下规定：</w:t>
      </w:r>
    </w:p>
    <w:p w:rsidR="00574073" w:rsidRDefault="00574073">
      <w:pPr>
        <w:pStyle w:val="a8"/>
        <w:numPr>
          <w:ilvl w:val="0"/>
          <w:numId w:val="6"/>
        </w:numPr>
        <w:spacing w:before="120" w:after="120" w:line="312" w:lineRule="auto"/>
        <w:ind w:left="424" w:right="385" w:firstLine="479"/>
        <w:rPr>
          <w:rFonts w:cs="宋体"/>
          <w:iCs/>
        </w:rPr>
      </w:pPr>
      <w:r>
        <w:rPr>
          <w:rFonts w:cs="宋体" w:hint="eastAsia"/>
          <w:iCs/>
        </w:rPr>
        <w:t>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rsidR="00574073" w:rsidRDefault="00574073">
      <w:pPr>
        <w:pStyle w:val="a8"/>
        <w:numPr>
          <w:ilvl w:val="0"/>
          <w:numId w:val="6"/>
        </w:numPr>
        <w:spacing w:before="120" w:after="120" w:line="312" w:lineRule="auto"/>
        <w:ind w:left="424" w:right="385" w:firstLine="479"/>
        <w:rPr>
          <w:rFonts w:cs="宋体"/>
          <w:iCs/>
        </w:rPr>
      </w:pPr>
      <w:r>
        <w:rPr>
          <w:rFonts w:cs="宋体" w:hint="eastAsia"/>
          <w:iCs/>
        </w:rPr>
        <w:t>专业分包人的资格能力（含安全生产能力）应与其分包工程的标准和规模相适应，且应当具备如下条件：</w:t>
      </w:r>
    </w:p>
    <w:p w:rsidR="00574073" w:rsidRDefault="00574073">
      <w:pPr>
        <w:pStyle w:val="17"/>
        <w:numPr>
          <w:ilvl w:val="0"/>
          <w:numId w:val="7"/>
        </w:numPr>
        <w:tabs>
          <w:tab w:val="left" w:pos="1190"/>
        </w:tabs>
        <w:spacing w:line="307" w:lineRule="exact"/>
        <w:rPr>
          <w:rFonts w:ascii="宋体" w:hAnsi="宋体" w:cs="宋体"/>
          <w:iCs/>
          <w:sz w:val="24"/>
        </w:rPr>
      </w:pPr>
      <w:r>
        <w:rPr>
          <w:rFonts w:ascii="宋体" w:hAnsi="宋体" w:cs="宋体" w:hint="eastAsia"/>
          <w:iCs/>
          <w:sz w:val="24"/>
        </w:rPr>
        <w:t>具有经工商登记的法人资格；</w:t>
      </w:r>
    </w:p>
    <w:p w:rsidR="00574073" w:rsidRDefault="00574073">
      <w:pPr>
        <w:pStyle w:val="17"/>
        <w:numPr>
          <w:ilvl w:val="0"/>
          <w:numId w:val="7"/>
        </w:numPr>
        <w:tabs>
          <w:tab w:val="left" w:pos="1205"/>
        </w:tabs>
        <w:spacing w:before="94"/>
        <w:ind w:left="1204" w:hanging="300"/>
        <w:rPr>
          <w:rFonts w:ascii="宋体" w:hAnsi="宋体" w:cs="宋体"/>
          <w:iCs/>
          <w:sz w:val="24"/>
        </w:rPr>
      </w:pPr>
      <w:r>
        <w:rPr>
          <w:rFonts w:ascii="宋体" w:hAnsi="宋体" w:cs="宋体" w:hint="eastAsia"/>
          <w:iCs/>
          <w:sz w:val="24"/>
        </w:rPr>
        <w:t>具有从事类似工程经验的管理与技术人员；</w:t>
      </w:r>
    </w:p>
    <w:p w:rsidR="00574073" w:rsidRDefault="00574073">
      <w:pPr>
        <w:pStyle w:val="17"/>
        <w:numPr>
          <w:ilvl w:val="0"/>
          <w:numId w:val="7"/>
        </w:numPr>
        <w:tabs>
          <w:tab w:val="left" w:pos="1190"/>
        </w:tabs>
        <w:spacing w:before="91"/>
        <w:rPr>
          <w:rFonts w:ascii="宋体" w:hAnsi="宋体" w:cs="宋体"/>
          <w:iCs/>
          <w:sz w:val="24"/>
        </w:rPr>
      </w:pPr>
      <w:r>
        <w:rPr>
          <w:rFonts w:ascii="宋体" w:hAnsi="宋体" w:cs="宋体" w:hint="eastAsia"/>
          <w:iCs/>
          <w:sz w:val="24"/>
        </w:rPr>
        <w:t>具有（自有或租赁）分包工程所需的施工设备。</w:t>
      </w:r>
    </w:p>
    <w:p w:rsidR="00574073" w:rsidRDefault="00574073">
      <w:pPr>
        <w:pStyle w:val="a8"/>
        <w:spacing w:before="120" w:after="120" w:line="312" w:lineRule="auto"/>
        <w:ind w:left="424" w:right="391" w:firstLine="479"/>
        <w:rPr>
          <w:rFonts w:cs="宋体"/>
          <w:iCs/>
        </w:rPr>
      </w:pPr>
      <w:r>
        <w:rPr>
          <w:rFonts w:cs="宋体" w:hint="eastAsia"/>
          <w:iCs/>
        </w:rPr>
        <w:t>承包人应向监理人提交专业分包人的资格能力证明材料，经监理人审查并报发包人批准后，可以将相应专业工程分包给该专业分包人。</w:t>
      </w:r>
    </w:p>
    <w:p w:rsidR="00574073" w:rsidRDefault="00574073">
      <w:pPr>
        <w:pStyle w:val="a8"/>
        <w:spacing w:before="120" w:after="120"/>
        <w:ind w:left="904"/>
        <w:rPr>
          <w:rFonts w:cs="宋体"/>
          <w:iCs/>
        </w:rPr>
      </w:pPr>
      <w:r>
        <w:rPr>
          <w:rFonts w:cs="宋体" w:hint="eastAsia"/>
          <w:iCs/>
        </w:rPr>
        <w:t>（3）专业分包工程不得再次分包。</w:t>
      </w:r>
    </w:p>
    <w:p w:rsidR="00574073" w:rsidRDefault="00574073">
      <w:pPr>
        <w:pStyle w:val="a8"/>
        <w:spacing w:before="120" w:after="120" w:line="312" w:lineRule="auto"/>
        <w:ind w:left="424" w:right="385" w:firstLine="479"/>
        <w:rPr>
          <w:rFonts w:cs="宋体"/>
          <w:iCs/>
        </w:rPr>
      </w:pPr>
      <w:r>
        <w:rPr>
          <w:rFonts w:cs="宋体" w:hint="eastAsia"/>
          <w:iCs/>
          <w:spacing w:val="-28"/>
        </w:rPr>
        <w:t>（4）</w:t>
      </w:r>
      <w:r>
        <w:rPr>
          <w:rFonts w:cs="宋体" w:hint="eastAsia"/>
          <w:iCs/>
        </w:rPr>
        <w:t>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 确保工程款的支付。承包人应在工程实施前，将经监理人审查同意后的分包合同报发包人备案。</w:t>
      </w:r>
    </w:p>
    <w:p w:rsidR="00574073" w:rsidRDefault="00574073">
      <w:pPr>
        <w:pStyle w:val="a8"/>
        <w:spacing w:before="120" w:after="120" w:line="312" w:lineRule="auto"/>
        <w:ind w:left="424" w:right="301" w:firstLine="479"/>
        <w:rPr>
          <w:rFonts w:cs="宋体"/>
          <w:iCs/>
        </w:rPr>
      </w:pPr>
      <w:r>
        <w:rPr>
          <w:rFonts w:cs="宋体" w:hint="eastAsia"/>
          <w:iCs/>
        </w:rPr>
        <w:t>（5）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rsidR="00574073" w:rsidRDefault="00574073">
      <w:pPr>
        <w:pStyle w:val="a8"/>
        <w:spacing w:before="120" w:after="120" w:line="312" w:lineRule="auto"/>
        <w:ind w:left="424" w:right="299" w:firstLine="479"/>
        <w:rPr>
          <w:rFonts w:cs="宋体"/>
          <w:iCs/>
        </w:rPr>
      </w:pPr>
      <w:r>
        <w:rPr>
          <w:rFonts w:cs="宋体" w:hint="eastAsia"/>
          <w:iCs/>
        </w:rPr>
        <w:t>（6）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rsidR="00574073" w:rsidRDefault="00574073">
      <w:pPr>
        <w:pStyle w:val="a8"/>
        <w:spacing w:before="120" w:after="120" w:line="312" w:lineRule="auto"/>
        <w:ind w:left="424" w:right="386" w:firstLine="479"/>
        <w:rPr>
          <w:rFonts w:cs="宋体"/>
          <w:iCs/>
        </w:rPr>
      </w:pPr>
      <w:r>
        <w:rPr>
          <w:rFonts w:cs="宋体" w:hint="eastAsia"/>
          <w:iCs/>
          <w:spacing w:val="-10"/>
        </w:rPr>
        <w:t>（7）</w:t>
      </w:r>
      <w:r>
        <w:rPr>
          <w:rFonts w:cs="宋体" w:hint="eastAsia"/>
          <w:iCs/>
          <w:spacing w:val="-3"/>
        </w:rPr>
        <w:t>专业分包人应当依据专业分包合同的约定，组织分包工程的施工，并对分包工程的质量、安全和进度等实施有效控制。专业分包人对其分包的工程向承包人负责，并就所分包的工程向发包人承担连带责任。</w:t>
      </w:r>
    </w:p>
    <w:p w:rsidR="00574073" w:rsidRDefault="00574073">
      <w:pPr>
        <w:pStyle w:val="a8"/>
        <w:spacing w:before="120" w:after="120" w:line="312" w:lineRule="auto"/>
        <w:ind w:left="424" w:right="262" w:firstLine="479"/>
        <w:rPr>
          <w:rFonts w:cs="宋体"/>
          <w:iCs/>
        </w:rPr>
      </w:pPr>
      <w:r>
        <w:rPr>
          <w:rFonts w:cs="宋体" w:hint="eastAsia"/>
          <w:iCs/>
          <w:spacing w:val="-15"/>
        </w:rPr>
        <w:t>（8）</w:t>
      </w:r>
      <w:r>
        <w:rPr>
          <w:rFonts w:cs="宋体" w:hint="eastAsia"/>
          <w:iCs/>
          <w:spacing w:val="-4"/>
        </w:rPr>
        <w:t>承包人对施工现场安全负总责，并对专业分包人的安全生产进行培训和管</w:t>
      </w:r>
      <w:r>
        <w:rPr>
          <w:rFonts w:cs="宋体" w:hint="eastAsia"/>
          <w:iCs/>
          <w:spacing w:val="-10"/>
        </w:rPr>
        <w:t>理。专业分包人应将其专业分包工程的施工组织设计和施工安全方案报承包人备案。专业分包人对分包施工现场安全负责，发现事故隐患，应及时处理。</w:t>
      </w:r>
    </w:p>
    <w:p w:rsidR="00574073" w:rsidRDefault="00574073">
      <w:pPr>
        <w:pStyle w:val="a8"/>
        <w:spacing w:before="120" w:after="120"/>
        <w:ind w:left="904"/>
        <w:rPr>
          <w:rFonts w:cs="宋体"/>
          <w:b/>
          <w:iCs/>
        </w:rPr>
      </w:pPr>
      <w:r>
        <w:rPr>
          <w:rFonts w:cs="宋体" w:hint="eastAsia"/>
          <w:b/>
          <w:iCs/>
        </w:rPr>
        <w:t>违反上述规定之一者属违规分包。</w:t>
      </w:r>
    </w:p>
    <w:p w:rsidR="00574073" w:rsidRDefault="00574073">
      <w:pPr>
        <w:spacing w:line="360" w:lineRule="exact"/>
        <w:ind w:firstLineChars="200" w:firstLine="420"/>
        <w:rPr>
          <w:szCs w:val="21"/>
        </w:rPr>
      </w:pPr>
      <w:r>
        <w:rPr>
          <w:rFonts w:hint="eastAsia"/>
          <w:szCs w:val="21"/>
        </w:rPr>
        <w:lastRenderedPageBreak/>
        <w:t xml:space="preserve">4.3.4  </w:t>
      </w:r>
      <w:r>
        <w:rPr>
          <w:rFonts w:hint="eastAsia"/>
          <w:szCs w:val="21"/>
        </w:rPr>
        <w:t>劳务分包</w:t>
      </w:r>
    </w:p>
    <w:p w:rsidR="00574073" w:rsidRDefault="00574073">
      <w:pPr>
        <w:spacing w:line="360" w:lineRule="exact"/>
        <w:ind w:firstLineChars="200" w:firstLine="420"/>
        <w:rPr>
          <w:szCs w:val="21"/>
        </w:rPr>
      </w:pPr>
      <w:r>
        <w:rPr>
          <w:rFonts w:hint="eastAsia"/>
          <w:szCs w:val="21"/>
        </w:rPr>
        <w:t>在工程施工过程中，承包人进行劳务分包必须遵守以下规定：</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）劳务分包人应具有劳务分包资质。</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劳务分包应当依法签订劳务分包合同，劳务分包合同必须由承包人的法定代表人或其委托代理人与劳务分包人直接签订，不得与他人代签。承包人的项目经理部、项目经理、施工班组等不具备用工主体资格，不能与劳务分包人签订劳务分包合同。承包人应向发包人和监理人提交劳务分包合同副本并报项目所在地劳动保障部门备案。</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）承包人雇用的劳务作业应加入到承包人的施工班组统一管理。有关施工质量、施工安全、施工进度、环境保护、技术方案、试验检测、材料保管与供应、机械设备等都必须由承包人管理与调配，不得以包代管。</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）承包人应当对外分包人员进行安全培训和管理，劳务分包人不得将其分包的劳务作业再次分包。</w:t>
      </w:r>
    </w:p>
    <w:p w:rsidR="00574073" w:rsidRDefault="00574073">
      <w:pPr>
        <w:spacing w:line="360" w:lineRule="exact"/>
        <w:ind w:firstLineChars="200" w:firstLine="420"/>
        <w:rPr>
          <w:szCs w:val="21"/>
        </w:rPr>
      </w:pPr>
      <w:r>
        <w:rPr>
          <w:rFonts w:hint="eastAsia"/>
          <w:szCs w:val="21"/>
        </w:rPr>
        <w:t>违反上述规定之一者属违规分包。</w:t>
      </w:r>
    </w:p>
    <w:p w:rsidR="00574073" w:rsidRDefault="00574073">
      <w:pPr>
        <w:spacing w:line="360" w:lineRule="exact"/>
        <w:ind w:firstLineChars="200" w:firstLine="420"/>
        <w:rPr>
          <w:szCs w:val="21"/>
        </w:rPr>
      </w:pPr>
      <w:r>
        <w:rPr>
          <w:rFonts w:hint="eastAsia"/>
          <w:szCs w:val="21"/>
        </w:rPr>
        <w:t>本款补充第</w:t>
      </w:r>
      <w:r>
        <w:rPr>
          <w:rFonts w:hint="eastAsia"/>
          <w:szCs w:val="21"/>
        </w:rPr>
        <w:t>4.3.6</w:t>
      </w:r>
      <w:r>
        <w:rPr>
          <w:rFonts w:hint="eastAsia"/>
          <w:szCs w:val="21"/>
        </w:rPr>
        <w:t>项、第</w:t>
      </w:r>
      <w:r>
        <w:rPr>
          <w:rFonts w:hint="eastAsia"/>
          <w:szCs w:val="21"/>
        </w:rPr>
        <w:t>4.3.7</w:t>
      </w:r>
      <w:r>
        <w:rPr>
          <w:rFonts w:hint="eastAsia"/>
          <w:szCs w:val="21"/>
        </w:rPr>
        <w:t>项：</w:t>
      </w:r>
    </w:p>
    <w:p w:rsidR="00574073" w:rsidRDefault="00574073">
      <w:pPr>
        <w:spacing w:line="360" w:lineRule="exact"/>
        <w:ind w:firstLineChars="200" w:firstLine="420"/>
        <w:rPr>
          <w:szCs w:val="21"/>
        </w:rPr>
      </w:pPr>
      <w:r>
        <w:rPr>
          <w:rFonts w:hint="eastAsia"/>
          <w:szCs w:val="21"/>
        </w:rPr>
        <w:t xml:space="preserve">4.3.6  </w:t>
      </w:r>
      <w:r>
        <w:rPr>
          <w:rFonts w:hint="eastAsia"/>
          <w:szCs w:val="21"/>
        </w:rPr>
        <w:t>发包人对承包人与分包人之间的法律与经济纠纷不承担任何责任和义务。</w:t>
      </w:r>
    </w:p>
    <w:p w:rsidR="00574073" w:rsidRDefault="00574073">
      <w:pPr>
        <w:spacing w:line="360" w:lineRule="exact"/>
        <w:ind w:firstLineChars="200" w:firstLine="420"/>
        <w:rPr>
          <w:szCs w:val="21"/>
        </w:rPr>
      </w:pPr>
      <w:r>
        <w:rPr>
          <w:rFonts w:hint="eastAsia"/>
          <w:szCs w:val="21"/>
        </w:rPr>
        <w:t>4.3.7</w:t>
      </w:r>
      <w:r>
        <w:rPr>
          <w:rFonts w:hint="eastAsia"/>
          <w:szCs w:val="21"/>
        </w:rPr>
        <w:t>本项目的各项分包工作均应遵守《公路工程施工分包管理办法》的有关规定。</w:t>
      </w:r>
    </w:p>
    <w:p w:rsidR="00574073" w:rsidRDefault="00574073">
      <w:pPr>
        <w:pStyle w:val="378020"/>
        <w:spacing w:beforeLines="50" w:before="120" w:afterLines="50" w:after="120" w:line="360" w:lineRule="exact"/>
        <w:rPr>
          <w:b/>
          <w:sz w:val="21"/>
          <w:szCs w:val="21"/>
        </w:rPr>
      </w:pPr>
      <w:bookmarkStart w:id="4203" w:name="_Toc753"/>
      <w:bookmarkStart w:id="4204" w:name="_Toc324107827"/>
      <w:bookmarkStart w:id="4205" w:name="_Toc318821163"/>
      <w:bookmarkStart w:id="4206" w:name="_Toc292754662"/>
      <w:bookmarkStart w:id="4207" w:name="_Toc289271606"/>
      <w:bookmarkStart w:id="4208" w:name="_Toc281946865"/>
      <w:bookmarkStart w:id="4209" w:name="_Toc26308"/>
      <w:bookmarkStart w:id="4210" w:name="_Toc10042"/>
      <w:bookmarkStart w:id="4211" w:name="_Toc9849"/>
      <w:bookmarkStart w:id="4212" w:name="_Toc262646317"/>
      <w:bookmarkStart w:id="4213" w:name="_Toc238550288"/>
      <w:bookmarkStart w:id="4214" w:name="_Toc233429767"/>
      <w:bookmarkStart w:id="4215" w:name="_Toc233423251"/>
      <w:bookmarkStart w:id="4216" w:name="_Toc233290366"/>
      <w:bookmarkStart w:id="4217" w:name="_Toc233214818"/>
      <w:bookmarkStart w:id="4218" w:name="_Toc57665489"/>
      <w:r>
        <w:rPr>
          <w:sz w:val="21"/>
          <w:szCs w:val="21"/>
        </w:rPr>
        <w:t>4.4</w:t>
      </w:r>
      <w:r>
        <w:rPr>
          <w:b/>
          <w:sz w:val="21"/>
          <w:szCs w:val="21"/>
        </w:rPr>
        <w:t xml:space="preserve">  </w:t>
      </w:r>
      <w:r>
        <w:rPr>
          <w:rFonts w:hint="eastAsia"/>
          <w:sz w:val="21"/>
          <w:szCs w:val="21"/>
        </w:rPr>
        <w:t>联合体</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rsidR="00574073" w:rsidRDefault="00574073">
      <w:pPr>
        <w:spacing w:line="360" w:lineRule="exact"/>
        <w:ind w:firstLineChars="200" w:firstLine="420"/>
        <w:rPr>
          <w:szCs w:val="21"/>
        </w:rPr>
      </w:pPr>
      <w:r>
        <w:rPr>
          <w:rFonts w:hint="eastAsia"/>
          <w:szCs w:val="21"/>
        </w:rPr>
        <w:t>本款补充第</w:t>
      </w:r>
      <w:r>
        <w:rPr>
          <w:rFonts w:hint="eastAsia"/>
          <w:szCs w:val="21"/>
        </w:rPr>
        <w:t>4.4.4</w:t>
      </w:r>
      <w:r>
        <w:rPr>
          <w:rFonts w:hint="eastAsia"/>
          <w:szCs w:val="21"/>
        </w:rPr>
        <w:t>项：</w:t>
      </w:r>
    </w:p>
    <w:p w:rsidR="00574073" w:rsidRDefault="00574073">
      <w:pPr>
        <w:spacing w:line="360" w:lineRule="exact"/>
        <w:ind w:firstLineChars="200" w:firstLine="420"/>
        <w:rPr>
          <w:szCs w:val="21"/>
        </w:rPr>
      </w:pPr>
      <w:r>
        <w:rPr>
          <w:rFonts w:hint="eastAsia"/>
          <w:szCs w:val="21"/>
        </w:rPr>
        <w:t xml:space="preserve">4.4.4  </w:t>
      </w:r>
      <w:r>
        <w:rPr>
          <w:rFonts w:hint="eastAsia"/>
          <w:szCs w:val="21"/>
        </w:rPr>
        <w:t>未经发包人事先同意，联合体的组成与结构不得变动。</w:t>
      </w:r>
    </w:p>
    <w:p w:rsidR="00574073" w:rsidRDefault="00574073">
      <w:pPr>
        <w:pStyle w:val="378020"/>
        <w:spacing w:beforeLines="50" w:before="120" w:afterLines="50" w:after="120" w:line="360" w:lineRule="exact"/>
        <w:rPr>
          <w:b/>
          <w:sz w:val="21"/>
          <w:szCs w:val="21"/>
        </w:rPr>
      </w:pPr>
      <w:bookmarkStart w:id="4219" w:name="_Toc4447"/>
      <w:bookmarkStart w:id="4220" w:name="_Toc324107828"/>
      <w:bookmarkStart w:id="4221" w:name="_Toc318821164"/>
      <w:bookmarkStart w:id="4222" w:name="_Toc292754663"/>
      <w:bookmarkStart w:id="4223" w:name="_Toc289271607"/>
      <w:bookmarkStart w:id="4224" w:name="_Toc281946866"/>
      <w:bookmarkStart w:id="4225" w:name="_Toc11303"/>
      <w:bookmarkStart w:id="4226" w:name="_Toc29643"/>
      <w:bookmarkStart w:id="4227" w:name="_Toc29725"/>
      <w:bookmarkStart w:id="4228" w:name="_Toc262646318"/>
      <w:bookmarkStart w:id="4229" w:name="_Toc238550289"/>
      <w:bookmarkStart w:id="4230" w:name="_Toc233429768"/>
      <w:bookmarkStart w:id="4231" w:name="_Toc233423252"/>
      <w:bookmarkStart w:id="4232" w:name="_Toc233290367"/>
      <w:bookmarkStart w:id="4233" w:name="_Toc233214819"/>
      <w:bookmarkStart w:id="4234" w:name="_Toc57665490"/>
      <w:r>
        <w:rPr>
          <w:sz w:val="21"/>
          <w:szCs w:val="21"/>
        </w:rPr>
        <w:t>4.6</w:t>
      </w:r>
      <w:r>
        <w:rPr>
          <w:b/>
          <w:sz w:val="21"/>
          <w:szCs w:val="21"/>
        </w:rPr>
        <w:t xml:space="preserve">  </w:t>
      </w:r>
      <w:r>
        <w:rPr>
          <w:sz w:val="21"/>
          <w:szCs w:val="21"/>
        </w:rPr>
        <w:t>承包人人员的管理</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rsidR="00574073" w:rsidRDefault="00574073">
      <w:pPr>
        <w:spacing w:line="360" w:lineRule="exact"/>
        <w:ind w:firstLineChars="200" w:firstLine="420"/>
        <w:rPr>
          <w:szCs w:val="21"/>
        </w:rPr>
      </w:pPr>
      <w:r>
        <w:rPr>
          <w:rFonts w:hint="eastAsia"/>
          <w:szCs w:val="21"/>
        </w:rPr>
        <w:t>第</w:t>
      </w:r>
      <w:r>
        <w:rPr>
          <w:rFonts w:hint="eastAsia"/>
          <w:szCs w:val="21"/>
        </w:rPr>
        <w:t>4.6.3</w:t>
      </w:r>
      <w:r>
        <w:rPr>
          <w:rFonts w:hint="eastAsia"/>
          <w:szCs w:val="21"/>
        </w:rPr>
        <w:t>项细化为：</w:t>
      </w:r>
    </w:p>
    <w:p w:rsidR="00574073" w:rsidRDefault="00574073">
      <w:pPr>
        <w:spacing w:line="360" w:lineRule="exact"/>
        <w:ind w:firstLineChars="200" w:firstLine="420"/>
        <w:rPr>
          <w:szCs w:val="21"/>
        </w:rPr>
      </w:pPr>
      <w:r>
        <w:rPr>
          <w:rFonts w:hint="eastAsia"/>
          <w:szCs w:val="21"/>
        </w:rPr>
        <w:t>承包人安排在施工场地的主要管理人员和技术骨干应与承包人承诺的名单一致，并保持相对稳定。未经监理人批准，上述人员不应无故不到位或被替换；若确认无法到位或需替换，需经监理人审核并报发包人批准后，用同等资质和经历的人员替换。</w:t>
      </w:r>
    </w:p>
    <w:p w:rsidR="00574073" w:rsidRDefault="00574073">
      <w:pPr>
        <w:spacing w:line="360" w:lineRule="exact"/>
        <w:ind w:firstLineChars="200" w:firstLine="420"/>
        <w:rPr>
          <w:szCs w:val="21"/>
        </w:rPr>
      </w:pPr>
      <w:r>
        <w:rPr>
          <w:rFonts w:hint="eastAsia"/>
          <w:szCs w:val="21"/>
        </w:rPr>
        <w:t>本款补充第</w:t>
      </w:r>
      <w:r>
        <w:rPr>
          <w:rFonts w:hint="eastAsia"/>
          <w:szCs w:val="21"/>
        </w:rPr>
        <w:t>4.6.5</w:t>
      </w:r>
      <w:r>
        <w:rPr>
          <w:rFonts w:hint="eastAsia"/>
          <w:szCs w:val="21"/>
        </w:rPr>
        <w:t>项：</w:t>
      </w:r>
    </w:p>
    <w:p w:rsidR="00574073" w:rsidRDefault="00574073">
      <w:pPr>
        <w:spacing w:line="360" w:lineRule="exact"/>
        <w:ind w:firstLineChars="200" w:firstLine="420"/>
        <w:rPr>
          <w:szCs w:val="21"/>
        </w:rPr>
      </w:pPr>
      <w:r>
        <w:rPr>
          <w:rFonts w:hint="eastAsia"/>
          <w:szCs w:val="21"/>
        </w:rPr>
        <w:t xml:space="preserve">4.6.5  </w:t>
      </w:r>
      <w:r>
        <w:rPr>
          <w:rFonts w:hint="eastAsia"/>
          <w:szCs w:val="21"/>
        </w:rPr>
        <w:t>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rsidR="00574073" w:rsidRDefault="00574073">
      <w:pPr>
        <w:pStyle w:val="378020"/>
        <w:spacing w:beforeLines="50" w:before="120" w:afterLines="50" w:after="120" w:line="360" w:lineRule="exact"/>
        <w:rPr>
          <w:b/>
          <w:sz w:val="21"/>
          <w:szCs w:val="21"/>
        </w:rPr>
      </w:pPr>
      <w:bookmarkStart w:id="4235" w:name="_Toc9047"/>
      <w:bookmarkStart w:id="4236" w:name="_Toc324107829"/>
      <w:bookmarkStart w:id="4237" w:name="_Toc318821165"/>
      <w:bookmarkStart w:id="4238" w:name="_Toc292754664"/>
      <w:bookmarkStart w:id="4239" w:name="_Toc289271608"/>
      <w:bookmarkStart w:id="4240" w:name="_Toc281946867"/>
      <w:bookmarkStart w:id="4241" w:name="_Toc26651"/>
      <w:bookmarkStart w:id="4242" w:name="_Toc15657"/>
      <w:bookmarkStart w:id="4243" w:name="_Toc25226"/>
      <w:bookmarkStart w:id="4244" w:name="_Toc262646319"/>
      <w:bookmarkStart w:id="4245" w:name="_Toc238550290"/>
      <w:bookmarkStart w:id="4246" w:name="_Toc233429769"/>
      <w:bookmarkStart w:id="4247" w:name="_Toc233423253"/>
      <w:bookmarkStart w:id="4248" w:name="_Toc233290368"/>
      <w:bookmarkStart w:id="4249" w:name="_Toc233214820"/>
      <w:bookmarkStart w:id="4250" w:name="_Toc57665491"/>
      <w:r>
        <w:rPr>
          <w:sz w:val="21"/>
          <w:szCs w:val="21"/>
        </w:rPr>
        <w:t>4.7</w:t>
      </w:r>
      <w:r>
        <w:rPr>
          <w:b/>
          <w:sz w:val="21"/>
          <w:szCs w:val="21"/>
        </w:rPr>
        <w:t xml:space="preserve">  </w:t>
      </w:r>
      <w:r>
        <w:rPr>
          <w:rFonts w:hint="eastAsia"/>
          <w:sz w:val="21"/>
          <w:szCs w:val="21"/>
        </w:rPr>
        <w:t>撤换承包人项目经理和其他人员</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rsidR="00574073" w:rsidRDefault="00574073">
      <w:pPr>
        <w:pStyle w:val="378020"/>
        <w:spacing w:beforeLines="50" w:before="120" w:afterLines="50" w:after="120" w:line="360" w:lineRule="exact"/>
        <w:rPr>
          <w:rStyle w:val="4Char"/>
          <w:b w:val="0"/>
          <w:bCs w:val="0"/>
          <w:sz w:val="21"/>
          <w:szCs w:val="21"/>
        </w:rPr>
      </w:pPr>
      <w:bookmarkStart w:id="4251" w:name="_Toc16027"/>
      <w:bookmarkStart w:id="4252" w:name="_Toc292754665"/>
      <w:bookmarkStart w:id="4253" w:name="_Toc281946868"/>
      <w:bookmarkStart w:id="4254" w:name="_Toc324107830"/>
      <w:bookmarkStart w:id="4255" w:name="_Toc318821166"/>
      <w:bookmarkStart w:id="4256" w:name="_Toc289271609"/>
      <w:bookmarkStart w:id="4257" w:name="_Toc24998"/>
      <w:bookmarkStart w:id="4258" w:name="_Toc9803"/>
      <w:bookmarkStart w:id="4259" w:name="_Toc16750"/>
      <w:bookmarkStart w:id="4260" w:name="_Toc262646320"/>
      <w:bookmarkStart w:id="4261" w:name="_Toc238550291"/>
      <w:bookmarkStart w:id="4262" w:name="_Toc233429770"/>
      <w:bookmarkStart w:id="4263" w:name="_Toc233290369"/>
      <w:bookmarkStart w:id="4264" w:name="_Toc233423254"/>
      <w:bookmarkStart w:id="4265" w:name="_Toc233214821"/>
      <w:bookmarkStart w:id="4266" w:name="_Toc57665492"/>
      <w:r>
        <w:rPr>
          <w:sz w:val="21"/>
          <w:szCs w:val="21"/>
        </w:rPr>
        <w:t>4.9</w:t>
      </w:r>
      <w:r>
        <w:rPr>
          <w:b/>
          <w:sz w:val="21"/>
          <w:szCs w:val="21"/>
        </w:rPr>
        <w:t xml:space="preserve">  </w:t>
      </w:r>
      <w:r>
        <w:rPr>
          <w:rFonts w:hint="eastAsia"/>
          <w:sz w:val="21"/>
          <w:szCs w:val="21"/>
        </w:rPr>
        <w:t>工程价款应专款专用</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rsidR="00574073" w:rsidRDefault="00574073">
      <w:pPr>
        <w:spacing w:line="360" w:lineRule="exact"/>
        <w:ind w:firstLineChars="200" w:firstLine="420"/>
        <w:rPr>
          <w:szCs w:val="21"/>
        </w:rPr>
      </w:pPr>
      <w:r>
        <w:rPr>
          <w:rFonts w:hint="eastAsia"/>
          <w:szCs w:val="21"/>
        </w:rPr>
        <w:t>本款细化为：</w:t>
      </w:r>
    </w:p>
    <w:p w:rsidR="00574073" w:rsidRDefault="00574073">
      <w:pPr>
        <w:pStyle w:val="378020"/>
        <w:spacing w:beforeLines="50" w:before="120" w:afterLines="50" w:after="120" w:line="360" w:lineRule="exact"/>
        <w:rPr>
          <w:b/>
          <w:sz w:val="21"/>
          <w:szCs w:val="21"/>
        </w:rPr>
      </w:pPr>
      <w:bookmarkStart w:id="4267" w:name="_Toc289271610"/>
      <w:bookmarkStart w:id="4268" w:name="_Toc21464"/>
      <w:bookmarkStart w:id="4269" w:name="_Toc25573"/>
      <w:bookmarkStart w:id="4270" w:name="_Toc292754666"/>
      <w:bookmarkStart w:id="4271" w:name="_Toc324107831"/>
      <w:bookmarkStart w:id="4272" w:name="_Toc20470"/>
      <w:bookmarkStart w:id="4273" w:name="_Toc281946869"/>
      <w:bookmarkStart w:id="4274" w:name="_Toc233214822"/>
      <w:bookmarkStart w:id="4275" w:name="_Toc233423255"/>
      <w:bookmarkStart w:id="4276" w:name="_Toc18929"/>
      <w:bookmarkStart w:id="4277" w:name="_Toc233429771"/>
      <w:bookmarkStart w:id="4278" w:name="_Toc262646321"/>
      <w:bookmarkStart w:id="4279" w:name="_Toc238550292"/>
      <w:bookmarkStart w:id="4280" w:name="_Toc233290370"/>
      <w:bookmarkStart w:id="4281" w:name="_Toc318821167"/>
      <w:bookmarkStart w:id="4282" w:name="_Toc57665493"/>
      <w:r>
        <w:rPr>
          <w:sz w:val="21"/>
          <w:szCs w:val="21"/>
        </w:rPr>
        <w:lastRenderedPageBreak/>
        <w:t>4.10</w:t>
      </w:r>
      <w:r>
        <w:rPr>
          <w:b/>
          <w:sz w:val="21"/>
          <w:szCs w:val="21"/>
        </w:rPr>
        <w:t xml:space="preserve">  </w:t>
      </w:r>
      <w:r>
        <w:rPr>
          <w:rFonts w:hint="eastAsia"/>
          <w:sz w:val="21"/>
          <w:szCs w:val="21"/>
        </w:rPr>
        <w:t>承包人现场查勘</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rsidR="00574073" w:rsidRDefault="00574073">
      <w:pPr>
        <w:spacing w:line="360" w:lineRule="exact"/>
        <w:ind w:firstLineChars="200" w:firstLine="420"/>
        <w:rPr>
          <w:szCs w:val="21"/>
        </w:rPr>
      </w:pPr>
      <w:r>
        <w:rPr>
          <w:rFonts w:hint="eastAsia"/>
          <w:szCs w:val="21"/>
        </w:rPr>
        <w:t>第</w:t>
      </w:r>
      <w:r>
        <w:rPr>
          <w:rFonts w:hint="eastAsia"/>
          <w:szCs w:val="21"/>
        </w:rPr>
        <w:t>4.10.1</w:t>
      </w:r>
      <w:r>
        <w:rPr>
          <w:rFonts w:hint="eastAsia"/>
          <w:szCs w:val="21"/>
        </w:rPr>
        <w:t>项细化为：</w:t>
      </w:r>
    </w:p>
    <w:p w:rsidR="00574073" w:rsidRDefault="00574073">
      <w:pPr>
        <w:spacing w:line="360" w:lineRule="exact"/>
        <w:ind w:firstLineChars="200" w:firstLine="420"/>
        <w:rPr>
          <w:szCs w:val="21"/>
        </w:rPr>
      </w:pPr>
      <w:r>
        <w:rPr>
          <w:rFonts w:hint="eastAsia"/>
          <w:szCs w:val="21"/>
        </w:rPr>
        <w:t>发包人提供的本合同工程的水文、地质、气象和料场分布、取土场、弃土场位置等资料均属于参考资料，并不构成合同文件的组成部分，承包人应对自己就上述资料的解释、推论和应用负责，发包人不对承包人据此做出的判断和决策承担任何责任。</w:t>
      </w:r>
    </w:p>
    <w:p w:rsidR="00574073" w:rsidRDefault="00574073">
      <w:pPr>
        <w:pStyle w:val="378020"/>
        <w:spacing w:beforeLines="50" w:before="120" w:afterLines="50" w:after="120" w:line="360" w:lineRule="exact"/>
        <w:rPr>
          <w:b/>
          <w:sz w:val="21"/>
          <w:szCs w:val="21"/>
        </w:rPr>
      </w:pPr>
      <w:bookmarkStart w:id="4283" w:name="_Toc289271611"/>
      <w:bookmarkStart w:id="4284" w:name="_Toc281946870"/>
      <w:bookmarkStart w:id="4285" w:name="_Toc262646322"/>
      <w:bookmarkStart w:id="4286" w:name="_Toc292754667"/>
      <w:bookmarkStart w:id="4287" w:name="_Toc233290371"/>
      <w:bookmarkStart w:id="4288" w:name="_Toc9734"/>
      <w:bookmarkStart w:id="4289" w:name="_Toc386"/>
      <w:bookmarkStart w:id="4290" w:name="_Toc324107832"/>
      <w:bookmarkStart w:id="4291" w:name="_Toc676"/>
      <w:bookmarkStart w:id="4292" w:name="_Toc233423256"/>
      <w:bookmarkStart w:id="4293" w:name="_Toc233214823"/>
      <w:bookmarkStart w:id="4294" w:name="_Toc318821168"/>
      <w:bookmarkStart w:id="4295" w:name="_Toc233429772"/>
      <w:bookmarkStart w:id="4296" w:name="_Toc238550293"/>
      <w:bookmarkStart w:id="4297" w:name="_Toc27649"/>
      <w:bookmarkStart w:id="4298" w:name="_Toc57665494"/>
      <w:r>
        <w:rPr>
          <w:sz w:val="21"/>
          <w:szCs w:val="21"/>
        </w:rPr>
        <w:t>4.11</w:t>
      </w:r>
      <w:r>
        <w:rPr>
          <w:b/>
          <w:sz w:val="21"/>
          <w:szCs w:val="21"/>
        </w:rPr>
        <w:t xml:space="preserve">  </w:t>
      </w:r>
      <w:r>
        <w:rPr>
          <w:rFonts w:hint="eastAsia"/>
          <w:sz w:val="21"/>
          <w:szCs w:val="21"/>
        </w:rPr>
        <w:t>不利物质条件</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p>
    <w:p w:rsidR="00574073" w:rsidRDefault="00574073">
      <w:pPr>
        <w:spacing w:line="360" w:lineRule="exact"/>
        <w:ind w:firstLineChars="200" w:firstLine="420"/>
        <w:rPr>
          <w:szCs w:val="21"/>
        </w:rPr>
      </w:pPr>
      <w:r>
        <w:rPr>
          <w:rFonts w:hint="eastAsia"/>
          <w:szCs w:val="21"/>
        </w:rPr>
        <w:t>第</w:t>
      </w:r>
      <w:r>
        <w:rPr>
          <w:rFonts w:hint="eastAsia"/>
          <w:szCs w:val="21"/>
        </w:rPr>
        <w:t>4.11.2</w:t>
      </w:r>
      <w:r>
        <w:rPr>
          <w:rFonts w:hint="eastAsia"/>
          <w:szCs w:val="21"/>
        </w:rPr>
        <w:t>项细化为：</w:t>
      </w:r>
    </w:p>
    <w:p w:rsidR="00574073" w:rsidRDefault="00574073">
      <w:pPr>
        <w:spacing w:line="360" w:lineRule="exact"/>
        <w:ind w:firstLineChars="200" w:firstLine="420"/>
        <w:rPr>
          <w:szCs w:val="21"/>
        </w:rPr>
      </w:pPr>
      <w:r>
        <w:rPr>
          <w:rFonts w:hint="eastAsia"/>
          <w:szCs w:val="21"/>
        </w:rPr>
        <w:t xml:space="preserve">4.11.2  </w:t>
      </w:r>
      <w:r>
        <w:rPr>
          <w:rFonts w:hint="eastAsia"/>
          <w:szCs w:val="21"/>
        </w:rPr>
        <w:t>承包人遇到不可预见的不利物质条件时，应采取适应不利物质条件的合理措施继续施工，并及时通知监理人。监理人应当及时发出指示，指示构成变更的，按第</w:t>
      </w:r>
      <w:r>
        <w:rPr>
          <w:rFonts w:hint="eastAsia"/>
          <w:szCs w:val="21"/>
        </w:rPr>
        <w:t>15</w:t>
      </w:r>
      <w:r>
        <w:rPr>
          <w:rFonts w:hint="eastAsia"/>
          <w:szCs w:val="21"/>
        </w:rPr>
        <w:t>条约定办理。监理人没有发出指示的，承包人因采取合理措施而增加的费用和（或）工期延误，由发包人承担。</w:t>
      </w:r>
    </w:p>
    <w:p w:rsidR="00574073" w:rsidRDefault="00574073">
      <w:pPr>
        <w:spacing w:line="360" w:lineRule="exact"/>
        <w:ind w:firstLineChars="200" w:firstLine="420"/>
        <w:rPr>
          <w:szCs w:val="21"/>
        </w:rPr>
      </w:pPr>
      <w:r>
        <w:rPr>
          <w:rFonts w:hint="eastAsia"/>
          <w:szCs w:val="21"/>
        </w:rPr>
        <w:t>本款补充第</w:t>
      </w:r>
      <w:r>
        <w:rPr>
          <w:rFonts w:hint="eastAsia"/>
          <w:szCs w:val="21"/>
        </w:rPr>
        <w:t>4.11.3</w:t>
      </w:r>
      <w:r>
        <w:rPr>
          <w:rFonts w:hint="eastAsia"/>
          <w:szCs w:val="21"/>
        </w:rPr>
        <w:t>项：</w:t>
      </w:r>
    </w:p>
    <w:p w:rsidR="00574073" w:rsidRDefault="00574073">
      <w:pPr>
        <w:spacing w:line="360" w:lineRule="exact"/>
        <w:ind w:firstLineChars="200" w:firstLine="420"/>
        <w:rPr>
          <w:szCs w:val="21"/>
        </w:rPr>
      </w:pPr>
      <w:r>
        <w:rPr>
          <w:rFonts w:hint="eastAsia"/>
          <w:szCs w:val="21"/>
        </w:rPr>
        <w:t xml:space="preserve">4.11.3  </w:t>
      </w:r>
      <w:r>
        <w:rPr>
          <w:rFonts w:hint="eastAsia"/>
          <w:szCs w:val="21"/>
        </w:rPr>
        <w:t>可预见的不利物质条件</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）对于项目专用合同条款中已经明确指出的不利物质条件无论承包人是否有其经历和经验均视为承包人在接受合同时已预见其影响，并已在签约合同价中计入因其影响而可能发生的一切费用。</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）对于项目专用合同条款未明确指出，但是在不利物质条件发生之前，监理人已经指示承包人有可能发生，但承包人未能及时采取有效措施，而导致的损失和后果均由承包人承担。</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补充第</w:t>
      </w:r>
      <w:r>
        <w:rPr>
          <w:rFonts w:hint="eastAsia"/>
          <w:szCs w:val="21"/>
        </w:rPr>
        <w:t>4.12</w:t>
      </w:r>
      <w:r>
        <w:rPr>
          <w:rFonts w:hint="eastAsia"/>
          <w:szCs w:val="21"/>
        </w:rPr>
        <w:t>款：</w:t>
      </w:r>
    </w:p>
    <w:p w:rsidR="00574073" w:rsidRDefault="00574073">
      <w:pPr>
        <w:pStyle w:val="378020"/>
        <w:spacing w:beforeLines="50" w:before="120" w:afterLines="50" w:after="120" w:line="360" w:lineRule="exact"/>
        <w:rPr>
          <w:b/>
          <w:sz w:val="21"/>
          <w:szCs w:val="21"/>
        </w:rPr>
      </w:pPr>
      <w:bookmarkStart w:id="4299" w:name="_Toc324107833"/>
      <w:bookmarkStart w:id="4300" w:name="_Toc289271612"/>
      <w:bookmarkStart w:id="4301" w:name="_Toc233423257"/>
      <w:bookmarkStart w:id="4302" w:name="_Toc318821169"/>
      <w:bookmarkStart w:id="4303" w:name="_Toc292754668"/>
      <w:bookmarkStart w:id="4304" w:name="_Toc281946871"/>
      <w:bookmarkStart w:id="4305" w:name="_Toc26428"/>
      <w:bookmarkStart w:id="4306" w:name="_Toc238550294"/>
      <w:bookmarkStart w:id="4307" w:name="_Toc3955"/>
      <w:bookmarkStart w:id="4308" w:name="_Toc10823"/>
      <w:bookmarkStart w:id="4309" w:name="_Toc32008"/>
      <w:bookmarkStart w:id="4310" w:name="_Toc233290372"/>
      <w:bookmarkStart w:id="4311" w:name="_Toc233429773"/>
      <w:bookmarkStart w:id="4312" w:name="_Toc233214824"/>
      <w:bookmarkStart w:id="4313" w:name="_Toc262646323"/>
      <w:bookmarkStart w:id="4314" w:name="_Toc57665495"/>
      <w:r>
        <w:rPr>
          <w:sz w:val="21"/>
          <w:szCs w:val="21"/>
        </w:rPr>
        <w:t>4.12</w:t>
      </w:r>
      <w:r>
        <w:rPr>
          <w:b/>
          <w:sz w:val="21"/>
          <w:szCs w:val="21"/>
        </w:rPr>
        <w:t xml:space="preserve">  </w:t>
      </w:r>
      <w:r>
        <w:rPr>
          <w:rFonts w:hint="eastAsia"/>
          <w:sz w:val="21"/>
          <w:szCs w:val="21"/>
        </w:rPr>
        <w:t>投标文件的完备性</w:t>
      </w:r>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rsidR="00574073" w:rsidRDefault="00574073">
      <w:pPr>
        <w:spacing w:line="360" w:lineRule="exact"/>
        <w:ind w:firstLineChars="200" w:firstLine="420"/>
        <w:rPr>
          <w:szCs w:val="21"/>
        </w:rPr>
      </w:pPr>
      <w:r>
        <w:rPr>
          <w:rFonts w:hint="eastAsia"/>
          <w:szCs w:val="21"/>
        </w:rPr>
        <w:t>合同双方一致认为，承包人在递交投标文件前，对本合同工程的投标文件和已标价工程量清单中开列的单价和总额价是正确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rsidR="00574073" w:rsidRDefault="00574073">
      <w:pPr>
        <w:pStyle w:val="2"/>
        <w:spacing w:before="0" w:after="0"/>
        <w:rPr>
          <w:rFonts w:ascii="黑体"/>
          <w:b w:val="0"/>
          <w:sz w:val="24"/>
          <w:szCs w:val="24"/>
        </w:rPr>
      </w:pPr>
      <w:bookmarkStart w:id="4315" w:name="_Toc233435968"/>
      <w:bookmarkStart w:id="4316" w:name="_Toc289271613"/>
      <w:bookmarkStart w:id="4317" w:name="_Toc324107834"/>
      <w:bookmarkStart w:id="4318" w:name="_Toc21692"/>
      <w:bookmarkStart w:id="4319" w:name="_Toc2747"/>
      <w:bookmarkStart w:id="4320" w:name="_Toc233214825"/>
      <w:bookmarkStart w:id="4321" w:name="_Toc238550295"/>
      <w:bookmarkStart w:id="4322" w:name="_Toc233290373"/>
      <w:bookmarkStart w:id="4323" w:name="_Toc233423258"/>
      <w:bookmarkStart w:id="4324" w:name="_Toc13631"/>
      <w:bookmarkStart w:id="4325" w:name="_Toc233429774"/>
      <w:bookmarkStart w:id="4326" w:name="_Toc262646324"/>
      <w:bookmarkStart w:id="4327" w:name="_Toc318821170"/>
      <w:bookmarkStart w:id="4328" w:name="_Toc292754669"/>
      <w:bookmarkStart w:id="4329" w:name="_Toc17297"/>
      <w:bookmarkStart w:id="4330" w:name="_Toc281946872"/>
      <w:bookmarkStart w:id="4331" w:name="_Toc57665496"/>
      <w:r>
        <w:rPr>
          <w:rFonts w:ascii="黑体" w:hint="eastAsia"/>
          <w:b w:val="0"/>
          <w:sz w:val="24"/>
          <w:szCs w:val="24"/>
        </w:rPr>
        <w:t>5．材料和工程设备</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rsidR="00574073" w:rsidRDefault="00574073">
      <w:pPr>
        <w:pStyle w:val="378020"/>
        <w:spacing w:beforeLines="50" w:before="120" w:afterLines="50" w:after="120" w:line="360" w:lineRule="exact"/>
        <w:rPr>
          <w:b/>
          <w:sz w:val="21"/>
          <w:szCs w:val="21"/>
        </w:rPr>
      </w:pPr>
      <w:bookmarkStart w:id="4332" w:name="_Toc281946873"/>
      <w:bookmarkStart w:id="4333" w:name="_Toc262646325"/>
      <w:bookmarkStart w:id="4334" w:name="_Toc31834"/>
      <w:bookmarkStart w:id="4335" w:name="_Toc233429775"/>
      <w:bookmarkStart w:id="4336" w:name="_Toc233423259"/>
      <w:bookmarkStart w:id="4337" w:name="_Toc318821171"/>
      <w:bookmarkStart w:id="4338" w:name="_Toc21655"/>
      <w:bookmarkStart w:id="4339" w:name="_Toc238550296"/>
      <w:bookmarkStart w:id="4340" w:name="_Toc233214826"/>
      <w:bookmarkStart w:id="4341" w:name="_Toc289271614"/>
      <w:bookmarkStart w:id="4342" w:name="_Toc18677"/>
      <w:bookmarkStart w:id="4343" w:name="_Toc233290374"/>
      <w:bookmarkStart w:id="4344" w:name="_Toc9301"/>
      <w:bookmarkStart w:id="4345" w:name="_Toc324107835"/>
      <w:bookmarkStart w:id="4346" w:name="_Toc292754670"/>
      <w:bookmarkStart w:id="4347" w:name="_Toc57665497"/>
      <w:r>
        <w:rPr>
          <w:sz w:val="21"/>
          <w:szCs w:val="21"/>
        </w:rPr>
        <w:t>5.2</w:t>
      </w:r>
      <w:r>
        <w:rPr>
          <w:b/>
          <w:sz w:val="21"/>
          <w:szCs w:val="21"/>
        </w:rPr>
        <w:t xml:space="preserve">  </w:t>
      </w:r>
      <w:r>
        <w:rPr>
          <w:rFonts w:hint="eastAsia"/>
          <w:sz w:val="21"/>
          <w:szCs w:val="21"/>
        </w:rPr>
        <w:t>发包人提供的材料和工程设备</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rsidR="00574073" w:rsidRDefault="00574073">
      <w:pPr>
        <w:spacing w:line="360" w:lineRule="exact"/>
        <w:ind w:firstLineChars="200" w:firstLine="420"/>
        <w:rPr>
          <w:szCs w:val="21"/>
        </w:rPr>
      </w:pPr>
      <w:r>
        <w:rPr>
          <w:rFonts w:hint="eastAsia"/>
          <w:szCs w:val="21"/>
        </w:rPr>
        <w:t>第</w:t>
      </w:r>
      <w:r>
        <w:rPr>
          <w:rFonts w:hint="eastAsia"/>
          <w:szCs w:val="21"/>
        </w:rPr>
        <w:t>5.2.3</w:t>
      </w:r>
      <w:r>
        <w:rPr>
          <w:rFonts w:hint="eastAsia"/>
          <w:szCs w:val="21"/>
        </w:rPr>
        <w:t>项补充：</w:t>
      </w:r>
    </w:p>
    <w:p w:rsidR="00574073" w:rsidRDefault="00574073">
      <w:pPr>
        <w:spacing w:line="360" w:lineRule="exact"/>
        <w:ind w:firstLineChars="200" w:firstLine="420"/>
        <w:rPr>
          <w:szCs w:val="21"/>
        </w:rPr>
      </w:pPr>
      <w:r>
        <w:rPr>
          <w:rFonts w:hint="eastAsia"/>
          <w:szCs w:val="21"/>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rsidR="00574073" w:rsidRDefault="00574073">
      <w:pPr>
        <w:pStyle w:val="2"/>
        <w:spacing w:before="0" w:after="0"/>
        <w:rPr>
          <w:rFonts w:ascii="黑体"/>
          <w:b w:val="0"/>
          <w:sz w:val="24"/>
          <w:szCs w:val="24"/>
        </w:rPr>
      </w:pPr>
      <w:bookmarkStart w:id="4348" w:name="_Toc233435969"/>
      <w:bookmarkStart w:id="4349" w:name="_Toc32372"/>
      <w:bookmarkStart w:id="4350" w:name="_Toc233429776"/>
      <w:bookmarkStart w:id="4351" w:name="_Toc238550297"/>
      <w:bookmarkStart w:id="4352" w:name="_Toc233214827"/>
      <w:bookmarkStart w:id="4353" w:name="_Toc3115"/>
      <w:bookmarkStart w:id="4354" w:name="_Toc262646326"/>
      <w:bookmarkStart w:id="4355" w:name="_Toc324107836"/>
      <w:bookmarkStart w:id="4356" w:name="_Toc318821172"/>
      <w:bookmarkStart w:id="4357" w:name="_Toc24460"/>
      <w:bookmarkStart w:id="4358" w:name="_Toc233423260"/>
      <w:bookmarkStart w:id="4359" w:name="_Toc281946874"/>
      <w:bookmarkStart w:id="4360" w:name="_Toc292754671"/>
      <w:bookmarkStart w:id="4361" w:name="_Toc233290375"/>
      <w:bookmarkStart w:id="4362" w:name="_Toc289271615"/>
      <w:bookmarkStart w:id="4363" w:name="_Toc17861"/>
      <w:bookmarkStart w:id="4364" w:name="_Toc57665498"/>
      <w:r>
        <w:rPr>
          <w:rFonts w:ascii="黑体" w:hint="eastAsia"/>
          <w:b w:val="0"/>
          <w:sz w:val="24"/>
          <w:szCs w:val="24"/>
        </w:rPr>
        <w:t>6．施工设备和临时设施</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rsidR="00574073" w:rsidRDefault="00574073">
      <w:pPr>
        <w:pStyle w:val="378020"/>
        <w:spacing w:beforeLines="50" w:before="120" w:afterLines="50" w:after="120" w:line="360" w:lineRule="exact"/>
        <w:rPr>
          <w:b/>
          <w:sz w:val="21"/>
          <w:szCs w:val="21"/>
        </w:rPr>
      </w:pPr>
      <w:bookmarkStart w:id="4365" w:name="_Toc228"/>
      <w:bookmarkStart w:id="4366" w:name="_Toc233290376"/>
      <w:bookmarkStart w:id="4367" w:name="_Toc29855"/>
      <w:bookmarkStart w:id="4368" w:name="_Toc233429777"/>
      <w:bookmarkStart w:id="4369" w:name="_Toc233214828"/>
      <w:bookmarkStart w:id="4370" w:name="_Toc281946875"/>
      <w:bookmarkStart w:id="4371" w:name="_Toc13306"/>
      <w:bookmarkStart w:id="4372" w:name="_Toc238550298"/>
      <w:bookmarkStart w:id="4373" w:name="_Toc262646327"/>
      <w:bookmarkStart w:id="4374" w:name="_Toc324107837"/>
      <w:bookmarkStart w:id="4375" w:name="_Toc318821173"/>
      <w:bookmarkStart w:id="4376" w:name="_Toc233423261"/>
      <w:bookmarkStart w:id="4377" w:name="_Toc8356"/>
      <w:bookmarkStart w:id="4378" w:name="_Toc289271616"/>
      <w:bookmarkStart w:id="4379" w:name="_Toc292754672"/>
      <w:bookmarkStart w:id="4380" w:name="_Toc57665499"/>
      <w:r>
        <w:rPr>
          <w:sz w:val="21"/>
          <w:szCs w:val="21"/>
        </w:rPr>
        <w:t>6.1</w:t>
      </w:r>
      <w:r>
        <w:rPr>
          <w:b/>
          <w:sz w:val="21"/>
          <w:szCs w:val="21"/>
        </w:rPr>
        <w:t xml:space="preserve">  </w:t>
      </w:r>
      <w:r>
        <w:rPr>
          <w:rFonts w:hint="eastAsia"/>
          <w:sz w:val="21"/>
          <w:szCs w:val="21"/>
        </w:rPr>
        <w:t>承包人提供的施工设备和临时设施</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p>
    <w:p w:rsidR="00574073" w:rsidRDefault="00574073">
      <w:pPr>
        <w:spacing w:line="360" w:lineRule="exact"/>
        <w:ind w:firstLineChars="200" w:firstLine="420"/>
        <w:rPr>
          <w:szCs w:val="21"/>
        </w:rPr>
      </w:pPr>
      <w:r>
        <w:rPr>
          <w:rFonts w:hint="eastAsia"/>
          <w:szCs w:val="21"/>
        </w:rPr>
        <w:t>第</w:t>
      </w:r>
      <w:r>
        <w:rPr>
          <w:rFonts w:hint="eastAsia"/>
          <w:szCs w:val="21"/>
        </w:rPr>
        <w:t>6.1.2</w:t>
      </w:r>
      <w:r>
        <w:rPr>
          <w:rFonts w:hint="eastAsia"/>
          <w:szCs w:val="21"/>
        </w:rPr>
        <w:t>项约定为：</w:t>
      </w:r>
    </w:p>
    <w:p w:rsidR="00574073" w:rsidRDefault="00574073">
      <w:pPr>
        <w:spacing w:line="360" w:lineRule="exact"/>
        <w:ind w:firstLineChars="200" w:firstLine="420"/>
        <w:rPr>
          <w:szCs w:val="21"/>
        </w:rPr>
      </w:pPr>
      <w:r>
        <w:rPr>
          <w:rFonts w:hint="eastAsia"/>
          <w:szCs w:val="21"/>
        </w:rPr>
        <w:t>承包人应自行承担修建临时设施的费用，需要临时占地的，应由承包人按第</w:t>
      </w:r>
      <w:r>
        <w:rPr>
          <w:rFonts w:hint="eastAsia"/>
          <w:szCs w:val="21"/>
        </w:rPr>
        <w:t>4.1.10</w:t>
      </w:r>
      <w:r>
        <w:rPr>
          <w:rFonts w:hint="eastAsia"/>
          <w:szCs w:val="21"/>
        </w:rPr>
        <w:t>项（</w:t>
      </w:r>
      <w:r>
        <w:rPr>
          <w:rFonts w:hint="eastAsia"/>
          <w:szCs w:val="21"/>
        </w:rPr>
        <w:t>1</w:t>
      </w:r>
      <w:r>
        <w:rPr>
          <w:rFonts w:hint="eastAsia"/>
          <w:szCs w:val="21"/>
        </w:rPr>
        <w:t>）目的规定办理。</w:t>
      </w:r>
    </w:p>
    <w:p w:rsidR="00574073" w:rsidRDefault="00574073">
      <w:pPr>
        <w:pStyle w:val="378020"/>
        <w:spacing w:beforeLines="50" w:before="120" w:afterLines="50" w:after="120" w:line="360" w:lineRule="exact"/>
        <w:rPr>
          <w:b/>
          <w:sz w:val="21"/>
          <w:szCs w:val="21"/>
        </w:rPr>
      </w:pPr>
      <w:bookmarkStart w:id="4381" w:name="_Toc7845"/>
      <w:bookmarkStart w:id="4382" w:name="_Toc233423262"/>
      <w:bookmarkStart w:id="4383" w:name="_Toc238550299"/>
      <w:bookmarkStart w:id="4384" w:name="_Toc233214829"/>
      <w:bookmarkStart w:id="4385" w:name="_Toc233429778"/>
      <w:bookmarkStart w:id="4386" w:name="_Toc233290377"/>
      <w:bookmarkStart w:id="4387" w:name="_Toc262646328"/>
      <w:bookmarkStart w:id="4388" w:name="_Toc30841"/>
      <w:bookmarkStart w:id="4389" w:name="_Toc21360"/>
      <w:bookmarkStart w:id="4390" w:name="_Toc13573"/>
      <w:bookmarkStart w:id="4391" w:name="_Toc289271617"/>
      <w:bookmarkStart w:id="4392" w:name="_Toc318821174"/>
      <w:bookmarkStart w:id="4393" w:name="_Toc281946876"/>
      <w:bookmarkStart w:id="4394" w:name="_Toc292754673"/>
      <w:bookmarkStart w:id="4395" w:name="_Toc324107838"/>
      <w:bookmarkStart w:id="4396" w:name="_Toc57665500"/>
      <w:r>
        <w:rPr>
          <w:sz w:val="21"/>
          <w:szCs w:val="21"/>
        </w:rPr>
        <w:lastRenderedPageBreak/>
        <w:t>6.3</w:t>
      </w:r>
      <w:r>
        <w:rPr>
          <w:b/>
          <w:sz w:val="21"/>
          <w:szCs w:val="21"/>
        </w:rPr>
        <w:t xml:space="preserve">  </w:t>
      </w:r>
      <w:r>
        <w:rPr>
          <w:rFonts w:hint="eastAsia"/>
          <w:sz w:val="21"/>
          <w:szCs w:val="21"/>
        </w:rPr>
        <w:t>要求承包人增加或更换施工设备</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承包人承诺的施工设备必须按时到达现场，不得拖延、短缺或者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rsidR="00574073" w:rsidRDefault="00574073">
      <w:pPr>
        <w:pStyle w:val="2"/>
        <w:spacing w:before="0" w:after="0"/>
        <w:rPr>
          <w:rFonts w:ascii="黑体"/>
          <w:b w:val="0"/>
          <w:sz w:val="24"/>
          <w:szCs w:val="24"/>
        </w:rPr>
      </w:pPr>
      <w:bookmarkStart w:id="4397" w:name="_Toc17711"/>
      <w:bookmarkStart w:id="4398" w:name="_Toc324107839"/>
      <w:bookmarkStart w:id="4399" w:name="_Toc3794"/>
      <w:bookmarkStart w:id="4400" w:name="_Toc233435970"/>
      <w:bookmarkStart w:id="4401" w:name="_Toc9908"/>
      <w:bookmarkStart w:id="4402" w:name="_Toc292754674"/>
      <w:bookmarkStart w:id="4403" w:name="_Toc25216"/>
      <w:bookmarkStart w:id="4404" w:name="_Toc233423263"/>
      <w:bookmarkStart w:id="4405" w:name="_Toc233290378"/>
      <w:bookmarkStart w:id="4406" w:name="_Toc289271618"/>
      <w:bookmarkStart w:id="4407" w:name="_Toc262646329"/>
      <w:bookmarkStart w:id="4408" w:name="_Toc318821175"/>
      <w:bookmarkStart w:id="4409" w:name="_Toc233214830"/>
      <w:bookmarkStart w:id="4410" w:name="_Toc238550300"/>
      <w:bookmarkStart w:id="4411" w:name="_Toc281946877"/>
      <w:bookmarkStart w:id="4412" w:name="_Toc233429779"/>
      <w:bookmarkStart w:id="4413" w:name="_Toc57665501"/>
      <w:r>
        <w:rPr>
          <w:rFonts w:ascii="黑体" w:hint="eastAsia"/>
          <w:b w:val="0"/>
          <w:sz w:val="24"/>
          <w:szCs w:val="24"/>
        </w:rPr>
        <w:t>7．交通运输</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rsidR="00574073" w:rsidRDefault="00574073">
      <w:pPr>
        <w:pStyle w:val="378020"/>
        <w:spacing w:beforeLines="50" w:before="120" w:afterLines="50" w:after="120" w:line="360" w:lineRule="exact"/>
        <w:rPr>
          <w:b/>
          <w:sz w:val="21"/>
          <w:szCs w:val="21"/>
        </w:rPr>
      </w:pPr>
      <w:bookmarkStart w:id="4414" w:name="_Toc30338"/>
      <w:bookmarkStart w:id="4415" w:name="_Toc233214831"/>
      <w:bookmarkStart w:id="4416" w:name="_Toc238550301"/>
      <w:bookmarkStart w:id="4417" w:name="_Toc262646330"/>
      <w:bookmarkStart w:id="4418" w:name="_Toc292754675"/>
      <w:bookmarkStart w:id="4419" w:name="_Toc324107840"/>
      <w:bookmarkStart w:id="4420" w:name="_Toc318821176"/>
      <w:bookmarkStart w:id="4421" w:name="_Toc18264"/>
      <w:bookmarkStart w:id="4422" w:name="_Toc281946878"/>
      <w:bookmarkStart w:id="4423" w:name="_Toc233429780"/>
      <w:bookmarkStart w:id="4424" w:name="_Toc233290379"/>
      <w:bookmarkStart w:id="4425" w:name="_Toc2505"/>
      <w:bookmarkStart w:id="4426" w:name="_Toc233423264"/>
      <w:bookmarkStart w:id="4427" w:name="_Toc9411"/>
      <w:bookmarkStart w:id="4428" w:name="_Toc289271619"/>
      <w:bookmarkStart w:id="4429" w:name="_Toc57665502"/>
      <w:r>
        <w:rPr>
          <w:sz w:val="21"/>
          <w:szCs w:val="21"/>
        </w:rPr>
        <w:t>7.1</w:t>
      </w:r>
      <w:r>
        <w:rPr>
          <w:b/>
          <w:sz w:val="21"/>
          <w:szCs w:val="21"/>
        </w:rPr>
        <w:t xml:space="preserve">  </w:t>
      </w:r>
      <w:r>
        <w:rPr>
          <w:rFonts w:hint="eastAsia"/>
          <w:sz w:val="21"/>
          <w:szCs w:val="21"/>
        </w:rPr>
        <w:t>道路通行权和场外设施</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rsidR="00574073" w:rsidRDefault="00574073">
      <w:pPr>
        <w:pStyle w:val="2"/>
        <w:spacing w:before="0" w:after="0"/>
        <w:rPr>
          <w:rFonts w:ascii="黑体"/>
          <w:b w:val="0"/>
          <w:sz w:val="24"/>
          <w:szCs w:val="24"/>
        </w:rPr>
      </w:pPr>
      <w:bookmarkStart w:id="4430" w:name="_Toc233214832"/>
      <w:bookmarkStart w:id="4431" w:name="_Toc233290380"/>
      <w:bookmarkStart w:id="4432" w:name="_Toc318821177"/>
      <w:bookmarkStart w:id="4433" w:name="_Toc324107841"/>
      <w:bookmarkStart w:id="4434" w:name="_Toc14336"/>
      <w:bookmarkStart w:id="4435" w:name="_Toc292754676"/>
      <w:bookmarkStart w:id="4436" w:name="_Toc233429781"/>
      <w:bookmarkStart w:id="4437" w:name="_Toc27482"/>
      <w:bookmarkStart w:id="4438" w:name="_Toc233423265"/>
      <w:bookmarkStart w:id="4439" w:name="_Toc281946879"/>
      <w:bookmarkStart w:id="4440" w:name="_Toc30210"/>
      <w:bookmarkStart w:id="4441" w:name="_Toc18229"/>
      <w:bookmarkStart w:id="4442" w:name="_Toc289271620"/>
      <w:bookmarkStart w:id="4443" w:name="_Toc233435971"/>
      <w:bookmarkStart w:id="4444" w:name="_Toc262646331"/>
      <w:bookmarkStart w:id="4445" w:name="_Toc238550302"/>
      <w:bookmarkStart w:id="4446" w:name="_Toc57665503"/>
      <w:r>
        <w:rPr>
          <w:rFonts w:ascii="黑体" w:hint="eastAsia"/>
          <w:b w:val="0"/>
          <w:sz w:val="24"/>
          <w:szCs w:val="24"/>
        </w:rPr>
        <w:t>8．测量放线</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rsidR="00574073" w:rsidRDefault="00574073">
      <w:pPr>
        <w:pStyle w:val="378020"/>
        <w:spacing w:beforeLines="50" w:before="120" w:afterLines="50" w:after="120" w:line="360" w:lineRule="exact"/>
        <w:rPr>
          <w:b/>
          <w:sz w:val="21"/>
          <w:szCs w:val="21"/>
        </w:rPr>
      </w:pPr>
      <w:bookmarkStart w:id="4447" w:name="_Toc233290381"/>
      <w:bookmarkStart w:id="4448" w:name="_Toc292754677"/>
      <w:bookmarkStart w:id="4449" w:name="_Toc19318"/>
      <w:bookmarkStart w:id="4450" w:name="_Toc238550303"/>
      <w:bookmarkStart w:id="4451" w:name="_Toc233214833"/>
      <w:bookmarkStart w:id="4452" w:name="_Toc233423266"/>
      <w:bookmarkStart w:id="4453" w:name="_Toc281946880"/>
      <w:bookmarkStart w:id="4454" w:name="_Toc20229"/>
      <w:bookmarkStart w:id="4455" w:name="_Toc5260"/>
      <w:bookmarkStart w:id="4456" w:name="_Toc3440"/>
      <w:bookmarkStart w:id="4457" w:name="_Toc289271621"/>
      <w:bookmarkStart w:id="4458" w:name="_Toc262646332"/>
      <w:bookmarkStart w:id="4459" w:name="_Toc233429782"/>
      <w:bookmarkStart w:id="4460" w:name="_Toc318821178"/>
      <w:bookmarkStart w:id="4461" w:name="_Toc324107842"/>
      <w:bookmarkStart w:id="4462" w:name="_Toc57665504"/>
      <w:r>
        <w:rPr>
          <w:sz w:val="21"/>
          <w:szCs w:val="21"/>
        </w:rPr>
        <w:t>8.4</w:t>
      </w:r>
      <w:r>
        <w:rPr>
          <w:b/>
          <w:sz w:val="21"/>
          <w:szCs w:val="21"/>
        </w:rPr>
        <w:t xml:space="preserve">  </w:t>
      </w:r>
      <w:r>
        <w:rPr>
          <w:rFonts w:hint="eastAsia"/>
          <w:sz w:val="21"/>
          <w:szCs w:val="21"/>
        </w:rPr>
        <w:t>监理人使用施工控制网</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经监理人批准，其他相关承包人也可免费使用施工控制网。</w:t>
      </w:r>
    </w:p>
    <w:p w:rsidR="00574073" w:rsidRDefault="00574073">
      <w:pPr>
        <w:pStyle w:val="2"/>
        <w:spacing w:before="0" w:after="0"/>
        <w:rPr>
          <w:rFonts w:ascii="黑体"/>
          <w:b w:val="0"/>
          <w:sz w:val="24"/>
          <w:szCs w:val="24"/>
        </w:rPr>
      </w:pPr>
      <w:bookmarkStart w:id="4463" w:name="_Toc5190"/>
      <w:bookmarkStart w:id="4464" w:name="_Toc233214834"/>
      <w:bookmarkStart w:id="4465" w:name="_Toc238550304"/>
      <w:bookmarkStart w:id="4466" w:name="_Toc233290382"/>
      <w:bookmarkStart w:id="4467" w:name="_Toc13055"/>
      <w:bookmarkStart w:id="4468" w:name="_Toc233423267"/>
      <w:bookmarkStart w:id="4469" w:name="_Toc233429783"/>
      <w:bookmarkStart w:id="4470" w:name="_Toc233435972"/>
      <w:bookmarkStart w:id="4471" w:name="_Toc27881"/>
      <w:bookmarkStart w:id="4472" w:name="_Toc262646333"/>
      <w:bookmarkStart w:id="4473" w:name="_Toc292754678"/>
      <w:bookmarkStart w:id="4474" w:name="_Toc318821179"/>
      <w:bookmarkStart w:id="4475" w:name="_Toc281946881"/>
      <w:bookmarkStart w:id="4476" w:name="_Toc324107843"/>
      <w:bookmarkStart w:id="4477" w:name="_Toc22091"/>
      <w:bookmarkStart w:id="4478" w:name="_Toc289271622"/>
      <w:bookmarkStart w:id="4479" w:name="_Toc57665505"/>
      <w:r>
        <w:rPr>
          <w:rFonts w:ascii="黑体" w:hint="eastAsia"/>
          <w:b w:val="0"/>
          <w:sz w:val="24"/>
          <w:szCs w:val="24"/>
        </w:rPr>
        <w:t>9．施工安全、治安保卫和环境保护</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rsidR="00574073" w:rsidRDefault="00574073">
      <w:pPr>
        <w:pStyle w:val="378020"/>
        <w:spacing w:beforeLines="50" w:before="120" w:afterLines="50" w:after="120" w:line="360" w:lineRule="exact"/>
        <w:rPr>
          <w:b/>
          <w:sz w:val="21"/>
          <w:szCs w:val="21"/>
        </w:rPr>
      </w:pPr>
      <w:bookmarkStart w:id="4480" w:name="_Toc233290383"/>
      <w:bookmarkStart w:id="4481" w:name="_Toc292754679"/>
      <w:bookmarkStart w:id="4482" w:name="_Toc233423268"/>
      <w:bookmarkStart w:id="4483" w:name="_Toc1414"/>
      <w:bookmarkStart w:id="4484" w:name="_Toc5085"/>
      <w:bookmarkStart w:id="4485" w:name="_Toc233429784"/>
      <w:bookmarkStart w:id="4486" w:name="_Toc238550305"/>
      <w:bookmarkStart w:id="4487" w:name="_Toc318821180"/>
      <w:bookmarkStart w:id="4488" w:name="_Toc324107844"/>
      <w:bookmarkStart w:id="4489" w:name="_Toc289271623"/>
      <w:bookmarkStart w:id="4490" w:name="_Toc233214835"/>
      <w:bookmarkStart w:id="4491" w:name="_Toc15973"/>
      <w:bookmarkStart w:id="4492" w:name="_Toc262646334"/>
      <w:bookmarkStart w:id="4493" w:name="_Toc2609"/>
      <w:bookmarkStart w:id="4494" w:name="_Toc281946882"/>
      <w:bookmarkStart w:id="4495" w:name="_Toc57665506"/>
      <w:r>
        <w:rPr>
          <w:sz w:val="21"/>
          <w:szCs w:val="21"/>
        </w:rPr>
        <w:t>9.2</w:t>
      </w:r>
      <w:r>
        <w:rPr>
          <w:b/>
          <w:sz w:val="21"/>
          <w:szCs w:val="21"/>
        </w:rPr>
        <w:t xml:space="preserve">  </w:t>
      </w:r>
      <w:r>
        <w:rPr>
          <w:rFonts w:hint="eastAsia"/>
          <w:sz w:val="21"/>
          <w:szCs w:val="21"/>
        </w:rPr>
        <w:t>承包人的施工安全责任</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rsidR="00574073" w:rsidRDefault="00574073">
      <w:pPr>
        <w:spacing w:line="360" w:lineRule="exact"/>
        <w:ind w:firstLineChars="200" w:firstLine="420"/>
        <w:rPr>
          <w:szCs w:val="21"/>
        </w:rPr>
      </w:pPr>
      <w:r>
        <w:rPr>
          <w:rFonts w:hint="eastAsia"/>
          <w:szCs w:val="21"/>
        </w:rPr>
        <w:t>第</w:t>
      </w:r>
      <w:r>
        <w:rPr>
          <w:rFonts w:hint="eastAsia"/>
          <w:szCs w:val="21"/>
        </w:rPr>
        <w:t>9.2.1</w:t>
      </w:r>
      <w:r>
        <w:rPr>
          <w:rFonts w:hint="eastAsia"/>
          <w:szCs w:val="21"/>
        </w:rPr>
        <w:t>项细化为：</w:t>
      </w:r>
    </w:p>
    <w:p w:rsidR="00574073" w:rsidRDefault="00574073">
      <w:pPr>
        <w:spacing w:line="360" w:lineRule="exact"/>
        <w:ind w:firstLineChars="200" w:firstLine="420"/>
        <w:rPr>
          <w:szCs w:val="21"/>
        </w:rPr>
      </w:pPr>
      <w:r>
        <w:rPr>
          <w:rFonts w:hint="eastAsia"/>
          <w:szCs w:val="21"/>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574073" w:rsidRDefault="00574073">
      <w:pPr>
        <w:spacing w:line="360" w:lineRule="exact"/>
        <w:ind w:firstLineChars="200" w:firstLine="420"/>
        <w:rPr>
          <w:szCs w:val="21"/>
        </w:rPr>
      </w:pPr>
      <w:r>
        <w:rPr>
          <w:rFonts w:hint="eastAsia"/>
          <w:szCs w:val="21"/>
        </w:rPr>
        <w:t>承包人应根据本工程的实际安全施工要求，编制施工安全技术措施，并在签订合同协议书后</w:t>
      </w:r>
      <w:r>
        <w:rPr>
          <w:rFonts w:hint="eastAsia"/>
          <w:szCs w:val="21"/>
        </w:rPr>
        <w:t>28</w:t>
      </w:r>
      <w:r>
        <w:rPr>
          <w:rFonts w:hint="eastAsia"/>
          <w:szCs w:val="21"/>
        </w:rPr>
        <w:t>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574073" w:rsidRDefault="00574073">
      <w:pPr>
        <w:spacing w:line="360" w:lineRule="exact"/>
        <w:ind w:firstLineChars="200" w:firstLine="420"/>
        <w:rPr>
          <w:szCs w:val="21"/>
        </w:rPr>
      </w:pPr>
      <w:r>
        <w:rPr>
          <w:rFonts w:hint="eastAsia"/>
          <w:szCs w:val="21"/>
        </w:rPr>
        <w:t>本项目需要编制专项施工方案的工程包括但不限于以下内容：</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）不良地质条件下有潜在危险性的土方、石方开挖；</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）滑坡和高边坡处理；</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）桩基础、挡墙基础、深水基础及围堰工程；</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）桥梁工程中的梁、拱、柱等构件施工等；</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）隧道工程中的不良地质隧道、高瓦斯隧道等；</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）水上工程中的打桩船作业、施工船作业、外海孤岛作业、边通航边施工作业等；</w:t>
      </w:r>
    </w:p>
    <w:p w:rsidR="00574073" w:rsidRDefault="00574073">
      <w:pPr>
        <w:spacing w:line="360" w:lineRule="exact"/>
        <w:ind w:firstLineChars="200" w:firstLine="420"/>
        <w:rPr>
          <w:szCs w:val="21"/>
        </w:rPr>
      </w:pPr>
      <w:r>
        <w:rPr>
          <w:rFonts w:hint="eastAsia"/>
          <w:szCs w:val="21"/>
        </w:rPr>
        <w:lastRenderedPageBreak/>
        <w:t>（</w:t>
      </w:r>
      <w:r>
        <w:rPr>
          <w:rFonts w:hint="eastAsia"/>
          <w:szCs w:val="21"/>
        </w:rPr>
        <w:t>7</w:t>
      </w:r>
      <w:r>
        <w:rPr>
          <w:rFonts w:hint="eastAsia"/>
          <w:szCs w:val="21"/>
        </w:rPr>
        <w:t>）水下工程中的水下焊接、混凝土浇筑、爆破工程等；</w:t>
      </w:r>
    </w:p>
    <w:p w:rsidR="00574073" w:rsidRDefault="00574073">
      <w:pPr>
        <w:spacing w:line="360" w:lineRule="exact"/>
        <w:ind w:firstLineChars="200" w:firstLine="420"/>
        <w:rPr>
          <w:szCs w:val="21"/>
        </w:rPr>
      </w:pPr>
      <w:r>
        <w:rPr>
          <w:rFonts w:hint="eastAsia"/>
          <w:szCs w:val="21"/>
        </w:rPr>
        <w:t>（</w:t>
      </w:r>
      <w:r>
        <w:rPr>
          <w:rFonts w:hint="eastAsia"/>
          <w:szCs w:val="21"/>
        </w:rPr>
        <w:t>8</w:t>
      </w:r>
      <w:r>
        <w:rPr>
          <w:rFonts w:hint="eastAsia"/>
          <w:szCs w:val="21"/>
        </w:rPr>
        <w:t>）爆破工程；</w:t>
      </w:r>
    </w:p>
    <w:p w:rsidR="00574073" w:rsidRDefault="00574073">
      <w:pPr>
        <w:spacing w:line="360" w:lineRule="exact"/>
        <w:ind w:firstLineChars="200" w:firstLine="420"/>
        <w:rPr>
          <w:szCs w:val="21"/>
        </w:rPr>
      </w:pPr>
      <w:r>
        <w:rPr>
          <w:rFonts w:hint="eastAsia"/>
          <w:szCs w:val="21"/>
        </w:rPr>
        <w:t>（</w:t>
      </w:r>
      <w:r>
        <w:rPr>
          <w:rFonts w:hint="eastAsia"/>
          <w:szCs w:val="21"/>
        </w:rPr>
        <w:t>9</w:t>
      </w:r>
      <w:r>
        <w:rPr>
          <w:rFonts w:hint="eastAsia"/>
          <w:szCs w:val="21"/>
        </w:rPr>
        <w:t>）大型临时工程中的大型支架、模板、便桥的架设与拆除；桥梁、码头的加固与拆除；</w:t>
      </w:r>
    </w:p>
    <w:p w:rsidR="00574073" w:rsidRDefault="00574073">
      <w:pPr>
        <w:spacing w:line="360" w:lineRule="exact"/>
        <w:ind w:firstLineChars="200" w:firstLine="420"/>
        <w:rPr>
          <w:szCs w:val="21"/>
        </w:rPr>
      </w:pPr>
      <w:r>
        <w:rPr>
          <w:rFonts w:hint="eastAsia"/>
          <w:szCs w:val="21"/>
        </w:rPr>
        <w:t>（</w:t>
      </w:r>
      <w:r>
        <w:rPr>
          <w:rFonts w:hint="eastAsia"/>
          <w:szCs w:val="21"/>
        </w:rPr>
        <w:t>10</w:t>
      </w:r>
      <w:r>
        <w:rPr>
          <w:rFonts w:hint="eastAsia"/>
          <w:szCs w:val="21"/>
        </w:rPr>
        <w:t>）其他危险性较大的工程。</w:t>
      </w:r>
    </w:p>
    <w:p w:rsidR="00574073" w:rsidRDefault="00574073">
      <w:pPr>
        <w:spacing w:line="360" w:lineRule="exact"/>
        <w:ind w:firstLineChars="200" w:firstLine="420"/>
        <w:rPr>
          <w:szCs w:val="21"/>
        </w:rPr>
      </w:pPr>
      <w:r>
        <w:rPr>
          <w:rFonts w:hint="eastAsia"/>
          <w:szCs w:val="21"/>
        </w:rPr>
        <w:t>监理人和发包人在检查中发现有安全问题或有违反安全管理规章制度的情况时，可视为承包人违约，应按第</w:t>
      </w:r>
      <w:r>
        <w:rPr>
          <w:rFonts w:hint="eastAsia"/>
          <w:szCs w:val="21"/>
        </w:rPr>
        <w:t>22.1</w:t>
      </w:r>
      <w:r>
        <w:rPr>
          <w:rFonts w:hint="eastAsia"/>
          <w:szCs w:val="21"/>
        </w:rPr>
        <w:t>款的规定办理。</w:t>
      </w:r>
    </w:p>
    <w:p w:rsidR="00574073" w:rsidRDefault="00574073">
      <w:pPr>
        <w:spacing w:line="360" w:lineRule="exact"/>
        <w:ind w:firstLineChars="200" w:firstLine="420"/>
        <w:rPr>
          <w:szCs w:val="21"/>
        </w:rPr>
      </w:pPr>
      <w:r>
        <w:rPr>
          <w:rFonts w:hint="eastAsia"/>
          <w:szCs w:val="21"/>
        </w:rPr>
        <w:t>第</w:t>
      </w:r>
      <w:r>
        <w:rPr>
          <w:rFonts w:hint="eastAsia"/>
          <w:szCs w:val="21"/>
        </w:rPr>
        <w:t>9.2.5</w:t>
      </w:r>
      <w:r>
        <w:rPr>
          <w:rFonts w:hint="eastAsia"/>
          <w:szCs w:val="21"/>
        </w:rPr>
        <w:t>项细化为：</w:t>
      </w:r>
    </w:p>
    <w:p w:rsidR="00574073" w:rsidRDefault="00574073">
      <w:pPr>
        <w:spacing w:line="360" w:lineRule="exact"/>
        <w:ind w:firstLineChars="200" w:firstLine="420"/>
        <w:rPr>
          <w:szCs w:val="21"/>
        </w:rPr>
      </w:pPr>
      <w:r>
        <w:rPr>
          <w:rFonts w:hint="eastAsia"/>
          <w:szCs w:val="21"/>
        </w:rPr>
        <w:t>除项目专用合同条款另有约定外，安全生产费用应为投标价（不含安全生产费及建筑工程一切险及第三者责任险的保险费）的</w:t>
      </w:r>
      <w:r>
        <w:rPr>
          <w:rFonts w:hint="eastAsia"/>
          <w:szCs w:val="21"/>
        </w:rPr>
        <w:t>1.5%</w:t>
      </w:r>
      <w:r>
        <w:rPr>
          <w:rFonts w:hint="eastAsia"/>
          <w:szCs w:val="21"/>
        </w:rPr>
        <w:t>。安全生产费用应用于施工安全防护用具及设施的采购和更新、安全施工措施的落实、安全生产条件的改善，不得挪作它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hint="eastAsia"/>
          <w:szCs w:val="21"/>
        </w:rPr>
        <w:t>3.5</w:t>
      </w:r>
      <w:r>
        <w:rPr>
          <w:rFonts w:hint="eastAsia"/>
          <w:szCs w:val="21"/>
        </w:rPr>
        <w:t>款商定或确定。</w:t>
      </w:r>
    </w:p>
    <w:p w:rsidR="00574073" w:rsidRDefault="00574073">
      <w:pPr>
        <w:spacing w:line="360" w:lineRule="exact"/>
        <w:ind w:firstLineChars="200" w:firstLine="420"/>
        <w:rPr>
          <w:szCs w:val="21"/>
        </w:rPr>
      </w:pPr>
      <w:r>
        <w:rPr>
          <w:rFonts w:hint="eastAsia"/>
          <w:szCs w:val="21"/>
        </w:rPr>
        <w:t>本款补充第</w:t>
      </w:r>
      <w:r>
        <w:rPr>
          <w:rFonts w:hint="eastAsia"/>
          <w:szCs w:val="21"/>
        </w:rPr>
        <w:t>9.2.8</w:t>
      </w:r>
      <w:r>
        <w:rPr>
          <w:rFonts w:hint="eastAsia"/>
          <w:szCs w:val="21"/>
        </w:rPr>
        <w:t>项～第</w:t>
      </w:r>
      <w:r>
        <w:rPr>
          <w:rFonts w:hint="eastAsia"/>
          <w:szCs w:val="21"/>
        </w:rPr>
        <w:t>9.2.11</w:t>
      </w:r>
      <w:r>
        <w:rPr>
          <w:rFonts w:hint="eastAsia"/>
          <w:szCs w:val="21"/>
        </w:rPr>
        <w:t>项：</w:t>
      </w:r>
    </w:p>
    <w:p w:rsidR="00574073" w:rsidRDefault="00574073">
      <w:pPr>
        <w:spacing w:line="360" w:lineRule="exact"/>
        <w:ind w:firstLineChars="200" w:firstLine="420"/>
        <w:rPr>
          <w:szCs w:val="21"/>
        </w:rPr>
      </w:pPr>
      <w:r>
        <w:rPr>
          <w:rFonts w:hint="eastAsia"/>
          <w:szCs w:val="21"/>
        </w:rPr>
        <w:t xml:space="preserve">9.2.8  </w:t>
      </w:r>
      <w:r>
        <w:rPr>
          <w:rFonts w:hint="eastAsia"/>
          <w:szCs w:val="21"/>
        </w:rPr>
        <w:t>承包人应充分关注和保障所有在现场工作的人员的安全，采取以下有效措施，使现场和本合同工程的实施保持有条不紊，以免使上述人员的安全受到威胁。</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）按《公路水运工程安全生产监督管理办法》规定的最低数量和资质条件配备专职安全生产管理人员；</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）所有施工机具设备和高空作业设备均应定期检查，并有安全员的签字记录；</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）根据本合同各单位工程的施工特点，严格执行《公路水运工程安全生产监督管理办法》、《公路工程施工安全技术规程》与《公路筑养路机械操作规程》的具体规定。</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 xml:space="preserve">9.2.9  </w:t>
      </w:r>
      <w:r>
        <w:rPr>
          <w:rFonts w:hint="eastAsia"/>
          <w:szCs w:val="21"/>
        </w:rPr>
        <w:t>为了保护本合同工程免遭损坏，或为了现场附近和过往群众的安全与方便，在确有必要的时候和地方，或当监理人或有关主管部门要求时，承包人应自费提供照明、警卫、护栅、警告标志等安全防护设施。</w:t>
      </w:r>
    </w:p>
    <w:p w:rsidR="00574073" w:rsidRDefault="00574073">
      <w:pPr>
        <w:spacing w:line="360" w:lineRule="exact"/>
        <w:ind w:firstLineChars="200" w:firstLine="420"/>
        <w:rPr>
          <w:szCs w:val="21"/>
        </w:rPr>
      </w:pPr>
      <w:r>
        <w:rPr>
          <w:rFonts w:hint="eastAsia"/>
          <w:szCs w:val="21"/>
        </w:rPr>
        <w:t xml:space="preserve">9.2.10  </w:t>
      </w:r>
      <w:r>
        <w:rPr>
          <w:rFonts w:hint="eastAsia"/>
          <w:szCs w:val="21"/>
        </w:rPr>
        <w:t>在通航水域施工时，承包人应与当地主管部门取得联系，设置必要的导航标志，及时发布航行通告，确保施工水域安全。</w:t>
      </w:r>
    </w:p>
    <w:p w:rsidR="00574073" w:rsidRDefault="00574073">
      <w:pPr>
        <w:spacing w:line="360" w:lineRule="exact"/>
        <w:ind w:firstLineChars="200" w:firstLine="420"/>
        <w:rPr>
          <w:szCs w:val="21"/>
        </w:rPr>
      </w:pPr>
      <w:r>
        <w:rPr>
          <w:rFonts w:hint="eastAsia"/>
          <w:szCs w:val="21"/>
        </w:rPr>
        <w:t xml:space="preserve">9.2.11  </w:t>
      </w:r>
      <w:r>
        <w:rPr>
          <w:rFonts w:hint="eastAsia"/>
          <w:szCs w:val="21"/>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574073" w:rsidRDefault="00574073">
      <w:pPr>
        <w:pStyle w:val="378020"/>
        <w:spacing w:beforeLines="50" w:before="120" w:afterLines="50" w:after="120" w:line="360" w:lineRule="exact"/>
        <w:rPr>
          <w:b/>
          <w:sz w:val="21"/>
          <w:szCs w:val="21"/>
        </w:rPr>
      </w:pPr>
      <w:bookmarkStart w:id="4496" w:name="_Toc233214836"/>
      <w:bookmarkStart w:id="4497" w:name="_Toc289271624"/>
      <w:bookmarkStart w:id="4498" w:name="_Toc6309"/>
      <w:bookmarkStart w:id="4499" w:name="_Toc233290384"/>
      <w:bookmarkStart w:id="4500" w:name="_Toc233429785"/>
      <w:bookmarkStart w:id="4501" w:name="_Toc292754680"/>
      <w:bookmarkStart w:id="4502" w:name="_Toc262646335"/>
      <w:bookmarkStart w:id="4503" w:name="_Toc281946883"/>
      <w:bookmarkStart w:id="4504" w:name="_Toc318821181"/>
      <w:bookmarkStart w:id="4505" w:name="_Toc1312"/>
      <w:bookmarkStart w:id="4506" w:name="_Toc233423269"/>
      <w:bookmarkStart w:id="4507" w:name="_Toc25921"/>
      <w:bookmarkStart w:id="4508" w:name="_Toc324107845"/>
      <w:bookmarkStart w:id="4509" w:name="_Toc10534"/>
      <w:bookmarkStart w:id="4510" w:name="_Toc238550306"/>
      <w:bookmarkStart w:id="4511" w:name="_Toc57665507"/>
      <w:r>
        <w:rPr>
          <w:sz w:val="21"/>
          <w:szCs w:val="21"/>
        </w:rPr>
        <w:t>9.4</w:t>
      </w:r>
      <w:r>
        <w:rPr>
          <w:b/>
          <w:sz w:val="21"/>
          <w:szCs w:val="21"/>
        </w:rPr>
        <w:t xml:space="preserve">  </w:t>
      </w:r>
      <w:r>
        <w:rPr>
          <w:rFonts w:hint="eastAsia"/>
          <w:sz w:val="21"/>
          <w:szCs w:val="21"/>
        </w:rPr>
        <w:t>环境保护</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rsidR="00574073" w:rsidRDefault="00574073">
      <w:pPr>
        <w:spacing w:line="360" w:lineRule="exact"/>
        <w:ind w:firstLineChars="200" w:firstLine="420"/>
        <w:rPr>
          <w:szCs w:val="21"/>
        </w:rPr>
      </w:pPr>
      <w:r>
        <w:rPr>
          <w:rFonts w:hint="eastAsia"/>
          <w:szCs w:val="21"/>
        </w:rPr>
        <w:t>本款补充第</w:t>
      </w:r>
      <w:r>
        <w:rPr>
          <w:rFonts w:hint="eastAsia"/>
          <w:szCs w:val="21"/>
        </w:rPr>
        <w:t>9.4.7</w:t>
      </w:r>
      <w:r>
        <w:rPr>
          <w:rFonts w:hint="eastAsia"/>
          <w:szCs w:val="21"/>
        </w:rPr>
        <w:t>项～第</w:t>
      </w:r>
      <w:r>
        <w:rPr>
          <w:rFonts w:hint="eastAsia"/>
          <w:szCs w:val="21"/>
        </w:rPr>
        <w:t>9.4.11</w:t>
      </w:r>
      <w:r>
        <w:rPr>
          <w:rFonts w:hint="eastAsia"/>
          <w:szCs w:val="21"/>
        </w:rPr>
        <w:t>项：</w:t>
      </w:r>
    </w:p>
    <w:p w:rsidR="00574073" w:rsidRDefault="00574073">
      <w:pPr>
        <w:spacing w:line="360" w:lineRule="exact"/>
        <w:ind w:firstLineChars="200" w:firstLine="420"/>
        <w:rPr>
          <w:szCs w:val="21"/>
        </w:rPr>
      </w:pPr>
      <w:r>
        <w:rPr>
          <w:rFonts w:hint="eastAsia"/>
          <w:szCs w:val="21"/>
        </w:rPr>
        <w:t xml:space="preserve">9.4.7  </w:t>
      </w:r>
      <w:r>
        <w:rPr>
          <w:rFonts w:hint="eastAsia"/>
          <w:szCs w:val="21"/>
        </w:rPr>
        <w:t>承包人应切实执行技术规范中有关环境保护方面的条款和规定。</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w:t>
      </w:r>
      <w:r>
        <w:rPr>
          <w:rFonts w:hint="eastAsia"/>
          <w:szCs w:val="21"/>
        </w:rPr>
        <w:lastRenderedPageBreak/>
        <w:t>或头盔等有效措施外，还应当缩短其劳动时间。同时，要注意对机械的经常性保养，尽量使其噪声降低到最低水平。为保护施工现场附近居民的夜间休息，对居民区</w:t>
      </w:r>
      <w:r>
        <w:rPr>
          <w:rFonts w:hint="eastAsia"/>
          <w:szCs w:val="21"/>
        </w:rPr>
        <w:t>150m</w:t>
      </w:r>
      <w:r>
        <w:rPr>
          <w:rFonts w:hint="eastAsia"/>
          <w:szCs w:val="21"/>
        </w:rPr>
        <w:t>以内的施工现场，施工时间应加以控制。</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）对于公路施工中粉尘的主要污染源——灰土拌和、施工车辆和筑路机械运行及运输产生的扬尘，应采取有效措施减轻其对施工现场的大气污染，保护人民健康，如：</w:t>
      </w:r>
    </w:p>
    <w:p w:rsidR="00574073" w:rsidRDefault="00574073">
      <w:pPr>
        <w:spacing w:line="360" w:lineRule="exact"/>
        <w:ind w:firstLineChars="200" w:firstLine="420"/>
        <w:rPr>
          <w:szCs w:val="21"/>
        </w:rPr>
      </w:pPr>
      <w:r>
        <w:rPr>
          <w:szCs w:val="21"/>
        </w:rPr>
        <w:t>a</w:t>
      </w:r>
      <w:r>
        <w:rPr>
          <w:rFonts w:hint="eastAsia"/>
          <w:szCs w:val="21"/>
        </w:rPr>
        <w:t>．拌和设备应有较好的密封，或有防尘设备。</w:t>
      </w:r>
    </w:p>
    <w:p w:rsidR="00574073" w:rsidRDefault="00574073">
      <w:pPr>
        <w:spacing w:line="360" w:lineRule="exact"/>
        <w:ind w:firstLineChars="200" w:firstLine="420"/>
        <w:rPr>
          <w:szCs w:val="21"/>
        </w:rPr>
      </w:pPr>
      <w:r>
        <w:rPr>
          <w:szCs w:val="21"/>
        </w:rPr>
        <w:t>b</w:t>
      </w:r>
      <w:r>
        <w:rPr>
          <w:rFonts w:hint="eastAsia"/>
          <w:szCs w:val="21"/>
        </w:rPr>
        <w:t>．施工通道应经常进行洒水降尘。</w:t>
      </w:r>
    </w:p>
    <w:p w:rsidR="00574073" w:rsidRDefault="00574073">
      <w:pPr>
        <w:spacing w:line="360" w:lineRule="exact"/>
        <w:ind w:firstLineChars="200" w:firstLine="420"/>
        <w:rPr>
          <w:szCs w:val="21"/>
        </w:rPr>
      </w:pPr>
      <w:r>
        <w:rPr>
          <w:szCs w:val="21"/>
        </w:rPr>
        <w:t>c</w:t>
      </w:r>
      <w:r>
        <w:rPr>
          <w:rFonts w:hint="eastAsia"/>
          <w:szCs w:val="21"/>
        </w:rPr>
        <w:t>．路面施工应注意保持水分，以免扬尘。</w:t>
      </w:r>
    </w:p>
    <w:p w:rsidR="00574073" w:rsidRDefault="00574073">
      <w:pPr>
        <w:spacing w:line="360" w:lineRule="exact"/>
        <w:ind w:firstLineChars="200" w:firstLine="420"/>
        <w:rPr>
          <w:szCs w:val="21"/>
        </w:rPr>
      </w:pPr>
      <w:r>
        <w:rPr>
          <w:szCs w:val="21"/>
        </w:rPr>
        <w:t>d</w:t>
      </w:r>
      <w:r>
        <w:rPr>
          <w:rFonts w:hint="eastAsia"/>
          <w:szCs w:val="21"/>
        </w:rPr>
        <w:t>．隧道出渣和桥梁钻孔灌注桩施工时排出的泥浆要进行妥善处理，严禁向河流或农田排放。</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）采取可靠措施保证原有交通的正常通行，维持沿线村镇的居民饮水、农田灌溉、生产生活用电及通信等管线的正常使用。</w:t>
      </w:r>
    </w:p>
    <w:p w:rsidR="00574073" w:rsidRDefault="00574073">
      <w:pPr>
        <w:spacing w:line="360" w:lineRule="exact"/>
        <w:ind w:firstLineChars="200" w:firstLine="420"/>
        <w:rPr>
          <w:szCs w:val="21"/>
        </w:rPr>
      </w:pPr>
      <w:r>
        <w:rPr>
          <w:rFonts w:hint="eastAsia"/>
          <w:szCs w:val="21"/>
        </w:rPr>
        <w:t xml:space="preserve">9.4.8  </w:t>
      </w:r>
      <w:r>
        <w:rPr>
          <w:rFonts w:hint="eastAsia"/>
          <w:szCs w:val="21"/>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574073" w:rsidRDefault="00574073">
      <w:pPr>
        <w:spacing w:line="360" w:lineRule="exact"/>
        <w:ind w:firstLineChars="200" w:firstLine="420"/>
        <w:rPr>
          <w:szCs w:val="21"/>
        </w:rPr>
      </w:pPr>
      <w:r>
        <w:rPr>
          <w:rFonts w:hint="eastAsia"/>
          <w:szCs w:val="21"/>
        </w:rPr>
        <w:t xml:space="preserve">9.4.9  </w:t>
      </w:r>
      <w:r>
        <w:rPr>
          <w:rFonts w:hint="eastAsia"/>
          <w:szCs w:val="21"/>
        </w:rPr>
        <w:t>在施工期间，承包人应随时保持现场整洁，施工设备和材料、工程设备应整齐妥善存放和储存，废料与垃圾及不再需要的临时设施应及时从现场清除、拆除运走。</w:t>
      </w:r>
    </w:p>
    <w:p w:rsidR="00574073" w:rsidRDefault="00574073">
      <w:pPr>
        <w:spacing w:line="360" w:lineRule="exact"/>
        <w:ind w:firstLineChars="200" w:firstLine="420"/>
        <w:rPr>
          <w:szCs w:val="21"/>
        </w:rPr>
      </w:pPr>
      <w:r>
        <w:rPr>
          <w:rFonts w:hint="eastAsia"/>
          <w:szCs w:val="21"/>
        </w:rPr>
        <w:t xml:space="preserve">9.4.10  </w:t>
      </w:r>
      <w:r>
        <w:rPr>
          <w:rFonts w:hint="eastAsia"/>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574073" w:rsidRDefault="00574073">
      <w:pPr>
        <w:spacing w:line="360" w:lineRule="exact"/>
        <w:ind w:firstLineChars="200" w:firstLine="420"/>
        <w:rPr>
          <w:szCs w:val="21"/>
        </w:rPr>
      </w:pPr>
      <w:bookmarkStart w:id="4512" w:name="_Toc233423270"/>
      <w:bookmarkStart w:id="4513" w:name="_Toc233214837"/>
      <w:bookmarkStart w:id="4514" w:name="_Toc233290385"/>
      <w:bookmarkStart w:id="4515" w:name="_Toc233429786"/>
      <w:bookmarkStart w:id="4516" w:name="_Toc233435973"/>
      <w:r>
        <w:rPr>
          <w:rFonts w:hint="eastAsia"/>
          <w:szCs w:val="21"/>
        </w:rPr>
        <w:t xml:space="preserve">9.4.11  </w:t>
      </w:r>
      <w:r>
        <w:rPr>
          <w:rFonts w:hint="eastAsia"/>
          <w:szCs w:val="21"/>
        </w:rPr>
        <w:t>承包人应严格按照国家有关法规要求，做好施工过程中的生态保护和水土保持工作。施工中要尽可能减少对原地面的扰动，减少对地面草木的破坏，需要爆破作业的，应按规定进行爆破设计。雨季填筑路基应随挖、随填、随压，要完善施工中的临时排水系统，加强施工便道的管理。取（弃）土场必须先挡后弃，严禁在指定的取（弃）土场以外的地方乱挖乱弃。</w:t>
      </w:r>
    </w:p>
    <w:p w:rsidR="00574073" w:rsidRDefault="00574073">
      <w:pPr>
        <w:pStyle w:val="2"/>
        <w:spacing w:before="0" w:after="0"/>
        <w:rPr>
          <w:rFonts w:ascii="黑体"/>
          <w:b w:val="0"/>
          <w:sz w:val="24"/>
          <w:szCs w:val="24"/>
        </w:rPr>
      </w:pPr>
      <w:bookmarkStart w:id="4517" w:name="_Toc292754681"/>
      <w:bookmarkStart w:id="4518" w:name="_Toc262646336"/>
      <w:bookmarkStart w:id="4519" w:name="_Toc324107846"/>
      <w:bookmarkStart w:id="4520" w:name="_Toc14545"/>
      <w:bookmarkStart w:id="4521" w:name="_Toc238550307"/>
      <w:bookmarkStart w:id="4522" w:name="_Toc15991"/>
      <w:bookmarkStart w:id="4523" w:name="_Toc289271625"/>
      <w:bookmarkStart w:id="4524" w:name="_Toc6991"/>
      <w:bookmarkStart w:id="4525" w:name="_Toc318821182"/>
      <w:bookmarkStart w:id="4526" w:name="_Toc281946884"/>
      <w:bookmarkStart w:id="4527" w:name="_Toc2338"/>
      <w:bookmarkStart w:id="4528" w:name="_Toc57665508"/>
      <w:r>
        <w:rPr>
          <w:rFonts w:ascii="黑体" w:hint="eastAsia"/>
          <w:b w:val="0"/>
          <w:sz w:val="24"/>
          <w:szCs w:val="24"/>
        </w:rPr>
        <w:t>10．进度计划</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rsidR="00574073" w:rsidRDefault="00574073">
      <w:pPr>
        <w:pStyle w:val="378020"/>
        <w:spacing w:beforeLines="50" w:before="120" w:afterLines="50" w:after="120" w:line="360" w:lineRule="exact"/>
        <w:rPr>
          <w:b/>
          <w:sz w:val="21"/>
          <w:szCs w:val="21"/>
        </w:rPr>
      </w:pPr>
      <w:bookmarkStart w:id="4529" w:name="_Toc27236"/>
      <w:bookmarkStart w:id="4530" w:name="_Toc14946"/>
      <w:bookmarkStart w:id="4531" w:name="_Toc233214838"/>
      <w:bookmarkStart w:id="4532" w:name="_Toc233423271"/>
      <w:bookmarkStart w:id="4533" w:name="_Toc281946885"/>
      <w:bookmarkStart w:id="4534" w:name="_Toc262646337"/>
      <w:bookmarkStart w:id="4535" w:name="_Toc18554"/>
      <w:bookmarkStart w:id="4536" w:name="_Toc238550308"/>
      <w:bookmarkStart w:id="4537" w:name="_Toc233429787"/>
      <w:bookmarkStart w:id="4538" w:name="_Toc13469"/>
      <w:bookmarkStart w:id="4539" w:name="_Toc318821183"/>
      <w:bookmarkStart w:id="4540" w:name="_Toc292754682"/>
      <w:bookmarkStart w:id="4541" w:name="_Toc233290386"/>
      <w:bookmarkStart w:id="4542" w:name="_Toc324107847"/>
      <w:bookmarkStart w:id="4543" w:name="_Toc289271626"/>
      <w:bookmarkStart w:id="4544" w:name="_Toc57665509"/>
      <w:r>
        <w:rPr>
          <w:sz w:val="21"/>
          <w:szCs w:val="21"/>
        </w:rPr>
        <w:t>10.1</w:t>
      </w:r>
      <w:r>
        <w:rPr>
          <w:b/>
          <w:sz w:val="21"/>
          <w:szCs w:val="21"/>
        </w:rPr>
        <w:t xml:space="preserve">  </w:t>
      </w:r>
      <w:r>
        <w:rPr>
          <w:rFonts w:hint="eastAsia"/>
          <w:sz w:val="21"/>
          <w:szCs w:val="21"/>
        </w:rPr>
        <w:t>合同进度计划</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承包人编制施工方案说明的内容见项目专用合同条款。</w:t>
      </w:r>
    </w:p>
    <w:p w:rsidR="00574073" w:rsidRDefault="00574073">
      <w:pPr>
        <w:spacing w:line="360" w:lineRule="exact"/>
        <w:ind w:firstLineChars="200" w:firstLine="420"/>
        <w:rPr>
          <w:szCs w:val="21"/>
        </w:rPr>
      </w:pPr>
      <w:r>
        <w:rPr>
          <w:rFonts w:hint="eastAsia"/>
          <w:szCs w:val="21"/>
        </w:rPr>
        <w:t>承包人向监理人报送施工进度计划和施工方案说明的期限：签订合同协议书后</w:t>
      </w:r>
      <w:r>
        <w:rPr>
          <w:rFonts w:hint="eastAsia"/>
          <w:szCs w:val="21"/>
        </w:rPr>
        <w:t>28</w:t>
      </w:r>
      <w:r>
        <w:rPr>
          <w:rFonts w:hint="eastAsia"/>
          <w:szCs w:val="21"/>
        </w:rPr>
        <w:t>天之内。</w:t>
      </w:r>
    </w:p>
    <w:p w:rsidR="00574073" w:rsidRDefault="00574073">
      <w:pPr>
        <w:spacing w:line="360" w:lineRule="exact"/>
        <w:ind w:firstLineChars="200" w:firstLine="420"/>
        <w:rPr>
          <w:szCs w:val="21"/>
        </w:rPr>
      </w:pPr>
      <w:r>
        <w:rPr>
          <w:rFonts w:hint="eastAsia"/>
          <w:szCs w:val="21"/>
        </w:rPr>
        <w:t>监理人应在</w:t>
      </w:r>
      <w:r>
        <w:rPr>
          <w:rFonts w:hint="eastAsia"/>
          <w:szCs w:val="21"/>
        </w:rPr>
        <w:t>14</w:t>
      </w:r>
      <w:r>
        <w:rPr>
          <w:rFonts w:hint="eastAsia"/>
          <w:szCs w:val="21"/>
        </w:rPr>
        <w:t>天内对承包人施工进度计划和施工方案说明予以批复或提出修改意见。</w:t>
      </w:r>
    </w:p>
    <w:p w:rsidR="00574073" w:rsidRDefault="00574073">
      <w:pPr>
        <w:spacing w:line="360" w:lineRule="exact"/>
        <w:ind w:firstLineChars="200" w:firstLine="420"/>
        <w:rPr>
          <w:szCs w:val="21"/>
        </w:rPr>
      </w:pPr>
      <w:r>
        <w:rPr>
          <w:rFonts w:hint="eastAsia"/>
          <w:szCs w:val="21"/>
        </w:rPr>
        <w:t>合同进度计划应按照关键线路网络图和主要工作横道图两种形式分别编绘、并应包括每月预计完成的工作量和形象进度。</w:t>
      </w:r>
    </w:p>
    <w:p w:rsidR="00574073" w:rsidRDefault="00574073">
      <w:pPr>
        <w:pStyle w:val="378020"/>
        <w:spacing w:beforeLines="50" w:before="120" w:afterLines="50" w:after="120" w:line="360" w:lineRule="exact"/>
        <w:rPr>
          <w:b/>
          <w:sz w:val="21"/>
          <w:szCs w:val="21"/>
        </w:rPr>
      </w:pPr>
      <w:bookmarkStart w:id="4545" w:name="_Toc262646338"/>
      <w:bookmarkStart w:id="4546" w:name="_Toc281946886"/>
      <w:bookmarkStart w:id="4547" w:name="_Toc238550309"/>
      <w:bookmarkStart w:id="4548" w:name="_Toc356"/>
      <w:bookmarkStart w:id="4549" w:name="_Toc318821184"/>
      <w:bookmarkStart w:id="4550" w:name="_Toc292754683"/>
      <w:bookmarkStart w:id="4551" w:name="_Toc11386"/>
      <w:bookmarkStart w:id="4552" w:name="_Toc233429788"/>
      <w:bookmarkStart w:id="4553" w:name="_Toc233423272"/>
      <w:bookmarkStart w:id="4554" w:name="_Toc233214839"/>
      <w:bookmarkStart w:id="4555" w:name="_Toc3030"/>
      <w:bookmarkStart w:id="4556" w:name="_Toc6554"/>
      <w:bookmarkStart w:id="4557" w:name="_Toc289271627"/>
      <w:bookmarkStart w:id="4558" w:name="_Toc233290387"/>
      <w:bookmarkStart w:id="4559" w:name="_Toc324107848"/>
      <w:bookmarkStart w:id="4560" w:name="_Toc57665510"/>
      <w:r>
        <w:rPr>
          <w:sz w:val="21"/>
          <w:szCs w:val="21"/>
        </w:rPr>
        <w:t>10.2</w:t>
      </w:r>
      <w:r>
        <w:rPr>
          <w:b/>
          <w:sz w:val="21"/>
          <w:szCs w:val="21"/>
        </w:rPr>
        <w:t xml:space="preserve">  </w:t>
      </w:r>
      <w:r>
        <w:rPr>
          <w:rFonts w:hint="eastAsia"/>
          <w:sz w:val="21"/>
          <w:szCs w:val="21"/>
        </w:rPr>
        <w:t>合同进度计划的修订</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承包人提交合同进度计划修订申请报告，并附有关措施和相关资料的期限：实际进度发生滞后的</w:t>
      </w:r>
      <w:r>
        <w:rPr>
          <w:rFonts w:hint="eastAsia"/>
          <w:szCs w:val="21"/>
        </w:rPr>
        <w:lastRenderedPageBreak/>
        <w:t>当月</w:t>
      </w:r>
      <w:r>
        <w:rPr>
          <w:rFonts w:hint="eastAsia"/>
          <w:szCs w:val="21"/>
        </w:rPr>
        <w:t>25</w:t>
      </w:r>
      <w:r>
        <w:rPr>
          <w:rFonts w:hint="eastAsia"/>
          <w:szCs w:val="21"/>
        </w:rPr>
        <w:t>日前。</w:t>
      </w:r>
    </w:p>
    <w:p w:rsidR="00574073" w:rsidRDefault="00574073">
      <w:pPr>
        <w:spacing w:line="360" w:lineRule="exact"/>
        <w:ind w:firstLineChars="200" w:firstLine="420"/>
        <w:rPr>
          <w:szCs w:val="21"/>
        </w:rPr>
      </w:pPr>
      <w:r>
        <w:rPr>
          <w:rFonts w:hint="eastAsia"/>
          <w:szCs w:val="21"/>
        </w:rPr>
        <w:t>监理人批复修订合同进度计划的期限：收到修订合同进度计划后</w:t>
      </w:r>
      <w:r>
        <w:rPr>
          <w:rFonts w:hint="eastAsia"/>
          <w:szCs w:val="21"/>
        </w:rPr>
        <w:t>14</w:t>
      </w:r>
      <w:r>
        <w:rPr>
          <w:rFonts w:hint="eastAsia"/>
          <w:szCs w:val="21"/>
        </w:rPr>
        <w:t>天内。</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补充第</w:t>
      </w:r>
      <w:r>
        <w:rPr>
          <w:rFonts w:hint="eastAsia"/>
          <w:szCs w:val="21"/>
        </w:rPr>
        <w:t>10.3</w:t>
      </w:r>
      <w:r>
        <w:rPr>
          <w:rFonts w:hint="eastAsia"/>
          <w:szCs w:val="21"/>
        </w:rPr>
        <w:t>款、第</w:t>
      </w:r>
      <w:r>
        <w:rPr>
          <w:rFonts w:hint="eastAsia"/>
          <w:szCs w:val="21"/>
        </w:rPr>
        <w:t>10.4</w:t>
      </w:r>
      <w:r>
        <w:rPr>
          <w:rFonts w:hint="eastAsia"/>
          <w:szCs w:val="21"/>
        </w:rPr>
        <w:t>款：</w:t>
      </w:r>
    </w:p>
    <w:p w:rsidR="00574073" w:rsidRDefault="00574073">
      <w:pPr>
        <w:pStyle w:val="378020"/>
        <w:spacing w:beforeLines="50" w:before="120" w:afterLines="50" w:after="120" w:line="360" w:lineRule="exact"/>
        <w:rPr>
          <w:b/>
          <w:sz w:val="21"/>
          <w:szCs w:val="21"/>
        </w:rPr>
      </w:pPr>
      <w:bookmarkStart w:id="4561" w:name="_Toc233214840"/>
      <w:bookmarkStart w:id="4562" w:name="_Toc233290388"/>
      <w:bookmarkStart w:id="4563" w:name="_Toc9736"/>
      <w:bookmarkStart w:id="4564" w:name="_Toc6796"/>
      <w:bookmarkStart w:id="4565" w:name="_Toc292754684"/>
      <w:bookmarkStart w:id="4566" w:name="_Toc281946887"/>
      <w:bookmarkStart w:id="4567" w:name="_Toc262646339"/>
      <w:bookmarkStart w:id="4568" w:name="_Toc289271628"/>
      <w:bookmarkStart w:id="4569" w:name="_Toc318821185"/>
      <w:bookmarkStart w:id="4570" w:name="_Toc238550310"/>
      <w:bookmarkStart w:id="4571" w:name="_Toc13167"/>
      <w:bookmarkStart w:id="4572" w:name="_Toc14496"/>
      <w:bookmarkStart w:id="4573" w:name="_Toc324107849"/>
      <w:bookmarkStart w:id="4574" w:name="_Toc233429789"/>
      <w:bookmarkStart w:id="4575" w:name="_Toc233423273"/>
      <w:bookmarkStart w:id="4576" w:name="_Toc57665511"/>
      <w:r>
        <w:rPr>
          <w:sz w:val="21"/>
          <w:szCs w:val="21"/>
        </w:rPr>
        <w:t>10.3</w:t>
      </w:r>
      <w:r>
        <w:rPr>
          <w:b/>
          <w:sz w:val="21"/>
          <w:szCs w:val="21"/>
        </w:rPr>
        <w:t xml:space="preserve">  </w:t>
      </w:r>
      <w:r>
        <w:rPr>
          <w:rFonts w:hint="eastAsia"/>
          <w:sz w:val="21"/>
          <w:szCs w:val="21"/>
        </w:rPr>
        <w:t>年度施工计划</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rsidR="00574073" w:rsidRDefault="00574073">
      <w:pPr>
        <w:spacing w:line="360" w:lineRule="exact"/>
        <w:ind w:firstLineChars="200" w:firstLine="420"/>
        <w:rPr>
          <w:szCs w:val="21"/>
        </w:rPr>
      </w:pPr>
      <w:r>
        <w:rPr>
          <w:rFonts w:hint="eastAsia"/>
          <w:szCs w:val="21"/>
        </w:rPr>
        <w:t>承包人应在每年</w:t>
      </w:r>
      <w:r>
        <w:rPr>
          <w:rFonts w:hint="eastAsia"/>
          <w:szCs w:val="21"/>
        </w:rPr>
        <w:t>11</w:t>
      </w:r>
      <w:r>
        <w:rPr>
          <w:rFonts w:hint="eastAsia"/>
          <w:szCs w:val="21"/>
        </w:rPr>
        <w:t>月底前，根据已同意的合同进度计划或其修订的计划，向监理人提交</w:t>
      </w:r>
      <w:r>
        <w:rPr>
          <w:rFonts w:hint="eastAsia"/>
          <w:szCs w:val="21"/>
        </w:rPr>
        <w:t>2</w:t>
      </w:r>
      <w:r>
        <w:rPr>
          <w:rFonts w:hint="eastAsia"/>
          <w:szCs w:val="21"/>
        </w:rPr>
        <w:t>份格式和内容符合监理人合理规定的下一年度的施工计划，以供审查。该计划应包括本年度估计完成的和下一年度预计完成的分项工程数量和工作量。以及为实施此计划将采取的措施。</w:t>
      </w:r>
    </w:p>
    <w:p w:rsidR="00574073" w:rsidRDefault="00574073">
      <w:pPr>
        <w:pStyle w:val="378020"/>
        <w:spacing w:beforeLines="50" w:before="120" w:afterLines="50" w:after="120" w:line="360" w:lineRule="exact"/>
        <w:rPr>
          <w:b/>
          <w:sz w:val="21"/>
          <w:szCs w:val="21"/>
        </w:rPr>
      </w:pPr>
      <w:bookmarkStart w:id="4577" w:name="_Toc318821186"/>
      <w:bookmarkStart w:id="4578" w:name="_Toc262646340"/>
      <w:bookmarkStart w:id="4579" w:name="_Toc24979"/>
      <w:bookmarkStart w:id="4580" w:name="_Toc233214841"/>
      <w:bookmarkStart w:id="4581" w:name="_Toc233429790"/>
      <w:bookmarkStart w:id="4582" w:name="_Toc292754685"/>
      <w:bookmarkStart w:id="4583" w:name="_Toc233423274"/>
      <w:bookmarkStart w:id="4584" w:name="_Toc9275"/>
      <w:bookmarkStart w:id="4585" w:name="_Toc2440"/>
      <w:bookmarkStart w:id="4586" w:name="_Toc238550311"/>
      <w:bookmarkStart w:id="4587" w:name="_Toc289271629"/>
      <w:bookmarkStart w:id="4588" w:name="_Toc281946888"/>
      <w:bookmarkStart w:id="4589" w:name="_Toc7316"/>
      <w:bookmarkStart w:id="4590" w:name="_Toc233290389"/>
      <w:bookmarkStart w:id="4591" w:name="_Toc324107850"/>
      <w:bookmarkStart w:id="4592" w:name="_Toc57665512"/>
      <w:r>
        <w:rPr>
          <w:sz w:val="21"/>
          <w:szCs w:val="21"/>
        </w:rPr>
        <w:t>10.4</w:t>
      </w:r>
      <w:r>
        <w:rPr>
          <w:b/>
          <w:sz w:val="21"/>
          <w:szCs w:val="21"/>
        </w:rPr>
        <w:t xml:space="preserve">  </w:t>
      </w:r>
      <w:r>
        <w:rPr>
          <w:rFonts w:hint="eastAsia"/>
          <w:sz w:val="21"/>
          <w:szCs w:val="21"/>
        </w:rPr>
        <w:t>合同用款计划</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rsidR="00574073" w:rsidRDefault="00574073">
      <w:pPr>
        <w:spacing w:line="360" w:lineRule="exact"/>
        <w:ind w:firstLineChars="200" w:firstLine="420"/>
        <w:rPr>
          <w:szCs w:val="21"/>
        </w:rPr>
      </w:pPr>
      <w:r>
        <w:rPr>
          <w:rFonts w:hint="eastAsia"/>
          <w:szCs w:val="21"/>
        </w:rPr>
        <w:t>承包人应在签订本合同协议书后</w:t>
      </w:r>
      <w:r>
        <w:rPr>
          <w:rFonts w:hint="eastAsia"/>
          <w:szCs w:val="21"/>
        </w:rPr>
        <w:t>28</w:t>
      </w:r>
      <w:r>
        <w:rPr>
          <w:rFonts w:hint="eastAsia"/>
          <w:szCs w:val="21"/>
        </w:rPr>
        <w:t>天之内，按招标文件中规定的格式，向监理人提交</w:t>
      </w:r>
      <w:r>
        <w:rPr>
          <w:rFonts w:hint="eastAsia"/>
          <w:szCs w:val="21"/>
        </w:rPr>
        <w:t>2</w:t>
      </w:r>
      <w:r>
        <w:rPr>
          <w:rFonts w:hint="eastAsia"/>
          <w:szCs w:val="21"/>
        </w:rPr>
        <w:t>份按合同规定承包人有权得到支付的详细的季度合同用款计划，以备监理人查阅。如果监理人提出要求，承包人还应按季度提交修订的合同用款计划。</w:t>
      </w:r>
    </w:p>
    <w:p w:rsidR="00574073" w:rsidRDefault="00574073">
      <w:pPr>
        <w:spacing w:line="360" w:lineRule="exact"/>
        <w:ind w:firstLineChars="200" w:firstLine="420"/>
        <w:rPr>
          <w:szCs w:val="21"/>
        </w:rPr>
      </w:pPr>
    </w:p>
    <w:p w:rsidR="00574073" w:rsidRDefault="00574073">
      <w:pPr>
        <w:pStyle w:val="2"/>
        <w:spacing w:before="0" w:after="0"/>
        <w:rPr>
          <w:rFonts w:ascii="黑体"/>
          <w:b w:val="0"/>
          <w:sz w:val="24"/>
          <w:szCs w:val="24"/>
        </w:rPr>
      </w:pPr>
      <w:bookmarkStart w:id="4593" w:name="_Toc233423275"/>
      <w:bookmarkStart w:id="4594" w:name="_Toc233435974"/>
      <w:bookmarkStart w:id="4595" w:name="_Toc10777"/>
      <w:bookmarkStart w:id="4596" w:name="_Toc324107851"/>
      <w:bookmarkStart w:id="4597" w:name="_Toc233290390"/>
      <w:bookmarkStart w:id="4598" w:name="_Toc233214842"/>
      <w:bookmarkStart w:id="4599" w:name="_Toc292754686"/>
      <w:bookmarkStart w:id="4600" w:name="_Toc27826"/>
      <w:bookmarkStart w:id="4601" w:name="_Toc318821187"/>
      <w:bookmarkStart w:id="4602" w:name="_Toc31352"/>
      <w:bookmarkStart w:id="4603" w:name="_Toc238550312"/>
      <w:bookmarkStart w:id="4604" w:name="_Toc289271630"/>
      <w:bookmarkStart w:id="4605" w:name="_Toc281946889"/>
      <w:bookmarkStart w:id="4606" w:name="_Toc262646341"/>
      <w:bookmarkStart w:id="4607" w:name="_Toc32317"/>
      <w:bookmarkStart w:id="4608" w:name="_Toc233429791"/>
      <w:bookmarkStart w:id="4609" w:name="_Toc57665513"/>
      <w:r>
        <w:rPr>
          <w:rFonts w:ascii="黑体" w:hint="eastAsia"/>
          <w:b w:val="0"/>
          <w:sz w:val="24"/>
          <w:szCs w:val="24"/>
        </w:rPr>
        <w:t>11．开工和交工</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p>
    <w:p w:rsidR="00574073" w:rsidRDefault="00574073">
      <w:pPr>
        <w:pStyle w:val="378020"/>
        <w:spacing w:beforeLines="50" w:before="120" w:afterLines="50" w:after="120" w:line="360" w:lineRule="exact"/>
        <w:rPr>
          <w:b/>
          <w:sz w:val="21"/>
          <w:szCs w:val="21"/>
        </w:rPr>
      </w:pPr>
      <w:bookmarkStart w:id="4610" w:name="_Toc318821188"/>
      <w:bookmarkStart w:id="4611" w:name="_Toc18449"/>
      <w:bookmarkStart w:id="4612" w:name="_Toc238550313"/>
      <w:bookmarkStart w:id="4613" w:name="_Toc233429792"/>
      <w:bookmarkStart w:id="4614" w:name="_Toc233290391"/>
      <w:bookmarkStart w:id="4615" w:name="_Toc292754687"/>
      <w:bookmarkStart w:id="4616" w:name="_Toc6040"/>
      <w:bookmarkStart w:id="4617" w:name="_Toc233423276"/>
      <w:bookmarkStart w:id="4618" w:name="_Toc281946890"/>
      <w:bookmarkStart w:id="4619" w:name="_Toc16586"/>
      <w:bookmarkStart w:id="4620" w:name="_Toc5709"/>
      <w:bookmarkStart w:id="4621" w:name="_Toc262646342"/>
      <w:bookmarkStart w:id="4622" w:name="_Toc289271631"/>
      <w:bookmarkStart w:id="4623" w:name="_Toc233214843"/>
      <w:bookmarkStart w:id="4624" w:name="_Toc324107852"/>
      <w:bookmarkStart w:id="4625" w:name="_Toc57665514"/>
      <w:r>
        <w:rPr>
          <w:sz w:val="21"/>
          <w:szCs w:val="21"/>
        </w:rPr>
        <w:t>11.1</w:t>
      </w:r>
      <w:r>
        <w:rPr>
          <w:b/>
          <w:sz w:val="21"/>
          <w:szCs w:val="21"/>
        </w:rPr>
        <w:t xml:space="preserve">  </w:t>
      </w:r>
      <w:r>
        <w:rPr>
          <w:rFonts w:hint="eastAsia"/>
          <w:sz w:val="21"/>
          <w:szCs w:val="21"/>
        </w:rPr>
        <w:t>开工</w:t>
      </w:r>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p>
    <w:p w:rsidR="00574073" w:rsidRDefault="00574073">
      <w:pPr>
        <w:spacing w:line="360" w:lineRule="exact"/>
        <w:ind w:firstLineChars="200" w:firstLine="420"/>
        <w:rPr>
          <w:szCs w:val="21"/>
        </w:rPr>
      </w:pPr>
      <w:r>
        <w:rPr>
          <w:rFonts w:hint="eastAsia"/>
          <w:szCs w:val="21"/>
        </w:rPr>
        <w:t>第</w:t>
      </w:r>
      <w:r>
        <w:rPr>
          <w:rFonts w:hint="eastAsia"/>
          <w:szCs w:val="21"/>
        </w:rPr>
        <w:t>11.1.2</w:t>
      </w:r>
      <w:r>
        <w:rPr>
          <w:rFonts w:hint="eastAsia"/>
          <w:szCs w:val="21"/>
        </w:rPr>
        <w:t>项补充：</w:t>
      </w:r>
    </w:p>
    <w:p w:rsidR="00574073" w:rsidRDefault="00574073">
      <w:pPr>
        <w:spacing w:line="360" w:lineRule="exact"/>
        <w:ind w:firstLineChars="200" w:firstLine="420"/>
        <w:rPr>
          <w:szCs w:val="21"/>
        </w:rPr>
      </w:pPr>
      <w:r>
        <w:rPr>
          <w:rFonts w:hint="eastAsia"/>
          <w:szCs w:val="21"/>
        </w:rPr>
        <w:t>承包人应在分部工程开工前</w:t>
      </w:r>
      <w:r>
        <w:rPr>
          <w:rFonts w:hint="eastAsia"/>
          <w:szCs w:val="21"/>
        </w:rPr>
        <w:t>14</w:t>
      </w:r>
      <w:r>
        <w:rPr>
          <w:rFonts w:hint="eastAsia"/>
          <w:szCs w:val="21"/>
        </w:rPr>
        <w:t>天向监理人提交分部工程开工报审表，若承包人的开工准备、工作计划和质量控制方法是可接受的且已获得批准，则经监理人书面同意，分部工程才能开工。</w:t>
      </w:r>
    </w:p>
    <w:p w:rsidR="00574073" w:rsidRDefault="00574073">
      <w:pPr>
        <w:pStyle w:val="378020"/>
        <w:spacing w:beforeLines="50" w:before="120" w:afterLines="50" w:after="120" w:line="360" w:lineRule="exact"/>
        <w:rPr>
          <w:b/>
          <w:sz w:val="21"/>
          <w:szCs w:val="21"/>
        </w:rPr>
      </w:pPr>
      <w:bookmarkStart w:id="4626" w:name="_Toc318821189"/>
      <w:bookmarkStart w:id="4627" w:name="_Toc292754688"/>
      <w:bookmarkStart w:id="4628" w:name="_Toc6840"/>
      <w:bookmarkStart w:id="4629" w:name="_Toc324107853"/>
      <w:bookmarkStart w:id="4630" w:name="_Toc22418"/>
      <w:bookmarkStart w:id="4631" w:name="_Toc233214844"/>
      <w:bookmarkStart w:id="4632" w:name="_Toc238550314"/>
      <w:bookmarkStart w:id="4633" w:name="_Toc262646343"/>
      <w:bookmarkStart w:id="4634" w:name="_Toc3047"/>
      <w:bookmarkStart w:id="4635" w:name="_Toc289271632"/>
      <w:bookmarkStart w:id="4636" w:name="_Toc233290392"/>
      <w:bookmarkStart w:id="4637" w:name="_Toc281946891"/>
      <w:bookmarkStart w:id="4638" w:name="_Toc233429793"/>
      <w:bookmarkStart w:id="4639" w:name="_Toc233423277"/>
      <w:bookmarkStart w:id="4640" w:name="_Toc27134"/>
      <w:bookmarkStart w:id="4641" w:name="_Toc57665515"/>
      <w:r>
        <w:rPr>
          <w:sz w:val="21"/>
          <w:szCs w:val="21"/>
        </w:rPr>
        <w:t>11.3</w:t>
      </w:r>
      <w:r>
        <w:rPr>
          <w:b/>
          <w:sz w:val="21"/>
          <w:szCs w:val="21"/>
        </w:rPr>
        <w:t xml:space="preserve">  </w:t>
      </w:r>
      <w:r>
        <w:rPr>
          <w:rFonts w:hint="eastAsia"/>
          <w:sz w:val="21"/>
          <w:szCs w:val="21"/>
        </w:rPr>
        <w:t>发包人的工期延误</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即使由于上述原因造成工期延误，如果受影响的工程并非处在工程施工进度网络计划的关键线路上，则承包人无权要求延长总工期。</w:t>
      </w:r>
    </w:p>
    <w:p w:rsidR="00574073" w:rsidRDefault="00574073">
      <w:pPr>
        <w:pStyle w:val="378020"/>
        <w:spacing w:beforeLines="50" w:before="120" w:afterLines="50" w:after="120" w:line="360" w:lineRule="exact"/>
        <w:rPr>
          <w:b/>
          <w:sz w:val="21"/>
          <w:szCs w:val="21"/>
        </w:rPr>
      </w:pPr>
      <w:bookmarkStart w:id="4642" w:name="_Toc233423278"/>
      <w:bookmarkStart w:id="4643" w:name="_Toc238550315"/>
      <w:bookmarkStart w:id="4644" w:name="_Toc289271633"/>
      <w:bookmarkStart w:id="4645" w:name="_Toc318821190"/>
      <w:bookmarkStart w:id="4646" w:name="_Toc262646344"/>
      <w:bookmarkStart w:id="4647" w:name="_Toc292754689"/>
      <w:bookmarkStart w:id="4648" w:name="_Toc324107854"/>
      <w:bookmarkStart w:id="4649" w:name="_Toc11348"/>
      <w:bookmarkStart w:id="4650" w:name="_Toc11028"/>
      <w:bookmarkStart w:id="4651" w:name="_Toc20702"/>
      <w:bookmarkStart w:id="4652" w:name="_Toc24148"/>
      <w:bookmarkStart w:id="4653" w:name="_Toc233214845"/>
      <w:bookmarkStart w:id="4654" w:name="_Toc281946892"/>
      <w:bookmarkStart w:id="4655" w:name="_Toc233290393"/>
      <w:bookmarkStart w:id="4656" w:name="_Toc233429794"/>
      <w:bookmarkStart w:id="4657" w:name="_Toc57665516"/>
      <w:r>
        <w:rPr>
          <w:sz w:val="21"/>
          <w:szCs w:val="21"/>
        </w:rPr>
        <w:t>11.4</w:t>
      </w:r>
      <w:r>
        <w:rPr>
          <w:b/>
          <w:sz w:val="21"/>
          <w:szCs w:val="21"/>
        </w:rPr>
        <w:t xml:space="preserve">  </w:t>
      </w:r>
      <w:r>
        <w:rPr>
          <w:rFonts w:hint="eastAsia"/>
          <w:sz w:val="21"/>
          <w:szCs w:val="21"/>
        </w:rPr>
        <w:t>异常恶劣的气候条件</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异常气候是指项目所在地</w:t>
      </w:r>
      <w:r>
        <w:rPr>
          <w:rFonts w:hint="eastAsia"/>
          <w:szCs w:val="21"/>
        </w:rPr>
        <w:t>30</w:t>
      </w:r>
      <w:r>
        <w:rPr>
          <w:rFonts w:hint="eastAsia"/>
          <w:szCs w:val="21"/>
        </w:rPr>
        <w:t>年以上一遇的罕见气候现象（包括温度、降水、降雪、风等）。异常恶劣气候条件在项目专用合同条款中作具体规定。</w:t>
      </w:r>
    </w:p>
    <w:p w:rsidR="00574073" w:rsidRDefault="00574073">
      <w:pPr>
        <w:pStyle w:val="378020"/>
        <w:spacing w:beforeLines="50" w:before="120" w:afterLines="50" w:after="120" w:line="360" w:lineRule="exact"/>
        <w:rPr>
          <w:b/>
          <w:sz w:val="21"/>
          <w:szCs w:val="21"/>
        </w:rPr>
      </w:pPr>
      <w:bookmarkStart w:id="4658" w:name="_Toc233214846"/>
      <w:bookmarkStart w:id="4659" w:name="_Toc292754690"/>
      <w:bookmarkStart w:id="4660" w:name="_Toc318821191"/>
      <w:bookmarkStart w:id="4661" w:name="_Toc233290394"/>
      <w:bookmarkStart w:id="4662" w:name="_Toc13119"/>
      <w:bookmarkStart w:id="4663" w:name="_Toc233423279"/>
      <w:bookmarkStart w:id="4664" w:name="_Toc324107855"/>
      <w:bookmarkStart w:id="4665" w:name="_Toc233429795"/>
      <w:bookmarkStart w:id="4666" w:name="_Toc21547"/>
      <w:bookmarkStart w:id="4667" w:name="_Toc30490"/>
      <w:bookmarkStart w:id="4668" w:name="_Toc262646345"/>
      <w:bookmarkStart w:id="4669" w:name="_Toc238550316"/>
      <w:bookmarkStart w:id="4670" w:name="_Toc289271634"/>
      <w:bookmarkStart w:id="4671" w:name="_Toc281946893"/>
      <w:bookmarkStart w:id="4672" w:name="_Toc7147"/>
      <w:bookmarkStart w:id="4673" w:name="_Toc57665517"/>
      <w:r>
        <w:rPr>
          <w:sz w:val="21"/>
          <w:szCs w:val="21"/>
        </w:rPr>
        <w:t>11.5</w:t>
      </w:r>
      <w:r>
        <w:rPr>
          <w:b/>
          <w:sz w:val="21"/>
          <w:szCs w:val="21"/>
        </w:rPr>
        <w:t xml:space="preserve">  </w:t>
      </w:r>
      <w:r>
        <w:rPr>
          <w:rFonts w:hint="eastAsia"/>
          <w:sz w:val="21"/>
          <w:szCs w:val="21"/>
        </w:rPr>
        <w:t>承包人的工期延误</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）承包人应严格执行监理人批准的合同进度计划，对工作量计划和形象进度计划分别控制。除第</w:t>
      </w:r>
      <w:r>
        <w:rPr>
          <w:rFonts w:hint="eastAsia"/>
          <w:szCs w:val="21"/>
        </w:rPr>
        <w:t>11.3</w:t>
      </w:r>
      <w:r>
        <w:rPr>
          <w:rFonts w:hint="eastAsia"/>
          <w:szCs w:val="21"/>
        </w:rPr>
        <w:t>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）如果承包人在接到监理人通知后的</w:t>
      </w:r>
      <w:r>
        <w:rPr>
          <w:rFonts w:hint="eastAsia"/>
          <w:szCs w:val="21"/>
        </w:rPr>
        <w:t>14</w:t>
      </w:r>
      <w:r>
        <w:rPr>
          <w:rFonts w:hint="eastAsia"/>
          <w:szCs w:val="21"/>
        </w:rPr>
        <w:t>天内，未能采取加快工程进度的措施，致使实际工程</w:t>
      </w:r>
      <w:r>
        <w:rPr>
          <w:rFonts w:hint="eastAsia"/>
          <w:szCs w:val="21"/>
        </w:rPr>
        <w:lastRenderedPageBreak/>
        <w:t>进度进一步滞后，或承包人虽采取了一些措施，仍无法按预计工期交工时，监理人应立即通知发包人。发包人在向承包人发出书面警告通知</w:t>
      </w:r>
      <w:r>
        <w:rPr>
          <w:rFonts w:hint="eastAsia"/>
          <w:szCs w:val="21"/>
        </w:rPr>
        <w:t>14</w:t>
      </w:r>
      <w:r>
        <w:rPr>
          <w:rFonts w:hint="eastAsia"/>
          <w:szCs w:val="21"/>
        </w:rPr>
        <w:t>天后，发包人可按第</w:t>
      </w:r>
      <w:r>
        <w:rPr>
          <w:rFonts w:hint="eastAsia"/>
          <w:szCs w:val="21"/>
        </w:rPr>
        <w:t>22.1</w:t>
      </w:r>
      <w:r>
        <w:rPr>
          <w:rFonts w:hint="eastAsia"/>
          <w:szCs w:val="21"/>
        </w:rPr>
        <w:t>款终止对承包人的雇用，也可将不合同工程中的一部分工作交由其他承包人或其他分包人完成。在不解除本合同规定的承包人责任和义务的同时，承包人应承担因此所增加的一切费用。</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中写明的限额。发包人可以从应付或到期应付给承包人的任何款项中或采用其他方法扣除此违约金。</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）承包人支付逾期交工违约金，不免除承包人完成工程及修补缺陷的义务。</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如果在合同工程完工之前，已对合同工程内按时完工的单位工程签发了交工验收证书，则合同工程的逾期交工违约金，应按已签发交工验收证书的单位工程的价值占合同工程价值的比例予以减少，但本规定不影响逾期交工违约金的规定限额。</w:t>
      </w:r>
    </w:p>
    <w:p w:rsidR="00574073" w:rsidRDefault="00574073">
      <w:pPr>
        <w:pStyle w:val="378020"/>
        <w:spacing w:beforeLines="50" w:before="120" w:afterLines="50" w:after="120" w:line="360" w:lineRule="exact"/>
        <w:rPr>
          <w:b/>
          <w:sz w:val="21"/>
          <w:szCs w:val="21"/>
        </w:rPr>
      </w:pPr>
      <w:bookmarkStart w:id="4674" w:name="_Toc281946894"/>
      <w:bookmarkStart w:id="4675" w:name="_Toc318821192"/>
      <w:bookmarkStart w:id="4676" w:name="_Toc4156"/>
      <w:bookmarkStart w:id="4677" w:name="_Toc324107856"/>
      <w:bookmarkStart w:id="4678" w:name="_Toc15294"/>
      <w:bookmarkStart w:id="4679" w:name="_Toc23019"/>
      <w:bookmarkStart w:id="4680" w:name="_Toc292754691"/>
      <w:bookmarkStart w:id="4681" w:name="_Toc289271635"/>
      <w:bookmarkStart w:id="4682" w:name="_Toc238550317"/>
      <w:bookmarkStart w:id="4683" w:name="_Toc22029"/>
      <w:bookmarkStart w:id="4684" w:name="_Toc262646346"/>
      <w:bookmarkStart w:id="4685" w:name="_Toc233290395"/>
      <w:bookmarkStart w:id="4686" w:name="_Toc233429796"/>
      <w:bookmarkStart w:id="4687" w:name="_Toc233214847"/>
      <w:bookmarkStart w:id="4688" w:name="_Toc233423280"/>
      <w:bookmarkStart w:id="4689" w:name="_Toc57665518"/>
      <w:r>
        <w:rPr>
          <w:sz w:val="21"/>
          <w:szCs w:val="21"/>
        </w:rPr>
        <w:t>11.6</w:t>
      </w:r>
      <w:r>
        <w:rPr>
          <w:b/>
          <w:sz w:val="21"/>
          <w:szCs w:val="21"/>
        </w:rPr>
        <w:t xml:space="preserve">  </w:t>
      </w:r>
      <w:r>
        <w:rPr>
          <w:rFonts w:hint="eastAsia"/>
          <w:sz w:val="21"/>
          <w:szCs w:val="21"/>
        </w:rPr>
        <w:t>工期提前</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发包人不得随意要求承包人提前交工，承包人也不得随意提出提前交工的建议。如遇特殊情况，确需将工期提前的，发包人和承包人必须采取有效措施，确保工程质量。</w:t>
      </w:r>
    </w:p>
    <w:p w:rsidR="00574073" w:rsidRDefault="00574073">
      <w:pPr>
        <w:spacing w:line="360" w:lineRule="exact"/>
        <w:ind w:firstLineChars="200" w:firstLine="420"/>
        <w:rPr>
          <w:szCs w:val="21"/>
        </w:rPr>
      </w:pPr>
      <w:r>
        <w:rPr>
          <w:rFonts w:hint="eastAsia"/>
          <w:szCs w:val="21"/>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补充第</w:t>
      </w:r>
      <w:r>
        <w:rPr>
          <w:rFonts w:hint="eastAsia"/>
          <w:szCs w:val="21"/>
        </w:rPr>
        <w:t>11.7</w:t>
      </w:r>
      <w:r>
        <w:rPr>
          <w:rFonts w:hint="eastAsia"/>
          <w:szCs w:val="21"/>
        </w:rPr>
        <w:t>款：</w:t>
      </w:r>
    </w:p>
    <w:p w:rsidR="00574073" w:rsidRDefault="00574073">
      <w:pPr>
        <w:pStyle w:val="378020"/>
        <w:spacing w:beforeLines="50" w:before="120" w:afterLines="50" w:after="120" w:line="360" w:lineRule="exact"/>
        <w:rPr>
          <w:b/>
          <w:sz w:val="21"/>
          <w:szCs w:val="21"/>
        </w:rPr>
      </w:pPr>
      <w:bookmarkStart w:id="4690" w:name="_Toc233290396"/>
      <w:bookmarkStart w:id="4691" w:name="_Toc238550318"/>
      <w:bookmarkStart w:id="4692" w:name="_Toc233429797"/>
      <w:bookmarkStart w:id="4693" w:name="_Toc233423281"/>
      <w:bookmarkStart w:id="4694" w:name="_Toc233214848"/>
      <w:bookmarkStart w:id="4695" w:name="_Toc281946895"/>
      <w:bookmarkStart w:id="4696" w:name="_Toc289271636"/>
      <w:bookmarkStart w:id="4697" w:name="_Toc25876"/>
      <w:bookmarkStart w:id="4698" w:name="_Toc10226"/>
      <w:bookmarkStart w:id="4699" w:name="_Toc292754692"/>
      <w:bookmarkStart w:id="4700" w:name="_Toc318821193"/>
      <w:bookmarkStart w:id="4701" w:name="_Toc324107857"/>
      <w:bookmarkStart w:id="4702" w:name="_Toc262646347"/>
      <w:bookmarkStart w:id="4703" w:name="_Toc25151"/>
      <w:bookmarkStart w:id="4704" w:name="_Toc21094"/>
      <w:bookmarkStart w:id="4705" w:name="_Toc57665519"/>
      <w:r>
        <w:rPr>
          <w:sz w:val="21"/>
          <w:szCs w:val="21"/>
        </w:rPr>
        <w:t>11.7</w:t>
      </w:r>
      <w:r>
        <w:rPr>
          <w:b/>
          <w:sz w:val="21"/>
          <w:szCs w:val="21"/>
        </w:rPr>
        <w:t xml:space="preserve">  </w:t>
      </w:r>
      <w:r>
        <w:rPr>
          <w:rFonts w:hint="eastAsia"/>
          <w:sz w:val="21"/>
          <w:szCs w:val="21"/>
        </w:rPr>
        <w:t>工作时间的限制</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rsidR="00574073" w:rsidRDefault="00574073">
      <w:pPr>
        <w:spacing w:line="360" w:lineRule="exact"/>
        <w:ind w:firstLineChars="200" w:firstLine="420"/>
        <w:rPr>
          <w:szCs w:val="21"/>
        </w:rPr>
      </w:pPr>
      <w:r>
        <w:rPr>
          <w:rFonts w:hint="eastAsia"/>
          <w:szCs w:val="21"/>
        </w:rPr>
        <w:t>承包人在夜间或国家规定的节假日进行永久工程的施工，应向监理人报告，以便监理人履行监理职责和义务。</w:t>
      </w:r>
    </w:p>
    <w:p w:rsidR="00574073" w:rsidRDefault="00574073">
      <w:pPr>
        <w:spacing w:line="360" w:lineRule="exact"/>
        <w:ind w:firstLineChars="200" w:firstLine="420"/>
        <w:rPr>
          <w:szCs w:val="21"/>
        </w:rPr>
      </w:pPr>
      <w:r>
        <w:rPr>
          <w:rFonts w:hint="eastAsia"/>
          <w:szCs w:val="21"/>
        </w:rPr>
        <w:t>但是，为了抢救生命或保护财产，或为了工程的安全、质量而不可避免地短暂作业，则不必事先向监理人报告。但承包人应在事后立即向监理人报告。</w:t>
      </w:r>
    </w:p>
    <w:p w:rsidR="00574073" w:rsidRDefault="00574073">
      <w:pPr>
        <w:spacing w:line="360" w:lineRule="exact"/>
        <w:ind w:firstLineChars="200" w:firstLine="420"/>
        <w:rPr>
          <w:szCs w:val="21"/>
        </w:rPr>
      </w:pPr>
      <w:r>
        <w:rPr>
          <w:rFonts w:hint="eastAsia"/>
          <w:szCs w:val="21"/>
        </w:rPr>
        <w:t>本款规定不适用于习惯上或施工本身要求实行连续生产的作业。</w:t>
      </w:r>
    </w:p>
    <w:p w:rsidR="00574073" w:rsidRDefault="00574073">
      <w:pPr>
        <w:pStyle w:val="2"/>
        <w:spacing w:before="0" w:after="0"/>
        <w:rPr>
          <w:rFonts w:ascii="黑体"/>
          <w:b w:val="0"/>
          <w:sz w:val="24"/>
          <w:szCs w:val="24"/>
        </w:rPr>
      </w:pPr>
      <w:bookmarkStart w:id="4706" w:name="_Toc233214849"/>
      <w:bookmarkStart w:id="4707" w:name="_Toc233290397"/>
      <w:bookmarkStart w:id="4708" w:name="_Toc233423282"/>
      <w:bookmarkStart w:id="4709" w:name="_Toc233435975"/>
      <w:bookmarkStart w:id="4710" w:name="_Toc238550319"/>
      <w:bookmarkStart w:id="4711" w:name="_Toc262646348"/>
      <w:bookmarkStart w:id="4712" w:name="_Toc19663"/>
      <w:bookmarkStart w:id="4713" w:name="_Toc31375"/>
      <w:bookmarkStart w:id="4714" w:name="_Toc16386"/>
      <w:bookmarkStart w:id="4715" w:name="_Toc281946896"/>
      <w:bookmarkStart w:id="4716" w:name="_Toc324107858"/>
      <w:bookmarkStart w:id="4717" w:name="_Toc289271637"/>
      <w:bookmarkStart w:id="4718" w:name="_Toc26266"/>
      <w:bookmarkStart w:id="4719" w:name="_Toc318821194"/>
      <w:bookmarkStart w:id="4720" w:name="_Toc292754693"/>
      <w:bookmarkStart w:id="4721" w:name="_Toc233429798"/>
      <w:bookmarkStart w:id="4722" w:name="_Toc57665520"/>
      <w:r>
        <w:rPr>
          <w:rFonts w:ascii="黑体" w:hint="eastAsia"/>
          <w:b w:val="0"/>
          <w:sz w:val="24"/>
          <w:szCs w:val="24"/>
        </w:rPr>
        <w:t>12．暂停施工</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rsidR="00574073" w:rsidRDefault="00574073">
      <w:pPr>
        <w:pStyle w:val="378020"/>
        <w:spacing w:beforeLines="50" w:before="120" w:afterLines="50" w:after="120" w:line="360" w:lineRule="exact"/>
        <w:rPr>
          <w:b/>
          <w:sz w:val="21"/>
          <w:szCs w:val="21"/>
        </w:rPr>
      </w:pPr>
      <w:bookmarkStart w:id="4723" w:name="_Toc233423283"/>
      <w:bookmarkStart w:id="4724" w:name="_Toc233214850"/>
      <w:bookmarkStart w:id="4725" w:name="_Toc233290398"/>
      <w:bookmarkStart w:id="4726" w:name="_Toc233429799"/>
      <w:bookmarkStart w:id="4727" w:name="_Toc262646349"/>
      <w:bookmarkStart w:id="4728" w:name="_Toc238550320"/>
      <w:bookmarkStart w:id="4729" w:name="_Toc28392"/>
      <w:bookmarkStart w:id="4730" w:name="_Toc14278"/>
      <w:bookmarkStart w:id="4731" w:name="_Toc289271638"/>
      <w:bookmarkStart w:id="4732" w:name="_Toc25279"/>
      <w:bookmarkStart w:id="4733" w:name="_Toc318821195"/>
      <w:bookmarkStart w:id="4734" w:name="_Toc324107859"/>
      <w:bookmarkStart w:id="4735" w:name="_Toc281946897"/>
      <w:bookmarkStart w:id="4736" w:name="_Toc12914"/>
      <w:bookmarkStart w:id="4737" w:name="_Toc292754694"/>
      <w:bookmarkStart w:id="4738" w:name="_Toc57665521"/>
      <w:r>
        <w:rPr>
          <w:sz w:val="21"/>
          <w:szCs w:val="21"/>
        </w:rPr>
        <w:t>12.1</w:t>
      </w:r>
      <w:r>
        <w:rPr>
          <w:b/>
          <w:sz w:val="21"/>
          <w:szCs w:val="21"/>
        </w:rPr>
        <w:t xml:space="preserve">  </w:t>
      </w:r>
      <w:r>
        <w:rPr>
          <w:rFonts w:hint="eastAsia"/>
          <w:sz w:val="21"/>
          <w:szCs w:val="21"/>
        </w:rPr>
        <w:t>承包人暂停施工的责任</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rsidR="00574073" w:rsidRDefault="00574073">
      <w:pPr>
        <w:spacing w:line="360" w:lineRule="exact"/>
        <w:ind w:firstLineChars="200" w:firstLine="420"/>
        <w:rPr>
          <w:szCs w:val="21"/>
        </w:rPr>
      </w:pPr>
      <w:r>
        <w:rPr>
          <w:rFonts w:hint="eastAsia"/>
          <w:szCs w:val="21"/>
        </w:rPr>
        <w:t>本款第（</w:t>
      </w:r>
      <w:r>
        <w:rPr>
          <w:rFonts w:hint="eastAsia"/>
          <w:szCs w:val="21"/>
        </w:rPr>
        <w:t>5</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）现场气候条件导致的必要停工（第</w:t>
      </w:r>
      <w:r>
        <w:rPr>
          <w:rFonts w:hint="eastAsia"/>
          <w:szCs w:val="21"/>
        </w:rPr>
        <w:t>11.4</w:t>
      </w:r>
      <w:r>
        <w:rPr>
          <w:rFonts w:hint="eastAsia"/>
          <w:szCs w:val="21"/>
        </w:rPr>
        <w:t>款规定的异常恶劣的气候条件除外）；</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）项目专用合同条款可能约定的由承包人承担的其他暂停施工。</w:t>
      </w:r>
    </w:p>
    <w:p w:rsidR="00574073" w:rsidRDefault="00574073">
      <w:pPr>
        <w:pStyle w:val="2"/>
        <w:spacing w:before="0" w:after="0"/>
        <w:rPr>
          <w:rFonts w:ascii="黑体"/>
          <w:b w:val="0"/>
          <w:sz w:val="24"/>
          <w:szCs w:val="24"/>
        </w:rPr>
      </w:pPr>
      <w:bookmarkStart w:id="4739" w:name="_Toc6681"/>
      <w:bookmarkStart w:id="4740" w:name="_Toc30445"/>
      <w:bookmarkStart w:id="4741" w:name="_Toc233214851"/>
      <w:bookmarkStart w:id="4742" w:name="_Toc233435976"/>
      <w:bookmarkStart w:id="4743" w:name="_Toc233290399"/>
      <w:bookmarkStart w:id="4744" w:name="_Toc238550321"/>
      <w:bookmarkStart w:id="4745" w:name="_Toc233429800"/>
      <w:bookmarkStart w:id="4746" w:name="_Toc262646350"/>
      <w:bookmarkStart w:id="4747" w:name="_Toc30099"/>
      <w:bookmarkStart w:id="4748" w:name="_Toc233423284"/>
      <w:bookmarkStart w:id="4749" w:name="_Toc281946898"/>
      <w:bookmarkStart w:id="4750" w:name="_Toc289271639"/>
      <w:bookmarkStart w:id="4751" w:name="_Toc292754695"/>
      <w:bookmarkStart w:id="4752" w:name="_Toc318821196"/>
      <w:bookmarkStart w:id="4753" w:name="_Toc324107860"/>
      <w:bookmarkStart w:id="4754" w:name="_Toc29022"/>
      <w:bookmarkStart w:id="4755" w:name="_Toc57665522"/>
      <w:r>
        <w:rPr>
          <w:rFonts w:ascii="黑体" w:hint="eastAsia"/>
          <w:b w:val="0"/>
          <w:sz w:val="24"/>
          <w:szCs w:val="24"/>
        </w:rPr>
        <w:lastRenderedPageBreak/>
        <w:t>13．工程质量</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rsidR="00574073" w:rsidRDefault="00574073">
      <w:pPr>
        <w:pStyle w:val="378020"/>
        <w:spacing w:beforeLines="50" w:before="120" w:afterLines="50" w:after="120" w:line="360" w:lineRule="exact"/>
        <w:rPr>
          <w:b/>
          <w:sz w:val="21"/>
          <w:szCs w:val="21"/>
        </w:rPr>
      </w:pPr>
      <w:bookmarkStart w:id="4756" w:name="_Toc233214852"/>
      <w:bookmarkStart w:id="4757" w:name="_Toc233290400"/>
      <w:bookmarkStart w:id="4758" w:name="_Toc233429801"/>
      <w:bookmarkStart w:id="4759" w:name="_Toc233423285"/>
      <w:bookmarkStart w:id="4760" w:name="_Toc238550322"/>
      <w:bookmarkStart w:id="4761" w:name="_Toc262646351"/>
      <w:bookmarkStart w:id="4762" w:name="_Toc30689"/>
      <w:bookmarkStart w:id="4763" w:name="_Toc11369"/>
      <w:bookmarkStart w:id="4764" w:name="_Toc19870"/>
      <w:bookmarkStart w:id="4765" w:name="_Toc281946899"/>
      <w:bookmarkStart w:id="4766" w:name="_Toc289271640"/>
      <w:bookmarkStart w:id="4767" w:name="_Toc292754696"/>
      <w:bookmarkStart w:id="4768" w:name="_Toc318821197"/>
      <w:bookmarkStart w:id="4769" w:name="_Toc324107861"/>
      <w:bookmarkStart w:id="4770" w:name="_Toc1457"/>
      <w:bookmarkStart w:id="4771" w:name="_Toc57665523"/>
      <w:r>
        <w:rPr>
          <w:sz w:val="21"/>
          <w:szCs w:val="21"/>
        </w:rPr>
        <w:t>13.1</w:t>
      </w:r>
      <w:r>
        <w:rPr>
          <w:b/>
          <w:sz w:val="21"/>
          <w:szCs w:val="21"/>
        </w:rPr>
        <w:t xml:space="preserve">  </w:t>
      </w:r>
      <w:r>
        <w:rPr>
          <w:rFonts w:hint="eastAsia"/>
          <w:sz w:val="21"/>
          <w:szCs w:val="21"/>
        </w:rPr>
        <w:t>工程质量要求</w:t>
      </w:r>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rsidR="00574073" w:rsidRDefault="00574073">
      <w:pPr>
        <w:spacing w:line="360" w:lineRule="exact"/>
        <w:ind w:firstLineChars="200" w:firstLine="420"/>
        <w:rPr>
          <w:szCs w:val="21"/>
        </w:rPr>
      </w:pPr>
      <w:r>
        <w:rPr>
          <w:rFonts w:hint="eastAsia"/>
          <w:szCs w:val="21"/>
        </w:rPr>
        <w:t>第</w:t>
      </w:r>
      <w:r>
        <w:rPr>
          <w:rFonts w:hint="eastAsia"/>
          <w:szCs w:val="21"/>
        </w:rPr>
        <w:t>13.1.1</w:t>
      </w:r>
      <w:r>
        <w:rPr>
          <w:rFonts w:hint="eastAsia"/>
          <w:szCs w:val="21"/>
        </w:rPr>
        <w:t>项约定为：</w:t>
      </w:r>
    </w:p>
    <w:p w:rsidR="00574073" w:rsidRDefault="00574073">
      <w:pPr>
        <w:spacing w:line="360" w:lineRule="exact"/>
        <w:ind w:firstLineChars="200" w:firstLine="420"/>
        <w:rPr>
          <w:szCs w:val="21"/>
        </w:rPr>
      </w:pPr>
      <w:r>
        <w:rPr>
          <w:rFonts w:hint="eastAsia"/>
          <w:szCs w:val="21"/>
        </w:rPr>
        <w:t>工程质量验收按技术规范及《公路工程质量检验评定标准》（</w:t>
      </w:r>
      <w:r>
        <w:rPr>
          <w:rFonts w:hint="eastAsia"/>
          <w:szCs w:val="21"/>
        </w:rPr>
        <w:t>JTG F80-1-2017</w:t>
      </w:r>
      <w:r>
        <w:rPr>
          <w:rFonts w:hint="eastAsia"/>
          <w:szCs w:val="21"/>
        </w:rPr>
        <w:t>）执行。</w:t>
      </w:r>
    </w:p>
    <w:p w:rsidR="00574073" w:rsidRDefault="00574073">
      <w:pPr>
        <w:spacing w:line="360" w:lineRule="exact"/>
        <w:ind w:firstLineChars="200" w:firstLine="420"/>
        <w:rPr>
          <w:szCs w:val="21"/>
        </w:rPr>
      </w:pPr>
      <w:r>
        <w:rPr>
          <w:rFonts w:hint="eastAsia"/>
          <w:szCs w:val="21"/>
        </w:rPr>
        <w:t>本款补充第</w:t>
      </w:r>
      <w:r>
        <w:rPr>
          <w:rFonts w:hint="eastAsia"/>
          <w:szCs w:val="21"/>
        </w:rPr>
        <w:t>13.1.4</w:t>
      </w:r>
      <w:r>
        <w:rPr>
          <w:rFonts w:hint="eastAsia"/>
          <w:szCs w:val="21"/>
        </w:rPr>
        <w:t>项和</w:t>
      </w:r>
      <w:r>
        <w:rPr>
          <w:rFonts w:hint="eastAsia"/>
          <w:szCs w:val="21"/>
        </w:rPr>
        <w:t>13.1.5</w:t>
      </w:r>
      <w:r>
        <w:rPr>
          <w:rFonts w:hint="eastAsia"/>
          <w:szCs w:val="21"/>
        </w:rPr>
        <w:t>项：</w:t>
      </w:r>
    </w:p>
    <w:p w:rsidR="00574073" w:rsidRDefault="00574073">
      <w:pPr>
        <w:spacing w:line="360" w:lineRule="exact"/>
        <w:ind w:firstLineChars="200" w:firstLine="420"/>
        <w:rPr>
          <w:szCs w:val="21"/>
        </w:rPr>
      </w:pPr>
      <w:r>
        <w:rPr>
          <w:rFonts w:hint="eastAsia"/>
          <w:szCs w:val="21"/>
        </w:rPr>
        <w:t xml:space="preserve">13.1.4  </w:t>
      </w:r>
      <w:r>
        <w:rPr>
          <w:rFonts w:hint="eastAsia"/>
          <w:szCs w:val="21"/>
        </w:rPr>
        <w:t>发包人和承包人应严格遵守《关于严格落实公路工程质量责任制的若干意见》的相关规定，认真执行工程质量责任登记制度并按要求填写工程质量责任登记表。</w:t>
      </w:r>
    </w:p>
    <w:p w:rsidR="00574073" w:rsidRDefault="00574073">
      <w:pPr>
        <w:spacing w:line="360" w:lineRule="exact"/>
        <w:ind w:firstLineChars="200" w:firstLine="420"/>
        <w:rPr>
          <w:szCs w:val="21"/>
        </w:rPr>
      </w:pPr>
      <w:r>
        <w:rPr>
          <w:rFonts w:hint="eastAsia"/>
          <w:szCs w:val="21"/>
        </w:rPr>
        <w:t xml:space="preserve">13.1.5  </w:t>
      </w:r>
      <w:r>
        <w:rPr>
          <w:rFonts w:hint="eastAsia"/>
          <w:szCs w:val="21"/>
        </w:rPr>
        <w:t>本项目严格执行质量责任追究制度。质量事故处理实行“四不放过”原则：事故原因调查不清不放过；事故责任者没有受到教育不放过；没有防范措施不放过；相关责任人没受到处理不放过。</w:t>
      </w:r>
    </w:p>
    <w:p w:rsidR="00574073" w:rsidRDefault="00574073">
      <w:pPr>
        <w:pStyle w:val="378020"/>
        <w:spacing w:beforeLines="50" w:before="120" w:afterLines="50" w:after="120" w:line="360" w:lineRule="exact"/>
        <w:rPr>
          <w:b/>
          <w:sz w:val="21"/>
          <w:szCs w:val="21"/>
        </w:rPr>
      </w:pPr>
      <w:bookmarkStart w:id="4772" w:name="_Toc233214853"/>
      <w:bookmarkStart w:id="4773" w:name="_Toc233290401"/>
      <w:bookmarkStart w:id="4774" w:name="_Toc233423286"/>
      <w:bookmarkStart w:id="4775" w:name="_Toc238550323"/>
      <w:bookmarkStart w:id="4776" w:name="_Toc262646352"/>
      <w:bookmarkStart w:id="4777" w:name="_Toc22137"/>
      <w:bookmarkStart w:id="4778" w:name="_Toc29713"/>
      <w:bookmarkStart w:id="4779" w:name="_Toc13966"/>
      <w:bookmarkStart w:id="4780" w:name="_Toc281946900"/>
      <w:bookmarkStart w:id="4781" w:name="_Toc289271641"/>
      <w:bookmarkStart w:id="4782" w:name="_Toc292754697"/>
      <w:bookmarkStart w:id="4783" w:name="_Toc318821198"/>
      <w:bookmarkStart w:id="4784" w:name="_Toc324107862"/>
      <w:bookmarkStart w:id="4785" w:name="_Toc233429802"/>
      <w:bookmarkStart w:id="4786" w:name="_Toc27686"/>
      <w:bookmarkStart w:id="4787" w:name="_Toc57665524"/>
      <w:r>
        <w:rPr>
          <w:sz w:val="21"/>
          <w:szCs w:val="21"/>
        </w:rPr>
        <w:t>13.2</w:t>
      </w:r>
      <w:r>
        <w:rPr>
          <w:b/>
          <w:sz w:val="21"/>
          <w:szCs w:val="21"/>
        </w:rPr>
        <w:t xml:space="preserve">  </w:t>
      </w:r>
      <w:r>
        <w:rPr>
          <w:rFonts w:hint="eastAsia"/>
          <w:sz w:val="21"/>
          <w:szCs w:val="21"/>
        </w:rPr>
        <w:t>承包人的质量管理</w:t>
      </w:r>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rsidR="00574073" w:rsidRDefault="00574073">
      <w:pPr>
        <w:pStyle w:val="17"/>
        <w:tabs>
          <w:tab w:val="left" w:pos="1625"/>
        </w:tabs>
        <w:spacing w:before="1" w:line="312" w:lineRule="auto"/>
        <w:ind w:left="904" w:right="264" w:firstLine="0"/>
        <w:rPr>
          <w:iCs/>
          <w:spacing w:val="-8"/>
          <w:szCs w:val="21"/>
        </w:rPr>
      </w:pPr>
      <w:bookmarkStart w:id="4788" w:name="_Toc233214854"/>
      <w:bookmarkStart w:id="4789" w:name="_Toc233290402"/>
      <w:bookmarkStart w:id="4790" w:name="_Toc233423287"/>
      <w:bookmarkStart w:id="4791" w:name="_Toc238550324"/>
      <w:bookmarkStart w:id="4792" w:name="_Toc262646353"/>
      <w:bookmarkStart w:id="4793" w:name="_Toc20698"/>
      <w:bookmarkStart w:id="4794" w:name="_Toc25087"/>
      <w:bookmarkStart w:id="4795" w:name="_Toc292754698"/>
      <w:bookmarkStart w:id="4796" w:name="_Toc166"/>
      <w:bookmarkStart w:id="4797" w:name="_Toc318821199"/>
      <w:bookmarkStart w:id="4798" w:name="_Toc289271642"/>
      <w:bookmarkStart w:id="4799" w:name="_Toc324107863"/>
      <w:bookmarkStart w:id="4800" w:name="_Toc281946901"/>
      <w:bookmarkStart w:id="4801" w:name="_Toc233429803"/>
      <w:r>
        <w:rPr>
          <w:iCs/>
          <w:spacing w:val="-8"/>
          <w:szCs w:val="21"/>
        </w:rPr>
        <w:t>第</w:t>
      </w:r>
      <w:r>
        <w:rPr>
          <w:iCs/>
          <w:spacing w:val="-8"/>
          <w:szCs w:val="21"/>
        </w:rPr>
        <w:t xml:space="preserve"> 13.2.1 </w:t>
      </w:r>
      <w:r>
        <w:rPr>
          <w:iCs/>
          <w:spacing w:val="-8"/>
          <w:szCs w:val="21"/>
        </w:rPr>
        <w:t>项补充：</w:t>
      </w:r>
    </w:p>
    <w:p w:rsidR="00574073" w:rsidRDefault="00574073">
      <w:pPr>
        <w:pStyle w:val="a8"/>
        <w:spacing w:before="120" w:after="120"/>
        <w:ind w:left="904"/>
        <w:rPr>
          <w:iCs/>
          <w:szCs w:val="21"/>
        </w:rPr>
      </w:pPr>
      <w:r>
        <w:rPr>
          <w:iCs/>
          <w:szCs w:val="21"/>
        </w:rPr>
        <w:t xml:space="preserve">承包人提交工程质量保证措施文件的期限：签订合同协议书后 </w:t>
      </w:r>
      <w:r>
        <w:rPr>
          <w:rFonts w:ascii="Times New Roman" w:eastAsia="Times New Roman"/>
          <w:iCs/>
          <w:szCs w:val="21"/>
        </w:rPr>
        <w:t xml:space="preserve">28 </w:t>
      </w:r>
      <w:r>
        <w:rPr>
          <w:iCs/>
          <w:szCs w:val="21"/>
        </w:rPr>
        <w:t>天之内。</w:t>
      </w:r>
    </w:p>
    <w:p w:rsidR="00574073" w:rsidRDefault="00574073">
      <w:pPr>
        <w:pStyle w:val="a8"/>
        <w:spacing w:before="120" w:after="120"/>
        <w:ind w:left="904"/>
        <w:rPr>
          <w:iCs/>
          <w:szCs w:val="21"/>
        </w:rPr>
      </w:pPr>
      <w:r>
        <w:rPr>
          <w:iCs/>
          <w:szCs w:val="21"/>
        </w:rPr>
        <w:t xml:space="preserve">本款补充第 </w:t>
      </w:r>
      <w:r>
        <w:rPr>
          <w:rFonts w:ascii="Times New Roman" w:eastAsia="Times New Roman"/>
          <w:iCs/>
          <w:szCs w:val="21"/>
        </w:rPr>
        <w:t xml:space="preserve">13.2.3 </w:t>
      </w:r>
      <w:r>
        <w:rPr>
          <w:iCs/>
          <w:szCs w:val="21"/>
        </w:rPr>
        <w:t>项</w:t>
      </w:r>
      <w:r>
        <w:rPr>
          <w:rFonts w:ascii="Times New Roman" w:eastAsia="Times New Roman"/>
          <w:iCs/>
          <w:szCs w:val="21"/>
        </w:rPr>
        <w:t>~</w:t>
      </w:r>
      <w:r>
        <w:rPr>
          <w:iCs/>
          <w:szCs w:val="21"/>
        </w:rPr>
        <w:t xml:space="preserve">第 </w:t>
      </w:r>
      <w:r>
        <w:rPr>
          <w:rFonts w:ascii="Times New Roman" w:eastAsia="Times New Roman"/>
          <w:iCs/>
          <w:szCs w:val="21"/>
        </w:rPr>
        <w:t xml:space="preserve">13.2.10 </w:t>
      </w:r>
      <w:r>
        <w:rPr>
          <w:iCs/>
          <w:szCs w:val="21"/>
        </w:rPr>
        <w:t>项：</w:t>
      </w:r>
    </w:p>
    <w:p w:rsidR="00574073" w:rsidRDefault="00574073">
      <w:pPr>
        <w:pStyle w:val="17"/>
        <w:numPr>
          <w:ilvl w:val="2"/>
          <w:numId w:val="8"/>
        </w:numPr>
        <w:tabs>
          <w:tab w:val="left" w:pos="1625"/>
        </w:tabs>
        <w:spacing w:before="93" w:line="312" w:lineRule="auto"/>
        <w:ind w:right="389" w:firstLine="480"/>
        <w:rPr>
          <w:iCs/>
          <w:szCs w:val="21"/>
        </w:rPr>
      </w:pPr>
      <w:r>
        <w:rPr>
          <w:iCs/>
          <w:szCs w:val="21"/>
        </w:rPr>
        <w:t>公路工程施行质量责任终身制。承包人应当书面明确相应的项目负责人和质量负责人。承包人的相关人员按照国家法律法规和有关规定在工程合理使用年限内承担相应的质量责任。</w:t>
      </w:r>
    </w:p>
    <w:p w:rsidR="00574073" w:rsidRDefault="00574073">
      <w:pPr>
        <w:pStyle w:val="17"/>
        <w:numPr>
          <w:ilvl w:val="2"/>
          <w:numId w:val="8"/>
        </w:numPr>
        <w:tabs>
          <w:tab w:val="left" w:pos="1625"/>
        </w:tabs>
        <w:spacing w:before="1" w:line="312" w:lineRule="auto"/>
        <w:ind w:right="264" w:firstLine="480"/>
        <w:rPr>
          <w:iCs/>
          <w:szCs w:val="21"/>
        </w:rPr>
      </w:pPr>
      <w:r>
        <w:rPr>
          <w:iCs/>
          <w:szCs w:val="21"/>
        </w:rPr>
        <w:t>承包人应当建立健全工程质量保证体系，制定质量管理制度，强化工程</w:t>
      </w:r>
      <w:r>
        <w:rPr>
          <w:iCs/>
          <w:spacing w:val="-8"/>
          <w:szCs w:val="21"/>
        </w:rPr>
        <w:t>质量管理措施，完善工程质量目标保障机制；严格遵守国家有关法律、法规和规章，</w:t>
      </w:r>
      <w:r>
        <w:rPr>
          <w:iCs/>
          <w:spacing w:val="-8"/>
          <w:szCs w:val="21"/>
        </w:rPr>
        <w:t xml:space="preserve"> </w:t>
      </w:r>
      <w:r>
        <w:rPr>
          <w:iCs/>
          <w:spacing w:val="-13"/>
          <w:szCs w:val="21"/>
        </w:rPr>
        <w:t>严格执行公路工程强制性技术标准、各类技术规范及规程，全面履行工程合同义务。</w:t>
      </w:r>
    </w:p>
    <w:p w:rsidR="00574073" w:rsidRDefault="00574073">
      <w:pPr>
        <w:pStyle w:val="17"/>
        <w:numPr>
          <w:ilvl w:val="2"/>
          <w:numId w:val="8"/>
        </w:numPr>
        <w:tabs>
          <w:tab w:val="left" w:pos="1625"/>
        </w:tabs>
        <w:spacing w:before="1" w:line="312" w:lineRule="auto"/>
        <w:ind w:right="389" w:firstLine="480"/>
        <w:rPr>
          <w:iCs/>
          <w:szCs w:val="21"/>
        </w:rPr>
      </w:pPr>
      <w:r>
        <w:rPr>
          <w:iCs/>
          <w:szCs w:val="21"/>
        </w:rPr>
        <w:t>承包人对工程施工质量负责，应当按合同约定设立现场质量管理机构、配备工程技术人员和质量管理人员，落实工程施工质量责任制。</w:t>
      </w:r>
    </w:p>
    <w:p w:rsidR="00574073" w:rsidRDefault="00574073">
      <w:pPr>
        <w:pStyle w:val="17"/>
        <w:numPr>
          <w:ilvl w:val="2"/>
          <w:numId w:val="8"/>
        </w:numPr>
        <w:tabs>
          <w:tab w:val="left" w:pos="1625"/>
        </w:tabs>
        <w:spacing w:line="312" w:lineRule="auto"/>
        <w:ind w:right="263" w:firstLine="480"/>
        <w:rPr>
          <w:iCs/>
          <w:szCs w:val="21"/>
        </w:rPr>
      </w:pPr>
      <w:r>
        <w:rPr>
          <w:iCs/>
          <w:szCs w:val="21"/>
        </w:rPr>
        <w:t>承包人应当严格按照工程设计图纸、施工技术标准和合同约定施工，对</w:t>
      </w:r>
      <w:r>
        <w:rPr>
          <w:iCs/>
          <w:spacing w:val="-9"/>
          <w:szCs w:val="21"/>
        </w:rPr>
        <w:t>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rsidR="00574073" w:rsidRDefault="00574073">
      <w:pPr>
        <w:pStyle w:val="17"/>
        <w:numPr>
          <w:ilvl w:val="2"/>
          <w:numId w:val="8"/>
        </w:numPr>
        <w:tabs>
          <w:tab w:val="left" w:pos="1625"/>
        </w:tabs>
        <w:spacing w:before="2" w:line="312" w:lineRule="auto"/>
        <w:ind w:right="389" w:firstLine="480"/>
        <w:rPr>
          <w:iCs/>
          <w:szCs w:val="21"/>
        </w:rPr>
      </w:pPr>
      <w:r>
        <w:rPr>
          <w:iCs/>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rsidR="00574073" w:rsidRDefault="00574073">
      <w:pPr>
        <w:pStyle w:val="17"/>
        <w:numPr>
          <w:ilvl w:val="2"/>
          <w:numId w:val="8"/>
        </w:numPr>
        <w:tabs>
          <w:tab w:val="left" w:pos="1625"/>
        </w:tabs>
        <w:spacing w:line="312" w:lineRule="auto"/>
        <w:ind w:right="264" w:firstLine="480"/>
        <w:rPr>
          <w:iCs/>
          <w:szCs w:val="21"/>
        </w:rPr>
      </w:pPr>
      <w:r>
        <w:rPr>
          <w:iCs/>
          <w:szCs w:val="21"/>
        </w:rPr>
        <w:t>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w:t>
      </w:r>
      <w:r>
        <w:rPr>
          <w:iCs/>
          <w:spacing w:val="-3"/>
          <w:szCs w:val="21"/>
        </w:rPr>
        <w:t>人应当对其设立的工地临时试验室所出具的试验检测数据和报告的真实性、客观性、准确性负责。</w:t>
      </w:r>
    </w:p>
    <w:p w:rsidR="00574073" w:rsidRDefault="00574073">
      <w:pPr>
        <w:pStyle w:val="17"/>
        <w:numPr>
          <w:ilvl w:val="2"/>
          <w:numId w:val="8"/>
        </w:numPr>
        <w:tabs>
          <w:tab w:val="left" w:pos="1625"/>
        </w:tabs>
        <w:spacing w:before="3"/>
        <w:ind w:firstLine="480"/>
        <w:rPr>
          <w:iCs/>
          <w:szCs w:val="21"/>
        </w:rPr>
      </w:pPr>
      <w:r>
        <w:rPr>
          <w:iCs/>
          <w:szCs w:val="21"/>
        </w:rPr>
        <w:t>承包人应当依法规范分包行为，并对承担的工程质量负总责，分包单位</w:t>
      </w:r>
    </w:p>
    <w:p w:rsidR="00574073" w:rsidRDefault="00574073">
      <w:pPr>
        <w:pStyle w:val="a8"/>
        <w:spacing w:before="120" w:after="120"/>
        <w:ind w:left="424"/>
        <w:rPr>
          <w:iCs/>
          <w:szCs w:val="21"/>
        </w:rPr>
      </w:pPr>
      <w:r>
        <w:rPr>
          <w:iCs/>
          <w:szCs w:val="21"/>
        </w:rPr>
        <w:t>对分包合同范围内的工程质量负责。</w:t>
      </w:r>
    </w:p>
    <w:p w:rsidR="00574073" w:rsidRDefault="00574073">
      <w:pPr>
        <w:pStyle w:val="17"/>
        <w:numPr>
          <w:ilvl w:val="2"/>
          <w:numId w:val="8"/>
        </w:numPr>
        <w:tabs>
          <w:tab w:val="left" w:pos="1745"/>
        </w:tabs>
        <w:spacing w:before="91" w:line="312" w:lineRule="auto"/>
        <w:ind w:right="385" w:firstLine="480"/>
        <w:rPr>
          <w:iCs/>
          <w:szCs w:val="21"/>
        </w:rPr>
      </w:pPr>
      <w:r>
        <w:rPr>
          <w:iCs/>
          <w:spacing w:val="-4"/>
          <w:szCs w:val="21"/>
        </w:rPr>
        <w:t>承包人驻工程现场机构应在现场驻地和重要的分部、分项工程施工现场设置明显的工程质量责任登记表公示牌。</w:t>
      </w:r>
    </w:p>
    <w:p w:rsidR="00574073" w:rsidRDefault="00574073">
      <w:pPr>
        <w:pStyle w:val="378020"/>
        <w:spacing w:beforeLines="50" w:before="120" w:afterLines="50" w:after="120" w:line="360" w:lineRule="exact"/>
        <w:rPr>
          <w:b/>
          <w:sz w:val="21"/>
          <w:szCs w:val="21"/>
        </w:rPr>
      </w:pPr>
      <w:bookmarkStart w:id="4802" w:name="_Toc19053"/>
      <w:bookmarkStart w:id="4803" w:name="_Toc57665525"/>
      <w:r>
        <w:rPr>
          <w:sz w:val="21"/>
          <w:szCs w:val="21"/>
        </w:rPr>
        <w:lastRenderedPageBreak/>
        <w:t>13.4</w:t>
      </w:r>
      <w:r>
        <w:rPr>
          <w:b/>
          <w:sz w:val="21"/>
          <w:szCs w:val="21"/>
        </w:rPr>
        <w:t xml:space="preserve">  </w:t>
      </w:r>
      <w:r>
        <w:rPr>
          <w:rFonts w:hint="eastAsia"/>
          <w:sz w:val="21"/>
          <w:szCs w:val="21"/>
        </w:rPr>
        <w:t>监理人的质量检查</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监理人及其委派的检验人员，应能进入工程现场，以及材料或工程设备的制造、加工或制配的车间和场所，包括不属于承包人的车间或场所进行检查，承包人应为此提供便利和协助。</w:t>
      </w:r>
    </w:p>
    <w:p w:rsidR="00574073" w:rsidRDefault="00574073">
      <w:pPr>
        <w:spacing w:line="360" w:lineRule="exact"/>
        <w:ind w:firstLineChars="200" w:firstLine="420"/>
        <w:rPr>
          <w:szCs w:val="21"/>
        </w:rPr>
      </w:pPr>
      <w:r>
        <w:rPr>
          <w:rFonts w:hint="eastAsia"/>
          <w:szCs w:val="21"/>
        </w:rPr>
        <w:t>监理人可以将材料或工程设备的检查和检验委托一家独立的有质量检验认证资格的检验单位。该独立检验单位的检验结果应视为监理人完成的。监理人应将这种委托的通知书不少于</w:t>
      </w:r>
      <w:r>
        <w:rPr>
          <w:rFonts w:hint="eastAsia"/>
          <w:szCs w:val="21"/>
        </w:rPr>
        <w:t>7</w:t>
      </w:r>
      <w:r>
        <w:rPr>
          <w:rFonts w:hint="eastAsia"/>
          <w:szCs w:val="21"/>
        </w:rPr>
        <w:t>天前交给承包人。</w:t>
      </w:r>
    </w:p>
    <w:p w:rsidR="00574073" w:rsidRDefault="00574073">
      <w:pPr>
        <w:pStyle w:val="378020"/>
        <w:spacing w:beforeLines="50" w:before="120" w:afterLines="50" w:after="120" w:line="360" w:lineRule="exact"/>
        <w:rPr>
          <w:b/>
          <w:sz w:val="21"/>
          <w:szCs w:val="21"/>
        </w:rPr>
      </w:pPr>
      <w:bookmarkStart w:id="4804" w:name="_Toc233214855"/>
      <w:bookmarkStart w:id="4805" w:name="_Toc233290403"/>
      <w:bookmarkStart w:id="4806" w:name="_Toc233423288"/>
      <w:bookmarkStart w:id="4807" w:name="_Toc233429804"/>
      <w:bookmarkStart w:id="4808" w:name="_Toc238550325"/>
      <w:bookmarkStart w:id="4809" w:name="_Toc262646354"/>
      <w:bookmarkStart w:id="4810" w:name="_Toc2858"/>
      <w:bookmarkStart w:id="4811" w:name="_Toc18289"/>
      <w:bookmarkStart w:id="4812" w:name="_Toc28628"/>
      <w:bookmarkStart w:id="4813" w:name="_Toc281946902"/>
      <w:bookmarkStart w:id="4814" w:name="_Toc289271643"/>
      <w:bookmarkStart w:id="4815" w:name="_Toc292754699"/>
      <w:bookmarkStart w:id="4816" w:name="_Toc318821200"/>
      <w:bookmarkStart w:id="4817" w:name="_Toc324107864"/>
      <w:bookmarkStart w:id="4818" w:name="_Toc18135"/>
      <w:bookmarkStart w:id="4819" w:name="_Toc57665526"/>
      <w:r>
        <w:rPr>
          <w:sz w:val="21"/>
          <w:szCs w:val="21"/>
        </w:rPr>
        <w:t>13.5</w:t>
      </w:r>
      <w:r>
        <w:rPr>
          <w:b/>
          <w:sz w:val="21"/>
          <w:szCs w:val="21"/>
        </w:rPr>
        <w:t xml:space="preserve">  </w:t>
      </w:r>
      <w:r>
        <w:rPr>
          <w:rFonts w:hint="eastAsia"/>
          <w:sz w:val="21"/>
          <w:szCs w:val="21"/>
        </w:rPr>
        <w:t>工程隐蔽部位覆盖前的检查</w:t>
      </w:r>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rsidR="00574073" w:rsidRDefault="00574073">
      <w:pPr>
        <w:spacing w:line="360" w:lineRule="exact"/>
        <w:ind w:firstLineChars="200" w:firstLine="420"/>
        <w:rPr>
          <w:szCs w:val="21"/>
        </w:rPr>
      </w:pPr>
      <w:r>
        <w:rPr>
          <w:rFonts w:hint="eastAsia"/>
          <w:szCs w:val="21"/>
        </w:rPr>
        <w:t>第</w:t>
      </w:r>
      <w:r>
        <w:rPr>
          <w:rFonts w:hint="eastAsia"/>
          <w:szCs w:val="21"/>
        </w:rPr>
        <w:t>13.5.1</w:t>
      </w:r>
      <w:r>
        <w:rPr>
          <w:rFonts w:hint="eastAsia"/>
          <w:szCs w:val="21"/>
        </w:rPr>
        <w:t>项补充：</w:t>
      </w:r>
    </w:p>
    <w:p w:rsidR="00574073" w:rsidRDefault="00574073">
      <w:pPr>
        <w:spacing w:line="360" w:lineRule="exact"/>
        <w:ind w:firstLineChars="200" w:firstLine="420"/>
        <w:rPr>
          <w:szCs w:val="21"/>
        </w:rPr>
      </w:pPr>
      <w:r>
        <w:rPr>
          <w:rFonts w:hint="eastAsia"/>
          <w:szCs w:val="21"/>
        </w:rPr>
        <w:t>当监理人有指令时，承包人应对重要隐蔽工程进行拍摄或照相并应保证监理人有充分的机会对将要覆盖或掩蔽的工程进行检查和量测，特别是在基础以上的任一部分工程修筑之前，对该基础进行检查。</w:t>
      </w:r>
    </w:p>
    <w:p w:rsidR="00574073" w:rsidRDefault="00574073">
      <w:pPr>
        <w:pStyle w:val="378020"/>
        <w:spacing w:beforeLines="50" w:before="120" w:afterLines="50" w:after="120" w:line="360" w:lineRule="exact"/>
        <w:rPr>
          <w:b/>
          <w:sz w:val="21"/>
          <w:szCs w:val="21"/>
        </w:rPr>
      </w:pPr>
      <w:bookmarkStart w:id="4820" w:name="_Toc233214856"/>
      <w:bookmarkStart w:id="4821" w:name="_Toc233290404"/>
      <w:bookmarkStart w:id="4822" w:name="_Toc233423289"/>
      <w:bookmarkStart w:id="4823" w:name="_Toc233429805"/>
      <w:bookmarkStart w:id="4824" w:name="_Toc238550326"/>
      <w:bookmarkStart w:id="4825" w:name="_Toc262646355"/>
      <w:bookmarkStart w:id="4826" w:name="_Toc23572"/>
      <w:bookmarkStart w:id="4827" w:name="_Toc20377"/>
      <w:bookmarkStart w:id="4828" w:name="_Toc25948"/>
      <w:bookmarkStart w:id="4829" w:name="_Toc281946903"/>
      <w:bookmarkStart w:id="4830" w:name="_Toc289271644"/>
      <w:bookmarkStart w:id="4831" w:name="_Toc292754700"/>
      <w:bookmarkStart w:id="4832" w:name="_Toc318821201"/>
      <w:bookmarkStart w:id="4833" w:name="_Toc324107865"/>
      <w:bookmarkStart w:id="4834" w:name="_Toc26440"/>
      <w:bookmarkStart w:id="4835" w:name="_Toc57665527"/>
      <w:r>
        <w:rPr>
          <w:sz w:val="21"/>
          <w:szCs w:val="21"/>
        </w:rPr>
        <w:t>13.6</w:t>
      </w:r>
      <w:r>
        <w:rPr>
          <w:b/>
          <w:sz w:val="21"/>
          <w:szCs w:val="21"/>
        </w:rPr>
        <w:t xml:space="preserve">  </w:t>
      </w:r>
      <w:r>
        <w:rPr>
          <w:rFonts w:hint="eastAsia"/>
          <w:sz w:val="21"/>
          <w:szCs w:val="21"/>
        </w:rPr>
        <w:t>清除不合格工程</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p>
    <w:p w:rsidR="00574073" w:rsidRDefault="00574073">
      <w:pPr>
        <w:spacing w:line="360" w:lineRule="exact"/>
        <w:ind w:firstLineChars="200" w:firstLine="420"/>
        <w:rPr>
          <w:szCs w:val="21"/>
        </w:rPr>
      </w:pPr>
      <w:r>
        <w:rPr>
          <w:rFonts w:hint="eastAsia"/>
          <w:szCs w:val="21"/>
        </w:rPr>
        <w:t>第</w:t>
      </w:r>
      <w:r>
        <w:rPr>
          <w:rFonts w:hint="eastAsia"/>
          <w:szCs w:val="21"/>
        </w:rPr>
        <w:t>13.6.1</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）如果承包人未在规定时间内执行监理人的指示，发包人有权雇用他人执行，由此增加的费用和（或）工期延误由承包人承担。</w:t>
      </w:r>
    </w:p>
    <w:p w:rsidR="00574073" w:rsidRDefault="00574073">
      <w:pPr>
        <w:pStyle w:val="2"/>
        <w:spacing w:before="0" w:after="0"/>
        <w:rPr>
          <w:rFonts w:ascii="黑体"/>
          <w:b w:val="0"/>
          <w:sz w:val="24"/>
          <w:szCs w:val="24"/>
        </w:rPr>
      </w:pPr>
      <w:bookmarkStart w:id="4836" w:name="_Toc233214857"/>
      <w:bookmarkStart w:id="4837" w:name="_Toc233290405"/>
      <w:bookmarkStart w:id="4838" w:name="_Toc233429806"/>
      <w:bookmarkStart w:id="4839" w:name="_Toc233435977"/>
      <w:bookmarkStart w:id="4840" w:name="_Toc238550327"/>
      <w:bookmarkStart w:id="4841" w:name="_Toc262646356"/>
      <w:bookmarkStart w:id="4842" w:name="_Toc13618"/>
      <w:bookmarkStart w:id="4843" w:name="_Toc31514"/>
      <w:bookmarkStart w:id="4844" w:name="_Toc31033"/>
      <w:bookmarkStart w:id="4845" w:name="_Toc281946904"/>
      <w:bookmarkStart w:id="4846" w:name="_Toc289271645"/>
      <w:bookmarkStart w:id="4847" w:name="_Toc292754701"/>
      <w:bookmarkStart w:id="4848" w:name="_Toc318821202"/>
      <w:bookmarkStart w:id="4849" w:name="_Toc324107866"/>
      <w:bookmarkStart w:id="4850" w:name="_Toc29336"/>
      <w:bookmarkStart w:id="4851" w:name="_Toc233423290"/>
      <w:bookmarkStart w:id="4852" w:name="_Toc57665528"/>
      <w:r>
        <w:rPr>
          <w:rFonts w:ascii="黑体" w:hint="eastAsia"/>
          <w:b w:val="0"/>
          <w:sz w:val="24"/>
          <w:szCs w:val="24"/>
        </w:rPr>
        <w:t>14．试验和检验</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rsidR="00574073" w:rsidRDefault="00574073">
      <w:pPr>
        <w:spacing w:line="360" w:lineRule="exact"/>
        <w:ind w:firstLineChars="200" w:firstLine="420"/>
        <w:rPr>
          <w:szCs w:val="21"/>
        </w:rPr>
      </w:pPr>
      <w:r>
        <w:rPr>
          <w:rFonts w:hint="eastAsia"/>
          <w:szCs w:val="21"/>
        </w:rPr>
        <w:t>补充第</w:t>
      </w:r>
      <w:r>
        <w:rPr>
          <w:rFonts w:hint="eastAsia"/>
          <w:szCs w:val="21"/>
        </w:rPr>
        <w:t>14.4</w:t>
      </w:r>
      <w:r>
        <w:rPr>
          <w:rFonts w:hint="eastAsia"/>
          <w:szCs w:val="21"/>
        </w:rPr>
        <w:t>款：</w:t>
      </w:r>
    </w:p>
    <w:p w:rsidR="00574073" w:rsidRDefault="00574073">
      <w:pPr>
        <w:pStyle w:val="378020"/>
        <w:spacing w:beforeLines="50" w:before="120" w:afterLines="50" w:after="120" w:line="360" w:lineRule="exact"/>
        <w:rPr>
          <w:b/>
          <w:sz w:val="21"/>
          <w:szCs w:val="21"/>
        </w:rPr>
      </w:pPr>
      <w:bookmarkStart w:id="4853" w:name="_Toc9206"/>
      <w:bookmarkStart w:id="4854" w:name="_Toc233214858"/>
      <w:bookmarkStart w:id="4855" w:name="_Toc233290406"/>
      <w:bookmarkStart w:id="4856" w:name="_Toc233423291"/>
      <w:bookmarkStart w:id="4857" w:name="_Toc233429807"/>
      <w:bookmarkStart w:id="4858" w:name="_Toc238550328"/>
      <w:bookmarkStart w:id="4859" w:name="_Toc262646357"/>
      <w:bookmarkStart w:id="4860" w:name="_Toc9305"/>
      <w:bookmarkStart w:id="4861" w:name="_Toc26421"/>
      <w:bookmarkStart w:id="4862" w:name="_Toc281946905"/>
      <w:bookmarkStart w:id="4863" w:name="_Toc289271646"/>
      <w:bookmarkStart w:id="4864" w:name="_Toc292754702"/>
      <w:bookmarkStart w:id="4865" w:name="_Toc318821203"/>
      <w:bookmarkStart w:id="4866" w:name="_Toc324107867"/>
      <w:bookmarkStart w:id="4867" w:name="_Toc16821"/>
      <w:bookmarkStart w:id="4868" w:name="_Toc57665529"/>
      <w:r>
        <w:rPr>
          <w:sz w:val="21"/>
          <w:szCs w:val="21"/>
        </w:rPr>
        <w:t>14.4</w:t>
      </w:r>
      <w:r>
        <w:rPr>
          <w:b/>
          <w:sz w:val="21"/>
          <w:szCs w:val="21"/>
        </w:rPr>
        <w:t xml:space="preserve">  </w:t>
      </w:r>
      <w:r>
        <w:rPr>
          <w:rFonts w:hint="eastAsia"/>
          <w:sz w:val="21"/>
          <w:szCs w:val="21"/>
        </w:rPr>
        <w:t>试验和检验费用</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）承包人应负责提供合同和技术规范规定的试验和检验所需的全部样品，并承担其费用。</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）在合同中明确规定的试验和检验，包括无须在工程量清单中单独列项和已在工程量清单中单独列项的试验和检验，其试验和检验的费用由承包人负担。</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rsidR="00574073" w:rsidRDefault="00574073">
      <w:pPr>
        <w:pStyle w:val="2"/>
        <w:spacing w:before="0" w:after="0"/>
        <w:rPr>
          <w:rFonts w:ascii="黑体"/>
          <w:b w:val="0"/>
          <w:sz w:val="24"/>
          <w:szCs w:val="24"/>
        </w:rPr>
      </w:pPr>
      <w:bookmarkStart w:id="4869" w:name="_Toc233214859"/>
      <w:bookmarkStart w:id="4870" w:name="_Toc233290407"/>
      <w:bookmarkStart w:id="4871" w:name="_Toc233423292"/>
      <w:bookmarkStart w:id="4872" w:name="_Toc233429808"/>
      <w:bookmarkStart w:id="4873" w:name="_Toc238550329"/>
      <w:bookmarkStart w:id="4874" w:name="_Toc262646358"/>
      <w:bookmarkStart w:id="4875" w:name="_Toc4162"/>
      <w:bookmarkStart w:id="4876" w:name="_Toc32326"/>
      <w:bookmarkStart w:id="4877" w:name="_Toc19389"/>
      <w:bookmarkStart w:id="4878" w:name="_Toc281946906"/>
      <w:bookmarkStart w:id="4879" w:name="_Toc289271647"/>
      <w:bookmarkStart w:id="4880" w:name="_Toc292754703"/>
      <w:bookmarkStart w:id="4881" w:name="_Toc318821204"/>
      <w:bookmarkStart w:id="4882" w:name="_Toc324107868"/>
      <w:bookmarkStart w:id="4883" w:name="_Toc7270"/>
      <w:bookmarkStart w:id="4884" w:name="_Toc233435978"/>
      <w:bookmarkStart w:id="4885" w:name="_Toc57665530"/>
      <w:r>
        <w:rPr>
          <w:rFonts w:ascii="黑体" w:hint="eastAsia"/>
          <w:b w:val="0"/>
          <w:sz w:val="24"/>
          <w:szCs w:val="24"/>
        </w:rPr>
        <w:t>15．变更</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p>
    <w:p w:rsidR="00574073" w:rsidRDefault="00574073">
      <w:pPr>
        <w:pStyle w:val="378020"/>
        <w:spacing w:beforeLines="50" w:before="120" w:afterLines="50" w:after="120" w:line="360" w:lineRule="exact"/>
        <w:rPr>
          <w:b/>
          <w:sz w:val="21"/>
          <w:szCs w:val="21"/>
        </w:rPr>
      </w:pPr>
      <w:bookmarkStart w:id="4886" w:name="_Toc233214860"/>
      <w:bookmarkStart w:id="4887" w:name="_Toc27843"/>
      <w:bookmarkStart w:id="4888" w:name="_Toc233290408"/>
      <w:bookmarkStart w:id="4889" w:name="_Toc262646359"/>
      <w:bookmarkStart w:id="4890" w:name="_Toc233423293"/>
      <w:bookmarkStart w:id="4891" w:name="_Toc238550330"/>
      <w:bookmarkStart w:id="4892" w:name="_Toc9389"/>
      <w:bookmarkStart w:id="4893" w:name="_Toc324107869"/>
      <w:bookmarkStart w:id="4894" w:name="_Toc20767"/>
      <w:bookmarkStart w:id="4895" w:name="_Toc281946907"/>
      <w:bookmarkStart w:id="4896" w:name="_Toc289271648"/>
      <w:bookmarkStart w:id="4897" w:name="_Toc8873"/>
      <w:bookmarkStart w:id="4898" w:name="_Toc318821205"/>
      <w:bookmarkStart w:id="4899" w:name="_Toc292754704"/>
      <w:bookmarkStart w:id="4900" w:name="_Toc233429809"/>
      <w:bookmarkStart w:id="4901" w:name="_Toc57665531"/>
      <w:r>
        <w:rPr>
          <w:sz w:val="21"/>
          <w:szCs w:val="21"/>
        </w:rPr>
        <w:t>15.1</w:t>
      </w:r>
      <w:r>
        <w:rPr>
          <w:b/>
          <w:sz w:val="21"/>
          <w:szCs w:val="21"/>
        </w:rPr>
        <w:t xml:space="preserve">  </w:t>
      </w:r>
      <w:r>
        <w:rPr>
          <w:rFonts w:hint="eastAsia"/>
          <w:sz w:val="21"/>
          <w:szCs w:val="21"/>
        </w:rPr>
        <w:t>变更的范围和内容</w:t>
      </w:r>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rsidR="00574073" w:rsidRDefault="00574073">
      <w:pPr>
        <w:spacing w:line="360" w:lineRule="exact"/>
        <w:ind w:firstLineChars="200" w:firstLine="420"/>
        <w:rPr>
          <w:szCs w:val="21"/>
        </w:rPr>
      </w:pPr>
      <w:r>
        <w:rPr>
          <w:rFonts w:hint="eastAsia"/>
          <w:szCs w:val="21"/>
        </w:rPr>
        <w:t>本款第（</w:t>
      </w:r>
      <w:r>
        <w:rPr>
          <w:rFonts w:hint="eastAsia"/>
          <w:szCs w:val="21"/>
        </w:rPr>
        <w:t>1</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）取消合同中任何一项工作，但被取消的工作不能转由发包人或其他人实施，由于承包人违约造成的情况除外；</w:t>
      </w:r>
    </w:p>
    <w:p w:rsidR="00574073" w:rsidRDefault="00574073">
      <w:pPr>
        <w:pStyle w:val="378020"/>
        <w:spacing w:beforeLines="50" w:before="120" w:afterLines="50" w:after="120" w:line="360" w:lineRule="exact"/>
        <w:rPr>
          <w:b/>
          <w:sz w:val="21"/>
          <w:szCs w:val="21"/>
        </w:rPr>
      </w:pPr>
      <w:bookmarkStart w:id="4902" w:name="_Toc233214861"/>
      <w:bookmarkStart w:id="4903" w:name="_Toc233290409"/>
      <w:bookmarkStart w:id="4904" w:name="_Toc233423294"/>
      <w:bookmarkStart w:id="4905" w:name="_Toc233429810"/>
      <w:bookmarkStart w:id="4906" w:name="_Toc289271649"/>
      <w:bookmarkStart w:id="4907" w:name="_Toc262646360"/>
      <w:bookmarkStart w:id="4908" w:name="_Toc20866"/>
      <w:bookmarkStart w:id="4909" w:name="_Toc13666"/>
      <w:bookmarkStart w:id="4910" w:name="_Toc318821206"/>
      <w:bookmarkStart w:id="4911" w:name="_Toc292754705"/>
      <w:bookmarkStart w:id="4912" w:name="_Toc281946908"/>
      <w:bookmarkStart w:id="4913" w:name="_Toc324107870"/>
      <w:bookmarkStart w:id="4914" w:name="_Toc11452"/>
      <w:bookmarkStart w:id="4915" w:name="_Toc16784"/>
      <w:bookmarkStart w:id="4916" w:name="_Toc238550331"/>
      <w:bookmarkStart w:id="4917" w:name="_Toc57665532"/>
      <w:r>
        <w:rPr>
          <w:sz w:val="21"/>
          <w:szCs w:val="21"/>
        </w:rPr>
        <w:lastRenderedPageBreak/>
        <w:t>15.3</w:t>
      </w:r>
      <w:r>
        <w:rPr>
          <w:b/>
          <w:sz w:val="21"/>
          <w:szCs w:val="21"/>
        </w:rPr>
        <w:t xml:space="preserve">  </w:t>
      </w:r>
      <w:r>
        <w:rPr>
          <w:rFonts w:hint="eastAsia"/>
          <w:sz w:val="21"/>
          <w:szCs w:val="21"/>
        </w:rPr>
        <w:t>变更程序</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p>
    <w:p w:rsidR="00574073" w:rsidRDefault="00574073">
      <w:pPr>
        <w:spacing w:line="360" w:lineRule="exact"/>
        <w:ind w:firstLineChars="200" w:firstLine="420"/>
        <w:rPr>
          <w:szCs w:val="21"/>
        </w:rPr>
      </w:pPr>
      <w:r>
        <w:rPr>
          <w:rFonts w:hint="eastAsia"/>
          <w:szCs w:val="21"/>
        </w:rPr>
        <w:t>本款补充第</w:t>
      </w:r>
      <w:r>
        <w:rPr>
          <w:rFonts w:hint="eastAsia"/>
          <w:szCs w:val="21"/>
        </w:rPr>
        <w:t>15.3.4</w:t>
      </w:r>
      <w:r>
        <w:rPr>
          <w:rFonts w:hint="eastAsia"/>
          <w:szCs w:val="21"/>
        </w:rPr>
        <w:t>项：</w:t>
      </w:r>
    </w:p>
    <w:p w:rsidR="00574073" w:rsidRDefault="00574073">
      <w:pPr>
        <w:spacing w:line="360" w:lineRule="exact"/>
        <w:ind w:firstLineChars="200" w:firstLine="420"/>
        <w:rPr>
          <w:szCs w:val="21"/>
        </w:rPr>
      </w:pPr>
      <w:r>
        <w:rPr>
          <w:rFonts w:hint="eastAsia"/>
          <w:szCs w:val="21"/>
        </w:rPr>
        <w:t>15.3.4</w:t>
      </w:r>
      <w:r>
        <w:rPr>
          <w:rFonts w:hint="eastAsia"/>
          <w:b/>
          <w:szCs w:val="21"/>
        </w:rPr>
        <w:t>设计变更程序应执行《公路工程设计变更管理办法》的相关规定及执行苍政办</w:t>
      </w:r>
      <w:r>
        <w:rPr>
          <w:rFonts w:hint="eastAsia"/>
          <w:b/>
          <w:szCs w:val="21"/>
        </w:rPr>
        <w:t>[2018]60</w:t>
      </w:r>
      <w:r>
        <w:rPr>
          <w:rFonts w:hint="eastAsia"/>
          <w:b/>
          <w:szCs w:val="21"/>
        </w:rPr>
        <w:t>号文件关于印发《苍南县政府性投资工程项目工程变更管理办法》的通知。</w:t>
      </w:r>
    </w:p>
    <w:p w:rsidR="00574073" w:rsidRDefault="00574073">
      <w:pPr>
        <w:spacing w:line="360" w:lineRule="exact"/>
        <w:ind w:firstLineChars="200" w:firstLine="420"/>
        <w:rPr>
          <w:szCs w:val="21"/>
        </w:rPr>
      </w:pPr>
    </w:p>
    <w:p w:rsidR="00574073" w:rsidRDefault="00574073">
      <w:pPr>
        <w:pStyle w:val="378020"/>
        <w:spacing w:beforeLines="50" w:before="120" w:afterLines="50" w:after="120" w:line="360" w:lineRule="exact"/>
        <w:rPr>
          <w:b/>
          <w:sz w:val="21"/>
          <w:szCs w:val="21"/>
        </w:rPr>
      </w:pPr>
      <w:bookmarkStart w:id="4918" w:name="_Toc233290410"/>
      <w:bookmarkStart w:id="4919" w:name="_Toc233214862"/>
      <w:bookmarkStart w:id="4920" w:name="_Toc262646361"/>
      <w:bookmarkStart w:id="4921" w:name="_Toc233423295"/>
      <w:bookmarkStart w:id="4922" w:name="_Toc281946909"/>
      <w:bookmarkStart w:id="4923" w:name="_Toc22833"/>
      <w:bookmarkStart w:id="4924" w:name="_Toc233429811"/>
      <w:bookmarkStart w:id="4925" w:name="_Toc22074"/>
      <w:bookmarkStart w:id="4926" w:name="_Toc21345"/>
      <w:bookmarkStart w:id="4927" w:name="_Toc289271650"/>
      <w:bookmarkStart w:id="4928" w:name="_Toc292754706"/>
      <w:bookmarkStart w:id="4929" w:name="_Toc12731"/>
      <w:bookmarkStart w:id="4930" w:name="_Toc318821207"/>
      <w:bookmarkStart w:id="4931" w:name="_Toc324107871"/>
      <w:bookmarkStart w:id="4932" w:name="_Toc238550332"/>
      <w:bookmarkStart w:id="4933" w:name="_Toc57665533"/>
      <w:r>
        <w:rPr>
          <w:sz w:val="21"/>
          <w:szCs w:val="21"/>
        </w:rPr>
        <w:t>15.4</w:t>
      </w:r>
      <w:r>
        <w:rPr>
          <w:b/>
          <w:sz w:val="21"/>
          <w:szCs w:val="21"/>
        </w:rPr>
        <w:t xml:space="preserve">  </w:t>
      </w:r>
      <w:r>
        <w:rPr>
          <w:rFonts w:hint="eastAsia"/>
          <w:sz w:val="21"/>
          <w:szCs w:val="21"/>
        </w:rPr>
        <w:t>变更的估价原则</w:t>
      </w:r>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除项目专用合同条款另有约定外，因变更引起的价格调整按照本款约定处理。</w:t>
      </w:r>
    </w:p>
    <w:p w:rsidR="00574073" w:rsidRDefault="00574073">
      <w:pPr>
        <w:spacing w:line="360" w:lineRule="exact"/>
        <w:ind w:firstLineChars="200" w:firstLine="420"/>
        <w:rPr>
          <w:szCs w:val="21"/>
        </w:rPr>
      </w:pPr>
      <w:r>
        <w:rPr>
          <w:rFonts w:hint="eastAsia"/>
          <w:szCs w:val="21"/>
        </w:rPr>
        <w:t xml:space="preserve">15.4.1  </w:t>
      </w:r>
      <w:r>
        <w:rPr>
          <w:rFonts w:hint="eastAsia"/>
          <w:szCs w:val="21"/>
        </w:rPr>
        <w:t>如果取消某项工作，则该项工作的总额价不予支付；</w:t>
      </w:r>
    </w:p>
    <w:p w:rsidR="00574073" w:rsidRDefault="00574073">
      <w:pPr>
        <w:spacing w:line="360" w:lineRule="exact"/>
        <w:ind w:firstLineChars="200" w:firstLine="420"/>
        <w:rPr>
          <w:szCs w:val="21"/>
        </w:rPr>
      </w:pPr>
      <w:r>
        <w:rPr>
          <w:rFonts w:hint="eastAsia"/>
          <w:szCs w:val="21"/>
        </w:rPr>
        <w:t xml:space="preserve">15.4.2  </w:t>
      </w:r>
      <w:r>
        <w:rPr>
          <w:rFonts w:hint="eastAsia"/>
          <w:szCs w:val="21"/>
        </w:rPr>
        <w:t>已标价工程量清单中有适用于变更工作的子目的，采用该子目的单价。</w:t>
      </w:r>
    </w:p>
    <w:p w:rsidR="00574073" w:rsidRDefault="00574073">
      <w:pPr>
        <w:spacing w:line="360" w:lineRule="exact"/>
        <w:ind w:firstLineChars="200" w:firstLine="420"/>
        <w:rPr>
          <w:szCs w:val="21"/>
        </w:rPr>
      </w:pPr>
      <w:r>
        <w:rPr>
          <w:rFonts w:hint="eastAsia"/>
          <w:szCs w:val="21"/>
        </w:rPr>
        <w:t xml:space="preserve">15.4.3  </w:t>
      </w:r>
      <w:r>
        <w:rPr>
          <w:rFonts w:hint="eastAsia"/>
          <w:szCs w:val="21"/>
        </w:rPr>
        <w:t>已标价工程量清单中无适用于变更工作的子目，但有类似子目的，可在合理范围内参照类似子目的单价，由监理人按第</w:t>
      </w:r>
      <w:r>
        <w:rPr>
          <w:rFonts w:hint="eastAsia"/>
          <w:szCs w:val="21"/>
        </w:rPr>
        <w:t>3.5</w:t>
      </w:r>
      <w:r>
        <w:rPr>
          <w:rFonts w:hint="eastAsia"/>
          <w:szCs w:val="21"/>
        </w:rPr>
        <w:t>款商定或确定变更工作的单价。</w:t>
      </w:r>
    </w:p>
    <w:p w:rsidR="00574073" w:rsidRDefault="00574073">
      <w:pPr>
        <w:spacing w:line="360" w:lineRule="exact"/>
        <w:ind w:firstLineChars="200" w:firstLine="420"/>
        <w:rPr>
          <w:szCs w:val="21"/>
        </w:rPr>
      </w:pPr>
      <w:r>
        <w:rPr>
          <w:rFonts w:hint="eastAsia"/>
          <w:szCs w:val="21"/>
        </w:rPr>
        <w:t xml:space="preserve">15.4.4  </w:t>
      </w:r>
      <w:r>
        <w:rPr>
          <w:rFonts w:hint="eastAsia"/>
          <w:szCs w:val="21"/>
        </w:rPr>
        <w:t>已标价工程量清单中无适用或类似子目的单价，可在综合考虑承包人在投标时所提供的单价分析表的基础上，由监理人按第</w:t>
      </w:r>
      <w:r>
        <w:rPr>
          <w:rFonts w:hint="eastAsia"/>
          <w:szCs w:val="21"/>
        </w:rPr>
        <w:t>3.5</w:t>
      </w:r>
      <w:r>
        <w:rPr>
          <w:rFonts w:hint="eastAsia"/>
          <w:szCs w:val="21"/>
        </w:rPr>
        <w:t>款商定或确定变更工作的单价。</w:t>
      </w:r>
    </w:p>
    <w:p w:rsidR="00574073" w:rsidRDefault="00574073">
      <w:pPr>
        <w:spacing w:line="360" w:lineRule="exact"/>
        <w:ind w:firstLineChars="200" w:firstLine="420"/>
        <w:rPr>
          <w:szCs w:val="21"/>
        </w:rPr>
      </w:pPr>
      <w:r>
        <w:rPr>
          <w:rFonts w:hint="eastAsia"/>
          <w:szCs w:val="21"/>
        </w:rPr>
        <w:t xml:space="preserve">15.4.5  </w:t>
      </w:r>
      <w:r>
        <w:rPr>
          <w:rFonts w:hint="eastAsia"/>
          <w:szCs w:val="21"/>
        </w:rPr>
        <w:t>如果本工程的变更指示是因承包人过错、承包人违反合同或承包人责任造成的，则这种违约引起的任何额外费用应由承包人承担。</w:t>
      </w:r>
    </w:p>
    <w:p w:rsidR="00574073" w:rsidRDefault="00574073">
      <w:pPr>
        <w:pStyle w:val="378020"/>
        <w:spacing w:beforeLines="50" w:before="120" w:afterLines="50" w:after="120" w:line="360" w:lineRule="exact"/>
        <w:rPr>
          <w:b/>
          <w:sz w:val="21"/>
          <w:szCs w:val="21"/>
        </w:rPr>
      </w:pPr>
      <w:bookmarkStart w:id="4934" w:name="_Toc233429812"/>
      <w:bookmarkStart w:id="4935" w:name="_Toc233214863"/>
      <w:bookmarkStart w:id="4936" w:name="_Toc233290411"/>
      <w:bookmarkStart w:id="4937" w:name="_Toc262646362"/>
      <w:bookmarkStart w:id="4938" w:name="_Toc29263"/>
      <w:bookmarkStart w:id="4939" w:name="_Toc233423296"/>
      <w:bookmarkStart w:id="4940" w:name="_Toc6534"/>
      <w:bookmarkStart w:id="4941" w:name="_Toc7866"/>
      <w:bookmarkStart w:id="4942" w:name="_Toc281946910"/>
      <w:bookmarkStart w:id="4943" w:name="_Toc289271651"/>
      <w:bookmarkStart w:id="4944" w:name="_Toc292754707"/>
      <w:bookmarkStart w:id="4945" w:name="_Toc318821208"/>
      <w:bookmarkStart w:id="4946" w:name="_Toc324107872"/>
      <w:bookmarkStart w:id="4947" w:name="_Toc5320"/>
      <w:bookmarkStart w:id="4948" w:name="_Toc238550333"/>
      <w:bookmarkStart w:id="4949" w:name="_Toc57665534"/>
      <w:r>
        <w:rPr>
          <w:sz w:val="21"/>
          <w:szCs w:val="21"/>
        </w:rPr>
        <w:t>15.5</w:t>
      </w:r>
      <w:r>
        <w:rPr>
          <w:b/>
          <w:sz w:val="21"/>
          <w:szCs w:val="21"/>
        </w:rPr>
        <w:t xml:space="preserve">  </w:t>
      </w:r>
      <w:r>
        <w:rPr>
          <w:rFonts w:hint="eastAsia"/>
          <w:sz w:val="21"/>
          <w:szCs w:val="21"/>
        </w:rPr>
        <w:t>承包人的合理化建议</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p>
    <w:p w:rsidR="00574073" w:rsidRDefault="00574073">
      <w:pPr>
        <w:spacing w:line="360" w:lineRule="exact"/>
        <w:ind w:firstLineChars="200" w:firstLine="420"/>
        <w:rPr>
          <w:szCs w:val="21"/>
        </w:rPr>
      </w:pPr>
      <w:r>
        <w:rPr>
          <w:rFonts w:hint="eastAsia"/>
          <w:szCs w:val="21"/>
        </w:rPr>
        <w:t>第</w:t>
      </w:r>
      <w:r>
        <w:rPr>
          <w:rFonts w:hint="eastAsia"/>
          <w:szCs w:val="21"/>
        </w:rPr>
        <w:t>15.5.2</w:t>
      </w:r>
      <w:r>
        <w:rPr>
          <w:rFonts w:hint="eastAsia"/>
          <w:szCs w:val="21"/>
        </w:rPr>
        <w:t>项约定为：</w:t>
      </w:r>
    </w:p>
    <w:p w:rsidR="00574073" w:rsidRDefault="00574073">
      <w:pPr>
        <w:spacing w:line="360" w:lineRule="exact"/>
        <w:ind w:firstLineChars="200" w:firstLine="420"/>
        <w:rPr>
          <w:szCs w:val="21"/>
        </w:rPr>
      </w:pPr>
      <w:r>
        <w:rPr>
          <w:rFonts w:hint="eastAsia"/>
          <w:szCs w:val="21"/>
        </w:rPr>
        <w:t>承包人提出的合理化建议缩短了工期，发包人按第</w:t>
      </w:r>
      <w:r>
        <w:rPr>
          <w:rFonts w:hint="eastAsia"/>
          <w:szCs w:val="21"/>
        </w:rPr>
        <w:t>11.6</w:t>
      </w:r>
      <w:r>
        <w:rPr>
          <w:rFonts w:hint="eastAsia"/>
          <w:szCs w:val="21"/>
        </w:rPr>
        <w:t>款的规定给予奖励。</w:t>
      </w:r>
    </w:p>
    <w:p w:rsidR="00574073" w:rsidRDefault="00574073">
      <w:pPr>
        <w:spacing w:line="360" w:lineRule="exact"/>
        <w:ind w:firstLineChars="200" w:firstLine="420"/>
        <w:rPr>
          <w:szCs w:val="21"/>
        </w:rPr>
      </w:pPr>
      <w:r>
        <w:rPr>
          <w:rFonts w:hint="eastAsia"/>
          <w:szCs w:val="21"/>
        </w:rPr>
        <w:t>承包人提出的合理化建议降低了合同价格或者提高了工程经济效益的，发包人按项目专用合同条款数据表中规定的金额给予奖励。</w:t>
      </w:r>
    </w:p>
    <w:p w:rsidR="00574073" w:rsidRDefault="00574073">
      <w:pPr>
        <w:pStyle w:val="378020"/>
        <w:spacing w:beforeLines="50" w:before="120" w:afterLines="50" w:after="120" w:line="360" w:lineRule="exact"/>
        <w:rPr>
          <w:b/>
          <w:sz w:val="21"/>
          <w:szCs w:val="21"/>
        </w:rPr>
      </w:pPr>
      <w:bookmarkStart w:id="4950" w:name="_Toc233214864"/>
      <w:bookmarkStart w:id="4951" w:name="_Toc233290412"/>
      <w:bookmarkStart w:id="4952" w:name="_Toc233423297"/>
      <w:bookmarkStart w:id="4953" w:name="_Toc238550334"/>
      <w:bookmarkStart w:id="4954" w:name="_Toc233429813"/>
      <w:bookmarkStart w:id="4955" w:name="_Toc262646363"/>
      <w:bookmarkStart w:id="4956" w:name="_Toc24735"/>
      <w:bookmarkStart w:id="4957" w:name="_Toc6227"/>
      <w:bookmarkStart w:id="4958" w:name="_Toc20166"/>
      <w:bookmarkStart w:id="4959" w:name="_Toc281946911"/>
      <w:bookmarkStart w:id="4960" w:name="_Toc289271652"/>
      <w:bookmarkStart w:id="4961" w:name="_Toc292754708"/>
      <w:bookmarkStart w:id="4962" w:name="_Toc318821209"/>
      <w:bookmarkStart w:id="4963" w:name="_Toc324107873"/>
      <w:bookmarkStart w:id="4964" w:name="_Toc17000"/>
      <w:bookmarkStart w:id="4965" w:name="_Toc57665535"/>
      <w:r>
        <w:rPr>
          <w:sz w:val="21"/>
          <w:szCs w:val="21"/>
        </w:rPr>
        <w:t>15.6</w:t>
      </w:r>
      <w:r>
        <w:rPr>
          <w:b/>
          <w:sz w:val="21"/>
          <w:szCs w:val="21"/>
        </w:rPr>
        <w:t xml:space="preserve">  </w:t>
      </w:r>
      <w:r>
        <w:rPr>
          <w:rFonts w:hint="eastAsia"/>
          <w:sz w:val="21"/>
          <w:szCs w:val="21"/>
        </w:rPr>
        <w:t>暂列金额</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 xml:space="preserve">15.6.1  </w:t>
      </w:r>
      <w:r>
        <w:rPr>
          <w:rFonts w:hint="eastAsia"/>
          <w:szCs w:val="21"/>
        </w:rPr>
        <w:t>暂列金额应由监理人报发包人批准后指令全部或部分地使用，或者根本不予动用。</w:t>
      </w:r>
    </w:p>
    <w:p w:rsidR="00574073" w:rsidRDefault="00574073">
      <w:pPr>
        <w:spacing w:line="360" w:lineRule="exact"/>
        <w:ind w:firstLineChars="200" w:firstLine="420"/>
        <w:rPr>
          <w:szCs w:val="21"/>
        </w:rPr>
      </w:pPr>
      <w:r>
        <w:rPr>
          <w:rFonts w:hint="eastAsia"/>
          <w:szCs w:val="21"/>
        </w:rPr>
        <w:t xml:space="preserve">15.6.2  </w:t>
      </w:r>
      <w:r>
        <w:rPr>
          <w:rFonts w:hint="eastAsia"/>
          <w:szCs w:val="21"/>
        </w:rPr>
        <w:t>对于经发包人批准的每一笔暂列金额，监理人有权向承包人发出实施工程或提供材料、工程设备或服务的指令。这些指令应由承包人完成，监理人应根据第</w:t>
      </w:r>
      <w:r>
        <w:rPr>
          <w:rFonts w:hint="eastAsia"/>
          <w:szCs w:val="21"/>
        </w:rPr>
        <w:t>15.4</w:t>
      </w:r>
      <w:r>
        <w:rPr>
          <w:rFonts w:hint="eastAsia"/>
          <w:szCs w:val="21"/>
        </w:rPr>
        <w:t>款约定的变更估价原则和第</w:t>
      </w:r>
      <w:r>
        <w:rPr>
          <w:rFonts w:hint="eastAsia"/>
          <w:szCs w:val="21"/>
        </w:rPr>
        <w:t>15.7</w:t>
      </w:r>
      <w:r>
        <w:rPr>
          <w:rFonts w:hint="eastAsia"/>
          <w:szCs w:val="21"/>
        </w:rPr>
        <w:t>款的规定，对合同价格进行相应调整。</w:t>
      </w:r>
    </w:p>
    <w:p w:rsidR="00574073" w:rsidRDefault="00574073">
      <w:pPr>
        <w:spacing w:line="360" w:lineRule="exact"/>
        <w:ind w:firstLineChars="200" w:firstLine="420"/>
        <w:rPr>
          <w:szCs w:val="21"/>
        </w:rPr>
      </w:pPr>
      <w:r>
        <w:rPr>
          <w:rFonts w:hint="eastAsia"/>
          <w:szCs w:val="21"/>
        </w:rPr>
        <w:t xml:space="preserve">15.6.3  </w:t>
      </w:r>
      <w:r>
        <w:rPr>
          <w:rFonts w:hint="eastAsia"/>
          <w:szCs w:val="21"/>
        </w:rPr>
        <w:t>当监理人提出要求时，承包人应提供有关暂列金额支出的所有报价单、发票、凭证和账单或收据，除非该工作是根据已标价工程量清单列明的单价或总额价进行的估价。</w:t>
      </w:r>
    </w:p>
    <w:p w:rsidR="00574073" w:rsidRDefault="00574073">
      <w:pPr>
        <w:pStyle w:val="2"/>
        <w:spacing w:before="0" w:after="0"/>
        <w:rPr>
          <w:rFonts w:ascii="黑体"/>
          <w:b w:val="0"/>
          <w:sz w:val="24"/>
          <w:szCs w:val="24"/>
        </w:rPr>
      </w:pPr>
      <w:bookmarkStart w:id="4966" w:name="_Toc238550335"/>
      <w:bookmarkStart w:id="4967" w:name="_Toc233214865"/>
      <w:bookmarkStart w:id="4968" w:name="_Toc233290413"/>
      <w:bookmarkStart w:id="4969" w:name="_Toc233423298"/>
      <w:bookmarkStart w:id="4970" w:name="_Toc233429814"/>
      <w:bookmarkStart w:id="4971" w:name="_Toc233435979"/>
      <w:bookmarkStart w:id="4972" w:name="_Toc262646364"/>
      <w:bookmarkStart w:id="4973" w:name="_Toc18978"/>
      <w:bookmarkStart w:id="4974" w:name="_Toc30122"/>
      <w:bookmarkStart w:id="4975" w:name="_Toc25834"/>
      <w:bookmarkStart w:id="4976" w:name="_Toc281946912"/>
      <w:bookmarkStart w:id="4977" w:name="_Toc289271653"/>
      <w:bookmarkStart w:id="4978" w:name="_Toc292754709"/>
      <w:bookmarkStart w:id="4979" w:name="_Toc318821210"/>
      <w:bookmarkStart w:id="4980" w:name="_Toc324107874"/>
      <w:bookmarkStart w:id="4981" w:name="_Toc8417"/>
      <w:bookmarkStart w:id="4982" w:name="_Toc57665536"/>
      <w:r>
        <w:rPr>
          <w:rFonts w:ascii="黑体" w:hint="eastAsia"/>
          <w:b w:val="0"/>
          <w:sz w:val="24"/>
          <w:szCs w:val="24"/>
        </w:rPr>
        <w:t>16．价格调整</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p>
    <w:p w:rsidR="00574073" w:rsidRDefault="00574073">
      <w:pPr>
        <w:pStyle w:val="378020"/>
        <w:spacing w:beforeLines="50" w:before="120" w:afterLines="50" w:after="120" w:line="360" w:lineRule="exact"/>
        <w:rPr>
          <w:b/>
          <w:sz w:val="21"/>
          <w:szCs w:val="21"/>
        </w:rPr>
      </w:pPr>
      <w:bookmarkStart w:id="4983" w:name="_Toc233214866"/>
      <w:bookmarkStart w:id="4984" w:name="_Toc233290414"/>
      <w:bookmarkStart w:id="4985" w:name="_Toc233423299"/>
      <w:bookmarkStart w:id="4986" w:name="_Toc233429815"/>
      <w:bookmarkStart w:id="4987" w:name="_Toc238550336"/>
      <w:bookmarkStart w:id="4988" w:name="_Toc262646365"/>
      <w:bookmarkStart w:id="4989" w:name="_Toc3057"/>
      <w:bookmarkStart w:id="4990" w:name="_Toc29936"/>
      <w:bookmarkStart w:id="4991" w:name="_Toc23041"/>
      <w:bookmarkStart w:id="4992" w:name="_Toc281946913"/>
      <w:bookmarkStart w:id="4993" w:name="_Toc289271654"/>
      <w:bookmarkStart w:id="4994" w:name="_Toc292754710"/>
      <w:bookmarkStart w:id="4995" w:name="_Toc318821211"/>
      <w:bookmarkStart w:id="4996" w:name="_Toc324107875"/>
      <w:bookmarkStart w:id="4997" w:name="_Toc19544"/>
      <w:bookmarkStart w:id="4998" w:name="_Toc57665537"/>
      <w:r>
        <w:rPr>
          <w:sz w:val="21"/>
          <w:szCs w:val="21"/>
        </w:rPr>
        <w:t>16.1</w:t>
      </w:r>
      <w:r>
        <w:rPr>
          <w:b/>
          <w:sz w:val="21"/>
          <w:szCs w:val="21"/>
        </w:rPr>
        <w:t xml:space="preserve">  </w:t>
      </w:r>
      <w:r>
        <w:rPr>
          <w:rFonts w:hint="eastAsia"/>
          <w:sz w:val="21"/>
          <w:szCs w:val="21"/>
        </w:rPr>
        <w:t>物价波动引起的价格调整</w:t>
      </w:r>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）除项目专用合同条款另有约定外，因物价波动引起的价格调整应按项目专用合同条款数据表的规定，按照第</w:t>
      </w:r>
      <w:r>
        <w:rPr>
          <w:rFonts w:hint="eastAsia"/>
          <w:szCs w:val="21"/>
        </w:rPr>
        <w:t>16.1.1</w:t>
      </w:r>
      <w:r>
        <w:rPr>
          <w:rFonts w:hint="eastAsia"/>
          <w:szCs w:val="21"/>
        </w:rPr>
        <w:t>项或第</w:t>
      </w:r>
      <w:r>
        <w:rPr>
          <w:rFonts w:hint="eastAsia"/>
          <w:szCs w:val="21"/>
        </w:rPr>
        <w:t>16.1.2</w:t>
      </w:r>
      <w:r>
        <w:rPr>
          <w:rFonts w:hint="eastAsia"/>
          <w:szCs w:val="21"/>
        </w:rPr>
        <w:t>项约定的原则处理；</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）在合同执行期间（包括工期拖延期间），由于人工、材料和设备价格的上涨而引起工程施工</w:t>
      </w:r>
      <w:r>
        <w:rPr>
          <w:rFonts w:hint="eastAsia"/>
          <w:szCs w:val="21"/>
        </w:rPr>
        <w:lastRenderedPageBreak/>
        <w:t>成本增加的风险由承包人自行承担，合同价格不会因此而调整。</w:t>
      </w:r>
    </w:p>
    <w:p w:rsidR="00574073" w:rsidRDefault="00574073">
      <w:pPr>
        <w:spacing w:line="360" w:lineRule="exact"/>
        <w:ind w:firstLineChars="200" w:firstLine="420"/>
        <w:rPr>
          <w:szCs w:val="21"/>
        </w:rPr>
      </w:pPr>
      <w:r>
        <w:rPr>
          <w:rFonts w:hint="eastAsia"/>
          <w:szCs w:val="21"/>
        </w:rPr>
        <w:t xml:space="preserve">16.1.1  </w:t>
      </w:r>
      <w:r>
        <w:rPr>
          <w:rFonts w:hint="eastAsia"/>
          <w:szCs w:val="21"/>
        </w:rPr>
        <w:t>采用价格指数调整价格差额</w:t>
      </w:r>
    </w:p>
    <w:p w:rsidR="00574073" w:rsidRDefault="00574073">
      <w:pPr>
        <w:spacing w:line="360" w:lineRule="exact"/>
        <w:ind w:firstLineChars="200" w:firstLine="420"/>
        <w:rPr>
          <w:szCs w:val="21"/>
        </w:rPr>
      </w:pPr>
      <w:r>
        <w:rPr>
          <w:rFonts w:hint="eastAsia"/>
          <w:szCs w:val="21"/>
        </w:rPr>
        <w:t xml:space="preserve">16.1.1.1  </w:t>
      </w:r>
      <w:r>
        <w:rPr>
          <w:rFonts w:hint="eastAsia"/>
          <w:szCs w:val="21"/>
        </w:rPr>
        <w:t>价格调整公式</w:t>
      </w:r>
    </w:p>
    <w:p w:rsidR="00574073" w:rsidRDefault="00574073">
      <w:pPr>
        <w:spacing w:line="360" w:lineRule="exact"/>
        <w:ind w:firstLineChars="200" w:firstLine="420"/>
        <w:rPr>
          <w:szCs w:val="21"/>
        </w:rPr>
      </w:pPr>
      <w:r>
        <w:rPr>
          <w:rFonts w:hint="eastAsia"/>
          <w:szCs w:val="21"/>
        </w:rPr>
        <w:t>价格调整公式后增加备注如下：</w:t>
      </w:r>
    </w:p>
    <w:p w:rsidR="00574073" w:rsidRDefault="00574073">
      <w:pPr>
        <w:spacing w:line="360" w:lineRule="exact"/>
        <w:ind w:firstLineChars="200" w:firstLine="420"/>
        <w:rPr>
          <w:szCs w:val="21"/>
        </w:rPr>
      </w:pPr>
      <w:r>
        <w:rPr>
          <w:rFonts w:hint="eastAsia"/>
          <w:szCs w:val="21"/>
        </w:rPr>
        <w:t>式中，</w:t>
      </w:r>
      <w:r>
        <w:rPr>
          <w:b/>
          <w:i/>
          <w:szCs w:val="21"/>
        </w:rPr>
        <w:t>A</w:t>
      </w:r>
      <w:r>
        <w:rPr>
          <w:szCs w:val="21"/>
        </w:rPr>
        <w:t>=1</w:t>
      </w:r>
      <w:r>
        <w:rPr>
          <w:szCs w:val="21"/>
        </w:rPr>
        <w:t>－（</w:t>
      </w:r>
      <w:r>
        <w:rPr>
          <w:b/>
          <w:i/>
          <w:szCs w:val="21"/>
        </w:rPr>
        <w:t>B</w:t>
      </w:r>
      <w:r>
        <w:rPr>
          <w:szCs w:val="21"/>
          <w:vertAlign w:val="subscript"/>
        </w:rPr>
        <w:t>1</w:t>
      </w:r>
      <w:r>
        <w:rPr>
          <w:szCs w:val="21"/>
        </w:rPr>
        <w:t>＋</w:t>
      </w:r>
      <w:r>
        <w:rPr>
          <w:b/>
          <w:i/>
          <w:szCs w:val="21"/>
        </w:rPr>
        <w:t>B</w:t>
      </w:r>
      <w:r>
        <w:rPr>
          <w:szCs w:val="21"/>
          <w:vertAlign w:val="subscript"/>
        </w:rPr>
        <w:t>2</w:t>
      </w:r>
      <w:r>
        <w:rPr>
          <w:szCs w:val="21"/>
        </w:rPr>
        <w:t>＋</w:t>
      </w:r>
      <w:r>
        <w:rPr>
          <w:b/>
          <w:i/>
          <w:szCs w:val="21"/>
        </w:rPr>
        <w:t>B</w:t>
      </w:r>
      <w:r>
        <w:rPr>
          <w:szCs w:val="21"/>
          <w:vertAlign w:val="subscript"/>
        </w:rPr>
        <w:t>3</w:t>
      </w:r>
      <w:r>
        <w:rPr>
          <w:szCs w:val="21"/>
        </w:rPr>
        <w:t>＋</w:t>
      </w:r>
      <w:r>
        <w:rPr>
          <w:rFonts w:ascii="宋体" w:hAnsi="宋体"/>
          <w:szCs w:val="21"/>
        </w:rPr>
        <w:t>…</w:t>
      </w:r>
      <w:r>
        <w:rPr>
          <w:szCs w:val="21"/>
        </w:rPr>
        <w:t>＋</w:t>
      </w:r>
      <w:r>
        <w:rPr>
          <w:b/>
          <w:i/>
          <w:szCs w:val="21"/>
        </w:rPr>
        <w:t>B</w:t>
      </w:r>
      <w:r>
        <w:rPr>
          <w:szCs w:val="21"/>
          <w:vertAlign w:val="subscript"/>
        </w:rPr>
        <w:t>n</w:t>
      </w:r>
      <w:r>
        <w:rPr>
          <w:szCs w:val="21"/>
        </w:rPr>
        <w:t>）</w:t>
      </w:r>
    </w:p>
    <w:p w:rsidR="00574073" w:rsidRDefault="00574073">
      <w:pPr>
        <w:spacing w:line="360" w:lineRule="exact"/>
        <w:ind w:firstLineChars="200" w:firstLine="420"/>
        <w:rPr>
          <w:szCs w:val="21"/>
        </w:rPr>
      </w:pPr>
      <w:r>
        <w:rPr>
          <w:rFonts w:hint="eastAsia"/>
          <w:szCs w:val="21"/>
        </w:rPr>
        <w:t>本目最后一段文字细化为：</w:t>
      </w:r>
    </w:p>
    <w:p w:rsidR="00574073" w:rsidRDefault="00574073">
      <w:pPr>
        <w:spacing w:line="360" w:lineRule="exact"/>
        <w:ind w:firstLineChars="200" w:firstLine="420"/>
        <w:rPr>
          <w:szCs w:val="21"/>
        </w:rPr>
      </w:pPr>
      <w:bookmarkStart w:id="4999" w:name="_Toc233214867"/>
      <w:bookmarkStart w:id="5000" w:name="_Toc233290415"/>
      <w:bookmarkStart w:id="5001" w:name="_Toc233423300"/>
      <w:bookmarkStart w:id="5002" w:name="_Toc233429816"/>
      <w:bookmarkStart w:id="5003" w:name="_Toc233435980"/>
      <w:r>
        <w:rPr>
          <w:rFonts w:hint="eastAsia"/>
          <w:szCs w:val="21"/>
        </w:rPr>
        <w:t>在采用价格调整公式进行调价时，还应遵守以下规定：</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价格调整公式中的变値权重，由于发包人根据项目实际情况测算确定范围，并在投标函附录价格指数和权重表中约定范围；承包人在投标时在此范围内填写各可调因子的权重，合同实施期间将按此权重进行调价。</w:t>
      </w:r>
    </w:p>
    <w:p w:rsidR="00574073" w:rsidRDefault="00574073">
      <w:pPr>
        <w:pStyle w:val="2"/>
        <w:spacing w:before="0" w:after="0"/>
        <w:rPr>
          <w:rFonts w:ascii="黑体"/>
          <w:b w:val="0"/>
          <w:sz w:val="24"/>
          <w:szCs w:val="24"/>
        </w:rPr>
      </w:pPr>
      <w:bookmarkStart w:id="5004" w:name="_Toc238550337"/>
      <w:bookmarkStart w:id="5005" w:name="_Toc262646366"/>
      <w:bookmarkStart w:id="5006" w:name="_Toc14447"/>
      <w:bookmarkStart w:id="5007" w:name="_Toc4141"/>
      <w:bookmarkStart w:id="5008" w:name="_Toc2214"/>
      <w:bookmarkStart w:id="5009" w:name="_Toc281946914"/>
      <w:bookmarkStart w:id="5010" w:name="_Toc289271655"/>
      <w:bookmarkStart w:id="5011" w:name="_Toc292754711"/>
      <w:bookmarkStart w:id="5012" w:name="_Toc318821212"/>
      <w:bookmarkStart w:id="5013" w:name="_Toc324107876"/>
      <w:bookmarkStart w:id="5014" w:name="_Toc16000"/>
      <w:bookmarkStart w:id="5015" w:name="_Toc57665538"/>
      <w:r>
        <w:rPr>
          <w:rFonts w:ascii="黑体" w:hint="eastAsia"/>
          <w:b w:val="0"/>
          <w:sz w:val="24"/>
          <w:szCs w:val="24"/>
        </w:rPr>
        <w:t>17．计量与支付</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p>
    <w:p w:rsidR="00574073" w:rsidRDefault="00574073">
      <w:pPr>
        <w:pStyle w:val="378020"/>
        <w:spacing w:beforeLines="50" w:before="120" w:afterLines="50" w:after="120" w:line="360" w:lineRule="exact"/>
        <w:rPr>
          <w:b/>
          <w:sz w:val="21"/>
          <w:szCs w:val="21"/>
        </w:rPr>
      </w:pPr>
      <w:bookmarkStart w:id="5016" w:name="_Toc233214868"/>
      <w:bookmarkStart w:id="5017" w:name="_Toc233290416"/>
      <w:bookmarkStart w:id="5018" w:name="_Toc233423301"/>
      <w:bookmarkStart w:id="5019" w:name="_Toc233429817"/>
      <w:bookmarkStart w:id="5020" w:name="_Toc238550338"/>
      <w:bookmarkStart w:id="5021" w:name="_Toc262646367"/>
      <w:bookmarkStart w:id="5022" w:name="_Toc22112"/>
      <w:bookmarkStart w:id="5023" w:name="_Toc5753"/>
      <w:bookmarkStart w:id="5024" w:name="_Toc30124"/>
      <w:bookmarkStart w:id="5025" w:name="_Toc281946915"/>
      <w:bookmarkStart w:id="5026" w:name="_Toc289271656"/>
      <w:bookmarkStart w:id="5027" w:name="_Toc292754712"/>
      <w:bookmarkStart w:id="5028" w:name="_Toc318821213"/>
      <w:bookmarkStart w:id="5029" w:name="_Toc324107877"/>
      <w:bookmarkStart w:id="5030" w:name="_Toc28367"/>
      <w:bookmarkStart w:id="5031" w:name="_Toc57665539"/>
      <w:r>
        <w:rPr>
          <w:sz w:val="21"/>
          <w:szCs w:val="21"/>
        </w:rPr>
        <w:t>17.1</w:t>
      </w:r>
      <w:r>
        <w:rPr>
          <w:b/>
          <w:sz w:val="21"/>
          <w:szCs w:val="21"/>
        </w:rPr>
        <w:t xml:space="preserve">  </w:t>
      </w:r>
      <w:r>
        <w:rPr>
          <w:rFonts w:hint="eastAsia"/>
          <w:sz w:val="21"/>
          <w:szCs w:val="21"/>
        </w:rPr>
        <w:t>计量</w:t>
      </w:r>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p>
    <w:p w:rsidR="00574073" w:rsidRDefault="00574073">
      <w:pPr>
        <w:spacing w:line="360" w:lineRule="exact"/>
        <w:ind w:firstLineChars="200" w:firstLine="420"/>
        <w:rPr>
          <w:szCs w:val="21"/>
        </w:rPr>
      </w:pPr>
      <w:r>
        <w:rPr>
          <w:rFonts w:hint="eastAsia"/>
          <w:szCs w:val="21"/>
        </w:rPr>
        <w:t xml:space="preserve">17.1.2  </w:t>
      </w:r>
      <w:r>
        <w:rPr>
          <w:rFonts w:hint="eastAsia"/>
          <w:szCs w:val="21"/>
        </w:rPr>
        <w:t>计量方法</w:t>
      </w:r>
    </w:p>
    <w:p w:rsidR="00574073" w:rsidRDefault="00574073">
      <w:pPr>
        <w:spacing w:line="360" w:lineRule="exact"/>
        <w:ind w:firstLineChars="200" w:firstLine="420"/>
        <w:rPr>
          <w:szCs w:val="21"/>
        </w:rPr>
      </w:pPr>
      <w:r>
        <w:rPr>
          <w:rFonts w:hint="eastAsia"/>
          <w:szCs w:val="21"/>
        </w:rPr>
        <w:t>本项约定为：</w:t>
      </w:r>
    </w:p>
    <w:p w:rsidR="00574073" w:rsidRDefault="00574073">
      <w:pPr>
        <w:spacing w:line="360" w:lineRule="exact"/>
        <w:ind w:firstLineChars="200" w:firstLine="420"/>
        <w:rPr>
          <w:szCs w:val="21"/>
        </w:rPr>
      </w:pPr>
      <w:r>
        <w:rPr>
          <w:rFonts w:hint="eastAsia"/>
          <w:szCs w:val="21"/>
        </w:rPr>
        <w:t>工程的计量以净値为准，除非项目专用合同条款另有约定。工程量清单値各个子目的具体计量方法按本合同文件技术规范中的规定执行。</w:t>
      </w:r>
    </w:p>
    <w:p w:rsidR="00574073" w:rsidRDefault="00574073">
      <w:pPr>
        <w:spacing w:line="360" w:lineRule="exact"/>
        <w:ind w:firstLineChars="200" w:firstLine="420"/>
        <w:rPr>
          <w:szCs w:val="21"/>
        </w:rPr>
      </w:pPr>
      <w:r>
        <w:rPr>
          <w:rFonts w:hint="eastAsia"/>
          <w:szCs w:val="21"/>
        </w:rPr>
        <w:t xml:space="preserve">17.1.4  </w:t>
      </w:r>
      <w:r>
        <w:rPr>
          <w:rFonts w:hint="eastAsia"/>
          <w:szCs w:val="21"/>
        </w:rPr>
        <w:t>单价子目的计量</w:t>
      </w:r>
    </w:p>
    <w:p w:rsidR="00574073" w:rsidRDefault="00574073">
      <w:pPr>
        <w:spacing w:line="360" w:lineRule="exact"/>
        <w:ind w:firstLineChars="200" w:firstLine="420"/>
        <w:rPr>
          <w:szCs w:val="21"/>
        </w:rPr>
      </w:pPr>
      <w:r>
        <w:rPr>
          <w:rFonts w:hint="eastAsia"/>
          <w:szCs w:val="21"/>
        </w:rPr>
        <w:t>本项补充：</w:t>
      </w:r>
    </w:p>
    <w:p w:rsidR="00574073" w:rsidRDefault="00574073">
      <w:pPr>
        <w:numPr>
          <w:ilvl w:val="0"/>
          <w:numId w:val="9"/>
        </w:numPr>
        <w:spacing w:line="360" w:lineRule="exact"/>
        <w:ind w:firstLineChars="200" w:firstLine="420"/>
        <w:rPr>
          <w:szCs w:val="21"/>
        </w:rPr>
      </w:pPr>
      <w:r>
        <w:rPr>
          <w:rFonts w:hint="eastAsia"/>
          <w:szCs w:val="21"/>
        </w:rPr>
        <w:t>承包人未在已标价工程量清单中填入单价或总额价的工程子目，将被认为其已包含在本合同的其他子目的单价和总额价中，发包人将不另行支付。</w:t>
      </w:r>
    </w:p>
    <w:p w:rsidR="00574073" w:rsidRDefault="00574073">
      <w:pPr>
        <w:spacing w:line="360" w:lineRule="exact"/>
        <w:ind w:firstLineChars="200" w:firstLine="420"/>
        <w:rPr>
          <w:szCs w:val="21"/>
        </w:rPr>
      </w:pPr>
      <w:r>
        <w:rPr>
          <w:rFonts w:hint="eastAsia"/>
          <w:szCs w:val="21"/>
        </w:rPr>
        <w:t>17.1.5</w:t>
      </w:r>
      <w:r>
        <w:rPr>
          <w:rFonts w:hint="eastAsia"/>
          <w:szCs w:val="21"/>
        </w:rPr>
        <w:t>总价子目的计量</w:t>
      </w:r>
    </w:p>
    <w:p w:rsidR="00574073" w:rsidRDefault="00574073">
      <w:pPr>
        <w:spacing w:line="360" w:lineRule="exact"/>
        <w:ind w:firstLineChars="200" w:firstLine="420"/>
        <w:rPr>
          <w:szCs w:val="21"/>
        </w:rPr>
      </w:pPr>
      <w:r>
        <w:rPr>
          <w:rFonts w:hint="eastAsia"/>
          <w:szCs w:val="21"/>
        </w:rPr>
        <w:t>本项补充：</w:t>
      </w:r>
    </w:p>
    <w:p w:rsidR="00574073" w:rsidRDefault="00574073">
      <w:pPr>
        <w:spacing w:line="360" w:lineRule="exact"/>
        <w:ind w:firstLineChars="200" w:firstLine="420"/>
        <w:rPr>
          <w:szCs w:val="21"/>
        </w:rPr>
      </w:pPr>
      <w:r>
        <w:rPr>
          <w:rFonts w:hint="eastAsia"/>
          <w:szCs w:val="21"/>
        </w:rPr>
        <w:t>本项目工程量清单中要求承包人以“总额”方式报价的子目，各子目的支付原则和支付进度按项目专用合同条款的规定执行。</w:t>
      </w:r>
    </w:p>
    <w:p w:rsidR="00574073" w:rsidRDefault="00574073">
      <w:pPr>
        <w:pStyle w:val="378020"/>
        <w:spacing w:beforeLines="50" w:before="120" w:afterLines="50" w:after="120" w:line="360" w:lineRule="exact"/>
        <w:rPr>
          <w:b/>
          <w:sz w:val="21"/>
          <w:szCs w:val="21"/>
        </w:rPr>
      </w:pPr>
      <w:bookmarkStart w:id="5032" w:name="_Toc233214869"/>
      <w:bookmarkStart w:id="5033" w:name="_Toc233423302"/>
      <w:bookmarkStart w:id="5034" w:name="_Toc233429818"/>
      <w:bookmarkStart w:id="5035" w:name="_Toc238550339"/>
      <w:bookmarkStart w:id="5036" w:name="_Toc23618"/>
      <w:bookmarkStart w:id="5037" w:name="_Toc324107878"/>
      <w:bookmarkStart w:id="5038" w:name="_Toc289271657"/>
      <w:bookmarkStart w:id="5039" w:name="_Toc262646368"/>
      <w:bookmarkStart w:id="5040" w:name="_Toc26302"/>
      <w:bookmarkStart w:id="5041" w:name="_Toc20989"/>
      <w:bookmarkStart w:id="5042" w:name="_Toc7081"/>
      <w:bookmarkStart w:id="5043" w:name="_Toc281946916"/>
      <w:bookmarkStart w:id="5044" w:name="_Toc292754713"/>
      <w:bookmarkStart w:id="5045" w:name="_Toc318821214"/>
      <w:bookmarkStart w:id="5046" w:name="_Toc233290417"/>
      <w:bookmarkStart w:id="5047" w:name="_Toc57665540"/>
      <w:r>
        <w:rPr>
          <w:sz w:val="21"/>
          <w:szCs w:val="21"/>
        </w:rPr>
        <w:t>17.2</w:t>
      </w:r>
      <w:r>
        <w:rPr>
          <w:b/>
          <w:sz w:val="21"/>
          <w:szCs w:val="21"/>
        </w:rPr>
        <w:t xml:space="preserve">  </w:t>
      </w:r>
      <w:r>
        <w:rPr>
          <w:rFonts w:hint="eastAsia"/>
          <w:sz w:val="21"/>
          <w:szCs w:val="21"/>
        </w:rPr>
        <w:t>预付款</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p>
    <w:p w:rsidR="00574073" w:rsidRDefault="00574073">
      <w:pPr>
        <w:spacing w:line="360" w:lineRule="exact"/>
        <w:ind w:firstLineChars="200" w:firstLine="420"/>
        <w:rPr>
          <w:szCs w:val="21"/>
        </w:rPr>
      </w:pPr>
      <w:r>
        <w:rPr>
          <w:rFonts w:hint="eastAsia"/>
          <w:szCs w:val="21"/>
        </w:rPr>
        <w:t xml:space="preserve">17.2.1  </w:t>
      </w:r>
      <w:r>
        <w:rPr>
          <w:rFonts w:hint="eastAsia"/>
          <w:szCs w:val="21"/>
        </w:rPr>
        <w:t>预付款</w:t>
      </w:r>
    </w:p>
    <w:p w:rsidR="00574073" w:rsidRDefault="00574073">
      <w:pPr>
        <w:spacing w:line="360" w:lineRule="exact"/>
        <w:ind w:firstLineChars="200" w:firstLine="420"/>
        <w:rPr>
          <w:szCs w:val="21"/>
        </w:rPr>
      </w:pPr>
      <w:r>
        <w:rPr>
          <w:rFonts w:hint="eastAsia"/>
          <w:szCs w:val="21"/>
        </w:rPr>
        <w:t>本项约定为：</w:t>
      </w:r>
    </w:p>
    <w:p w:rsidR="00574073" w:rsidRDefault="00574073">
      <w:pPr>
        <w:spacing w:line="360" w:lineRule="exact"/>
        <w:ind w:firstLineChars="200" w:firstLine="420"/>
        <w:rPr>
          <w:szCs w:val="21"/>
        </w:rPr>
      </w:pPr>
      <w:r>
        <w:rPr>
          <w:rFonts w:hint="eastAsia"/>
          <w:szCs w:val="21"/>
        </w:rPr>
        <w:t>预付款包括开工预付款和材料、设备预付款。具体额度和预付办法如下：</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w:t>
      </w:r>
      <w:r>
        <w:rPr>
          <w:iCs/>
          <w:spacing w:val="-2"/>
        </w:rPr>
        <w:t>开工预付款的金额在项目专用合同条款数据表中约定。在承包人签订了合同协议书且承包人承诺的主要设备进场后，监理人应在当期进度付款证书中向承包人支付开工预付款。</w:t>
      </w:r>
      <w:r>
        <w:rPr>
          <w:rFonts w:hint="eastAsia"/>
          <w:iCs/>
          <w:spacing w:val="-2"/>
        </w:rPr>
        <w:t xml:space="preserve"> </w:t>
      </w:r>
    </w:p>
    <w:p w:rsidR="00574073" w:rsidRDefault="00574073">
      <w:pPr>
        <w:spacing w:line="360" w:lineRule="exact"/>
        <w:ind w:firstLineChars="200" w:firstLine="420"/>
        <w:rPr>
          <w:szCs w:val="21"/>
        </w:rPr>
      </w:pPr>
      <w:r>
        <w:rPr>
          <w:rFonts w:hint="eastAsia"/>
          <w:szCs w:val="21"/>
        </w:rPr>
        <w:t>承包人不得将该预付款用于与本工程无关的支出，监理人有权监督承包人对该项费用的使用，如经查实承包人滥用开工预付款，发包人有权立即通过向银行发出通知收回开工预付款保函的方式，将该款收回。</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）材料、设备预付款按项目专用合同条款数据表中所列主要材料、设备单据费用（进口的材料、</w:t>
      </w:r>
      <w:r>
        <w:rPr>
          <w:rFonts w:hint="eastAsia"/>
          <w:szCs w:val="21"/>
        </w:rPr>
        <w:lastRenderedPageBreak/>
        <w:t>设备为到岸价，国内采购的为出厂价或销售价，地方材料为堆场价）的百分比支付。其预付条件为：</w:t>
      </w:r>
    </w:p>
    <w:p w:rsidR="00574073" w:rsidRDefault="00574073">
      <w:pPr>
        <w:spacing w:line="360" w:lineRule="exact"/>
        <w:ind w:firstLineChars="200" w:firstLine="420"/>
        <w:rPr>
          <w:szCs w:val="21"/>
        </w:rPr>
      </w:pPr>
      <w:r>
        <w:rPr>
          <w:szCs w:val="21"/>
        </w:rPr>
        <w:t>a</w:t>
      </w:r>
      <w:r>
        <w:rPr>
          <w:rFonts w:hint="eastAsia"/>
          <w:szCs w:val="21"/>
        </w:rPr>
        <w:t>．材料、设备符合规范要求并经监理人认可；</w:t>
      </w:r>
    </w:p>
    <w:p w:rsidR="00574073" w:rsidRDefault="00574073">
      <w:pPr>
        <w:spacing w:line="360" w:lineRule="exact"/>
        <w:ind w:firstLineChars="200" w:firstLine="420"/>
        <w:rPr>
          <w:szCs w:val="21"/>
        </w:rPr>
      </w:pPr>
      <w:r>
        <w:rPr>
          <w:szCs w:val="21"/>
        </w:rPr>
        <w:t>b</w:t>
      </w:r>
      <w:r>
        <w:rPr>
          <w:rFonts w:hint="eastAsia"/>
          <w:szCs w:val="21"/>
        </w:rPr>
        <w:t>．承包人已出具材料、设备费用凭证或支付单据；</w:t>
      </w:r>
    </w:p>
    <w:p w:rsidR="00574073" w:rsidRDefault="00574073">
      <w:pPr>
        <w:spacing w:line="360" w:lineRule="exact"/>
        <w:ind w:firstLineChars="200" w:firstLine="420"/>
        <w:rPr>
          <w:szCs w:val="21"/>
        </w:rPr>
      </w:pPr>
      <w:r>
        <w:rPr>
          <w:szCs w:val="21"/>
        </w:rPr>
        <w:t>c</w:t>
      </w:r>
      <w:r>
        <w:rPr>
          <w:rFonts w:hint="eastAsia"/>
          <w:szCs w:val="21"/>
        </w:rPr>
        <w:t>．材料、设备已在现场交货，且存储良好，监理人认为材料、设备的存储方法符合要求。</w:t>
      </w:r>
    </w:p>
    <w:p w:rsidR="00574073" w:rsidRDefault="00574073">
      <w:pPr>
        <w:spacing w:line="360" w:lineRule="exact"/>
        <w:ind w:firstLineChars="200" w:firstLine="420"/>
        <w:rPr>
          <w:szCs w:val="21"/>
        </w:rPr>
      </w:pPr>
      <w:r>
        <w:rPr>
          <w:rFonts w:hint="eastAsia"/>
          <w:szCs w:val="21"/>
        </w:rPr>
        <w:t>则监理人应将此项金额作为材料、设备预付款计入下一次的进度付款证书中。在预计交工前</w:t>
      </w:r>
      <w:r>
        <w:rPr>
          <w:rFonts w:hint="eastAsia"/>
          <w:szCs w:val="21"/>
        </w:rPr>
        <w:t>3</w:t>
      </w:r>
      <w:r>
        <w:rPr>
          <w:rFonts w:hint="eastAsia"/>
          <w:szCs w:val="21"/>
        </w:rPr>
        <w:t>个月，将不再支付材料、设备预付款。</w:t>
      </w:r>
    </w:p>
    <w:p w:rsidR="00574073" w:rsidRDefault="00574073">
      <w:pPr>
        <w:spacing w:line="360" w:lineRule="exact"/>
        <w:ind w:firstLineChars="200" w:firstLine="420"/>
        <w:rPr>
          <w:szCs w:val="21"/>
        </w:rPr>
      </w:pPr>
      <w:r>
        <w:rPr>
          <w:rFonts w:hint="eastAsia"/>
          <w:szCs w:val="21"/>
        </w:rPr>
        <w:t xml:space="preserve">17.2.2  </w:t>
      </w:r>
      <w:r>
        <w:rPr>
          <w:rFonts w:hint="eastAsia"/>
          <w:szCs w:val="21"/>
        </w:rPr>
        <w:t>预付款保函</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承包人无须向发包人提交预付款保函。发包人向承包人支付的预付款，应按照本合同第</w:t>
      </w:r>
      <w:r>
        <w:rPr>
          <w:rFonts w:hint="eastAsia"/>
          <w:szCs w:val="21"/>
        </w:rPr>
        <w:t>17.2.1</w:t>
      </w:r>
      <w:r>
        <w:rPr>
          <w:rFonts w:hint="eastAsia"/>
          <w:szCs w:val="21"/>
        </w:rPr>
        <w:t>项规定使用，承包人提交的履约保证金对预付款的正常使用承包担保责任。</w:t>
      </w:r>
    </w:p>
    <w:p w:rsidR="00574073" w:rsidRDefault="00574073">
      <w:pPr>
        <w:spacing w:line="360" w:lineRule="exact"/>
        <w:ind w:firstLineChars="200" w:firstLine="420"/>
        <w:rPr>
          <w:szCs w:val="21"/>
        </w:rPr>
      </w:pPr>
      <w:r>
        <w:rPr>
          <w:rFonts w:hint="eastAsia"/>
          <w:szCs w:val="21"/>
        </w:rPr>
        <w:t xml:space="preserve">17.2.3  </w:t>
      </w:r>
      <w:r>
        <w:rPr>
          <w:rFonts w:hint="eastAsia"/>
          <w:szCs w:val="21"/>
        </w:rPr>
        <w:t>预付款的扣回与还清</w:t>
      </w:r>
    </w:p>
    <w:p w:rsidR="00574073" w:rsidRDefault="00574073">
      <w:pPr>
        <w:spacing w:line="360" w:lineRule="exact"/>
        <w:ind w:firstLineChars="200" w:firstLine="420"/>
        <w:rPr>
          <w:szCs w:val="21"/>
        </w:rPr>
      </w:pPr>
      <w:r>
        <w:rPr>
          <w:rFonts w:hint="eastAsia"/>
          <w:szCs w:val="21"/>
        </w:rPr>
        <w:t>本项约定为：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）开工预付款在进度付款证书的累计金额未达到签约合同价的</w:t>
      </w:r>
      <w:r>
        <w:rPr>
          <w:rFonts w:hint="eastAsia"/>
          <w:szCs w:val="21"/>
        </w:rPr>
        <w:t>30%</w:t>
      </w:r>
      <w:r>
        <w:rPr>
          <w:rFonts w:hint="eastAsia"/>
          <w:szCs w:val="21"/>
        </w:rPr>
        <w:t>之前不予扣回，在达到签约合同价</w:t>
      </w:r>
      <w:r>
        <w:rPr>
          <w:rFonts w:hint="eastAsia"/>
          <w:szCs w:val="21"/>
        </w:rPr>
        <w:t>30%</w:t>
      </w:r>
      <w:r>
        <w:rPr>
          <w:rFonts w:hint="eastAsia"/>
          <w:szCs w:val="21"/>
        </w:rPr>
        <w:t>之后，开始按工程进度以固定比例（即每完成签约合同价的</w:t>
      </w:r>
      <w:r>
        <w:rPr>
          <w:rFonts w:hint="eastAsia"/>
          <w:szCs w:val="21"/>
        </w:rPr>
        <w:t>1%</w:t>
      </w:r>
      <w:r>
        <w:rPr>
          <w:rFonts w:hint="eastAsia"/>
          <w:szCs w:val="21"/>
        </w:rPr>
        <w:t>，扣回开工预付款的</w:t>
      </w:r>
      <w:r>
        <w:rPr>
          <w:rFonts w:hint="eastAsia"/>
          <w:szCs w:val="21"/>
        </w:rPr>
        <w:t>2%</w:t>
      </w:r>
      <w:r>
        <w:rPr>
          <w:rFonts w:hint="eastAsia"/>
          <w:szCs w:val="21"/>
        </w:rPr>
        <w:t>）分期从各月的进度付款证书中扣回，全部金额在进度付款证书累计金额达到签约合同价的</w:t>
      </w:r>
      <w:r>
        <w:rPr>
          <w:rFonts w:hint="eastAsia"/>
          <w:szCs w:val="21"/>
        </w:rPr>
        <w:t>80%</w:t>
      </w:r>
      <w:r>
        <w:rPr>
          <w:rFonts w:hint="eastAsia"/>
          <w:szCs w:val="21"/>
        </w:rPr>
        <w:t>时扣完。</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）当材料、设备已用于或安装在永久工程之中时，材料、设备预付款应从进度付款证书中扣回，扣回期不超过</w:t>
      </w:r>
      <w:r>
        <w:rPr>
          <w:rFonts w:hint="eastAsia"/>
          <w:szCs w:val="21"/>
        </w:rPr>
        <w:t>3</w:t>
      </w:r>
      <w:r>
        <w:rPr>
          <w:rFonts w:hint="eastAsia"/>
          <w:szCs w:val="21"/>
        </w:rPr>
        <w:t>个月。已经支付材料、设备预付款的材料、设备的所有权应属于发包人。</w:t>
      </w:r>
    </w:p>
    <w:p w:rsidR="00574073" w:rsidRDefault="00574073">
      <w:pPr>
        <w:pStyle w:val="378020"/>
        <w:spacing w:beforeLines="50" w:before="120" w:afterLines="50" w:after="120" w:line="360" w:lineRule="exact"/>
        <w:rPr>
          <w:sz w:val="21"/>
          <w:szCs w:val="21"/>
        </w:rPr>
      </w:pPr>
      <w:bookmarkStart w:id="5048" w:name="_Toc233214870"/>
      <w:bookmarkStart w:id="5049" w:name="_Toc233290418"/>
      <w:bookmarkStart w:id="5050" w:name="_Toc233423303"/>
      <w:bookmarkStart w:id="5051" w:name="_Toc233429819"/>
      <w:bookmarkStart w:id="5052" w:name="_Toc318821215"/>
      <w:bookmarkStart w:id="5053" w:name="_Toc289271658"/>
      <w:bookmarkStart w:id="5054" w:name="_Toc292754714"/>
      <w:bookmarkStart w:id="5055" w:name="_Toc281946917"/>
      <w:bookmarkStart w:id="5056" w:name="_Toc238550340"/>
      <w:bookmarkStart w:id="5057" w:name="_Toc262646369"/>
      <w:bookmarkStart w:id="5058" w:name="_Toc14786"/>
      <w:bookmarkStart w:id="5059" w:name="_Toc28906"/>
      <w:bookmarkStart w:id="5060" w:name="_Toc6834"/>
      <w:bookmarkStart w:id="5061" w:name="_Toc324107879"/>
      <w:bookmarkStart w:id="5062" w:name="_Toc8373"/>
      <w:bookmarkStart w:id="5063" w:name="_Toc57665541"/>
      <w:r>
        <w:rPr>
          <w:sz w:val="21"/>
          <w:szCs w:val="21"/>
        </w:rPr>
        <w:t>17.3</w:t>
      </w:r>
      <w:r>
        <w:rPr>
          <w:b/>
          <w:sz w:val="21"/>
          <w:szCs w:val="21"/>
        </w:rPr>
        <w:t xml:space="preserve">  </w:t>
      </w:r>
      <w:r>
        <w:rPr>
          <w:rFonts w:hint="eastAsia"/>
          <w:sz w:val="21"/>
          <w:szCs w:val="21"/>
        </w:rPr>
        <w:t>工程进度付款</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rsidR="00574073" w:rsidRDefault="00574073">
      <w:pPr>
        <w:spacing w:line="360" w:lineRule="exact"/>
        <w:ind w:firstLineChars="200" w:firstLine="422"/>
        <w:rPr>
          <w:rFonts w:ascii="宋体" w:hAnsi="宋体"/>
          <w:b/>
          <w:szCs w:val="21"/>
        </w:rPr>
      </w:pPr>
      <w:r>
        <w:rPr>
          <w:rFonts w:hint="eastAsia"/>
          <w:b/>
          <w:szCs w:val="21"/>
        </w:rPr>
        <w:t>17.3.2</w:t>
      </w:r>
      <w:r>
        <w:rPr>
          <w:rFonts w:ascii="宋体" w:hAnsi="宋体" w:hint="eastAsia"/>
          <w:b/>
          <w:szCs w:val="21"/>
        </w:rPr>
        <w:t xml:space="preserve">  进度付款申请单</w:t>
      </w:r>
    </w:p>
    <w:p w:rsidR="00574073" w:rsidRDefault="00574073">
      <w:pPr>
        <w:spacing w:line="360" w:lineRule="exact"/>
        <w:ind w:firstLine="570"/>
        <w:rPr>
          <w:b/>
          <w:szCs w:val="21"/>
        </w:rPr>
      </w:pPr>
      <w:r>
        <w:rPr>
          <w:rFonts w:hint="eastAsia"/>
          <w:b/>
          <w:szCs w:val="21"/>
        </w:rPr>
        <w:t>本项补充：</w:t>
      </w:r>
    </w:p>
    <w:p w:rsidR="00574073" w:rsidRPr="00D45E9A" w:rsidRDefault="00574073">
      <w:pPr>
        <w:spacing w:line="360" w:lineRule="exact"/>
        <w:ind w:firstLine="570"/>
        <w:rPr>
          <w:rFonts w:ascii="宋体" w:hAnsi="宋体"/>
          <w:b/>
          <w:szCs w:val="21"/>
        </w:rPr>
      </w:pPr>
      <w:r w:rsidRPr="00D45E9A">
        <w:rPr>
          <w:rFonts w:ascii="宋体" w:hAnsi="宋体" w:hint="eastAsia"/>
          <w:b/>
        </w:rPr>
        <w:t>（7）</w:t>
      </w:r>
      <w:r w:rsidRPr="00D45E9A">
        <w:rPr>
          <w:rFonts w:ascii="宋体" w:hAnsi="宋体" w:cs="宋体" w:hint="eastAsia"/>
          <w:b/>
          <w:color w:val="0000FF"/>
          <w:highlight w:val="yellow"/>
        </w:rPr>
        <w:t>当工程进度款支付至合同价款的</w:t>
      </w:r>
      <w:r w:rsidR="00A231C9">
        <w:rPr>
          <w:rFonts w:ascii="宋体" w:hAnsi="宋体" w:cs="宋体"/>
          <w:b/>
          <w:color w:val="0000FF"/>
          <w:highlight w:val="yellow"/>
        </w:rPr>
        <w:t>8</w:t>
      </w:r>
      <w:r w:rsidRPr="00D45E9A">
        <w:rPr>
          <w:rFonts w:ascii="宋体" w:hAnsi="宋体" w:cs="宋体" w:hint="eastAsia"/>
          <w:b/>
          <w:color w:val="0000FF"/>
          <w:highlight w:val="yellow"/>
        </w:rPr>
        <w:t>0%时，将停止支付工程进度款。交（竣）工验收评分为90分及以上并办理结算后，支付至结算价的</w:t>
      </w:r>
      <w:r w:rsidR="00D45E9A" w:rsidRPr="00D45E9A">
        <w:rPr>
          <w:rFonts w:ascii="宋体" w:hAnsi="宋体" w:cs="宋体" w:hint="eastAsia"/>
          <w:b/>
          <w:color w:val="0000FF"/>
          <w:highlight w:val="yellow"/>
        </w:rPr>
        <w:t>9</w:t>
      </w:r>
      <w:r w:rsidR="00D45E9A" w:rsidRPr="00D45E9A">
        <w:rPr>
          <w:rFonts w:ascii="宋体" w:hAnsi="宋体" w:cs="宋体"/>
          <w:b/>
          <w:color w:val="0000FF"/>
          <w:highlight w:val="yellow"/>
        </w:rPr>
        <w:t>8</w:t>
      </w:r>
      <w:r w:rsidRPr="00D45E9A">
        <w:rPr>
          <w:rFonts w:ascii="宋体" w:hAnsi="宋体" w:cs="宋体" w:hint="eastAsia"/>
          <w:b/>
          <w:color w:val="0000FF"/>
          <w:highlight w:val="yellow"/>
        </w:rPr>
        <w:t>.5%，留结算价的</w:t>
      </w:r>
      <w:r w:rsidR="00D45E9A" w:rsidRPr="00D45E9A">
        <w:rPr>
          <w:rFonts w:ascii="宋体" w:hAnsi="宋体" w:cs="宋体"/>
          <w:b/>
          <w:color w:val="0000FF"/>
          <w:highlight w:val="yellow"/>
        </w:rPr>
        <w:t>1</w:t>
      </w:r>
      <w:r w:rsidRPr="00D45E9A">
        <w:rPr>
          <w:rFonts w:ascii="宋体" w:hAnsi="宋体" w:cs="宋体" w:hint="eastAsia"/>
          <w:b/>
          <w:color w:val="0000FF"/>
          <w:highlight w:val="yellow"/>
        </w:rPr>
        <w:t>.5%作为本工程的质量保证金。</w:t>
      </w:r>
    </w:p>
    <w:p w:rsidR="00574073" w:rsidRDefault="00574073">
      <w:pPr>
        <w:spacing w:line="360" w:lineRule="exact"/>
        <w:ind w:firstLineChars="200" w:firstLine="420"/>
        <w:rPr>
          <w:szCs w:val="21"/>
        </w:rPr>
      </w:pPr>
      <w:r>
        <w:rPr>
          <w:rFonts w:hint="eastAsia"/>
          <w:szCs w:val="21"/>
        </w:rPr>
        <w:t xml:space="preserve">17.3.3  </w:t>
      </w:r>
      <w:r>
        <w:rPr>
          <w:rFonts w:hint="eastAsia"/>
          <w:szCs w:val="21"/>
        </w:rPr>
        <w:t>进度付款证书和支付时间</w:t>
      </w:r>
    </w:p>
    <w:p w:rsidR="00574073" w:rsidRDefault="00574073">
      <w:pPr>
        <w:spacing w:line="360" w:lineRule="exact"/>
        <w:ind w:firstLineChars="200" w:firstLine="420"/>
        <w:rPr>
          <w:szCs w:val="21"/>
        </w:rPr>
      </w:pPr>
      <w:r>
        <w:rPr>
          <w:rFonts w:hint="eastAsia"/>
          <w:szCs w:val="21"/>
        </w:rPr>
        <w:t>本项（</w:t>
      </w:r>
      <w:r>
        <w:rPr>
          <w:rFonts w:hint="eastAsia"/>
          <w:szCs w:val="21"/>
        </w:rPr>
        <w:t>1</w:t>
      </w:r>
      <w:r>
        <w:rPr>
          <w:rFonts w:hint="eastAsia"/>
          <w:szCs w:val="21"/>
        </w:rPr>
        <w:t>）目补充：</w:t>
      </w:r>
    </w:p>
    <w:p w:rsidR="00574073" w:rsidRDefault="00574073">
      <w:pPr>
        <w:spacing w:line="360" w:lineRule="exact"/>
        <w:ind w:firstLineChars="200" w:firstLine="420"/>
        <w:rPr>
          <w:szCs w:val="21"/>
        </w:rPr>
      </w:pPr>
      <w:r>
        <w:rPr>
          <w:rFonts w:hint="eastAsia"/>
          <w:szCs w:val="21"/>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rsidR="00574073" w:rsidRDefault="00574073">
      <w:pPr>
        <w:spacing w:line="360" w:lineRule="exact"/>
        <w:ind w:firstLineChars="200" w:firstLine="420"/>
        <w:rPr>
          <w:szCs w:val="21"/>
        </w:rPr>
      </w:pPr>
      <w:r>
        <w:rPr>
          <w:rFonts w:hint="eastAsia"/>
          <w:szCs w:val="21"/>
        </w:rPr>
        <w:t>本项（</w:t>
      </w:r>
      <w:r>
        <w:rPr>
          <w:rFonts w:hint="eastAsia"/>
          <w:szCs w:val="21"/>
        </w:rPr>
        <w:t>2</w:t>
      </w:r>
      <w:r>
        <w:rPr>
          <w:rFonts w:hint="eastAsia"/>
          <w:szCs w:val="21"/>
        </w:rPr>
        <w:t>）目约定为：</w:t>
      </w:r>
    </w:p>
    <w:p w:rsidR="00574073" w:rsidRDefault="00574073">
      <w:pPr>
        <w:pStyle w:val="a8"/>
        <w:spacing w:before="120" w:after="120"/>
        <w:ind w:left="904"/>
      </w:pPr>
      <w:r>
        <w:t>本项（</w:t>
      </w:r>
      <w:r>
        <w:rPr>
          <w:rFonts w:ascii="Times New Roman" w:eastAsia="Times New Roman"/>
        </w:rPr>
        <w:t>2</w:t>
      </w:r>
      <w:r>
        <w:t>）目细化为：</w:t>
      </w:r>
    </w:p>
    <w:p w:rsidR="00574073" w:rsidRDefault="00574073">
      <w:pPr>
        <w:spacing w:line="360" w:lineRule="exact"/>
        <w:ind w:firstLineChars="200" w:firstLine="420"/>
        <w:rPr>
          <w:szCs w:val="21"/>
        </w:rPr>
      </w:pPr>
      <w:r>
        <w:rPr>
          <w:rFonts w:hint="eastAsia"/>
          <w:szCs w:val="21"/>
        </w:rPr>
        <w:t>发包人应在监理人收到进度付款申请单且承包人提交了合格的增值税专用发票后的</w:t>
      </w:r>
      <w:r>
        <w:rPr>
          <w:rFonts w:hint="eastAsia"/>
          <w:szCs w:val="21"/>
        </w:rPr>
        <w:t xml:space="preserve"> 28 </w:t>
      </w:r>
      <w:r>
        <w:rPr>
          <w:rFonts w:hint="eastAsia"/>
          <w:szCs w:val="21"/>
        </w:rPr>
        <w:t>天内，将进度应付款支付给承包人。</w:t>
      </w:r>
    </w:p>
    <w:p w:rsidR="00574073" w:rsidRDefault="00574073">
      <w:pPr>
        <w:spacing w:line="360" w:lineRule="exact"/>
        <w:ind w:firstLineChars="200" w:firstLine="420"/>
        <w:rPr>
          <w:szCs w:val="21"/>
        </w:rPr>
      </w:pPr>
      <w:r>
        <w:rPr>
          <w:rFonts w:hint="eastAsia"/>
          <w:szCs w:val="21"/>
        </w:rPr>
        <w:t>发包人不按期支付的，按项目专用合同条款数据表中约定的利率向承包人支付逾期付款违约金。违约金计算基数为发包人的全部未付款额，时间从应付而未付该款额之日算起（不计复利）。</w:t>
      </w:r>
    </w:p>
    <w:p w:rsidR="00574073" w:rsidRDefault="00574073">
      <w:pPr>
        <w:pStyle w:val="17"/>
        <w:tabs>
          <w:tab w:val="left" w:pos="965"/>
        </w:tabs>
        <w:spacing w:before="191"/>
        <w:ind w:firstLine="0"/>
        <w:jc w:val="left"/>
        <w:rPr>
          <w:rFonts w:eastAsia="Times New Roman"/>
          <w:b/>
          <w:iCs/>
          <w:sz w:val="24"/>
        </w:rPr>
      </w:pPr>
      <w:bookmarkStart w:id="5064" w:name="_bookmark228"/>
      <w:bookmarkEnd w:id="5064"/>
      <w:r>
        <w:rPr>
          <w:rFonts w:ascii="黑体" w:eastAsia="黑体" w:hint="eastAsia"/>
          <w:b/>
          <w:iCs/>
          <w:sz w:val="24"/>
        </w:rPr>
        <w:t>17.4质量保证金</w:t>
      </w:r>
    </w:p>
    <w:p w:rsidR="00574073" w:rsidRDefault="00574073">
      <w:pPr>
        <w:pStyle w:val="a8"/>
        <w:spacing w:before="120" w:after="120"/>
        <w:ind w:left="904"/>
        <w:rPr>
          <w:iCs/>
        </w:rPr>
      </w:pPr>
      <w:r>
        <w:rPr>
          <w:iCs/>
        </w:rPr>
        <w:t xml:space="preserve">第 </w:t>
      </w:r>
      <w:r>
        <w:rPr>
          <w:rFonts w:ascii="Times New Roman" w:eastAsia="Times New Roman"/>
          <w:iCs/>
        </w:rPr>
        <w:t xml:space="preserve">17.4.1 </w:t>
      </w:r>
      <w:r>
        <w:rPr>
          <w:iCs/>
        </w:rPr>
        <w:t xml:space="preserve">项、第 </w:t>
      </w:r>
      <w:r>
        <w:rPr>
          <w:rFonts w:ascii="Times New Roman" w:eastAsia="Times New Roman"/>
          <w:iCs/>
        </w:rPr>
        <w:t xml:space="preserve">17.4.2 </w:t>
      </w:r>
      <w:r>
        <w:rPr>
          <w:iCs/>
        </w:rPr>
        <w:t>项细化为：</w:t>
      </w:r>
    </w:p>
    <w:p w:rsidR="00574073" w:rsidRDefault="00574073">
      <w:pPr>
        <w:pStyle w:val="a8"/>
        <w:spacing w:before="120" w:after="120" w:line="328" w:lineRule="auto"/>
        <w:ind w:left="424" w:right="301" w:firstLine="479"/>
      </w:pPr>
      <w:r>
        <w:rPr>
          <w:rFonts w:hint="eastAsia"/>
        </w:rPr>
        <w:t>17.4.1监理人应从第一个付款周期开始，在发包人的进度付款中，按项目合同专用条款数据表规定的百分比扣留质量保证金，直至扣留的质量保证金总额达到项目专用合同条款数据表规定的</w:t>
      </w:r>
      <w:r>
        <w:rPr>
          <w:rFonts w:hint="eastAsia"/>
        </w:rPr>
        <w:lastRenderedPageBreak/>
        <w:t>限额为止。质量保证金的计算额度不包括预付款的支付以及扣回的金额。</w:t>
      </w:r>
    </w:p>
    <w:p w:rsidR="00574073" w:rsidRDefault="00DD17E5">
      <w:pPr>
        <w:pStyle w:val="a8"/>
        <w:spacing w:before="120" w:after="120" w:line="328" w:lineRule="auto"/>
        <w:ind w:left="424" w:right="301" w:firstLine="479"/>
      </w:pPr>
      <w:r>
        <w:rPr>
          <w:rFonts w:hint="eastAsia"/>
        </w:rPr>
        <w:t>17.4</w:t>
      </w:r>
      <w:r w:rsidR="00574073">
        <w:rPr>
          <w:rFonts w:hint="eastAsia"/>
        </w:rPr>
        <w:t>.2</w:t>
      </w:r>
      <w:r w:rsidR="00574073">
        <w:t>在第 1.1.4.5 目约定的缺陷责任期满，且质量监督机构已按规定对工程质量检测鉴定合格，承包人向发包人申请到期应返还承包人剩余的质量保证金金额， 发包人应在 14 天内会同承包人按照合同约定的内容核实承包人是否完成缺陷责任。如无异议，发包人应当在核实后将剩余保证金返还承包人。</w:t>
      </w:r>
    </w:p>
    <w:p w:rsidR="00574073" w:rsidRDefault="00574073">
      <w:pPr>
        <w:pStyle w:val="378020"/>
        <w:spacing w:beforeLines="50" w:before="120" w:afterLines="50" w:after="120" w:line="360" w:lineRule="exact"/>
        <w:rPr>
          <w:b/>
          <w:sz w:val="21"/>
          <w:szCs w:val="21"/>
        </w:rPr>
      </w:pPr>
      <w:bookmarkStart w:id="5065" w:name="_Toc262646371"/>
      <w:bookmarkStart w:id="5066" w:name="_Toc238550342"/>
      <w:bookmarkStart w:id="5067" w:name="_Toc27156"/>
      <w:bookmarkStart w:id="5068" w:name="_Toc233290420"/>
      <w:bookmarkStart w:id="5069" w:name="_Toc233423305"/>
      <w:bookmarkStart w:id="5070" w:name="_Toc233429821"/>
      <w:bookmarkStart w:id="5071" w:name="_Toc233214872"/>
      <w:bookmarkStart w:id="5072" w:name="_Toc24858"/>
      <w:bookmarkStart w:id="5073" w:name="_Toc14428"/>
      <w:bookmarkStart w:id="5074" w:name="_Toc281946919"/>
      <w:bookmarkStart w:id="5075" w:name="_Toc289271660"/>
      <w:bookmarkStart w:id="5076" w:name="_Toc292754716"/>
      <w:bookmarkStart w:id="5077" w:name="_Toc318821217"/>
      <w:bookmarkStart w:id="5078" w:name="_Toc31195"/>
      <w:bookmarkStart w:id="5079" w:name="_Toc324107881"/>
      <w:bookmarkStart w:id="5080" w:name="_Toc57665542"/>
      <w:r>
        <w:rPr>
          <w:sz w:val="21"/>
          <w:szCs w:val="21"/>
        </w:rPr>
        <w:t>17.5</w:t>
      </w:r>
      <w:r>
        <w:rPr>
          <w:b/>
          <w:sz w:val="21"/>
          <w:szCs w:val="21"/>
        </w:rPr>
        <w:t xml:space="preserve">  </w:t>
      </w:r>
      <w:r>
        <w:rPr>
          <w:rFonts w:hint="eastAsia"/>
          <w:sz w:val="21"/>
          <w:szCs w:val="21"/>
        </w:rPr>
        <w:t>交工结算</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p>
    <w:p w:rsidR="00574073" w:rsidRDefault="00574073">
      <w:pPr>
        <w:spacing w:line="360" w:lineRule="exact"/>
        <w:ind w:firstLineChars="200" w:firstLine="420"/>
        <w:rPr>
          <w:szCs w:val="21"/>
        </w:rPr>
      </w:pPr>
      <w:r>
        <w:rPr>
          <w:rFonts w:hint="eastAsia"/>
          <w:szCs w:val="21"/>
        </w:rPr>
        <w:t xml:space="preserve">17.5.1  </w:t>
      </w:r>
      <w:r>
        <w:rPr>
          <w:rFonts w:hint="eastAsia"/>
          <w:szCs w:val="21"/>
        </w:rPr>
        <w:t>交工付款申请单</w:t>
      </w:r>
    </w:p>
    <w:p w:rsidR="00574073" w:rsidRDefault="00574073">
      <w:pPr>
        <w:spacing w:line="360" w:lineRule="exact"/>
        <w:ind w:firstLineChars="200" w:firstLine="420"/>
        <w:rPr>
          <w:szCs w:val="21"/>
        </w:rPr>
      </w:pPr>
      <w:r>
        <w:rPr>
          <w:rFonts w:hint="eastAsia"/>
          <w:szCs w:val="21"/>
        </w:rPr>
        <w:t>本项（</w:t>
      </w:r>
      <w:r>
        <w:rPr>
          <w:rFonts w:hint="eastAsia"/>
          <w:szCs w:val="21"/>
        </w:rPr>
        <w:t>1</w:t>
      </w:r>
      <w:r>
        <w:rPr>
          <w:rFonts w:hint="eastAsia"/>
          <w:szCs w:val="21"/>
        </w:rPr>
        <w:t>）目约定为：</w:t>
      </w:r>
    </w:p>
    <w:p w:rsidR="00574073" w:rsidRDefault="00574073">
      <w:pPr>
        <w:spacing w:line="360" w:lineRule="exact"/>
        <w:ind w:firstLineChars="200" w:firstLine="420"/>
        <w:rPr>
          <w:szCs w:val="21"/>
        </w:rPr>
      </w:pPr>
      <w:r>
        <w:rPr>
          <w:rFonts w:hint="eastAsia"/>
          <w:szCs w:val="21"/>
        </w:rPr>
        <w:t>承包人向监理人提交交工付款申请单（包括相关证明材料）的份数在项目专用合同条款数据表中约定；期限：交工验收证书签发后</w:t>
      </w:r>
      <w:r>
        <w:rPr>
          <w:rFonts w:hint="eastAsia"/>
          <w:szCs w:val="21"/>
        </w:rPr>
        <w:t>42</w:t>
      </w:r>
      <w:r>
        <w:rPr>
          <w:rFonts w:hint="eastAsia"/>
          <w:szCs w:val="21"/>
        </w:rPr>
        <w:t>天内。</w:t>
      </w:r>
    </w:p>
    <w:p w:rsidR="00574073" w:rsidRDefault="00574073">
      <w:pPr>
        <w:pStyle w:val="378020"/>
        <w:spacing w:beforeLines="50" w:before="120" w:afterLines="50" w:after="120" w:line="360" w:lineRule="exact"/>
        <w:rPr>
          <w:b/>
          <w:sz w:val="21"/>
          <w:szCs w:val="21"/>
        </w:rPr>
      </w:pPr>
      <w:bookmarkStart w:id="5081" w:name="_Toc233214873"/>
      <w:bookmarkStart w:id="5082" w:name="_Toc233290421"/>
      <w:bookmarkStart w:id="5083" w:name="_Toc233429822"/>
      <w:bookmarkStart w:id="5084" w:name="_Toc238550343"/>
      <w:bookmarkStart w:id="5085" w:name="_Toc262646372"/>
      <w:bookmarkStart w:id="5086" w:name="_Toc10233"/>
      <w:bookmarkStart w:id="5087" w:name="_Toc28470"/>
      <w:bookmarkStart w:id="5088" w:name="_Toc842"/>
      <w:bookmarkStart w:id="5089" w:name="_Toc281946920"/>
      <w:bookmarkStart w:id="5090" w:name="_Toc289271661"/>
      <w:bookmarkStart w:id="5091" w:name="_Toc292754717"/>
      <w:bookmarkStart w:id="5092" w:name="_Toc318821218"/>
      <w:bookmarkStart w:id="5093" w:name="_Toc324107882"/>
      <w:bookmarkStart w:id="5094" w:name="_Toc12103"/>
      <w:bookmarkStart w:id="5095" w:name="_Toc233423306"/>
      <w:bookmarkStart w:id="5096" w:name="_Toc57665543"/>
      <w:r>
        <w:rPr>
          <w:sz w:val="21"/>
          <w:szCs w:val="21"/>
        </w:rPr>
        <w:t>17.6</w:t>
      </w:r>
      <w:r>
        <w:rPr>
          <w:b/>
          <w:sz w:val="21"/>
          <w:szCs w:val="21"/>
        </w:rPr>
        <w:t xml:space="preserve">  </w:t>
      </w:r>
      <w:r>
        <w:rPr>
          <w:rFonts w:hint="eastAsia"/>
          <w:sz w:val="21"/>
          <w:szCs w:val="21"/>
        </w:rPr>
        <w:t>最终结清</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p>
    <w:p w:rsidR="00574073" w:rsidRDefault="00574073">
      <w:pPr>
        <w:spacing w:line="360" w:lineRule="exact"/>
        <w:ind w:firstLineChars="200" w:firstLine="420"/>
        <w:rPr>
          <w:szCs w:val="21"/>
        </w:rPr>
      </w:pPr>
      <w:r>
        <w:rPr>
          <w:rFonts w:hint="eastAsia"/>
          <w:szCs w:val="21"/>
        </w:rPr>
        <w:t xml:space="preserve">17.6.1  </w:t>
      </w:r>
      <w:r>
        <w:rPr>
          <w:rFonts w:hint="eastAsia"/>
          <w:szCs w:val="21"/>
        </w:rPr>
        <w:t>最终结清申请单</w:t>
      </w:r>
    </w:p>
    <w:p w:rsidR="00574073" w:rsidRDefault="00574073">
      <w:pPr>
        <w:spacing w:line="360" w:lineRule="exact"/>
        <w:ind w:firstLineChars="200" w:firstLine="420"/>
        <w:rPr>
          <w:szCs w:val="21"/>
        </w:rPr>
      </w:pPr>
      <w:r>
        <w:rPr>
          <w:rFonts w:hint="eastAsia"/>
          <w:szCs w:val="21"/>
        </w:rPr>
        <w:t>本项（</w:t>
      </w:r>
      <w:r>
        <w:rPr>
          <w:rFonts w:hint="eastAsia"/>
          <w:szCs w:val="21"/>
        </w:rPr>
        <w:t>1</w:t>
      </w:r>
      <w:r>
        <w:rPr>
          <w:rFonts w:hint="eastAsia"/>
          <w:szCs w:val="21"/>
        </w:rPr>
        <w:t>）目约定为：</w:t>
      </w:r>
    </w:p>
    <w:p w:rsidR="00574073" w:rsidRDefault="00574073">
      <w:pPr>
        <w:spacing w:line="360" w:lineRule="exact"/>
        <w:ind w:firstLineChars="200" w:firstLine="420"/>
        <w:rPr>
          <w:szCs w:val="21"/>
        </w:rPr>
      </w:pPr>
      <w:r>
        <w:rPr>
          <w:rFonts w:hint="eastAsia"/>
          <w:szCs w:val="21"/>
        </w:rPr>
        <w:t>承包人向监理人提交最终结清申请单（包括相关证明材料）的份数在项目专用合同条款数据表中约定；期限：缺陷责任期终止证书签发后</w:t>
      </w:r>
      <w:r>
        <w:rPr>
          <w:rFonts w:hint="eastAsia"/>
          <w:szCs w:val="21"/>
        </w:rPr>
        <w:t>28</w:t>
      </w:r>
      <w:r>
        <w:rPr>
          <w:rFonts w:hint="eastAsia"/>
          <w:szCs w:val="21"/>
        </w:rPr>
        <w:t>天内。</w:t>
      </w:r>
    </w:p>
    <w:p w:rsidR="00574073" w:rsidRDefault="00574073">
      <w:pPr>
        <w:spacing w:line="360" w:lineRule="exact"/>
        <w:ind w:firstLineChars="200" w:firstLine="420"/>
        <w:rPr>
          <w:szCs w:val="21"/>
        </w:rPr>
      </w:pPr>
      <w:r>
        <w:rPr>
          <w:rFonts w:hint="eastAsia"/>
          <w:szCs w:val="21"/>
        </w:rPr>
        <w:t>最终结清申请单中的总金额应认为是代表了根据合同规定应付给承包人的全部款项的最后结算。</w:t>
      </w:r>
    </w:p>
    <w:p w:rsidR="00574073" w:rsidRDefault="00574073">
      <w:pPr>
        <w:pStyle w:val="2"/>
        <w:spacing w:before="0" w:after="0"/>
        <w:rPr>
          <w:rFonts w:ascii="黑体"/>
          <w:b w:val="0"/>
          <w:sz w:val="24"/>
          <w:szCs w:val="24"/>
        </w:rPr>
      </w:pPr>
      <w:bookmarkStart w:id="5097" w:name="_Toc32761"/>
      <w:bookmarkStart w:id="5098" w:name="_Toc233214874"/>
      <w:bookmarkStart w:id="5099" w:name="_Toc233290422"/>
      <w:bookmarkStart w:id="5100" w:name="_Toc233423307"/>
      <w:bookmarkStart w:id="5101" w:name="_Toc233429823"/>
      <w:bookmarkStart w:id="5102" w:name="_Toc233435981"/>
      <w:bookmarkStart w:id="5103" w:name="_Toc238550344"/>
      <w:bookmarkStart w:id="5104" w:name="_Toc262646373"/>
      <w:bookmarkStart w:id="5105" w:name="_Toc8779"/>
      <w:bookmarkStart w:id="5106" w:name="_Toc289271662"/>
      <w:bookmarkStart w:id="5107" w:name="_Toc292754718"/>
      <w:bookmarkStart w:id="5108" w:name="_Toc281946921"/>
      <w:bookmarkStart w:id="5109" w:name="_Toc318821219"/>
      <w:bookmarkStart w:id="5110" w:name="_Toc324107883"/>
      <w:bookmarkStart w:id="5111" w:name="_Toc23336"/>
      <w:bookmarkStart w:id="5112" w:name="_Toc10088"/>
      <w:bookmarkStart w:id="5113" w:name="_Toc57665544"/>
      <w:r>
        <w:rPr>
          <w:rFonts w:ascii="黑体" w:hint="eastAsia"/>
          <w:b w:val="0"/>
          <w:sz w:val="24"/>
          <w:szCs w:val="24"/>
        </w:rPr>
        <w:t>18．交工验收</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rsidR="00574073" w:rsidRDefault="00574073">
      <w:pPr>
        <w:pStyle w:val="378020"/>
        <w:spacing w:beforeLines="50" w:before="120" w:afterLines="50" w:after="120" w:line="360" w:lineRule="exact"/>
        <w:rPr>
          <w:b/>
          <w:sz w:val="21"/>
          <w:szCs w:val="21"/>
        </w:rPr>
      </w:pPr>
      <w:bookmarkStart w:id="5114" w:name="_Toc262646374"/>
      <w:bookmarkStart w:id="5115" w:name="_Toc233290423"/>
      <w:bookmarkStart w:id="5116" w:name="_Toc233214875"/>
      <w:bookmarkStart w:id="5117" w:name="_Toc2629"/>
      <w:bookmarkStart w:id="5118" w:name="_Toc233423308"/>
      <w:bookmarkStart w:id="5119" w:name="_Toc324107884"/>
      <w:bookmarkStart w:id="5120" w:name="_Toc23542"/>
      <w:bookmarkStart w:id="5121" w:name="_Toc318821220"/>
      <w:bookmarkStart w:id="5122" w:name="_Toc292754719"/>
      <w:bookmarkStart w:id="5123" w:name="_Toc11530"/>
      <w:bookmarkStart w:id="5124" w:name="_Toc238550345"/>
      <w:bookmarkStart w:id="5125" w:name="_Toc289271663"/>
      <w:bookmarkStart w:id="5126" w:name="_Toc281946922"/>
      <w:bookmarkStart w:id="5127" w:name="_Toc31092"/>
      <w:bookmarkStart w:id="5128" w:name="_Toc233429824"/>
      <w:bookmarkStart w:id="5129" w:name="_Toc57665545"/>
      <w:r>
        <w:rPr>
          <w:sz w:val="21"/>
          <w:szCs w:val="21"/>
        </w:rPr>
        <w:t>18.2</w:t>
      </w:r>
      <w:r>
        <w:rPr>
          <w:b/>
          <w:sz w:val="21"/>
          <w:szCs w:val="21"/>
        </w:rPr>
        <w:t xml:space="preserve">  </w:t>
      </w:r>
      <w:r>
        <w:rPr>
          <w:rFonts w:hint="eastAsia"/>
          <w:sz w:val="21"/>
          <w:szCs w:val="21"/>
        </w:rPr>
        <w:t>交工验收申请报告</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p>
    <w:p w:rsidR="00574073" w:rsidRDefault="00574073">
      <w:pPr>
        <w:spacing w:line="360" w:lineRule="exact"/>
        <w:ind w:firstLineChars="200" w:firstLine="420"/>
        <w:rPr>
          <w:szCs w:val="21"/>
        </w:rPr>
      </w:pPr>
      <w:r>
        <w:rPr>
          <w:rFonts w:hint="eastAsia"/>
          <w:szCs w:val="21"/>
        </w:rPr>
        <w:t>本款第（</w:t>
      </w:r>
      <w:r>
        <w:rPr>
          <w:rFonts w:hint="eastAsia"/>
          <w:szCs w:val="21"/>
        </w:rPr>
        <w:t>2</w:t>
      </w:r>
      <w:r>
        <w:rPr>
          <w:rFonts w:hint="eastAsia"/>
          <w:szCs w:val="21"/>
        </w:rPr>
        <w:t>）项约定为：</w:t>
      </w:r>
    </w:p>
    <w:p w:rsidR="00574073" w:rsidRDefault="00574073">
      <w:pPr>
        <w:spacing w:line="360" w:lineRule="exact"/>
        <w:ind w:firstLineChars="200" w:firstLine="420"/>
        <w:rPr>
          <w:szCs w:val="21"/>
        </w:rPr>
      </w:pPr>
      <w:r>
        <w:rPr>
          <w:rFonts w:hint="eastAsia"/>
          <w:szCs w:val="21"/>
        </w:rPr>
        <w:t>竣工资料的内容：承包人应按照《公路工程竣（交）工验收办法》和相关规定编制竣工资料。</w:t>
      </w:r>
    </w:p>
    <w:p w:rsidR="00574073" w:rsidRDefault="00574073">
      <w:pPr>
        <w:spacing w:line="360" w:lineRule="exact"/>
        <w:ind w:firstLineChars="200" w:firstLine="420"/>
        <w:rPr>
          <w:szCs w:val="21"/>
        </w:rPr>
      </w:pPr>
      <w:r>
        <w:rPr>
          <w:rFonts w:hint="eastAsia"/>
          <w:szCs w:val="21"/>
        </w:rPr>
        <w:t>竣工资料的份数在项目专用合同条款数据表中约定。</w:t>
      </w:r>
    </w:p>
    <w:p w:rsidR="00574073" w:rsidRDefault="00574073">
      <w:pPr>
        <w:pStyle w:val="378020"/>
        <w:spacing w:beforeLines="50" w:before="120" w:afterLines="50" w:after="120" w:line="360" w:lineRule="exact"/>
        <w:rPr>
          <w:b/>
          <w:sz w:val="21"/>
          <w:szCs w:val="21"/>
        </w:rPr>
      </w:pPr>
      <w:bookmarkStart w:id="5130" w:name="_Toc324107885"/>
      <w:bookmarkStart w:id="5131" w:name="_Toc318821221"/>
      <w:bookmarkStart w:id="5132" w:name="_Toc281946923"/>
      <w:bookmarkStart w:id="5133" w:name="_Toc21140"/>
      <w:bookmarkStart w:id="5134" w:name="_Toc18776"/>
      <w:bookmarkStart w:id="5135" w:name="_Toc13495"/>
      <w:bookmarkStart w:id="5136" w:name="_Toc262646375"/>
      <w:bookmarkStart w:id="5137" w:name="_Toc238550346"/>
      <w:bookmarkStart w:id="5138" w:name="_Toc233423309"/>
      <w:bookmarkStart w:id="5139" w:name="_Toc233214876"/>
      <w:bookmarkStart w:id="5140" w:name="_Toc289271664"/>
      <w:bookmarkStart w:id="5141" w:name="_Toc233290424"/>
      <w:bookmarkStart w:id="5142" w:name="_Toc292754720"/>
      <w:bookmarkStart w:id="5143" w:name="_Toc27784"/>
      <w:bookmarkStart w:id="5144" w:name="_Toc233429825"/>
      <w:bookmarkStart w:id="5145" w:name="_Toc57665546"/>
      <w:r>
        <w:rPr>
          <w:sz w:val="21"/>
          <w:szCs w:val="21"/>
        </w:rPr>
        <w:t>18.3</w:t>
      </w:r>
      <w:r>
        <w:rPr>
          <w:b/>
          <w:sz w:val="21"/>
          <w:szCs w:val="21"/>
        </w:rPr>
        <w:t xml:space="preserve">  </w:t>
      </w:r>
      <w:r>
        <w:rPr>
          <w:rFonts w:hint="eastAsia"/>
          <w:sz w:val="21"/>
          <w:szCs w:val="21"/>
        </w:rPr>
        <w:t>验收</w:t>
      </w:r>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rsidR="00574073" w:rsidRDefault="00574073">
      <w:pPr>
        <w:spacing w:line="360" w:lineRule="exact"/>
        <w:ind w:firstLineChars="200" w:firstLine="420"/>
        <w:rPr>
          <w:szCs w:val="21"/>
        </w:rPr>
      </w:pPr>
      <w:r>
        <w:rPr>
          <w:rFonts w:hint="eastAsia"/>
          <w:szCs w:val="21"/>
        </w:rPr>
        <w:t>第</w:t>
      </w:r>
      <w:r>
        <w:rPr>
          <w:rFonts w:hint="eastAsia"/>
          <w:szCs w:val="21"/>
        </w:rPr>
        <w:t>18.3.2</w:t>
      </w:r>
      <w:r>
        <w:rPr>
          <w:rFonts w:hint="eastAsia"/>
          <w:szCs w:val="21"/>
        </w:rPr>
        <w:t>项补充：</w:t>
      </w:r>
    </w:p>
    <w:p w:rsidR="00574073" w:rsidRDefault="00574073">
      <w:pPr>
        <w:spacing w:line="360" w:lineRule="exact"/>
        <w:ind w:firstLineChars="200" w:firstLine="420"/>
        <w:rPr>
          <w:szCs w:val="21"/>
        </w:rPr>
      </w:pPr>
      <w:r>
        <w:rPr>
          <w:rFonts w:hint="eastAsia"/>
          <w:szCs w:val="21"/>
        </w:rPr>
        <w:t>交工验收由发包人主持，由发包人、监理人、质监、设计、施工、运营、管理养护等有关部门代表组成交工验收小组，对本项目的工程质量进行评定，并写出交工验收报告报交通主管部门备案。承包人应按发包人的要求提交竣工资料，完成交工验收准备工作。</w:t>
      </w:r>
    </w:p>
    <w:p w:rsidR="00574073" w:rsidRDefault="00574073">
      <w:pPr>
        <w:spacing w:line="360" w:lineRule="exact"/>
        <w:ind w:firstLineChars="200" w:firstLine="420"/>
        <w:rPr>
          <w:szCs w:val="21"/>
        </w:rPr>
      </w:pPr>
      <w:r>
        <w:rPr>
          <w:rFonts w:hint="eastAsia"/>
          <w:szCs w:val="21"/>
        </w:rPr>
        <w:t>第</w:t>
      </w:r>
      <w:r>
        <w:rPr>
          <w:rFonts w:hint="eastAsia"/>
          <w:szCs w:val="21"/>
        </w:rPr>
        <w:t>18.3.5</w:t>
      </w:r>
      <w:r>
        <w:rPr>
          <w:rFonts w:hint="eastAsia"/>
          <w:szCs w:val="21"/>
        </w:rPr>
        <w:t>项约定为：</w:t>
      </w:r>
    </w:p>
    <w:p w:rsidR="00574073" w:rsidRDefault="00574073">
      <w:pPr>
        <w:spacing w:line="360" w:lineRule="exact"/>
        <w:ind w:firstLineChars="200" w:firstLine="420"/>
        <w:rPr>
          <w:szCs w:val="21"/>
        </w:rPr>
      </w:pPr>
      <w:r>
        <w:rPr>
          <w:rFonts w:hint="eastAsia"/>
          <w:szCs w:val="21"/>
        </w:rPr>
        <w:t>经验收合格工程的实际交工日期，以最终提交交工验收申请报告的日期为准，并在交工验收证书中写明。</w:t>
      </w:r>
    </w:p>
    <w:p w:rsidR="00574073" w:rsidRDefault="00574073">
      <w:pPr>
        <w:spacing w:line="360" w:lineRule="exact"/>
        <w:ind w:firstLineChars="200" w:firstLine="420"/>
        <w:rPr>
          <w:szCs w:val="21"/>
        </w:rPr>
      </w:pPr>
      <w:r>
        <w:rPr>
          <w:rFonts w:hint="eastAsia"/>
          <w:szCs w:val="21"/>
        </w:rPr>
        <w:t>本款补充第</w:t>
      </w:r>
      <w:r>
        <w:rPr>
          <w:rFonts w:hint="eastAsia"/>
          <w:szCs w:val="21"/>
        </w:rPr>
        <w:t>18.3.7</w:t>
      </w:r>
      <w:r>
        <w:rPr>
          <w:rFonts w:hint="eastAsia"/>
          <w:szCs w:val="21"/>
        </w:rPr>
        <w:t>项：</w:t>
      </w:r>
    </w:p>
    <w:p w:rsidR="00574073" w:rsidRDefault="00574073">
      <w:pPr>
        <w:spacing w:line="360" w:lineRule="exact"/>
        <w:ind w:firstLineChars="200" w:firstLine="420"/>
        <w:rPr>
          <w:szCs w:val="21"/>
        </w:rPr>
      </w:pPr>
      <w:r>
        <w:rPr>
          <w:rFonts w:hint="eastAsia"/>
          <w:szCs w:val="21"/>
        </w:rPr>
        <w:t>组织办理交工验收和签发交工验收证书的费用由发包人承担。但按照第</w:t>
      </w:r>
      <w:r>
        <w:rPr>
          <w:rFonts w:hint="eastAsia"/>
          <w:szCs w:val="21"/>
        </w:rPr>
        <w:t>18.3.4</w:t>
      </w:r>
      <w:r>
        <w:rPr>
          <w:rFonts w:hint="eastAsia"/>
          <w:szCs w:val="21"/>
        </w:rPr>
        <w:t>项规定达不到合格标准的交工验收费用由承包人承担。</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本条补充第</w:t>
      </w:r>
      <w:r>
        <w:rPr>
          <w:rFonts w:hint="eastAsia"/>
          <w:szCs w:val="21"/>
        </w:rPr>
        <w:t>18.9</w:t>
      </w:r>
      <w:r>
        <w:rPr>
          <w:rFonts w:hint="eastAsia"/>
          <w:szCs w:val="21"/>
        </w:rPr>
        <w:t>款：</w:t>
      </w:r>
    </w:p>
    <w:p w:rsidR="00574073" w:rsidRDefault="00574073">
      <w:pPr>
        <w:pStyle w:val="378020"/>
        <w:spacing w:beforeLines="50" w:before="120" w:afterLines="50" w:after="120" w:line="360" w:lineRule="exact"/>
        <w:rPr>
          <w:b/>
          <w:sz w:val="21"/>
          <w:szCs w:val="21"/>
        </w:rPr>
      </w:pPr>
      <w:bookmarkStart w:id="5146" w:name="_Toc233423310"/>
      <w:bookmarkStart w:id="5147" w:name="_Toc9666"/>
      <w:bookmarkStart w:id="5148" w:name="_Toc262646376"/>
      <w:bookmarkStart w:id="5149" w:name="_Toc238550347"/>
      <w:bookmarkStart w:id="5150" w:name="_Toc3304"/>
      <w:bookmarkStart w:id="5151" w:name="_Toc233429826"/>
      <w:bookmarkStart w:id="5152" w:name="_Toc281946924"/>
      <w:bookmarkStart w:id="5153" w:name="_Toc292754721"/>
      <w:bookmarkStart w:id="5154" w:name="_Toc233290425"/>
      <w:bookmarkStart w:id="5155" w:name="_Toc289271665"/>
      <w:bookmarkStart w:id="5156" w:name="_Toc233214877"/>
      <w:bookmarkStart w:id="5157" w:name="_Toc11664"/>
      <w:bookmarkStart w:id="5158" w:name="_Toc324107886"/>
      <w:bookmarkStart w:id="5159" w:name="_Toc318821222"/>
      <w:bookmarkStart w:id="5160" w:name="_Toc6322"/>
      <w:bookmarkStart w:id="5161" w:name="_Toc57665547"/>
      <w:r>
        <w:rPr>
          <w:sz w:val="21"/>
          <w:szCs w:val="21"/>
        </w:rPr>
        <w:lastRenderedPageBreak/>
        <w:t>18.9</w:t>
      </w:r>
      <w:r>
        <w:rPr>
          <w:b/>
          <w:sz w:val="21"/>
          <w:szCs w:val="21"/>
        </w:rPr>
        <w:t xml:space="preserve">  </w:t>
      </w:r>
      <w:r>
        <w:rPr>
          <w:rFonts w:hint="eastAsia"/>
          <w:sz w:val="21"/>
          <w:szCs w:val="21"/>
        </w:rPr>
        <w:t>竣工文件</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p>
    <w:p w:rsidR="00574073" w:rsidRDefault="00574073">
      <w:pPr>
        <w:spacing w:line="360" w:lineRule="exact"/>
        <w:ind w:firstLineChars="200" w:firstLine="420"/>
        <w:rPr>
          <w:szCs w:val="21"/>
        </w:rPr>
      </w:pPr>
      <w:r>
        <w:rPr>
          <w:rFonts w:hint="eastAsia"/>
          <w:szCs w:val="21"/>
        </w:rPr>
        <w:t>承包人应按照《公路工程竣（交）工验收办法》的相关规定，在缺陷责任期内为竣工验收补充竣工资料，并在签发缺陷责任期终止证书之前提交。</w:t>
      </w:r>
    </w:p>
    <w:p w:rsidR="00574073" w:rsidRDefault="00574073">
      <w:pPr>
        <w:spacing w:line="360" w:lineRule="exact"/>
        <w:ind w:firstLineChars="200" w:firstLine="420"/>
        <w:rPr>
          <w:szCs w:val="21"/>
        </w:rPr>
      </w:pPr>
    </w:p>
    <w:p w:rsidR="00574073" w:rsidRDefault="00574073">
      <w:pPr>
        <w:pStyle w:val="2"/>
        <w:spacing w:before="0" w:after="0" w:line="360" w:lineRule="auto"/>
        <w:rPr>
          <w:rFonts w:ascii="黑体"/>
          <w:b w:val="0"/>
          <w:sz w:val="24"/>
          <w:szCs w:val="24"/>
        </w:rPr>
      </w:pPr>
      <w:bookmarkStart w:id="5162" w:name="_Toc238550348"/>
      <w:bookmarkStart w:id="5163" w:name="_Toc25472"/>
      <w:bookmarkStart w:id="5164" w:name="_Toc281946925"/>
      <w:bookmarkStart w:id="5165" w:name="_Toc324107887"/>
      <w:bookmarkStart w:id="5166" w:name="_Toc233435982"/>
      <w:bookmarkStart w:id="5167" w:name="_Toc233290426"/>
      <w:bookmarkStart w:id="5168" w:name="_Toc233423311"/>
      <w:bookmarkStart w:id="5169" w:name="_Toc292754722"/>
      <w:bookmarkStart w:id="5170" w:name="_Toc262646377"/>
      <w:bookmarkStart w:id="5171" w:name="_Toc23007"/>
      <w:bookmarkStart w:id="5172" w:name="_Toc233214878"/>
      <w:bookmarkStart w:id="5173" w:name="_Toc1776"/>
      <w:bookmarkStart w:id="5174" w:name="_Toc233429827"/>
      <w:bookmarkStart w:id="5175" w:name="_Toc2455"/>
      <w:bookmarkStart w:id="5176" w:name="_Toc318821223"/>
      <w:bookmarkStart w:id="5177" w:name="_Toc289271666"/>
      <w:bookmarkStart w:id="5178" w:name="_Toc57665548"/>
      <w:r>
        <w:rPr>
          <w:rFonts w:ascii="黑体" w:hint="eastAsia"/>
          <w:b w:val="0"/>
          <w:sz w:val="24"/>
          <w:szCs w:val="24"/>
        </w:rPr>
        <w:t>19．缺陷责任与保修责任</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p w:rsidR="00574073" w:rsidRDefault="00574073">
      <w:pPr>
        <w:pStyle w:val="378020"/>
        <w:spacing w:line="360" w:lineRule="exact"/>
        <w:rPr>
          <w:b/>
          <w:sz w:val="21"/>
          <w:szCs w:val="21"/>
        </w:rPr>
      </w:pPr>
      <w:bookmarkStart w:id="5179" w:name="_Toc233423312"/>
      <w:bookmarkStart w:id="5180" w:name="_Toc318821224"/>
      <w:bookmarkStart w:id="5181" w:name="_Toc281946926"/>
      <w:bookmarkStart w:id="5182" w:name="_Toc292754723"/>
      <w:bookmarkStart w:id="5183" w:name="_Toc31945"/>
      <w:bookmarkStart w:id="5184" w:name="_Toc31979"/>
      <w:bookmarkStart w:id="5185" w:name="_Toc289271667"/>
      <w:bookmarkStart w:id="5186" w:name="_Toc324107888"/>
      <w:bookmarkStart w:id="5187" w:name="_Toc15859"/>
      <w:bookmarkStart w:id="5188" w:name="_Toc262646378"/>
      <w:bookmarkStart w:id="5189" w:name="_Toc12309"/>
      <w:bookmarkStart w:id="5190" w:name="_Toc233429828"/>
      <w:bookmarkStart w:id="5191" w:name="_Toc233290427"/>
      <w:bookmarkStart w:id="5192" w:name="_Toc233214879"/>
      <w:bookmarkStart w:id="5193" w:name="_Toc238550349"/>
      <w:bookmarkStart w:id="5194" w:name="_Toc57665549"/>
      <w:r>
        <w:rPr>
          <w:sz w:val="21"/>
          <w:szCs w:val="21"/>
        </w:rPr>
        <w:t>19.2</w:t>
      </w:r>
      <w:r>
        <w:rPr>
          <w:b/>
          <w:sz w:val="21"/>
          <w:szCs w:val="21"/>
        </w:rPr>
        <w:t xml:space="preserve">  </w:t>
      </w:r>
      <w:r>
        <w:rPr>
          <w:rFonts w:hint="eastAsia"/>
          <w:sz w:val="21"/>
          <w:szCs w:val="21"/>
        </w:rPr>
        <w:t>缺陷责任</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p>
    <w:p w:rsidR="00574073" w:rsidRDefault="00574073">
      <w:pPr>
        <w:spacing w:line="360" w:lineRule="exact"/>
        <w:ind w:firstLineChars="200" w:firstLine="420"/>
        <w:rPr>
          <w:szCs w:val="21"/>
        </w:rPr>
      </w:pPr>
      <w:r>
        <w:rPr>
          <w:rFonts w:hint="eastAsia"/>
          <w:szCs w:val="21"/>
        </w:rPr>
        <w:t>第</w:t>
      </w:r>
      <w:r>
        <w:rPr>
          <w:rFonts w:hint="eastAsia"/>
          <w:szCs w:val="21"/>
        </w:rPr>
        <w:t>19.2.2</w:t>
      </w:r>
      <w:r>
        <w:rPr>
          <w:rFonts w:hint="eastAsia"/>
          <w:szCs w:val="21"/>
        </w:rPr>
        <w:t>项补充：</w:t>
      </w:r>
    </w:p>
    <w:p w:rsidR="00574073" w:rsidRDefault="00574073">
      <w:pPr>
        <w:spacing w:line="360" w:lineRule="exact"/>
        <w:ind w:firstLineChars="200" w:firstLine="420"/>
        <w:rPr>
          <w:szCs w:val="21"/>
        </w:rPr>
      </w:pPr>
      <w:r>
        <w:rPr>
          <w:rFonts w:hint="eastAsia"/>
          <w:szCs w:val="21"/>
        </w:rPr>
        <w:t>在缺陷责任期内，承包人应尽快完成在交工验收证书中写明的未完成工作，并完成对本工程缺陷的修复或监理人指令的修补工作。</w:t>
      </w:r>
    </w:p>
    <w:p w:rsidR="00574073" w:rsidRDefault="00574073">
      <w:pPr>
        <w:pStyle w:val="378020"/>
        <w:spacing w:line="360" w:lineRule="exact"/>
        <w:rPr>
          <w:b/>
          <w:sz w:val="21"/>
          <w:szCs w:val="21"/>
        </w:rPr>
      </w:pPr>
      <w:bookmarkStart w:id="5195" w:name="_Toc289271668"/>
      <w:bookmarkStart w:id="5196" w:name="_Toc233214880"/>
      <w:bookmarkStart w:id="5197" w:name="_Toc233429829"/>
      <w:bookmarkStart w:id="5198" w:name="_Toc238550350"/>
      <w:bookmarkStart w:id="5199" w:name="_Toc262646379"/>
      <w:bookmarkStart w:id="5200" w:name="_Toc281946927"/>
      <w:bookmarkStart w:id="5201" w:name="_Toc292754724"/>
      <w:bookmarkStart w:id="5202" w:name="_Toc233290428"/>
      <w:bookmarkStart w:id="5203" w:name="_Toc233423313"/>
      <w:bookmarkStart w:id="5204" w:name="_Toc318821225"/>
      <w:bookmarkStart w:id="5205" w:name="_Toc324107889"/>
      <w:bookmarkStart w:id="5206" w:name="_Toc32460"/>
      <w:bookmarkStart w:id="5207" w:name="_Toc31054"/>
      <w:bookmarkStart w:id="5208" w:name="_Toc27139"/>
      <w:bookmarkStart w:id="5209" w:name="_Toc22865"/>
      <w:bookmarkStart w:id="5210" w:name="_Toc57665550"/>
      <w:r>
        <w:rPr>
          <w:sz w:val="21"/>
          <w:szCs w:val="21"/>
        </w:rPr>
        <w:t>19.5</w:t>
      </w:r>
      <w:r>
        <w:rPr>
          <w:b/>
          <w:sz w:val="21"/>
          <w:szCs w:val="21"/>
        </w:rPr>
        <w:t xml:space="preserve">  </w:t>
      </w:r>
      <w:r>
        <w:rPr>
          <w:rFonts w:hint="eastAsia"/>
          <w:sz w:val="21"/>
          <w:szCs w:val="21"/>
        </w:rPr>
        <w:t>承包人的进入权</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574073" w:rsidRDefault="00574073">
      <w:pPr>
        <w:spacing w:line="360" w:lineRule="exact"/>
        <w:ind w:firstLineChars="200" w:firstLine="420"/>
        <w:rPr>
          <w:szCs w:val="21"/>
        </w:rPr>
      </w:pPr>
      <w:r>
        <w:rPr>
          <w:rFonts w:hint="eastAsia"/>
          <w:szCs w:val="21"/>
        </w:rPr>
        <w:t>本款补充：</w:t>
      </w:r>
    </w:p>
    <w:p w:rsidR="00574073" w:rsidRDefault="00574073">
      <w:pPr>
        <w:spacing w:line="360" w:lineRule="exact"/>
        <w:ind w:firstLineChars="200" w:firstLine="420"/>
        <w:rPr>
          <w:szCs w:val="21"/>
        </w:rPr>
      </w:pPr>
      <w:r>
        <w:rPr>
          <w:rFonts w:hint="eastAsia"/>
          <w:szCs w:val="21"/>
        </w:rPr>
        <w:t>承包人在缺陷修复施工过程中，应服从管养单位的有关安全管理规定，由于承包人自身原因造成的人员伤亡、设备和材料的损毁及罚款等责任由承包人自负。</w:t>
      </w:r>
    </w:p>
    <w:p w:rsidR="00574073" w:rsidRDefault="00574073">
      <w:pPr>
        <w:pStyle w:val="378020"/>
        <w:spacing w:beforeLines="50" w:before="120" w:afterLines="50" w:after="120" w:line="360" w:lineRule="exact"/>
        <w:rPr>
          <w:b/>
          <w:sz w:val="21"/>
          <w:szCs w:val="21"/>
        </w:rPr>
      </w:pPr>
      <w:bookmarkStart w:id="5211" w:name="_Toc292754725"/>
      <w:bookmarkStart w:id="5212" w:name="_Toc233429830"/>
      <w:bookmarkStart w:id="5213" w:name="_Toc233423314"/>
      <w:bookmarkStart w:id="5214" w:name="_Toc318821226"/>
      <w:bookmarkStart w:id="5215" w:name="_Toc281946928"/>
      <w:bookmarkStart w:id="5216" w:name="_Toc262646380"/>
      <w:bookmarkStart w:id="5217" w:name="_Toc233290429"/>
      <w:bookmarkStart w:id="5218" w:name="_Toc17541"/>
      <w:bookmarkStart w:id="5219" w:name="_Toc238550351"/>
      <w:bookmarkStart w:id="5220" w:name="_Toc233214881"/>
      <w:bookmarkStart w:id="5221" w:name="_Toc30421"/>
      <w:bookmarkStart w:id="5222" w:name="_Toc324107890"/>
      <w:bookmarkStart w:id="5223" w:name="_Toc31553"/>
      <w:bookmarkStart w:id="5224" w:name="_Toc289271669"/>
      <w:bookmarkStart w:id="5225" w:name="_Toc25511"/>
      <w:bookmarkStart w:id="5226" w:name="_Toc57665551"/>
      <w:r>
        <w:rPr>
          <w:sz w:val="21"/>
          <w:szCs w:val="21"/>
        </w:rPr>
        <w:t>19.7</w:t>
      </w:r>
      <w:r>
        <w:rPr>
          <w:b/>
          <w:sz w:val="21"/>
          <w:szCs w:val="21"/>
        </w:rPr>
        <w:t xml:space="preserve">  </w:t>
      </w:r>
      <w:r>
        <w:rPr>
          <w:rFonts w:hint="eastAsia"/>
          <w:sz w:val="21"/>
          <w:szCs w:val="21"/>
        </w:rPr>
        <w:t>保修责任</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p>
    <w:p w:rsidR="00574073" w:rsidRDefault="00574073">
      <w:pPr>
        <w:spacing w:line="360" w:lineRule="exact"/>
        <w:ind w:firstLineChars="200" w:firstLine="420"/>
        <w:rPr>
          <w:szCs w:val="21"/>
        </w:rPr>
      </w:pPr>
      <w:r>
        <w:rPr>
          <w:rFonts w:hint="eastAsia"/>
          <w:szCs w:val="21"/>
        </w:rPr>
        <w:t>本款细化为：</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保修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）在全部工程交工验收前，已经发包人提前验收的单位工程，其保修期的起算日期相应提前。</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）工程保修期终止后</w:t>
      </w:r>
      <w:r>
        <w:rPr>
          <w:rFonts w:hint="eastAsia"/>
          <w:szCs w:val="21"/>
        </w:rPr>
        <w:t>28</w:t>
      </w:r>
      <w:r>
        <w:rPr>
          <w:rFonts w:hint="eastAsia"/>
          <w:szCs w:val="21"/>
        </w:rPr>
        <w:t>天内，监理人签发保修期终止证书。</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）若承包人不履行保修义务和责任，则承包人应承担由于违约造成的法律后果，并由发包人将其违约行为上报省级交通主管部门，作为不良记录纳入公路建设市场信用信息管理系统。</w:t>
      </w:r>
    </w:p>
    <w:p w:rsidR="00574073" w:rsidRDefault="00574073">
      <w:pPr>
        <w:spacing w:line="360" w:lineRule="exact"/>
        <w:ind w:firstLineChars="200" w:firstLine="420"/>
        <w:rPr>
          <w:szCs w:val="21"/>
        </w:rPr>
      </w:pPr>
    </w:p>
    <w:p w:rsidR="00574073" w:rsidRDefault="00574073">
      <w:pPr>
        <w:pStyle w:val="2"/>
        <w:spacing w:before="0" w:after="0"/>
        <w:rPr>
          <w:rFonts w:ascii="黑体"/>
          <w:b w:val="0"/>
          <w:sz w:val="24"/>
          <w:szCs w:val="24"/>
        </w:rPr>
      </w:pPr>
      <w:bookmarkStart w:id="5227" w:name="_Toc324107891"/>
      <w:bookmarkStart w:id="5228" w:name="_Toc18569"/>
      <w:bookmarkStart w:id="5229" w:name="_Toc238550352"/>
      <w:bookmarkStart w:id="5230" w:name="_Toc233423315"/>
      <w:bookmarkStart w:id="5231" w:name="_Toc29635"/>
      <w:bookmarkStart w:id="5232" w:name="_Toc292754726"/>
      <w:bookmarkStart w:id="5233" w:name="_Toc318821227"/>
      <w:bookmarkStart w:id="5234" w:name="_Toc233435983"/>
      <w:bookmarkStart w:id="5235" w:name="_Toc233429831"/>
      <w:bookmarkStart w:id="5236" w:name="_Toc289271670"/>
      <w:bookmarkStart w:id="5237" w:name="_Toc281946929"/>
      <w:bookmarkStart w:id="5238" w:name="_Toc262646381"/>
      <w:bookmarkStart w:id="5239" w:name="_Toc31271"/>
      <w:bookmarkStart w:id="5240" w:name="_Toc233290430"/>
      <w:bookmarkStart w:id="5241" w:name="_Toc233214882"/>
      <w:bookmarkStart w:id="5242" w:name="_Toc9753"/>
      <w:bookmarkStart w:id="5243" w:name="_Toc57665552"/>
      <w:r>
        <w:rPr>
          <w:rFonts w:ascii="黑体" w:hint="eastAsia"/>
          <w:b w:val="0"/>
          <w:sz w:val="24"/>
          <w:szCs w:val="24"/>
        </w:rPr>
        <w:t>20．保险</w:t>
      </w:r>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p>
    <w:p w:rsidR="00574073" w:rsidRDefault="00574073">
      <w:pPr>
        <w:pStyle w:val="378020"/>
        <w:spacing w:line="360" w:lineRule="exact"/>
        <w:rPr>
          <w:b/>
          <w:sz w:val="21"/>
          <w:szCs w:val="21"/>
        </w:rPr>
      </w:pPr>
      <w:bookmarkStart w:id="5244" w:name="_Toc233423316"/>
      <w:bookmarkStart w:id="5245" w:name="_Toc233290431"/>
      <w:bookmarkStart w:id="5246" w:name="_Toc233214883"/>
      <w:bookmarkStart w:id="5247" w:name="_Toc233429832"/>
      <w:bookmarkStart w:id="5248" w:name="_Toc238550353"/>
      <w:bookmarkStart w:id="5249" w:name="_Toc262646382"/>
      <w:bookmarkStart w:id="5250" w:name="_Toc12886"/>
      <w:bookmarkStart w:id="5251" w:name="_Toc26371"/>
      <w:bookmarkStart w:id="5252" w:name="_Toc324107892"/>
      <w:bookmarkStart w:id="5253" w:name="_Toc281946930"/>
      <w:bookmarkStart w:id="5254" w:name="_Toc289271671"/>
      <w:bookmarkStart w:id="5255" w:name="_Toc5001"/>
      <w:bookmarkStart w:id="5256" w:name="_Toc292754727"/>
      <w:bookmarkStart w:id="5257" w:name="_Toc318821228"/>
      <w:bookmarkStart w:id="5258" w:name="_Toc30700"/>
      <w:bookmarkStart w:id="5259" w:name="_Toc57665553"/>
      <w:r>
        <w:rPr>
          <w:sz w:val="21"/>
          <w:szCs w:val="21"/>
        </w:rPr>
        <w:t>20.1</w:t>
      </w:r>
      <w:r>
        <w:rPr>
          <w:b/>
          <w:sz w:val="21"/>
          <w:szCs w:val="21"/>
        </w:rPr>
        <w:t xml:space="preserve">  </w:t>
      </w:r>
      <w:r>
        <w:rPr>
          <w:rFonts w:hint="eastAsia"/>
          <w:sz w:val="21"/>
          <w:szCs w:val="21"/>
        </w:rPr>
        <w:t>工程保险</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建筑工程一切险的投保内容：为本合同工程的永久工程、临时工程和设备及已运至施工工地用于永久工程的材料和设备所投的保险。</w:t>
      </w:r>
    </w:p>
    <w:p w:rsidR="00574073" w:rsidRDefault="00574073">
      <w:pPr>
        <w:spacing w:line="360" w:lineRule="exact"/>
        <w:ind w:firstLineChars="200" w:firstLine="420"/>
        <w:rPr>
          <w:szCs w:val="21"/>
        </w:rPr>
      </w:pPr>
      <w:r>
        <w:rPr>
          <w:rFonts w:hint="eastAsia"/>
          <w:szCs w:val="21"/>
        </w:rPr>
        <w:t>保险金额：工程量清单第</w:t>
      </w:r>
      <w:r>
        <w:rPr>
          <w:rFonts w:hint="eastAsia"/>
          <w:szCs w:val="21"/>
        </w:rPr>
        <w:t>100</w:t>
      </w:r>
      <w:r>
        <w:rPr>
          <w:rFonts w:hint="eastAsia"/>
          <w:szCs w:val="21"/>
        </w:rPr>
        <w:t>章（</w:t>
      </w:r>
      <w:r>
        <w:rPr>
          <w:rFonts w:ascii="宋体" w:hAnsi="宋体" w:hint="eastAsia"/>
          <w:szCs w:val="21"/>
        </w:rPr>
        <w:t>不含工程一切险及第三方责任险的保险费和安全生产费用）</w:t>
      </w:r>
      <w:r>
        <w:rPr>
          <w:rFonts w:hint="eastAsia"/>
          <w:szCs w:val="21"/>
        </w:rPr>
        <w:t>至</w:t>
      </w:r>
      <w:r>
        <w:rPr>
          <w:rFonts w:hint="eastAsia"/>
          <w:szCs w:val="21"/>
        </w:rPr>
        <w:t>900</w:t>
      </w:r>
      <w:r>
        <w:rPr>
          <w:rFonts w:hint="eastAsia"/>
          <w:szCs w:val="21"/>
        </w:rPr>
        <w:t>章的合计金额。</w:t>
      </w:r>
    </w:p>
    <w:p w:rsidR="00574073" w:rsidRDefault="00574073">
      <w:pPr>
        <w:spacing w:line="360" w:lineRule="exact"/>
        <w:ind w:firstLineChars="200" w:firstLine="420"/>
        <w:rPr>
          <w:szCs w:val="21"/>
        </w:rPr>
      </w:pPr>
      <w:r>
        <w:rPr>
          <w:rFonts w:hint="eastAsia"/>
          <w:szCs w:val="21"/>
        </w:rPr>
        <w:t>保险费率：在项目专用合同条款数据表中约定。</w:t>
      </w:r>
    </w:p>
    <w:p w:rsidR="00574073" w:rsidRDefault="00574073">
      <w:pPr>
        <w:spacing w:line="360" w:lineRule="exact"/>
        <w:ind w:firstLineChars="200" w:firstLine="420"/>
        <w:rPr>
          <w:szCs w:val="21"/>
        </w:rPr>
      </w:pPr>
      <w:r>
        <w:rPr>
          <w:rFonts w:hint="eastAsia"/>
          <w:szCs w:val="21"/>
        </w:rPr>
        <w:t>保险期限：开工日起直至本合同工程签发缺陷责任期终止证书止（即合同工期＋缺陷责任期）。</w:t>
      </w:r>
    </w:p>
    <w:p w:rsidR="00574073" w:rsidRDefault="00574073">
      <w:pPr>
        <w:spacing w:line="360" w:lineRule="exact"/>
        <w:ind w:firstLineChars="200" w:firstLine="420"/>
        <w:rPr>
          <w:szCs w:val="21"/>
        </w:rPr>
      </w:pPr>
      <w:r>
        <w:rPr>
          <w:rFonts w:hint="eastAsia"/>
          <w:szCs w:val="21"/>
        </w:rPr>
        <w:t>承包人应以发包人和承包人的共同名义投保建筑工程一切险。建筑工程一切险的保险费由承包人报价时列入工程量清单</w:t>
      </w:r>
      <w:r>
        <w:rPr>
          <w:rFonts w:hint="eastAsia"/>
          <w:szCs w:val="21"/>
        </w:rPr>
        <w:t>100</w:t>
      </w:r>
      <w:r>
        <w:rPr>
          <w:rFonts w:hint="eastAsia"/>
          <w:szCs w:val="21"/>
        </w:rPr>
        <w:t>章内。发包人在接到保险单后，将保险单费用直接向承包人支付。</w:t>
      </w:r>
    </w:p>
    <w:p w:rsidR="00574073" w:rsidRDefault="00574073">
      <w:pPr>
        <w:pStyle w:val="378020"/>
        <w:spacing w:line="360" w:lineRule="exact"/>
        <w:rPr>
          <w:sz w:val="21"/>
          <w:szCs w:val="21"/>
        </w:rPr>
      </w:pPr>
      <w:bookmarkStart w:id="5260" w:name="_Toc233290432"/>
      <w:bookmarkStart w:id="5261" w:name="_Toc233214884"/>
      <w:bookmarkStart w:id="5262" w:name="_Toc27057"/>
      <w:bookmarkStart w:id="5263" w:name="_Toc318821229"/>
      <w:bookmarkStart w:id="5264" w:name="_Toc324107893"/>
      <w:bookmarkStart w:id="5265" w:name="_Toc289271672"/>
      <w:bookmarkStart w:id="5266" w:name="_Toc238550354"/>
      <w:bookmarkStart w:id="5267" w:name="_Toc292754728"/>
      <w:bookmarkStart w:id="5268" w:name="_Toc26906"/>
      <w:bookmarkStart w:id="5269" w:name="_Toc4736"/>
      <w:bookmarkStart w:id="5270" w:name="_Toc281946931"/>
      <w:bookmarkStart w:id="5271" w:name="_Toc233429833"/>
      <w:bookmarkStart w:id="5272" w:name="_Toc233423317"/>
      <w:bookmarkStart w:id="5273" w:name="_Toc2185"/>
      <w:bookmarkStart w:id="5274" w:name="_Toc262646383"/>
      <w:bookmarkStart w:id="5275" w:name="_Toc57665554"/>
      <w:r>
        <w:rPr>
          <w:sz w:val="21"/>
          <w:szCs w:val="21"/>
        </w:rPr>
        <w:t xml:space="preserve">20.4  </w:t>
      </w:r>
      <w:r>
        <w:rPr>
          <w:rFonts w:hint="eastAsia"/>
          <w:sz w:val="21"/>
          <w:szCs w:val="21"/>
        </w:rPr>
        <w:t>第三者责任险</w:t>
      </w:r>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p w:rsidR="00574073" w:rsidRDefault="00574073">
      <w:pPr>
        <w:spacing w:line="360" w:lineRule="exact"/>
        <w:ind w:firstLineChars="200" w:firstLine="420"/>
        <w:rPr>
          <w:szCs w:val="21"/>
        </w:rPr>
      </w:pPr>
      <w:r>
        <w:rPr>
          <w:rFonts w:hint="eastAsia"/>
          <w:szCs w:val="21"/>
        </w:rPr>
        <w:t>第</w:t>
      </w:r>
      <w:r>
        <w:rPr>
          <w:rFonts w:hint="eastAsia"/>
          <w:szCs w:val="21"/>
        </w:rPr>
        <w:t>20.4.2</w:t>
      </w:r>
      <w:r>
        <w:rPr>
          <w:rFonts w:hint="eastAsia"/>
          <w:szCs w:val="21"/>
        </w:rPr>
        <w:t>项补充：</w:t>
      </w:r>
    </w:p>
    <w:p w:rsidR="00574073" w:rsidRDefault="00574073">
      <w:pPr>
        <w:spacing w:line="360" w:lineRule="exact"/>
        <w:ind w:firstLineChars="200" w:firstLine="420"/>
        <w:rPr>
          <w:szCs w:val="21"/>
        </w:rPr>
      </w:pPr>
      <w:r>
        <w:rPr>
          <w:rFonts w:hint="eastAsia"/>
          <w:szCs w:val="21"/>
        </w:rPr>
        <w:lastRenderedPageBreak/>
        <w:t>第三者责任险的保险费由承包人报价时列入工程量清单</w:t>
      </w:r>
      <w:r>
        <w:rPr>
          <w:rFonts w:hint="eastAsia"/>
          <w:szCs w:val="21"/>
        </w:rPr>
        <w:t>100</w:t>
      </w:r>
      <w:r>
        <w:rPr>
          <w:rFonts w:hint="eastAsia"/>
          <w:szCs w:val="21"/>
        </w:rPr>
        <w:t>章内。发包人在接到保险单后，将按照保险单的费用直接向承包人支付。</w:t>
      </w:r>
    </w:p>
    <w:p w:rsidR="00574073" w:rsidRDefault="00574073">
      <w:pPr>
        <w:pStyle w:val="378020"/>
        <w:spacing w:line="360" w:lineRule="exact"/>
        <w:rPr>
          <w:b/>
          <w:sz w:val="21"/>
          <w:szCs w:val="21"/>
        </w:rPr>
      </w:pPr>
      <w:bookmarkStart w:id="5276" w:name="_Toc292754729"/>
      <w:bookmarkStart w:id="5277" w:name="_Toc324107894"/>
      <w:bookmarkStart w:id="5278" w:name="_Toc233429834"/>
      <w:bookmarkStart w:id="5279" w:name="_Toc281946932"/>
      <w:bookmarkStart w:id="5280" w:name="_Toc233423318"/>
      <w:bookmarkStart w:id="5281" w:name="_Toc318821230"/>
      <w:bookmarkStart w:id="5282" w:name="_Toc26388"/>
      <w:bookmarkStart w:id="5283" w:name="_Toc233214885"/>
      <w:bookmarkStart w:id="5284" w:name="_Toc238550355"/>
      <w:bookmarkStart w:id="5285" w:name="_Toc28613"/>
      <w:bookmarkStart w:id="5286" w:name="_Toc233290433"/>
      <w:bookmarkStart w:id="5287" w:name="_Toc2533"/>
      <w:bookmarkStart w:id="5288" w:name="_Toc262646384"/>
      <w:bookmarkStart w:id="5289" w:name="_Toc289271673"/>
      <w:bookmarkStart w:id="5290" w:name="_Toc30613"/>
      <w:bookmarkStart w:id="5291" w:name="_Toc57665555"/>
      <w:r>
        <w:rPr>
          <w:sz w:val="21"/>
          <w:szCs w:val="21"/>
        </w:rPr>
        <w:t>20.5</w:t>
      </w:r>
      <w:r>
        <w:rPr>
          <w:b/>
          <w:sz w:val="21"/>
          <w:szCs w:val="21"/>
        </w:rPr>
        <w:t xml:space="preserve">  </w:t>
      </w:r>
      <w:r>
        <w:rPr>
          <w:rFonts w:hint="eastAsia"/>
          <w:sz w:val="21"/>
          <w:szCs w:val="21"/>
        </w:rPr>
        <w:t>其他保险</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承包人应为其施工设备等办理保险，其投标金额应足以现场重置。办理本款保险的一切费用均由承包人承担，并包括在工程量清单的单价及总额价中，发包人不单独支付。</w:t>
      </w:r>
    </w:p>
    <w:p w:rsidR="00574073" w:rsidRDefault="00574073">
      <w:pPr>
        <w:pStyle w:val="378020"/>
        <w:spacing w:line="360" w:lineRule="exact"/>
        <w:rPr>
          <w:b/>
          <w:sz w:val="21"/>
          <w:szCs w:val="21"/>
        </w:rPr>
      </w:pPr>
      <w:bookmarkStart w:id="5292" w:name="_Toc233423319"/>
      <w:bookmarkStart w:id="5293" w:name="_Toc262646385"/>
      <w:bookmarkStart w:id="5294" w:name="_Toc5007"/>
      <w:bookmarkStart w:id="5295" w:name="_Toc233214886"/>
      <w:bookmarkStart w:id="5296" w:name="_Toc238550356"/>
      <w:bookmarkStart w:id="5297" w:name="_Toc233290434"/>
      <w:bookmarkStart w:id="5298" w:name="_Toc233429835"/>
      <w:bookmarkStart w:id="5299" w:name="_Toc28226"/>
      <w:bookmarkStart w:id="5300" w:name="_Toc289271674"/>
      <w:bookmarkStart w:id="5301" w:name="_Toc281946933"/>
      <w:bookmarkStart w:id="5302" w:name="_Toc324107895"/>
      <w:bookmarkStart w:id="5303" w:name="_Toc31491"/>
      <w:bookmarkStart w:id="5304" w:name="_Toc318821231"/>
      <w:bookmarkStart w:id="5305" w:name="_Toc292754730"/>
      <w:bookmarkStart w:id="5306" w:name="_Toc19015"/>
      <w:bookmarkStart w:id="5307" w:name="_Toc57665556"/>
      <w:r>
        <w:rPr>
          <w:sz w:val="21"/>
          <w:szCs w:val="21"/>
        </w:rPr>
        <w:t>20.6</w:t>
      </w:r>
      <w:r>
        <w:rPr>
          <w:b/>
          <w:sz w:val="21"/>
          <w:szCs w:val="21"/>
        </w:rPr>
        <w:t xml:space="preserve">  </w:t>
      </w:r>
      <w:r>
        <w:rPr>
          <w:rFonts w:hint="eastAsia"/>
          <w:sz w:val="21"/>
          <w:szCs w:val="21"/>
        </w:rPr>
        <w:t>对各项保险的一般要求</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p>
    <w:p w:rsidR="00574073" w:rsidRDefault="00574073">
      <w:pPr>
        <w:spacing w:line="360" w:lineRule="exact"/>
        <w:ind w:firstLineChars="200" w:firstLine="420"/>
        <w:rPr>
          <w:szCs w:val="21"/>
        </w:rPr>
      </w:pPr>
      <w:r>
        <w:rPr>
          <w:rFonts w:hint="eastAsia"/>
          <w:szCs w:val="21"/>
        </w:rPr>
        <w:t xml:space="preserve">20.6.1  </w:t>
      </w:r>
      <w:r>
        <w:rPr>
          <w:rFonts w:hint="eastAsia"/>
          <w:szCs w:val="21"/>
        </w:rPr>
        <w:t>保险凭证</w:t>
      </w:r>
    </w:p>
    <w:p w:rsidR="00574073" w:rsidRDefault="00574073">
      <w:pPr>
        <w:spacing w:line="360" w:lineRule="exact"/>
        <w:ind w:firstLineChars="200" w:firstLine="420"/>
        <w:rPr>
          <w:szCs w:val="21"/>
        </w:rPr>
      </w:pPr>
      <w:r>
        <w:rPr>
          <w:rFonts w:hint="eastAsia"/>
          <w:szCs w:val="21"/>
        </w:rPr>
        <w:t>本款约定为：</w:t>
      </w:r>
    </w:p>
    <w:p w:rsidR="00574073" w:rsidRDefault="00574073">
      <w:pPr>
        <w:spacing w:line="360" w:lineRule="exact"/>
        <w:ind w:firstLineChars="200" w:firstLine="420"/>
        <w:rPr>
          <w:szCs w:val="21"/>
        </w:rPr>
      </w:pPr>
      <w:r>
        <w:rPr>
          <w:rFonts w:hint="eastAsia"/>
          <w:szCs w:val="21"/>
        </w:rPr>
        <w:t>承包人向发包人提交各项保险生效的证据和保险单副本的期限：开工后</w:t>
      </w:r>
      <w:r>
        <w:rPr>
          <w:rFonts w:hint="eastAsia"/>
          <w:szCs w:val="21"/>
        </w:rPr>
        <w:t>56</w:t>
      </w:r>
      <w:r>
        <w:rPr>
          <w:rFonts w:hint="eastAsia"/>
          <w:szCs w:val="21"/>
        </w:rPr>
        <w:t>天内。</w:t>
      </w:r>
    </w:p>
    <w:p w:rsidR="00574073" w:rsidRDefault="00574073">
      <w:pPr>
        <w:spacing w:line="360" w:lineRule="exact"/>
        <w:ind w:firstLineChars="200" w:firstLine="420"/>
        <w:rPr>
          <w:szCs w:val="21"/>
        </w:rPr>
      </w:pPr>
      <w:r>
        <w:rPr>
          <w:rFonts w:hint="eastAsia"/>
          <w:szCs w:val="21"/>
        </w:rPr>
        <w:t xml:space="preserve">20.6.3  </w:t>
      </w:r>
      <w:r>
        <w:rPr>
          <w:rFonts w:hint="eastAsia"/>
          <w:szCs w:val="21"/>
        </w:rPr>
        <w:t>持续保险</w:t>
      </w:r>
    </w:p>
    <w:p w:rsidR="00574073" w:rsidRDefault="00574073">
      <w:pPr>
        <w:spacing w:line="360" w:lineRule="exact"/>
        <w:ind w:firstLineChars="200" w:firstLine="420"/>
        <w:rPr>
          <w:szCs w:val="21"/>
        </w:rPr>
      </w:pPr>
      <w:r>
        <w:rPr>
          <w:rFonts w:hint="eastAsia"/>
          <w:szCs w:val="21"/>
        </w:rPr>
        <w:t>本项补充：</w:t>
      </w:r>
    </w:p>
    <w:p w:rsidR="00574073" w:rsidRDefault="00574073">
      <w:pPr>
        <w:spacing w:line="360" w:lineRule="exact"/>
        <w:ind w:firstLineChars="200" w:firstLine="420"/>
        <w:rPr>
          <w:szCs w:val="21"/>
        </w:rPr>
      </w:pPr>
      <w:r>
        <w:rPr>
          <w:rFonts w:hint="eastAsia"/>
          <w:szCs w:val="21"/>
        </w:rPr>
        <w:t>在整个合同期内，承包人应按合同条款规定保证足够的保险额。</w:t>
      </w:r>
    </w:p>
    <w:p w:rsidR="00574073" w:rsidRDefault="00574073">
      <w:pPr>
        <w:spacing w:line="360" w:lineRule="exact"/>
        <w:ind w:firstLineChars="200" w:firstLine="420"/>
        <w:rPr>
          <w:szCs w:val="21"/>
        </w:rPr>
      </w:pPr>
      <w:r>
        <w:rPr>
          <w:rFonts w:hint="eastAsia"/>
          <w:szCs w:val="21"/>
        </w:rPr>
        <w:t xml:space="preserve">20.6.4  </w:t>
      </w:r>
      <w:r>
        <w:rPr>
          <w:rFonts w:hint="eastAsia"/>
          <w:szCs w:val="21"/>
        </w:rPr>
        <w:t>保险金不足的补偿</w:t>
      </w:r>
    </w:p>
    <w:p w:rsidR="00574073" w:rsidRDefault="00574073">
      <w:pPr>
        <w:spacing w:line="360" w:lineRule="exact"/>
        <w:ind w:firstLineChars="200" w:firstLine="420"/>
        <w:rPr>
          <w:szCs w:val="21"/>
        </w:rPr>
      </w:pPr>
      <w:r>
        <w:rPr>
          <w:rFonts w:hint="eastAsia"/>
          <w:szCs w:val="21"/>
        </w:rPr>
        <w:t>本项细化为：</w:t>
      </w:r>
    </w:p>
    <w:p w:rsidR="00574073" w:rsidRDefault="00574073">
      <w:pPr>
        <w:spacing w:line="360" w:lineRule="exact"/>
        <w:ind w:firstLineChars="200" w:firstLine="420"/>
        <w:rPr>
          <w:szCs w:val="21"/>
        </w:rPr>
      </w:pPr>
      <w:r>
        <w:rPr>
          <w:rFonts w:hint="eastAsia"/>
          <w:szCs w:val="21"/>
        </w:rPr>
        <w:t>保险金不足以补偿损失的（包括免赔额和超过赔偿限额的部分），应由承包人和（或）发包人按合同约定负责补偿。</w:t>
      </w:r>
    </w:p>
    <w:p w:rsidR="00574073" w:rsidRDefault="00574073">
      <w:pPr>
        <w:spacing w:line="360" w:lineRule="exact"/>
        <w:ind w:firstLineChars="200" w:firstLine="420"/>
        <w:rPr>
          <w:szCs w:val="21"/>
        </w:rPr>
      </w:pPr>
      <w:r>
        <w:rPr>
          <w:rFonts w:hint="eastAsia"/>
          <w:szCs w:val="21"/>
        </w:rPr>
        <w:t xml:space="preserve">20.6.5  </w:t>
      </w:r>
      <w:r>
        <w:rPr>
          <w:rFonts w:hint="eastAsia"/>
          <w:szCs w:val="21"/>
        </w:rPr>
        <w:t>未按约定投保的补救</w:t>
      </w:r>
    </w:p>
    <w:p w:rsidR="00574073" w:rsidRDefault="00574073">
      <w:pPr>
        <w:spacing w:line="360" w:lineRule="exact"/>
        <w:ind w:firstLineChars="200" w:firstLine="420"/>
        <w:rPr>
          <w:szCs w:val="21"/>
        </w:rPr>
      </w:pPr>
      <w:r>
        <w:rPr>
          <w:rFonts w:hint="eastAsia"/>
          <w:szCs w:val="21"/>
        </w:rPr>
        <w:t>本项（</w:t>
      </w:r>
      <w:r>
        <w:rPr>
          <w:rFonts w:hint="eastAsia"/>
          <w:szCs w:val="21"/>
        </w:rPr>
        <w:t>2</w:t>
      </w:r>
      <w:r>
        <w:rPr>
          <w:rFonts w:hint="eastAsia"/>
          <w:szCs w:val="21"/>
        </w:rPr>
        <w:t>）目细化为：</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由于负有投保义务的一方当事人未按合同约定办理某项保险，或未按保险单规定的条件和期限及时向保险人报告事故情况，或未按要求的保险期限进行投标，或未按要求投保足够的保险金额，导致受益人未能全部得到保险人的赔偿，原应从该项保险得到的保险金应由负有投保义务的一方当事人支付。</w:t>
      </w:r>
    </w:p>
    <w:p w:rsidR="00574073" w:rsidRDefault="00574073">
      <w:pPr>
        <w:spacing w:line="360" w:lineRule="exact"/>
        <w:ind w:firstLineChars="200" w:firstLine="420"/>
        <w:rPr>
          <w:szCs w:val="21"/>
        </w:rPr>
      </w:pPr>
    </w:p>
    <w:p w:rsidR="00574073" w:rsidRDefault="00574073">
      <w:pPr>
        <w:pStyle w:val="2"/>
        <w:spacing w:before="0" w:after="0" w:line="360" w:lineRule="auto"/>
        <w:rPr>
          <w:rFonts w:ascii="黑体"/>
          <w:b w:val="0"/>
          <w:sz w:val="24"/>
          <w:szCs w:val="24"/>
        </w:rPr>
      </w:pPr>
      <w:bookmarkStart w:id="5308" w:name="_Toc5820"/>
      <w:bookmarkStart w:id="5309" w:name="_Toc233423320"/>
      <w:bookmarkStart w:id="5310" w:name="_Toc238550357"/>
      <w:bookmarkStart w:id="5311" w:name="_Toc233435984"/>
      <w:bookmarkStart w:id="5312" w:name="_Toc233429836"/>
      <w:bookmarkStart w:id="5313" w:name="_Toc292754731"/>
      <w:bookmarkStart w:id="5314" w:name="_Toc289271675"/>
      <w:bookmarkStart w:id="5315" w:name="_Toc262646386"/>
      <w:bookmarkStart w:id="5316" w:name="_Toc20068"/>
      <w:bookmarkStart w:id="5317" w:name="_Toc233290435"/>
      <w:bookmarkStart w:id="5318" w:name="_Toc281946934"/>
      <w:bookmarkStart w:id="5319" w:name="_Toc19228"/>
      <w:bookmarkStart w:id="5320" w:name="_Toc20481"/>
      <w:bookmarkStart w:id="5321" w:name="_Toc324107896"/>
      <w:bookmarkStart w:id="5322" w:name="_Toc233214887"/>
      <w:bookmarkStart w:id="5323" w:name="_Toc318821232"/>
      <w:bookmarkStart w:id="5324" w:name="_Toc57665557"/>
      <w:r>
        <w:rPr>
          <w:rFonts w:ascii="黑体" w:hint="eastAsia"/>
          <w:b w:val="0"/>
          <w:sz w:val="24"/>
          <w:szCs w:val="24"/>
        </w:rPr>
        <w:t>21．不可抗力</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p>
    <w:p w:rsidR="00574073" w:rsidRDefault="00574073">
      <w:pPr>
        <w:pStyle w:val="378020"/>
        <w:spacing w:line="360" w:lineRule="exact"/>
        <w:rPr>
          <w:b/>
          <w:sz w:val="21"/>
          <w:szCs w:val="21"/>
        </w:rPr>
      </w:pPr>
      <w:bookmarkStart w:id="5325" w:name="_Toc324107897"/>
      <w:bookmarkStart w:id="5326" w:name="_Toc19559"/>
      <w:bookmarkStart w:id="5327" w:name="_Toc233214888"/>
      <w:bookmarkStart w:id="5328" w:name="_Toc318821233"/>
      <w:bookmarkStart w:id="5329" w:name="_Toc233290436"/>
      <w:bookmarkStart w:id="5330" w:name="_Toc233423321"/>
      <w:bookmarkStart w:id="5331" w:name="_Toc233429837"/>
      <w:bookmarkStart w:id="5332" w:name="_Toc238550358"/>
      <w:bookmarkStart w:id="5333" w:name="_Toc262646387"/>
      <w:bookmarkStart w:id="5334" w:name="_Toc11145"/>
      <w:bookmarkStart w:id="5335" w:name="_Toc16328"/>
      <w:bookmarkStart w:id="5336" w:name="_Toc8604"/>
      <w:bookmarkStart w:id="5337" w:name="_Toc281946935"/>
      <w:bookmarkStart w:id="5338" w:name="_Toc289271676"/>
      <w:bookmarkStart w:id="5339" w:name="_Toc292754732"/>
      <w:bookmarkStart w:id="5340" w:name="_Toc57665558"/>
      <w:r>
        <w:rPr>
          <w:sz w:val="21"/>
          <w:szCs w:val="21"/>
        </w:rPr>
        <w:t>21.1</w:t>
      </w:r>
      <w:r>
        <w:rPr>
          <w:b/>
          <w:sz w:val="21"/>
          <w:szCs w:val="21"/>
        </w:rPr>
        <w:t xml:space="preserve">  </w:t>
      </w:r>
      <w:r>
        <w:rPr>
          <w:rFonts w:hint="eastAsia"/>
          <w:sz w:val="21"/>
          <w:szCs w:val="21"/>
        </w:rPr>
        <w:t>不可抗力的确认</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rsidR="00574073" w:rsidRDefault="00574073">
      <w:pPr>
        <w:spacing w:line="360" w:lineRule="exact"/>
        <w:ind w:firstLineChars="200" w:firstLine="420"/>
        <w:rPr>
          <w:szCs w:val="21"/>
        </w:rPr>
      </w:pPr>
      <w:r>
        <w:rPr>
          <w:rFonts w:hint="eastAsia"/>
          <w:szCs w:val="21"/>
        </w:rPr>
        <w:t xml:space="preserve">21.1.1  </w:t>
      </w:r>
      <w:r>
        <w:rPr>
          <w:rFonts w:hint="eastAsia"/>
          <w:szCs w:val="21"/>
        </w:rPr>
        <w:t>项细化为</w:t>
      </w:r>
    </w:p>
    <w:p w:rsidR="00574073" w:rsidRDefault="00574073">
      <w:pPr>
        <w:spacing w:line="360" w:lineRule="exact"/>
        <w:ind w:firstLineChars="200" w:firstLine="420"/>
        <w:rPr>
          <w:szCs w:val="21"/>
        </w:rPr>
      </w:pPr>
      <w:r>
        <w:rPr>
          <w:rFonts w:hint="eastAsia"/>
          <w:szCs w:val="21"/>
        </w:rPr>
        <w:t>不可抗力是指承包人和发包人在订立合同时不可预见，在工程施工过程中不可避免发生并不能克服的自然灾害和社会性突发事件。包括但不限于：</w:t>
      </w:r>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）地震、海啸、火山爆发、泥石流、暴雨（雪）、台风、龙卷风、水灾等自然灾害；</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）战争、骚乱、暴动，但纯属承包人或其分包人派遣与雇用的人员由于本合同工程施工原因引起者除外；</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）核反应、辐射或放射性污染；</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）空中飞行物体坠落或非发包人或承包人责任造成的爆炸、火灾；</w:t>
      </w:r>
    </w:p>
    <w:p w:rsidR="00574073" w:rsidRDefault="00574073">
      <w:pPr>
        <w:spacing w:line="360" w:lineRule="exact"/>
        <w:ind w:firstLineChars="200" w:firstLine="420"/>
        <w:rPr>
          <w:szCs w:val="21"/>
        </w:rPr>
      </w:pPr>
      <w:r>
        <w:rPr>
          <w:rFonts w:hint="eastAsia"/>
          <w:szCs w:val="21"/>
        </w:rPr>
        <w:t>（</w:t>
      </w:r>
      <w:r>
        <w:rPr>
          <w:rFonts w:hint="eastAsia"/>
          <w:szCs w:val="21"/>
        </w:rPr>
        <w:t>5</w:t>
      </w:r>
      <w:r>
        <w:rPr>
          <w:rFonts w:hint="eastAsia"/>
          <w:szCs w:val="21"/>
        </w:rPr>
        <w:t>）瘟疫；</w:t>
      </w:r>
    </w:p>
    <w:p w:rsidR="00574073" w:rsidRDefault="00574073">
      <w:pPr>
        <w:spacing w:line="360" w:lineRule="exact"/>
        <w:ind w:firstLineChars="200" w:firstLine="420"/>
        <w:rPr>
          <w:szCs w:val="21"/>
        </w:rPr>
      </w:pPr>
      <w:r>
        <w:rPr>
          <w:rFonts w:hint="eastAsia"/>
          <w:szCs w:val="21"/>
        </w:rPr>
        <w:t>（</w:t>
      </w:r>
      <w:r>
        <w:rPr>
          <w:rFonts w:hint="eastAsia"/>
          <w:szCs w:val="21"/>
        </w:rPr>
        <w:t>6</w:t>
      </w:r>
      <w:r>
        <w:rPr>
          <w:rFonts w:hint="eastAsia"/>
          <w:szCs w:val="21"/>
        </w:rPr>
        <w:t>）项目专用合同条款约定的其他情形。</w:t>
      </w:r>
    </w:p>
    <w:p w:rsidR="00574073" w:rsidRDefault="00574073">
      <w:pPr>
        <w:pStyle w:val="378020"/>
        <w:spacing w:line="360" w:lineRule="exact"/>
        <w:rPr>
          <w:b/>
          <w:sz w:val="21"/>
          <w:szCs w:val="21"/>
        </w:rPr>
      </w:pPr>
      <w:bookmarkStart w:id="5341" w:name="_Toc238550359"/>
      <w:bookmarkStart w:id="5342" w:name="_Toc233429838"/>
      <w:bookmarkStart w:id="5343" w:name="_Toc233423322"/>
      <w:bookmarkStart w:id="5344" w:name="_Toc289271677"/>
      <w:bookmarkStart w:id="5345" w:name="_Toc292754733"/>
      <w:bookmarkStart w:id="5346" w:name="_Toc318821234"/>
      <w:bookmarkStart w:id="5347" w:name="_Toc324107898"/>
      <w:bookmarkStart w:id="5348" w:name="_Toc14554"/>
      <w:bookmarkStart w:id="5349" w:name="_Toc30289"/>
      <w:bookmarkStart w:id="5350" w:name="_Toc262646388"/>
      <w:bookmarkStart w:id="5351" w:name="_Toc233214889"/>
      <w:bookmarkStart w:id="5352" w:name="_Toc233290437"/>
      <w:bookmarkStart w:id="5353" w:name="_Toc281946936"/>
      <w:bookmarkStart w:id="5354" w:name="_Toc25748"/>
      <w:bookmarkStart w:id="5355" w:name="_Toc29276"/>
      <w:bookmarkStart w:id="5356" w:name="_Toc57665559"/>
      <w:r>
        <w:rPr>
          <w:sz w:val="21"/>
          <w:szCs w:val="21"/>
        </w:rPr>
        <w:t>21.3</w:t>
      </w:r>
      <w:r>
        <w:rPr>
          <w:b/>
          <w:sz w:val="21"/>
          <w:szCs w:val="21"/>
        </w:rPr>
        <w:t xml:space="preserve">  </w:t>
      </w:r>
      <w:r>
        <w:rPr>
          <w:rFonts w:hint="eastAsia"/>
          <w:sz w:val="21"/>
          <w:szCs w:val="21"/>
        </w:rPr>
        <w:t>不可抗力后果及其处理</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rsidR="00574073" w:rsidRDefault="00574073">
      <w:pPr>
        <w:spacing w:line="360" w:lineRule="exact"/>
        <w:ind w:firstLineChars="200" w:firstLine="420"/>
        <w:rPr>
          <w:szCs w:val="21"/>
        </w:rPr>
      </w:pPr>
      <w:r>
        <w:rPr>
          <w:rFonts w:hint="eastAsia"/>
          <w:szCs w:val="21"/>
        </w:rPr>
        <w:t xml:space="preserve">21.3.4  </w:t>
      </w:r>
      <w:r>
        <w:rPr>
          <w:rFonts w:hint="eastAsia"/>
          <w:szCs w:val="21"/>
        </w:rPr>
        <w:t>因不可抗力解除合同</w:t>
      </w:r>
    </w:p>
    <w:p w:rsidR="00574073" w:rsidRDefault="00574073">
      <w:pPr>
        <w:spacing w:line="360" w:lineRule="exact"/>
        <w:ind w:firstLineChars="200" w:firstLine="420"/>
        <w:rPr>
          <w:szCs w:val="21"/>
        </w:rPr>
      </w:pPr>
      <w:r>
        <w:rPr>
          <w:rFonts w:hint="eastAsia"/>
          <w:szCs w:val="21"/>
        </w:rPr>
        <w:lastRenderedPageBreak/>
        <w:t>本项细化为：</w:t>
      </w:r>
    </w:p>
    <w:p w:rsidR="00574073" w:rsidRDefault="00574073">
      <w:pPr>
        <w:spacing w:line="360" w:lineRule="exact"/>
        <w:ind w:firstLineChars="200" w:firstLine="420"/>
        <w:rPr>
          <w:szCs w:val="21"/>
        </w:rPr>
      </w:pPr>
      <w:r>
        <w:rPr>
          <w:rFonts w:hint="eastAsia"/>
          <w:szCs w:val="21"/>
        </w:rPr>
        <w:t>合同一方当事人因不可抗力不能履行合同的，应当及时通知对方解除合同。合同解除后，承包人应按照第</w:t>
      </w:r>
      <w:r>
        <w:rPr>
          <w:rFonts w:hint="eastAsia"/>
          <w:szCs w:val="21"/>
        </w:rPr>
        <w:t>22.2.5</w:t>
      </w:r>
      <w:r>
        <w:rPr>
          <w:rFonts w:hint="eastAsia"/>
          <w:szCs w:val="21"/>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hint="eastAsia"/>
          <w:szCs w:val="21"/>
        </w:rPr>
        <w:t>22.2.4</w:t>
      </w:r>
      <w:r>
        <w:rPr>
          <w:rFonts w:hint="eastAsia"/>
          <w:szCs w:val="21"/>
        </w:rPr>
        <w:t>项约定，由监理人按第</w:t>
      </w:r>
      <w:r>
        <w:rPr>
          <w:rFonts w:hint="eastAsia"/>
          <w:szCs w:val="21"/>
        </w:rPr>
        <w:t>3.5</w:t>
      </w:r>
      <w:r>
        <w:rPr>
          <w:rFonts w:hint="eastAsia"/>
          <w:szCs w:val="21"/>
        </w:rPr>
        <w:t>款商定或确定，但由于解除合同应赔偿的承包人损失不予考虑。</w:t>
      </w:r>
    </w:p>
    <w:p w:rsidR="00574073" w:rsidRDefault="00574073">
      <w:pPr>
        <w:spacing w:line="360" w:lineRule="exact"/>
        <w:ind w:firstLineChars="200" w:firstLine="420"/>
        <w:rPr>
          <w:szCs w:val="21"/>
        </w:rPr>
      </w:pPr>
    </w:p>
    <w:p w:rsidR="00574073" w:rsidRDefault="00574073">
      <w:pPr>
        <w:pStyle w:val="2"/>
        <w:spacing w:before="0" w:after="0" w:line="360" w:lineRule="auto"/>
        <w:rPr>
          <w:rFonts w:ascii="黑体"/>
          <w:b w:val="0"/>
          <w:sz w:val="24"/>
          <w:szCs w:val="24"/>
        </w:rPr>
      </w:pPr>
      <w:bookmarkStart w:id="5357" w:name="_Toc292754734"/>
      <w:bookmarkStart w:id="5358" w:name="_Toc289271678"/>
      <w:bookmarkStart w:id="5359" w:name="_Toc233214890"/>
      <w:bookmarkStart w:id="5360" w:name="_Toc233290438"/>
      <w:bookmarkStart w:id="5361" w:name="_Toc233423323"/>
      <w:bookmarkStart w:id="5362" w:name="_Toc233429839"/>
      <w:bookmarkStart w:id="5363" w:name="_Toc281946937"/>
      <w:bookmarkStart w:id="5364" w:name="_Toc4926"/>
      <w:bookmarkStart w:id="5365" w:name="_Toc318821235"/>
      <w:bookmarkStart w:id="5366" w:name="_Toc324107899"/>
      <w:bookmarkStart w:id="5367" w:name="_Toc262646389"/>
      <w:bookmarkStart w:id="5368" w:name="_Toc238550360"/>
      <w:bookmarkStart w:id="5369" w:name="_Toc233435985"/>
      <w:bookmarkStart w:id="5370" w:name="_Toc5500"/>
      <w:bookmarkStart w:id="5371" w:name="_Toc16678"/>
      <w:bookmarkStart w:id="5372" w:name="_Toc1546"/>
      <w:bookmarkStart w:id="5373" w:name="_Toc57665560"/>
      <w:r>
        <w:rPr>
          <w:rFonts w:ascii="黑体" w:hint="eastAsia"/>
          <w:b w:val="0"/>
          <w:sz w:val="24"/>
          <w:szCs w:val="24"/>
        </w:rPr>
        <w:t>22．违约</w:t>
      </w:r>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rsidR="00574073" w:rsidRDefault="00574073">
      <w:pPr>
        <w:pStyle w:val="378020"/>
        <w:spacing w:line="360" w:lineRule="exact"/>
        <w:rPr>
          <w:b/>
          <w:sz w:val="21"/>
          <w:szCs w:val="21"/>
        </w:rPr>
      </w:pPr>
      <w:bookmarkStart w:id="5374" w:name="_Toc281946938"/>
      <w:bookmarkStart w:id="5375" w:name="_Toc10761"/>
      <w:bookmarkStart w:id="5376" w:name="_Toc324107900"/>
      <w:bookmarkStart w:id="5377" w:name="_Toc27463"/>
      <w:bookmarkStart w:id="5378" w:name="_Toc233214891"/>
      <w:bookmarkStart w:id="5379" w:name="_Toc233290439"/>
      <w:bookmarkStart w:id="5380" w:name="_Toc4643"/>
      <w:bookmarkStart w:id="5381" w:name="_Toc292754735"/>
      <w:bookmarkStart w:id="5382" w:name="_Toc233423324"/>
      <w:bookmarkStart w:id="5383" w:name="_Toc233429840"/>
      <w:bookmarkStart w:id="5384" w:name="_Toc238550361"/>
      <w:bookmarkStart w:id="5385" w:name="_Toc262646390"/>
      <w:bookmarkStart w:id="5386" w:name="_Toc29151"/>
      <w:bookmarkStart w:id="5387" w:name="_Toc318821236"/>
      <w:bookmarkStart w:id="5388" w:name="_Toc289271679"/>
      <w:bookmarkStart w:id="5389" w:name="_Toc57665561"/>
      <w:r>
        <w:rPr>
          <w:sz w:val="21"/>
          <w:szCs w:val="21"/>
        </w:rPr>
        <w:t>22.1</w:t>
      </w:r>
      <w:r>
        <w:rPr>
          <w:b/>
          <w:sz w:val="21"/>
          <w:szCs w:val="21"/>
        </w:rPr>
        <w:t xml:space="preserve">  </w:t>
      </w:r>
      <w:r>
        <w:rPr>
          <w:rFonts w:hint="eastAsia"/>
          <w:sz w:val="21"/>
          <w:szCs w:val="21"/>
        </w:rPr>
        <w:t>承包人违约</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p>
    <w:p w:rsidR="00574073" w:rsidRDefault="00574073">
      <w:pPr>
        <w:spacing w:line="360" w:lineRule="exact"/>
        <w:ind w:firstLineChars="200" w:firstLine="420"/>
        <w:rPr>
          <w:szCs w:val="21"/>
        </w:rPr>
      </w:pPr>
      <w:r>
        <w:rPr>
          <w:rFonts w:hint="eastAsia"/>
          <w:szCs w:val="21"/>
        </w:rPr>
        <w:t xml:space="preserve">22.1.1  </w:t>
      </w:r>
      <w:r>
        <w:rPr>
          <w:rFonts w:hint="eastAsia"/>
          <w:szCs w:val="21"/>
        </w:rPr>
        <w:t>承包人违约的情形</w:t>
      </w:r>
    </w:p>
    <w:p w:rsidR="00574073" w:rsidRDefault="00574073">
      <w:pPr>
        <w:spacing w:line="360" w:lineRule="exact"/>
        <w:ind w:firstLineChars="200" w:firstLine="420"/>
        <w:rPr>
          <w:szCs w:val="21"/>
        </w:rPr>
      </w:pPr>
      <w:r>
        <w:rPr>
          <w:rFonts w:hint="eastAsia"/>
          <w:szCs w:val="21"/>
        </w:rPr>
        <w:t>本项（</w:t>
      </w:r>
      <w:r>
        <w:rPr>
          <w:rFonts w:hint="eastAsia"/>
          <w:szCs w:val="21"/>
        </w:rPr>
        <w:t>2</w:t>
      </w:r>
      <w:r>
        <w:rPr>
          <w:rFonts w:hint="eastAsia"/>
          <w:szCs w:val="21"/>
        </w:rPr>
        <w:t>）目细化为：</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）承包人违反第</w:t>
      </w:r>
      <w:r>
        <w:rPr>
          <w:rFonts w:hint="eastAsia"/>
          <w:szCs w:val="21"/>
        </w:rPr>
        <w:t>5.3</w:t>
      </w:r>
      <w:r>
        <w:rPr>
          <w:rFonts w:hint="eastAsia"/>
          <w:szCs w:val="21"/>
        </w:rPr>
        <w:t>款或第</w:t>
      </w:r>
      <w:r>
        <w:rPr>
          <w:rFonts w:hint="eastAsia"/>
          <w:szCs w:val="21"/>
        </w:rPr>
        <w:t>6.4</w:t>
      </w:r>
      <w:r>
        <w:rPr>
          <w:rFonts w:hint="eastAsia"/>
          <w:szCs w:val="21"/>
        </w:rPr>
        <w:t>款的约定，未经监理人批准，私自将已按合同约定进入施工现场的施工设备、临时设施、材料或工程设备撤离施工场地；</w:t>
      </w:r>
    </w:p>
    <w:p w:rsidR="00574073" w:rsidRDefault="00574073">
      <w:pPr>
        <w:spacing w:line="360" w:lineRule="exact"/>
        <w:ind w:firstLineChars="200" w:firstLine="420"/>
        <w:rPr>
          <w:szCs w:val="21"/>
        </w:rPr>
      </w:pPr>
      <w:r>
        <w:rPr>
          <w:rFonts w:hint="eastAsia"/>
          <w:szCs w:val="21"/>
        </w:rPr>
        <w:t>本项（</w:t>
      </w:r>
      <w:r>
        <w:rPr>
          <w:rFonts w:hint="eastAsia"/>
          <w:szCs w:val="21"/>
        </w:rPr>
        <w:t>7</w:t>
      </w:r>
      <w:r>
        <w:rPr>
          <w:rFonts w:hint="eastAsia"/>
          <w:szCs w:val="21"/>
        </w:rPr>
        <w:t>）目细化为：</w:t>
      </w:r>
    </w:p>
    <w:p w:rsidR="00574073" w:rsidRDefault="00574073">
      <w:pPr>
        <w:spacing w:line="360" w:lineRule="exact"/>
        <w:ind w:firstLineChars="200" w:firstLine="420"/>
        <w:rPr>
          <w:szCs w:val="21"/>
        </w:rPr>
      </w:pPr>
      <w:r>
        <w:rPr>
          <w:rFonts w:hint="eastAsia"/>
          <w:szCs w:val="21"/>
        </w:rPr>
        <w:t>（</w:t>
      </w:r>
      <w:r>
        <w:rPr>
          <w:rFonts w:hint="eastAsia"/>
          <w:szCs w:val="21"/>
        </w:rPr>
        <w:t>7</w:t>
      </w:r>
      <w:r>
        <w:rPr>
          <w:rFonts w:hint="eastAsia"/>
          <w:szCs w:val="21"/>
        </w:rPr>
        <w:t>）承包人未能按期开工；</w:t>
      </w:r>
    </w:p>
    <w:p w:rsidR="00574073" w:rsidRDefault="00574073">
      <w:pPr>
        <w:spacing w:line="360" w:lineRule="exact"/>
        <w:ind w:firstLineChars="200" w:firstLine="420"/>
        <w:rPr>
          <w:szCs w:val="21"/>
        </w:rPr>
      </w:pPr>
      <w:r>
        <w:rPr>
          <w:rFonts w:hint="eastAsia"/>
          <w:szCs w:val="21"/>
        </w:rPr>
        <w:t>（</w:t>
      </w:r>
      <w:r>
        <w:rPr>
          <w:rFonts w:hint="eastAsia"/>
          <w:szCs w:val="21"/>
        </w:rPr>
        <w:t>8</w:t>
      </w:r>
      <w:r>
        <w:rPr>
          <w:rFonts w:hint="eastAsia"/>
          <w:szCs w:val="21"/>
        </w:rPr>
        <w:t>）承包人违反第</w:t>
      </w:r>
      <w:r>
        <w:rPr>
          <w:rFonts w:hint="eastAsia"/>
          <w:szCs w:val="21"/>
        </w:rPr>
        <w:t>4.6</w:t>
      </w:r>
      <w:r>
        <w:rPr>
          <w:rFonts w:hint="eastAsia"/>
          <w:szCs w:val="21"/>
        </w:rPr>
        <w:t>款或</w:t>
      </w:r>
      <w:r>
        <w:rPr>
          <w:rFonts w:hint="eastAsia"/>
          <w:szCs w:val="21"/>
        </w:rPr>
        <w:t>6.3</w:t>
      </w:r>
      <w:r>
        <w:rPr>
          <w:rFonts w:hint="eastAsia"/>
          <w:szCs w:val="21"/>
        </w:rPr>
        <w:t>款的规定，未按承诺或未按监理人的要求及时配备称职的主要管理人员、技术骨干或关键施工设备；</w:t>
      </w:r>
    </w:p>
    <w:p w:rsidR="00574073" w:rsidRDefault="00574073">
      <w:pPr>
        <w:spacing w:line="360" w:lineRule="exact"/>
        <w:ind w:firstLineChars="200" w:firstLine="420"/>
        <w:rPr>
          <w:szCs w:val="21"/>
        </w:rPr>
      </w:pPr>
      <w:r>
        <w:rPr>
          <w:rFonts w:hint="eastAsia"/>
          <w:szCs w:val="21"/>
        </w:rPr>
        <w:t>（</w:t>
      </w:r>
      <w:r>
        <w:rPr>
          <w:rFonts w:hint="eastAsia"/>
          <w:szCs w:val="21"/>
        </w:rPr>
        <w:t>9</w:t>
      </w:r>
      <w:r>
        <w:rPr>
          <w:rFonts w:hint="eastAsia"/>
          <w:szCs w:val="21"/>
        </w:rPr>
        <w:t>）经监理人和发包人检查，发现承包人有安全问题或有违反安全管理规章制度的情况；</w:t>
      </w:r>
    </w:p>
    <w:p w:rsidR="00574073" w:rsidRDefault="00574073">
      <w:pPr>
        <w:spacing w:line="360" w:lineRule="exact"/>
        <w:ind w:firstLineChars="200" w:firstLine="420"/>
        <w:rPr>
          <w:szCs w:val="21"/>
        </w:rPr>
      </w:pPr>
      <w:r>
        <w:rPr>
          <w:rFonts w:hint="eastAsia"/>
          <w:szCs w:val="21"/>
        </w:rPr>
        <w:t>（</w:t>
      </w:r>
      <w:r>
        <w:rPr>
          <w:rFonts w:hint="eastAsia"/>
          <w:szCs w:val="21"/>
        </w:rPr>
        <w:t>10</w:t>
      </w:r>
      <w:r>
        <w:rPr>
          <w:rFonts w:hint="eastAsia"/>
          <w:szCs w:val="21"/>
        </w:rPr>
        <w:t>）承包人不按合同约定履行义务的其他情况。</w:t>
      </w:r>
    </w:p>
    <w:p w:rsidR="00574073" w:rsidRDefault="00574073">
      <w:pPr>
        <w:spacing w:line="360" w:lineRule="exact"/>
        <w:ind w:firstLineChars="200" w:firstLine="420"/>
        <w:rPr>
          <w:szCs w:val="21"/>
        </w:rPr>
      </w:pPr>
      <w:r>
        <w:rPr>
          <w:rFonts w:hint="eastAsia"/>
          <w:szCs w:val="21"/>
        </w:rPr>
        <w:t xml:space="preserve">22.1.2  </w:t>
      </w:r>
      <w:r>
        <w:rPr>
          <w:rFonts w:hint="eastAsia"/>
          <w:szCs w:val="21"/>
        </w:rPr>
        <w:t>对承包人违约的处理</w:t>
      </w:r>
    </w:p>
    <w:p w:rsidR="00574073" w:rsidRDefault="00574073">
      <w:pPr>
        <w:spacing w:line="360" w:lineRule="exact"/>
        <w:ind w:firstLineChars="200" w:firstLine="420"/>
        <w:rPr>
          <w:szCs w:val="21"/>
        </w:rPr>
      </w:pPr>
      <w:r>
        <w:rPr>
          <w:rFonts w:hint="eastAsia"/>
          <w:szCs w:val="21"/>
        </w:rPr>
        <w:t>本项补充：</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）承包人发生第</w:t>
      </w:r>
      <w:r>
        <w:rPr>
          <w:rFonts w:hint="eastAsia"/>
          <w:szCs w:val="21"/>
        </w:rPr>
        <w:t>22.1.1</w:t>
      </w:r>
      <w:r>
        <w:rPr>
          <w:rFonts w:hint="eastAsia"/>
          <w:szCs w:val="21"/>
        </w:rPr>
        <w:t>项约定的违约情况时，无论发包人是否解除合同，发包人均有权向承包人课以项目专用合同条款中规定的违约金，并由发包人将其违约行为上报省级交通主管部门，作为不良记录纳入公路建设市场信用信息管理系统。</w:t>
      </w:r>
    </w:p>
    <w:p w:rsidR="00574073" w:rsidRDefault="00574073">
      <w:pPr>
        <w:pStyle w:val="378020"/>
        <w:spacing w:line="360" w:lineRule="exact"/>
        <w:rPr>
          <w:sz w:val="21"/>
          <w:szCs w:val="21"/>
        </w:rPr>
      </w:pPr>
      <w:bookmarkStart w:id="5390" w:name="_Toc324107901"/>
      <w:bookmarkStart w:id="5391" w:name="_Toc318821237"/>
      <w:bookmarkStart w:id="5392" w:name="_Toc233214892"/>
      <w:bookmarkStart w:id="5393" w:name="_Toc233290440"/>
      <w:bookmarkStart w:id="5394" w:name="_Toc233423325"/>
      <w:bookmarkStart w:id="5395" w:name="_Toc233429841"/>
      <w:bookmarkStart w:id="5396" w:name="_Toc238550362"/>
      <w:bookmarkStart w:id="5397" w:name="_Toc262646391"/>
      <w:bookmarkStart w:id="5398" w:name="_Toc17877"/>
      <w:bookmarkStart w:id="5399" w:name="_Toc21584"/>
      <w:bookmarkStart w:id="5400" w:name="_Toc6722"/>
      <w:bookmarkStart w:id="5401" w:name="_Toc3710"/>
      <w:bookmarkStart w:id="5402" w:name="_Toc281946939"/>
      <w:bookmarkStart w:id="5403" w:name="_Toc289271680"/>
      <w:bookmarkStart w:id="5404" w:name="_Toc292754736"/>
      <w:bookmarkStart w:id="5405" w:name="_Toc57665562"/>
      <w:r>
        <w:rPr>
          <w:sz w:val="21"/>
          <w:szCs w:val="21"/>
        </w:rPr>
        <w:t>22.2</w:t>
      </w:r>
      <w:r>
        <w:rPr>
          <w:b/>
          <w:sz w:val="21"/>
          <w:szCs w:val="21"/>
        </w:rPr>
        <w:t xml:space="preserve">  </w:t>
      </w:r>
      <w:r>
        <w:rPr>
          <w:rFonts w:hint="eastAsia"/>
          <w:sz w:val="21"/>
          <w:szCs w:val="21"/>
        </w:rPr>
        <w:t>发包人违约</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p>
    <w:p w:rsidR="00574073" w:rsidRDefault="00574073">
      <w:pPr>
        <w:spacing w:line="360" w:lineRule="exact"/>
        <w:ind w:firstLineChars="200" w:firstLine="420"/>
        <w:rPr>
          <w:szCs w:val="21"/>
        </w:rPr>
      </w:pPr>
      <w:r>
        <w:rPr>
          <w:rFonts w:hint="eastAsia"/>
          <w:szCs w:val="21"/>
        </w:rPr>
        <w:t xml:space="preserve">22.2.4  </w:t>
      </w:r>
      <w:r>
        <w:rPr>
          <w:rFonts w:hint="eastAsia"/>
          <w:szCs w:val="21"/>
        </w:rPr>
        <w:t>解除合同后的付款</w:t>
      </w:r>
    </w:p>
    <w:p w:rsidR="00574073" w:rsidRDefault="00574073">
      <w:pPr>
        <w:spacing w:line="360" w:lineRule="exact"/>
        <w:ind w:firstLineChars="200" w:firstLine="420"/>
        <w:rPr>
          <w:szCs w:val="21"/>
        </w:rPr>
      </w:pPr>
      <w:r>
        <w:rPr>
          <w:rFonts w:hint="eastAsia"/>
          <w:szCs w:val="21"/>
        </w:rPr>
        <w:t>本项（</w:t>
      </w:r>
      <w:r>
        <w:rPr>
          <w:rFonts w:hint="eastAsia"/>
          <w:szCs w:val="21"/>
        </w:rPr>
        <w:t>2</w:t>
      </w:r>
      <w:r>
        <w:rPr>
          <w:rFonts w:hint="eastAsia"/>
          <w:szCs w:val="21"/>
        </w:rPr>
        <w:t>）目细化为：</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）承包人为该工程施工订购并已付款的材料、工程设备和其他物品的金额。发包人付款后，该材料、工程设备和其他物品归发包人所有；</w:t>
      </w:r>
    </w:p>
    <w:p w:rsidR="00574073" w:rsidRDefault="00574073">
      <w:pPr>
        <w:pStyle w:val="2"/>
        <w:spacing w:before="0" w:after="0" w:line="360" w:lineRule="auto"/>
        <w:rPr>
          <w:rFonts w:ascii="黑体"/>
          <w:b w:val="0"/>
          <w:sz w:val="24"/>
          <w:szCs w:val="24"/>
        </w:rPr>
      </w:pPr>
      <w:bookmarkStart w:id="5406" w:name="_Toc233214893"/>
      <w:bookmarkStart w:id="5407" w:name="_Toc324107902"/>
      <w:bookmarkStart w:id="5408" w:name="_Toc20981"/>
      <w:bookmarkStart w:id="5409" w:name="_Toc262646392"/>
      <w:bookmarkStart w:id="5410" w:name="_Toc233435986"/>
      <w:bookmarkStart w:id="5411" w:name="_Toc233423326"/>
      <w:bookmarkStart w:id="5412" w:name="_Toc281946940"/>
      <w:bookmarkStart w:id="5413" w:name="_Toc233429842"/>
      <w:bookmarkStart w:id="5414" w:name="_Toc238550363"/>
      <w:bookmarkStart w:id="5415" w:name="_Toc289271681"/>
      <w:bookmarkStart w:id="5416" w:name="_Toc25088"/>
      <w:bookmarkStart w:id="5417" w:name="_Toc11076"/>
      <w:bookmarkStart w:id="5418" w:name="_Toc292754737"/>
      <w:bookmarkStart w:id="5419" w:name="_Toc233290441"/>
      <w:bookmarkStart w:id="5420" w:name="_Toc318821238"/>
      <w:bookmarkStart w:id="5421" w:name="_Toc26319"/>
      <w:bookmarkStart w:id="5422" w:name="_Toc57665563"/>
      <w:r>
        <w:rPr>
          <w:rFonts w:ascii="黑体" w:hint="eastAsia"/>
          <w:b w:val="0"/>
          <w:sz w:val="24"/>
          <w:szCs w:val="24"/>
        </w:rPr>
        <w:t>23．索赔</w:t>
      </w:r>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rsidR="00574073" w:rsidRDefault="00574073">
      <w:pPr>
        <w:pStyle w:val="378020"/>
        <w:spacing w:line="360" w:lineRule="exact"/>
        <w:rPr>
          <w:b/>
          <w:sz w:val="21"/>
          <w:szCs w:val="21"/>
        </w:rPr>
      </w:pPr>
      <w:bookmarkStart w:id="5423" w:name="_Toc281946941"/>
      <w:bookmarkStart w:id="5424" w:name="_Toc20091"/>
      <w:bookmarkStart w:id="5425" w:name="_Toc31471"/>
      <w:bookmarkStart w:id="5426" w:name="_Toc318821239"/>
      <w:bookmarkStart w:id="5427" w:name="_Toc24297"/>
      <w:bookmarkStart w:id="5428" w:name="_Toc324107903"/>
      <w:bookmarkStart w:id="5429" w:name="_Toc292754738"/>
      <w:bookmarkStart w:id="5430" w:name="_Toc289271682"/>
      <w:bookmarkStart w:id="5431" w:name="_Toc233290442"/>
      <w:bookmarkStart w:id="5432" w:name="_Toc233214894"/>
      <w:bookmarkStart w:id="5433" w:name="_Toc233423327"/>
      <w:bookmarkStart w:id="5434" w:name="_Toc233429843"/>
      <w:bookmarkStart w:id="5435" w:name="_Toc238550364"/>
      <w:bookmarkStart w:id="5436" w:name="_Toc262646393"/>
      <w:bookmarkStart w:id="5437" w:name="_Toc16626"/>
      <w:bookmarkStart w:id="5438" w:name="_Toc57665564"/>
      <w:r>
        <w:rPr>
          <w:sz w:val="21"/>
          <w:szCs w:val="21"/>
        </w:rPr>
        <w:t>23.1</w:t>
      </w:r>
      <w:r>
        <w:rPr>
          <w:b/>
          <w:sz w:val="21"/>
          <w:szCs w:val="21"/>
        </w:rPr>
        <w:t xml:space="preserve">  </w:t>
      </w:r>
      <w:r>
        <w:rPr>
          <w:rFonts w:hint="eastAsia"/>
          <w:sz w:val="21"/>
          <w:szCs w:val="21"/>
        </w:rPr>
        <w:t>承包人索赔的提出</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p>
    <w:p w:rsidR="00574073" w:rsidRDefault="00574073">
      <w:pPr>
        <w:spacing w:line="360" w:lineRule="exact"/>
        <w:ind w:firstLineChars="200" w:firstLine="420"/>
        <w:rPr>
          <w:szCs w:val="21"/>
        </w:rPr>
      </w:pPr>
      <w:r>
        <w:rPr>
          <w:rFonts w:hint="eastAsia"/>
          <w:szCs w:val="21"/>
        </w:rPr>
        <w:t>本款第（</w:t>
      </w:r>
      <w:r>
        <w:rPr>
          <w:rFonts w:hint="eastAsia"/>
          <w:szCs w:val="21"/>
        </w:rPr>
        <w:t>4</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）在索赔事件影响结束后的</w:t>
      </w:r>
      <w:r>
        <w:rPr>
          <w:rFonts w:hint="eastAsia"/>
          <w:szCs w:val="21"/>
        </w:rPr>
        <w:t>28</w:t>
      </w:r>
      <w:r>
        <w:rPr>
          <w:rFonts w:hint="eastAsia"/>
          <w:szCs w:val="21"/>
        </w:rPr>
        <w:t>天内，承包人应向监理人递交最终索赔通知书，说明最终要求索赔的追加付款金额和（或）延长的工期，并附必要的记录和证明材料。</w:t>
      </w:r>
    </w:p>
    <w:p w:rsidR="00574073" w:rsidRDefault="00574073">
      <w:pPr>
        <w:pStyle w:val="378020"/>
        <w:spacing w:line="360" w:lineRule="exact"/>
        <w:rPr>
          <w:b/>
          <w:sz w:val="21"/>
          <w:szCs w:val="21"/>
        </w:rPr>
      </w:pPr>
      <w:bookmarkStart w:id="5439" w:name="_Toc233214895"/>
      <w:bookmarkStart w:id="5440" w:name="_Toc233290443"/>
      <w:bookmarkStart w:id="5441" w:name="_Toc233423328"/>
      <w:bookmarkStart w:id="5442" w:name="_Toc233429844"/>
      <w:bookmarkStart w:id="5443" w:name="_Toc238550365"/>
      <w:bookmarkStart w:id="5444" w:name="_Toc12327"/>
      <w:bookmarkStart w:id="5445" w:name="_Toc262646394"/>
      <w:bookmarkStart w:id="5446" w:name="_Toc6053"/>
      <w:bookmarkStart w:id="5447" w:name="_Toc30685"/>
      <w:bookmarkStart w:id="5448" w:name="_Toc292754739"/>
      <w:bookmarkStart w:id="5449" w:name="_Toc281946942"/>
      <w:bookmarkStart w:id="5450" w:name="_Toc289271683"/>
      <w:bookmarkStart w:id="5451" w:name="_Toc12023"/>
      <w:bookmarkStart w:id="5452" w:name="_Toc318821240"/>
      <w:bookmarkStart w:id="5453" w:name="_Toc324107904"/>
      <w:bookmarkStart w:id="5454" w:name="_Toc57665565"/>
      <w:r>
        <w:rPr>
          <w:sz w:val="21"/>
          <w:szCs w:val="21"/>
        </w:rPr>
        <w:t>23.2</w:t>
      </w:r>
      <w:r>
        <w:rPr>
          <w:b/>
          <w:sz w:val="21"/>
          <w:szCs w:val="21"/>
        </w:rPr>
        <w:t xml:space="preserve">  </w:t>
      </w:r>
      <w:r>
        <w:rPr>
          <w:rFonts w:hint="eastAsia"/>
          <w:sz w:val="21"/>
          <w:szCs w:val="21"/>
        </w:rPr>
        <w:t>承包人索赔处理程序</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p>
    <w:p w:rsidR="00574073" w:rsidRDefault="00574073">
      <w:pPr>
        <w:spacing w:line="360" w:lineRule="exact"/>
        <w:ind w:firstLineChars="200" w:firstLine="420"/>
        <w:rPr>
          <w:szCs w:val="21"/>
        </w:rPr>
      </w:pPr>
      <w:r>
        <w:rPr>
          <w:rFonts w:hint="eastAsia"/>
          <w:szCs w:val="21"/>
        </w:rPr>
        <w:t>本款第（</w:t>
      </w:r>
      <w:r>
        <w:rPr>
          <w:rFonts w:hint="eastAsia"/>
          <w:szCs w:val="21"/>
        </w:rPr>
        <w:t>2</w:t>
      </w:r>
      <w:r>
        <w:rPr>
          <w:rFonts w:hint="eastAsia"/>
          <w:szCs w:val="21"/>
        </w:rPr>
        <w:t>）项细化为：</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）监理人应按第</w:t>
      </w:r>
      <w:r>
        <w:rPr>
          <w:rFonts w:hint="eastAsia"/>
          <w:szCs w:val="21"/>
        </w:rPr>
        <w:t>3.5</w:t>
      </w:r>
      <w:r>
        <w:rPr>
          <w:rFonts w:hint="eastAsia"/>
          <w:szCs w:val="21"/>
        </w:rPr>
        <w:t>款商定或确定追加的付款和（或）延长的工期，并在收到上述索赔通知书或有关索赔的进一步证明材料后的</w:t>
      </w:r>
      <w:r>
        <w:rPr>
          <w:rFonts w:hint="eastAsia"/>
          <w:szCs w:val="21"/>
        </w:rPr>
        <w:t>42</w:t>
      </w:r>
      <w:r>
        <w:rPr>
          <w:rFonts w:hint="eastAsia"/>
          <w:szCs w:val="21"/>
        </w:rPr>
        <w:t>天内，将索赔处理结果报发包人批准后答复承包人。如果承包人</w:t>
      </w:r>
      <w:r>
        <w:rPr>
          <w:rFonts w:hint="eastAsia"/>
          <w:szCs w:val="21"/>
        </w:rPr>
        <w:lastRenderedPageBreak/>
        <w:t>提出的索赔要求未能遵守第</w:t>
      </w:r>
      <w:r>
        <w:rPr>
          <w:rFonts w:hint="eastAsia"/>
          <w:szCs w:val="21"/>
        </w:rPr>
        <w:t>23.1</w:t>
      </w:r>
      <w:r>
        <w:rPr>
          <w:rFonts w:hint="eastAsia"/>
          <w:szCs w:val="21"/>
        </w:rPr>
        <w:t>（</w:t>
      </w:r>
      <w:r>
        <w:rPr>
          <w:rFonts w:hint="eastAsia"/>
          <w:szCs w:val="21"/>
        </w:rPr>
        <w:t>2</w:t>
      </w:r>
      <w:r>
        <w:rPr>
          <w:rFonts w:hint="eastAsia"/>
          <w:szCs w:val="21"/>
        </w:rPr>
        <w:t>）～（</w:t>
      </w:r>
      <w:r>
        <w:rPr>
          <w:rFonts w:hint="eastAsia"/>
          <w:szCs w:val="21"/>
        </w:rPr>
        <w:t>4</w:t>
      </w:r>
      <w:r>
        <w:rPr>
          <w:rFonts w:hint="eastAsia"/>
          <w:szCs w:val="21"/>
        </w:rPr>
        <w:t>）项的规定，则承包人只限于索赔由于监理人按当时记录予以核实的那部分款额和（或）工期延长天数。</w:t>
      </w:r>
    </w:p>
    <w:p w:rsidR="00574073" w:rsidRDefault="00574073">
      <w:pPr>
        <w:pStyle w:val="2"/>
        <w:spacing w:before="0" w:after="0" w:line="360" w:lineRule="auto"/>
        <w:rPr>
          <w:rFonts w:ascii="黑体"/>
          <w:b w:val="0"/>
          <w:sz w:val="24"/>
          <w:szCs w:val="24"/>
        </w:rPr>
      </w:pPr>
      <w:bookmarkStart w:id="5455" w:name="_Toc233214896"/>
      <w:bookmarkStart w:id="5456" w:name="_Toc262646395"/>
      <w:bookmarkStart w:id="5457" w:name="_Toc2875"/>
      <w:bookmarkStart w:id="5458" w:name="_Toc238550366"/>
      <w:bookmarkStart w:id="5459" w:name="_Toc233423329"/>
      <w:bookmarkStart w:id="5460" w:name="_Toc233290444"/>
      <w:bookmarkStart w:id="5461" w:name="_Toc281946943"/>
      <w:bookmarkStart w:id="5462" w:name="_Toc289271684"/>
      <w:bookmarkStart w:id="5463" w:name="_Toc292754740"/>
      <w:bookmarkStart w:id="5464" w:name="_Toc318821241"/>
      <w:bookmarkStart w:id="5465" w:name="_Toc24760"/>
      <w:bookmarkStart w:id="5466" w:name="_Toc324107905"/>
      <w:bookmarkStart w:id="5467" w:name="_Toc233429845"/>
      <w:bookmarkStart w:id="5468" w:name="_Toc233435987"/>
      <w:bookmarkStart w:id="5469" w:name="_Toc967"/>
      <w:bookmarkStart w:id="5470" w:name="_Toc17011"/>
      <w:bookmarkStart w:id="5471" w:name="_Toc57665566"/>
      <w:r>
        <w:rPr>
          <w:rFonts w:ascii="黑体" w:hint="eastAsia"/>
          <w:b w:val="0"/>
          <w:sz w:val="24"/>
          <w:szCs w:val="24"/>
        </w:rPr>
        <w:t>24．争议的解决</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rsidR="00574073" w:rsidRDefault="00574073">
      <w:pPr>
        <w:pStyle w:val="378020"/>
        <w:spacing w:line="360" w:lineRule="exact"/>
        <w:rPr>
          <w:b/>
          <w:sz w:val="21"/>
          <w:szCs w:val="21"/>
        </w:rPr>
      </w:pPr>
      <w:bookmarkStart w:id="5472" w:name="_Toc23208"/>
      <w:bookmarkStart w:id="5473" w:name="_Toc22786"/>
      <w:bookmarkStart w:id="5474" w:name="_Toc5018"/>
      <w:bookmarkStart w:id="5475" w:name="_Toc238550367"/>
      <w:bookmarkStart w:id="5476" w:name="_Toc262646396"/>
      <w:bookmarkStart w:id="5477" w:name="_Toc289271685"/>
      <w:bookmarkStart w:id="5478" w:name="_Toc292754741"/>
      <w:bookmarkStart w:id="5479" w:name="_Toc318821242"/>
      <w:bookmarkStart w:id="5480" w:name="_Toc28537"/>
      <w:bookmarkStart w:id="5481" w:name="_Toc324107906"/>
      <w:bookmarkStart w:id="5482" w:name="_Toc233290445"/>
      <w:bookmarkStart w:id="5483" w:name="_Toc233214897"/>
      <w:bookmarkStart w:id="5484" w:name="_Toc233423330"/>
      <w:bookmarkStart w:id="5485" w:name="_Toc281946944"/>
      <w:bookmarkStart w:id="5486" w:name="_Toc233429846"/>
      <w:bookmarkStart w:id="5487" w:name="_Toc57665567"/>
      <w:r>
        <w:rPr>
          <w:sz w:val="21"/>
          <w:szCs w:val="21"/>
        </w:rPr>
        <w:t>24.3</w:t>
      </w:r>
      <w:r>
        <w:rPr>
          <w:b/>
          <w:sz w:val="21"/>
          <w:szCs w:val="21"/>
        </w:rPr>
        <w:t xml:space="preserve">  </w:t>
      </w:r>
      <w:r>
        <w:rPr>
          <w:rFonts w:hint="eastAsia"/>
          <w:sz w:val="21"/>
          <w:szCs w:val="21"/>
        </w:rPr>
        <w:t>争议评审</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rsidR="00574073" w:rsidRDefault="00574073">
      <w:pPr>
        <w:spacing w:line="360" w:lineRule="exact"/>
        <w:ind w:firstLineChars="200" w:firstLine="420"/>
        <w:rPr>
          <w:szCs w:val="21"/>
        </w:rPr>
      </w:pPr>
      <w:r>
        <w:rPr>
          <w:rFonts w:hint="eastAsia"/>
          <w:szCs w:val="21"/>
        </w:rPr>
        <w:t>第</w:t>
      </w:r>
      <w:r>
        <w:rPr>
          <w:rFonts w:hint="eastAsia"/>
          <w:szCs w:val="21"/>
        </w:rPr>
        <w:t>24.3.1</w:t>
      </w:r>
      <w:r>
        <w:rPr>
          <w:rFonts w:hint="eastAsia"/>
          <w:szCs w:val="21"/>
        </w:rPr>
        <w:t>项补充：</w:t>
      </w:r>
    </w:p>
    <w:p w:rsidR="00574073" w:rsidRDefault="00574073">
      <w:pPr>
        <w:spacing w:line="360" w:lineRule="exact"/>
        <w:ind w:firstLineChars="200" w:firstLine="420"/>
        <w:rPr>
          <w:szCs w:val="21"/>
        </w:rPr>
      </w:pPr>
      <w:r>
        <w:rPr>
          <w:rFonts w:hint="eastAsia"/>
          <w:szCs w:val="21"/>
        </w:rPr>
        <w:t>争议评审组由</w:t>
      </w:r>
      <w:r>
        <w:rPr>
          <w:rFonts w:hint="eastAsia"/>
          <w:szCs w:val="21"/>
        </w:rPr>
        <w:t>3</w:t>
      </w:r>
      <w:r>
        <w:rPr>
          <w:rFonts w:hint="eastAsia"/>
          <w:szCs w:val="21"/>
        </w:rPr>
        <w:t>人或</w:t>
      </w:r>
      <w:r>
        <w:rPr>
          <w:rFonts w:hint="eastAsia"/>
          <w:szCs w:val="21"/>
        </w:rPr>
        <w:t>5</w:t>
      </w:r>
      <w:r>
        <w:rPr>
          <w:rFonts w:hint="eastAsia"/>
          <w:szCs w:val="21"/>
        </w:rPr>
        <w:t>人组成，专家聘请方法可由发包人和承包人共同协商确定，亦可请政府主管部门推荐或通过争议调解机构聘请，并经双方认同。争议评审组成员应与合同双方均无利害关系。争议评审组的各项费用由发包人和承包人平均分担。</w:t>
      </w:r>
    </w:p>
    <w:p w:rsidR="00574073" w:rsidRDefault="00574073">
      <w:pPr>
        <w:spacing w:line="360" w:lineRule="exact"/>
        <w:ind w:firstLineChars="200" w:firstLine="420"/>
        <w:rPr>
          <w:szCs w:val="21"/>
        </w:rPr>
      </w:pPr>
    </w:p>
    <w:p w:rsidR="00574073" w:rsidRDefault="00574073">
      <w:pPr>
        <w:spacing w:line="360" w:lineRule="exact"/>
        <w:ind w:firstLineChars="200" w:firstLine="420"/>
        <w:rPr>
          <w:szCs w:val="21"/>
        </w:rPr>
      </w:pPr>
      <w:r>
        <w:rPr>
          <w:rFonts w:hint="eastAsia"/>
          <w:szCs w:val="21"/>
        </w:rPr>
        <w:t>本条补充第</w:t>
      </w:r>
      <w:r>
        <w:rPr>
          <w:rFonts w:hint="eastAsia"/>
          <w:szCs w:val="21"/>
        </w:rPr>
        <w:t>24.4</w:t>
      </w:r>
      <w:r>
        <w:rPr>
          <w:rFonts w:hint="eastAsia"/>
          <w:szCs w:val="21"/>
        </w:rPr>
        <w:t>、第</w:t>
      </w:r>
      <w:r>
        <w:rPr>
          <w:rFonts w:hint="eastAsia"/>
          <w:szCs w:val="21"/>
        </w:rPr>
        <w:t>24.5</w:t>
      </w:r>
      <w:r>
        <w:rPr>
          <w:rFonts w:hint="eastAsia"/>
          <w:szCs w:val="21"/>
        </w:rPr>
        <w:t>款（适用于采用仲裁方式最终解决争议的项目）：</w:t>
      </w:r>
    </w:p>
    <w:p w:rsidR="00574073" w:rsidRDefault="00574073">
      <w:pPr>
        <w:pStyle w:val="378020"/>
        <w:spacing w:line="360" w:lineRule="exact"/>
        <w:rPr>
          <w:b/>
          <w:sz w:val="21"/>
          <w:szCs w:val="21"/>
        </w:rPr>
      </w:pPr>
      <w:bookmarkStart w:id="5488" w:name="_Toc233214898"/>
      <w:bookmarkStart w:id="5489" w:name="_Toc233290446"/>
      <w:bookmarkStart w:id="5490" w:name="_Toc233423331"/>
      <w:bookmarkStart w:id="5491" w:name="_Toc233429847"/>
      <w:bookmarkStart w:id="5492" w:name="_Toc238550368"/>
      <w:bookmarkStart w:id="5493" w:name="_Toc262646397"/>
      <w:bookmarkStart w:id="5494" w:name="_Toc12951"/>
      <w:bookmarkStart w:id="5495" w:name="_Toc13787"/>
      <w:bookmarkStart w:id="5496" w:name="_Toc19314"/>
      <w:bookmarkStart w:id="5497" w:name="_Toc281946945"/>
      <w:bookmarkStart w:id="5498" w:name="_Toc289271686"/>
      <w:bookmarkStart w:id="5499" w:name="_Toc292754742"/>
      <w:bookmarkStart w:id="5500" w:name="_Toc324107907"/>
      <w:bookmarkStart w:id="5501" w:name="_Toc5017"/>
      <w:bookmarkStart w:id="5502" w:name="_Toc318821243"/>
      <w:bookmarkStart w:id="5503" w:name="_Toc57665568"/>
      <w:r>
        <w:rPr>
          <w:sz w:val="21"/>
          <w:szCs w:val="21"/>
        </w:rPr>
        <w:t>24.4</w:t>
      </w:r>
      <w:r>
        <w:rPr>
          <w:b/>
          <w:sz w:val="21"/>
          <w:szCs w:val="21"/>
        </w:rPr>
        <w:t xml:space="preserve">  </w:t>
      </w:r>
      <w:r>
        <w:rPr>
          <w:rFonts w:hint="eastAsia"/>
          <w:sz w:val="21"/>
          <w:szCs w:val="21"/>
        </w:rPr>
        <w:t>仲裁</w:t>
      </w:r>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）对于未能友好解决或未能通过争议评审解决的争议，发包人或承包人任一方均有权提交给第</w:t>
      </w:r>
      <w:r>
        <w:rPr>
          <w:rFonts w:hint="eastAsia"/>
          <w:szCs w:val="21"/>
        </w:rPr>
        <w:t>24.1</w:t>
      </w:r>
      <w:r>
        <w:rPr>
          <w:rFonts w:hint="eastAsia"/>
          <w:szCs w:val="21"/>
        </w:rPr>
        <w:t>款约定的仲裁委员会仲裁。</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）仲裁可在交工之前或之后进行，但发包人、监理人和承包人各自的义务不得因在工程实施期间进行仲裁而有所改变。如果仲裁是在终止合同的情况下进行，则对合同工程应采取保护措施，措施费由败诉方承担。</w:t>
      </w:r>
    </w:p>
    <w:p w:rsidR="00574073" w:rsidRDefault="00574073">
      <w:pPr>
        <w:spacing w:line="360" w:lineRule="exact"/>
        <w:ind w:firstLineChars="200" w:firstLine="420"/>
        <w:rPr>
          <w:szCs w:val="21"/>
        </w:rPr>
      </w:pPr>
      <w:r>
        <w:rPr>
          <w:rFonts w:hint="eastAsia"/>
          <w:szCs w:val="21"/>
        </w:rPr>
        <w:t>（</w:t>
      </w:r>
      <w:r>
        <w:rPr>
          <w:rFonts w:hint="eastAsia"/>
          <w:szCs w:val="21"/>
        </w:rPr>
        <w:t>3</w:t>
      </w:r>
      <w:r>
        <w:rPr>
          <w:rFonts w:hint="eastAsia"/>
          <w:szCs w:val="21"/>
        </w:rPr>
        <w:t>）仲裁裁决是终局性的并对发包人和承包人双方具有约束力。</w:t>
      </w:r>
    </w:p>
    <w:p w:rsidR="00574073" w:rsidRDefault="00574073">
      <w:pPr>
        <w:spacing w:line="360" w:lineRule="exact"/>
        <w:ind w:firstLineChars="200" w:firstLine="420"/>
        <w:rPr>
          <w:szCs w:val="21"/>
        </w:rPr>
      </w:pPr>
      <w:r>
        <w:rPr>
          <w:rFonts w:hint="eastAsia"/>
          <w:szCs w:val="21"/>
        </w:rPr>
        <w:t>（</w:t>
      </w:r>
      <w:r>
        <w:rPr>
          <w:rFonts w:hint="eastAsia"/>
          <w:szCs w:val="21"/>
        </w:rPr>
        <w:t>4</w:t>
      </w:r>
      <w:r>
        <w:rPr>
          <w:rFonts w:hint="eastAsia"/>
          <w:szCs w:val="21"/>
        </w:rPr>
        <w:t>）全部仲裁费用应由败诉方承担；或按仲裁委员会裁决的比例分担。</w:t>
      </w:r>
    </w:p>
    <w:p w:rsidR="00574073" w:rsidRDefault="00574073">
      <w:pPr>
        <w:pStyle w:val="378020"/>
        <w:spacing w:line="360" w:lineRule="exact"/>
        <w:rPr>
          <w:b/>
          <w:sz w:val="21"/>
          <w:szCs w:val="21"/>
        </w:rPr>
      </w:pPr>
      <w:bookmarkStart w:id="5504" w:name="_Toc233214899"/>
      <w:bookmarkStart w:id="5505" w:name="_Toc233290447"/>
      <w:bookmarkStart w:id="5506" w:name="_Toc233429848"/>
      <w:bookmarkStart w:id="5507" w:name="_Toc233423332"/>
      <w:bookmarkStart w:id="5508" w:name="_Toc238550369"/>
      <w:bookmarkStart w:id="5509" w:name="_Toc262646398"/>
      <w:bookmarkStart w:id="5510" w:name="_Toc281946946"/>
      <w:bookmarkStart w:id="5511" w:name="_Toc24193"/>
      <w:bookmarkStart w:id="5512" w:name="_Toc12221"/>
      <w:bookmarkStart w:id="5513" w:name="_Toc10052"/>
      <w:bookmarkStart w:id="5514" w:name="_Toc324107908"/>
      <w:bookmarkStart w:id="5515" w:name="_Toc292754743"/>
      <w:bookmarkStart w:id="5516" w:name="_Toc289271687"/>
      <w:bookmarkStart w:id="5517" w:name="_Toc16577"/>
      <w:bookmarkStart w:id="5518" w:name="_Toc318821244"/>
      <w:bookmarkStart w:id="5519" w:name="_Toc57665569"/>
      <w:r>
        <w:rPr>
          <w:sz w:val="21"/>
          <w:szCs w:val="21"/>
        </w:rPr>
        <w:t>24.5</w:t>
      </w:r>
      <w:r>
        <w:rPr>
          <w:b/>
          <w:sz w:val="21"/>
          <w:szCs w:val="21"/>
        </w:rPr>
        <w:t xml:space="preserve">  </w:t>
      </w:r>
      <w:r>
        <w:rPr>
          <w:rFonts w:hint="eastAsia"/>
          <w:sz w:val="21"/>
          <w:szCs w:val="21"/>
        </w:rPr>
        <w:t>仲裁的执行</w:t>
      </w:r>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p>
    <w:p w:rsidR="00574073" w:rsidRDefault="00574073">
      <w:pPr>
        <w:spacing w:line="360" w:lineRule="exact"/>
        <w:ind w:firstLineChars="200" w:firstLine="420"/>
        <w:rPr>
          <w:szCs w:val="21"/>
        </w:rPr>
      </w:pPr>
      <w:r>
        <w:rPr>
          <w:rFonts w:hint="eastAsia"/>
          <w:szCs w:val="21"/>
        </w:rPr>
        <w:t>（</w:t>
      </w:r>
      <w:r>
        <w:rPr>
          <w:rFonts w:hint="eastAsia"/>
          <w:szCs w:val="21"/>
        </w:rPr>
        <w:t>1</w:t>
      </w:r>
      <w:r>
        <w:rPr>
          <w:rFonts w:hint="eastAsia"/>
          <w:szCs w:val="21"/>
        </w:rPr>
        <w:t>）任何一方不履行仲裁机构的裁决的，对方可以向有管辖权的人民法院申请执行。</w:t>
      </w:r>
    </w:p>
    <w:p w:rsidR="00574073" w:rsidRDefault="00574073">
      <w:pPr>
        <w:spacing w:line="360" w:lineRule="exact"/>
        <w:ind w:firstLineChars="200" w:firstLine="420"/>
        <w:rPr>
          <w:szCs w:val="21"/>
        </w:rPr>
      </w:pPr>
      <w:r>
        <w:rPr>
          <w:rFonts w:hint="eastAsia"/>
          <w:szCs w:val="21"/>
        </w:rPr>
        <w:t>（</w:t>
      </w:r>
      <w:r>
        <w:rPr>
          <w:rFonts w:hint="eastAsia"/>
          <w:szCs w:val="21"/>
        </w:rPr>
        <w:t>2</w:t>
      </w:r>
      <w:r>
        <w:rPr>
          <w:rFonts w:hint="eastAsia"/>
          <w:szCs w:val="21"/>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rsidR="00574073" w:rsidRDefault="00574073">
      <w:pPr>
        <w:spacing w:line="360" w:lineRule="exact"/>
        <w:ind w:firstLineChars="200" w:firstLine="420"/>
        <w:rPr>
          <w:szCs w:val="21"/>
        </w:rPr>
        <w:sectPr w:rsidR="00574073">
          <w:headerReference w:type="even" r:id="rId27"/>
          <w:type w:val="continuous"/>
          <w:pgSz w:w="11906" w:h="16838"/>
          <w:pgMar w:top="1361" w:right="1191" w:bottom="1191" w:left="1474" w:header="851" w:footer="992" w:gutter="0"/>
          <w:cols w:space="720"/>
          <w:docGrid w:linePitch="312"/>
        </w:sectPr>
      </w:pPr>
    </w:p>
    <w:p w:rsidR="00574073" w:rsidRDefault="00574073">
      <w:pPr>
        <w:ind w:firstLineChars="200" w:firstLine="480"/>
        <w:rPr>
          <w:rFonts w:ascii="黑体" w:eastAsia="黑体"/>
          <w:sz w:val="24"/>
        </w:rPr>
      </w:pPr>
    </w:p>
    <w:p w:rsidR="00574073" w:rsidRDefault="00574073"/>
    <w:p w:rsidR="00574073" w:rsidRDefault="00574073">
      <w:r>
        <w:br w:type="page"/>
      </w:r>
    </w:p>
    <w:p w:rsidR="00574073" w:rsidRDefault="00574073">
      <w:pPr>
        <w:pStyle w:val="2"/>
        <w:spacing w:before="0" w:after="0" w:line="360" w:lineRule="auto"/>
        <w:jc w:val="center"/>
        <w:rPr>
          <w:rFonts w:ascii="黑体"/>
          <w:b w:val="0"/>
          <w:sz w:val="36"/>
          <w:szCs w:val="36"/>
        </w:rPr>
      </w:pPr>
      <w:bookmarkStart w:id="5520" w:name="_Toc233214900"/>
      <w:bookmarkStart w:id="5521" w:name="_Toc233290448"/>
      <w:bookmarkStart w:id="5522" w:name="_Toc233423333"/>
      <w:bookmarkStart w:id="5523" w:name="_Toc233429849"/>
      <w:bookmarkStart w:id="5524" w:name="_Toc233435988"/>
      <w:bookmarkStart w:id="5525" w:name="_Toc235846456"/>
      <w:bookmarkStart w:id="5526" w:name="_Toc237255132"/>
      <w:bookmarkStart w:id="5527" w:name="_Toc237400183"/>
      <w:bookmarkStart w:id="5528" w:name="_Toc239488073"/>
      <w:bookmarkStart w:id="5529" w:name="_Toc240016198"/>
      <w:bookmarkStart w:id="5530" w:name="_Toc262646399"/>
      <w:bookmarkStart w:id="5531" w:name="_Toc27793"/>
      <w:bookmarkStart w:id="5532" w:name="_Toc31441"/>
      <w:bookmarkStart w:id="5533" w:name="_Toc6946"/>
      <w:bookmarkStart w:id="5534" w:name="_Toc292754744"/>
      <w:bookmarkStart w:id="5535" w:name="_Toc57665570"/>
      <w:r>
        <w:rPr>
          <w:rFonts w:ascii="Times New Roman" w:hAnsi="Times New Roman"/>
          <w:sz w:val="36"/>
          <w:szCs w:val="36"/>
        </w:rPr>
        <w:lastRenderedPageBreak/>
        <w:t>B</w:t>
      </w:r>
      <w:r>
        <w:rPr>
          <w:rFonts w:hint="eastAsia"/>
          <w:sz w:val="36"/>
          <w:szCs w:val="36"/>
        </w:rPr>
        <w:t>．</w:t>
      </w:r>
      <w:r>
        <w:rPr>
          <w:rFonts w:ascii="黑体" w:hint="eastAsia"/>
          <w:b w:val="0"/>
          <w:sz w:val="36"/>
          <w:szCs w:val="36"/>
        </w:rPr>
        <w:t>项目专用合同条款</w:t>
      </w:r>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rsidR="00574073" w:rsidRDefault="00574073">
      <w:pPr>
        <w:spacing w:line="360" w:lineRule="auto"/>
        <w:ind w:firstLineChars="200" w:firstLine="720"/>
        <w:rPr>
          <w:sz w:val="36"/>
          <w:szCs w:val="36"/>
        </w:rPr>
        <w:sectPr w:rsidR="00574073" w:rsidSect="002943BE">
          <w:type w:val="continuous"/>
          <w:pgSz w:w="11906" w:h="16838"/>
          <w:pgMar w:top="1361" w:right="1191" w:bottom="1191" w:left="1474" w:header="1021" w:footer="992" w:gutter="0"/>
          <w:cols w:space="720"/>
          <w:docGrid w:linePitch="312"/>
        </w:sectPr>
      </w:pPr>
    </w:p>
    <w:p w:rsidR="00574073" w:rsidRDefault="00574073">
      <w:pPr>
        <w:pStyle w:val="2"/>
        <w:spacing w:before="120" w:after="120"/>
        <w:jc w:val="center"/>
        <w:rPr>
          <w:rFonts w:ascii="Times New Roman" w:hAnsi="Times New Roman"/>
          <w:b w:val="0"/>
          <w:sz w:val="24"/>
          <w:szCs w:val="24"/>
        </w:rPr>
      </w:pPr>
      <w:bookmarkStart w:id="5536" w:name="_Toc233423334"/>
      <w:bookmarkStart w:id="5537" w:name="_Toc239488074"/>
      <w:bookmarkStart w:id="5538" w:name="_Toc233435989"/>
      <w:bookmarkStart w:id="5539" w:name="_Toc292754745"/>
      <w:bookmarkStart w:id="5540" w:name="_Toc233429850"/>
      <w:bookmarkStart w:id="5541" w:name="_Toc237400188"/>
      <w:bookmarkStart w:id="5542" w:name="_Toc235846457"/>
      <w:bookmarkStart w:id="5543" w:name="_Toc18341"/>
      <w:bookmarkStart w:id="5544" w:name="_Toc237255133"/>
      <w:bookmarkStart w:id="5545" w:name="_Toc7643"/>
      <w:bookmarkStart w:id="5546" w:name="_Toc233214901"/>
      <w:bookmarkStart w:id="5547" w:name="_Toc3867"/>
      <w:bookmarkStart w:id="5548" w:name="_Toc6392"/>
      <w:bookmarkStart w:id="5549" w:name="_Toc262646400"/>
      <w:bookmarkStart w:id="5550" w:name="_Toc233290449"/>
      <w:bookmarkStart w:id="5551" w:name="_Toc57665571"/>
      <w:r>
        <w:rPr>
          <w:rFonts w:ascii="Times New Roman" w:hint="eastAsia"/>
          <w:b w:val="0"/>
          <w:sz w:val="24"/>
          <w:szCs w:val="24"/>
        </w:rPr>
        <w:t>项目专用合同条款数据表</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p w:rsidR="00574073" w:rsidRDefault="00574073">
      <w:pPr>
        <w:spacing w:afterLines="50" w:after="120" w:line="360" w:lineRule="exact"/>
        <w:rPr>
          <w:rFonts w:ascii="宋体" w:hAnsi="宋体"/>
          <w:szCs w:val="21"/>
        </w:rPr>
      </w:pPr>
      <w:r>
        <w:rPr>
          <w:rFonts w:ascii="黑体" w:eastAsia="黑体" w:hint="eastAsia"/>
          <w:szCs w:val="21"/>
        </w:rPr>
        <w:t>说明</w:t>
      </w:r>
      <w:r>
        <w:rPr>
          <w:rFonts w:hint="eastAsia"/>
          <w:szCs w:val="21"/>
        </w:rPr>
        <w:t>：</w:t>
      </w:r>
      <w:r>
        <w:rPr>
          <w:rFonts w:ascii="宋体" w:hAnsi="宋体" w:hint="eastAsia"/>
          <w:szCs w:val="21"/>
        </w:rPr>
        <w:t>本数据表是项目专用合同条款中适用于本项目的信息和数据的归纳与提示，是项目专用合同条款的组成部分。第八章“招标文件格式”的投标函附录中的数据（供投标人确认）与本表所列有重复。编写招标文件的单位应仔细校核，不使数据出现差错或不一致。</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6"/>
        <w:gridCol w:w="1098"/>
        <w:gridCol w:w="7171"/>
      </w:tblGrid>
      <w:tr w:rsidR="00574073" w:rsidRPr="007D4761">
        <w:trPr>
          <w:trHeight w:val="483"/>
        </w:trPr>
        <w:tc>
          <w:tcPr>
            <w:tcW w:w="816" w:type="dxa"/>
            <w:vAlign w:val="center"/>
          </w:tcPr>
          <w:p w:rsidR="00574073" w:rsidRPr="007D4761" w:rsidRDefault="00574073">
            <w:pPr>
              <w:spacing w:line="240" w:lineRule="exact"/>
              <w:jc w:val="center"/>
              <w:rPr>
                <w:rFonts w:ascii="宋体" w:hAnsi="宋体"/>
                <w:szCs w:val="21"/>
              </w:rPr>
            </w:pPr>
            <w:r w:rsidRPr="007D4761">
              <w:rPr>
                <w:rFonts w:ascii="宋体" w:hAnsi="宋体" w:hint="eastAsia"/>
                <w:szCs w:val="21"/>
              </w:rPr>
              <w:t>序号</w:t>
            </w:r>
          </w:p>
        </w:tc>
        <w:tc>
          <w:tcPr>
            <w:tcW w:w="1098" w:type="dxa"/>
            <w:vAlign w:val="center"/>
          </w:tcPr>
          <w:p w:rsidR="00574073" w:rsidRPr="007D4761" w:rsidRDefault="00574073">
            <w:pPr>
              <w:spacing w:line="240" w:lineRule="exact"/>
              <w:jc w:val="center"/>
              <w:rPr>
                <w:rFonts w:ascii="宋体" w:hAnsi="宋体"/>
                <w:szCs w:val="21"/>
              </w:rPr>
            </w:pPr>
            <w:r w:rsidRPr="007D4761">
              <w:rPr>
                <w:rFonts w:ascii="宋体" w:hAnsi="宋体" w:hint="eastAsia"/>
                <w:szCs w:val="21"/>
              </w:rPr>
              <w:t>条目号</w:t>
            </w:r>
          </w:p>
        </w:tc>
        <w:tc>
          <w:tcPr>
            <w:tcW w:w="7171" w:type="dxa"/>
            <w:vAlign w:val="center"/>
          </w:tcPr>
          <w:p w:rsidR="00574073" w:rsidRPr="007D4761" w:rsidRDefault="00574073">
            <w:pPr>
              <w:spacing w:line="240" w:lineRule="exact"/>
              <w:jc w:val="center"/>
              <w:rPr>
                <w:rFonts w:ascii="宋体" w:hAnsi="宋体"/>
                <w:szCs w:val="21"/>
              </w:rPr>
            </w:pPr>
            <w:r w:rsidRPr="007D4761">
              <w:rPr>
                <w:rFonts w:ascii="宋体" w:hAnsi="宋体" w:hint="eastAsia"/>
                <w:szCs w:val="21"/>
              </w:rPr>
              <w:t>信息或数据</w:t>
            </w:r>
          </w:p>
        </w:tc>
      </w:tr>
      <w:tr w:rsidR="00574073" w:rsidRPr="007D4761">
        <w:trPr>
          <w:trHeight w:val="76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1.1.2.2</w:t>
            </w:r>
          </w:p>
        </w:tc>
        <w:tc>
          <w:tcPr>
            <w:tcW w:w="7171" w:type="dxa"/>
            <w:vAlign w:val="center"/>
          </w:tcPr>
          <w:p w:rsidR="00574073" w:rsidRPr="007D4761" w:rsidRDefault="00574073">
            <w:pPr>
              <w:spacing w:line="300" w:lineRule="exact"/>
              <w:ind w:leftChars="100" w:left="840" w:hangingChars="300" w:hanging="630"/>
              <w:rPr>
                <w:rFonts w:ascii="宋体" w:hAnsi="宋体"/>
                <w:szCs w:val="21"/>
              </w:rPr>
            </w:pPr>
            <w:r w:rsidRPr="007D4761">
              <w:rPr>
                <w:rFonts w:ascii="宋体" w:hAnsi="宋体" w:hint="eastAsia"/>
                <w:szCs w:val="21"/>
              </w:rPr>
              <w:t>发 包 人：</w:t>
            </w:r>
            <w:r w:rsidR="0028150E" w:rsidRPr="007D4761">
              <w:rPr>
                <w:rFonts w:ascii="宋体" w:hAnsi="宋体" w:hint="eastAsia"/>
                <w:szCs w:val="21"/>
              </w:rPr>
              <w:t>苍南县城市建设投资有限公司</w:t>
            </w:r>
          </w:p>
          <w:p w:rsidR="00574073" w:rsidRPr="007D4761" w:rsidRDefault="00574073">
            <w:pPr>
              <w:spacing w:line="300" w:lineRule="exact"/>
              <w:ind w:firstLineChars="100" w:firstLine="210"/>
              <w:jc w:val="left"/>
              <w:rPr>
                <w:rFonts w:ascii="宋体" w:hAnsi="宋体"/>
              </w:rPr>
            </w:pPr>
            <w:r w:rsidRPr="007D4761">
              <w:rPr>
                <w:rFonts w:ascii="宋体" w:hAnsi="宋体" w:hint="eastAsia"/>
                <w:szCs w:val="21"/>
              </w:rPr>
              <w:t xml:space="preserve">地    址：苍南县县城新区                </w:t>
            </w:r>
            <w:r w:rsidRPr="007D4761">
              <w:rPr>
                <w:rFonts w:ascii="宋体" w:hAnsi="宋体" w:hint="eastAsia"/>
              </w:rPr>
              <w:t>邮政编码：</w:t>
            </w:r>
          </w:p>
        </w:tc>
      </w:tr>
      <w:tr w:rsidR="00574073" w:rsidRPr="007D4761">
        <w:trPr>
          <w:trHeight w:val="805"/>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1.1.2.6</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监理人： 待定</w:t>
            </w:r>
          </w:p>
          <w:p w:rsidR="00574073" w:rsidRPr="007D4761" w:rsidRDefault="00574073">
            <w:pPr>
              <w:spacing w:line="300" w:lineRule="exact"/>
              <w:ind w:firstLineChars="100" w:firstLine="210"/>
              <w:rPr>
                <w:rFonts w:ascii="宋体" w:hAnsi="宋体"/>
                <w:szCs w:val="21"/>
              </w:rPr>
            </w:pPr>
            <w:r w:rsidRPr="007D4761">
              <w:rPr>
                <w:rFonts w:ascii="宋体" w:hAnsi="宋体" w:hint="eastAsia"/>
                <w:szCs w:val="21"/>
              </w:rPr>
              <w:t>地  址：                       邮政编码：</w:t>
            </w:r>
          </w:p>
          <w:p w:rsidR="00574073" w:rsidRPr="007D4761" w:rsidRDefault="00574073">
            <w:pPr>
              <w:spacing w:line="300" w:lineRule="exact"/>
              <w:ind w:firstLineChars="100" w:firstLine="210"/>
              <w:rPr>
                <w:rFonts w:ascii="宋体" w:hAnsi="宋体"/>
                <w:szCs w:val="21"/>
              </w:rPr>
            </w:pPr>
            <w:r w:rsidRPr="007D4761">
              <w:rPr>
                <w:rFonts w:ascii="宋体" w:hAnsi="宋体" w:hint="eastAsia"/>
                <w:szCs w:val="21"/>
              </w:rPr>
              <w:t>（监理人将在签订合同协议书后，由发包人书面通知承包人）</w:t>
            </w:r>
          </w:p>
        </w:tc>
      </w:tr>
      <w:tr w:rsidR="00574073" w:rsidRPr="007D4761">
        <w:trPr>
          <w:trHeight w:val="497"/>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3</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1.1.4.5</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缺陷责任期：自实际交工日期（交工证书颁发之日）起计算</w:t>
            </w:r>
            <w:r w:rsidRPr="007D4761">
              <w:rPr>
                <w:rFonts w:ascii="宋体" w:hAnsi="宋体" w:hint="eastAsia"/>
                <w:b/>
                <w:szCs w:val="21"/>
                <w:u w:val="single"/>
              </w:rPr>
              <w:t>24</w:t>
            </w:r>
            <w:r w:rsidRPr="007D4761">
              <w:rPr>
                <w:rFonts w:ascii="宋体" w:hAnsi="宋体" w:hint="eastAsia"/>
                <w:szCs w:val="21"/>
              </w:rPr>
              <w:t>个月</w:t>
            </w:r>
            <w:r w:rsidRPr="007D4761">
              <w:rPr>
                <w:rFonts w:ascii="宋体" w:hAnsi="宋体" w:hint="eastAsia"/>
                <w:b/>
                <w:szCs w:val="21"/>
              </w:rPr>
              <w:t xml:space="preserve"> </w:t>
            </w:r>
          </w:p>
        </w:tc>
      </w:tr>
      <w:tr w:rsidR="00574073" w:rsidRPr="007D4761">
        <w:trPr>
          <w:trHeight w:val="731"/>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4</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1.6.3</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图纸需要修改和补充的，应由监理人取得发包人同意后，在该工程相应部位施工前</w:t>
            </w:r>
            <w:r w:rsidRPr="007D4761">
              <w:rPr>
                <w:rFonts w:ascii="宋体" w:hAnsi="宋体" w:hint="eastAsia"/>
                <w:szCs w:val="21"/>
                <w:u w:val="single"/>
              </w:rPr>
              <w:t xml:space="preserve">  7  </w:t>
            </w:r>
            <w:r w:rsidRPr="007D4761">
              <w:rPr>
                <w:rFonts w:ascii="宋体" w:hAnsi="宋体" w:hint="eastAsia"/>
                <w:szCs w:val="21"/>
              </w:rPr>
              <w:t>天内签发图纸修改图和补充图给承包人</w:t>
            </w:r>
          </w:p>
        </w:tc>
      </w:tr>
      <w:tr w:rsidR="00574073" w:rsidRPr="007D4761">
        <w:trPr>
          <w:trHeight w:val="1128"/>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5</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3.1.1</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监理人在行使15.3款及其他项变更前均需要经发包人事先批准：</w:t>
            </w:r>
          </w:p>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(6)根据第15.3 款发出的变更指示，其单项工程变更涉及的金额超过了该单项工程签约时合同价的25％或累计变更超过了签约合同价的2％</w:t>
            </w:r>
          </w:p>
        </w:tc>
      </w:tr>
      <w:tr w:rsidR="00574073" w:rsidRPr="007D4761">
        <w:trPr>
          <w:trHeight w:val="487"/>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6</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5.2.1</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发包人是否提供材料或工程设备：</w:t>
            </w:r>
            <w:r w:rsidRPr="007D4761">
              <w:rPr>
                <w:rFonts w:ascii="宋体" w:hAnsi="宋体" w:hint="eastAsia"/>
                <w:szCs w:val="21"/>
                <w:u w:val="single"/>
              </w:rPr>
              <w:t>否</w:t>
            </w:r>
          </w:p>
        </w:tc>
      </w:tr>
      <w:tr w:rsidR="00574073" w:rsidRPr="007D4761">
        <w:trPr>
          <w:trHeight w:val="487"/>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7</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6.2</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发包人是否提供施工设备和临时设施：</w:t>
            </w:r>
            <w:r w:rsidRPr="007D4761">
              <w:rPr>
                <w:rFonts w:ascii="宋体" w:hAnsi="宋体" w:hint="eastAsia"/>
                <w:szCs w:val="21"/>
                <w:u w:val="single"/>
              </w:rPr>
              <w:t xml:space="preserve"> 否 </w:t>
            </w:r>
          </w:p>
        </w:tc>
      </w:tr>
      <w:tr w:rsidR="00574073" w:rsidRPr="007D4761">
        <w:trPr>
          <w:trHeight w:val="140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8</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8.1.1</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发包人提供测量基准点、基准线和水准点及其书面资料的期限：</w:t>
            </w:r>
            <w:r w:rsidRPr="007D4761">
              <w:rPr>
                <w:rFonts w:ascii="宋体" w:hAnsi="宋体" w:hint="eastAsia"/>
                <w:szCs w:val="21"/>
                <w:u w:val="single"/>
              </w:rPr>
              <w:t>在</w:t>
            </w:r>
            <w:r w:rsidRPr="007D4761">
              <w:rPr>
                <w:rFonts w:ascii="宋体" w:hAnsi="宋体" w:hint="eastAsia"/>
                <w:spacing w:val="-4"/>
                <w:u w:val="single"/>
              </w:rPr>
              <w:t>签订合同后7天内</w:t>
            </w:r>
          </w:p>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承包人将施工控制网资料报送监理人审批的期限：</w:t>
            </w:r>
            <w:r w:rsidRPr="007D4761">
              <w:rPr>
                <w:rFonts w:ascii="宋体" w:hAnsi="宋体" w:hint="eastAsia"/>
                <w:szCs w:val="21"/>
                <w:u w:val="single"/>
              </w:rPr>
              <w:t xml:space="preserve"> 在收到</w:t>
            </w:r>
            <w:r w:rsidRPr="007D4761">
              <w:rPr>
                <w:rFonts w:ascii="宋体" w:hAnsi="宋体" w:hint="eastAsia"/>
                <w:u w:val="single"/>
              </w:rPr>
              <w:t>发包人提供的上述资料7天内</w:t>
            </w:r>
          </w:p>
        </w:tc>
      </w:tr>
      <w:tr w:rsidR="00574073" w:rsidRPr="007D4761">
        <w:trPr>
          <w:trHeight w:val="466"/>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9</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11.5</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逾期交工违约金：</w:t>
            </w:r>
            <w:r w:rsidRPr="007D4761">
              <w:rPr>
                <w:rFonts w:ascii="宋体" w:hAnsi="宋体" w:hint="eastAsia"/>
                <w:szCs w:val="21"/>
                <w:u w:val="single"/>
              </w:rPr>
              <w:t xml:space="preserve">  5000  </w:t>
            </w:r>
            <w:r w:rsidRPr="007D4761">
              <w:rPr>
                <w:rFonts w:ascii="宋体" w:hAnsi="宋体" w:hint="eastAsia"/>
                <w:szCs w:val="21"/>
              </w:rPr>
              <w:t>元/天</w:t>
            </w:r>
          </w:p>
        </w:tc>
      </w:tr>
      <w:tr w:rsidR="00574073" w:rsidRPr="007D4761">
        <w:trPr>
          <w:trHeight w:val="466"/>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10</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11.5</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逾期交工违约金限额：</w:t>
            </w:r>
            <w:r w:rsidRPr="007D4761">
              <w:rPr>
                <w:rFonts w:ascii="宋体" w:hAnsi="宋体" w:hint="eastAsia"/>
                <w:szCs w:val="21"/>
                <w:u w:val="single"/>
              </w:rPr>
              <w:t xml:space="preserve">  10  </w:t>
            </w:r>
            <w:r w:rsidRPr="007D4761">
              <w:rPr>
                <w:rFonts w:ascii="宋体" w:hAnsi="宋体" w:hint="eastAsia"/>
                <w:szCs w:val="21"/>
              </w:rPr>
              <w:t>%签约合同价</w:t>
            </w:r>
          </w:p>
        </w:tc>
      </w:tr>
      <w:tr w:rsidR="00574073" w:rsidRPr="007D4761">
        <w:trPr>
          <w:trHeight w:val="466"/>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11</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11.6</w:t>
            </w:r>
          </w:p>
        </w:tc>
        <w:tc>
          <w:tcPr>
            <w:tcW w:w="7171" w:type="dxa"/>
            <w:vAlign w:val="center"/>
          </w:tcPr>
          <w:p w:rsidR="00574073" w:rsidRPr="007D4761" w:rsidRDefault="00574073">
            <w:pPr>
              <w:spacing w:line="240" w:lineRule="exact"/>
              <w:rPr>
                <w:rFonts w:ascii="宋体" w:hAnsi="宋体"/>
                <w:szCs w:val="21"/>
              </w:rPr>
            </w:pPr>
            <w:r w:rsidRPr="007D4761">
              <w:rPr>
                <w:rFonts w:ascii="宋体" w:hAnsi="宋体" w:hint="eastAsia"/>
              </w:rPr>
              <w:t>提前交工的奖金：</w:t>
            </w:r>
            <w:r w:rsidRPr="007D4761">
              <w:rPr>
                <w:rFonts w:ascii="宋体" w:hAnsi="宋体" w:hint="eastAsia"/>
                <w:szCs w:val="21"/>
                <w:u w:val="single"/>
              </w:rPr>
              <w:t xml:space="preserve">  / </w:t>
            </w:r>
            <w:r w:rsidRPr="007D4761">
              <w:rPr>
                <w:rFonts w:ascii="宋体" w:hAnsi="宋体" w:hint="eastAsia"/>
                <w:szCs w:val="21"/>
              </w:rPr>
              <w:t>元/天</w:t>
            </w:r>
          </w:p>
        </w:tc>
      </w:tr>
      <w:tr w:rsidR="00574073" w:rsidRPr="007D4761">
        <w:trPr>
          <w:trHeight w:val="466"/>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12</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11.6</w:t>
            </w:r>
          </w:p>
        </w:tc>
        <w:tc>
          <w:tcPr>
            <w:tcW w:w="7171" w:type="dxa"/>
            <w:vAlign w:val="center"/>
          </w:tcPr>
          <w:p w:rsidR="00574073" w:rsidRPr="007D4761" w:rsidRDefault="00574073">
            <w:pPr>
              <w:spacing w:line="240" w:lineRule="exact"/>
              <w:rPr>
                <w:rFonts w:ascii="宋体" w:hAnsi="宋体"/>
                <w:szCs w:val="21"/>
              </w:rPr>
            </w:pPr>
            <w:r w:rsidRPr="007D4761">
              <w:rPr>
                <w:rFonts w:ascii="宋体" w:hAnsi="宋体" w:hint="eastAsia"/>
              </w:rPr>
              <w:t>提前交工的奖金限额：</w:t>
            </w:r>
            <w:r w:rsidRPr="007D4761">
              <w:rPr>
                <w:rFonts w:ascii="宋体" w:hAnsi="宋体" w:hint="eastAsia"/>
                <w:u w:val="single"/>
              </w:rPr>
              <w:t xml:space="preserve">   /  </w:t>
            </w:r>
            <w:r w:rsidRPr="007D4761">
              <w:rPr>
                <w:rFonts w:ascii="宋体" w:hAnsi="宋体" w:hint="eastAsia"/>
              </w:rPr>
              <w:t>%签约合同价</w:t>
            </w:r>
          </w:p>
        </w:tc>
      </w:tr>
      <w:tr w:rsidR="00574073" w:rsidRPr="007D4761">
        <w:trPr>
          <w:trHeight w:val="789"/>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13</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15.5.2</w:t>
            </w:r>
          </w:p>
        </w:tc>
        <w:tc>
          <w:tcPr>
            <w:tcW w:w="7171"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承包人提出的合理化建议降低了合同价格或者提高了工程经济效益的，发包人按所节约成本的</w:t>
            </w:r>
            <w:r w:rsidRPr="007D4761">
              <w:rPr>
                <w:rFonts w:ascii="宋体" w:hAnsi="宋体" w:hint="eastAsia"/>
                <w:szCs w:val="21"/>
                <w:u w:val="single"/>
              </w:rPr>
              <w:t xml:space="preserve">  </w:t>
            </w:r>
            <w:r w:rsidRPr="007D4761">
              <w:rPr>
                <w:rFonts w:ascii="宋体" w:hAnsi="宋体" w:hint="eastAsia"/>
                <w:i/>
                <w:szCs w:val="21"/>
                <w:u w:val="single"/>
              </w:rPr>
              <w:t>/</w:t>
            </w:r>
            <w:r w:rsidRPr="007D4761">
              <w:rPr>
                <w:rFonts w:ascii="宋体" w:hAnsi="宋体" w:hint="eastAsia"/>
                <w:szCs w:val="21"/>
                <w:u w:val="single"/>
              </w:rPr>
              <w:t xml:space="preserve">  </w:t>
            </w:r>
            <w:r w:rsidRPr="007D4761">
              <w:rPr>
                <w:rFonts w:ascii="宋体" w:hAnsi="宋体" w:hint="eastAsia"/>
                <w:szCs w:val="21"/>
              </w:rPr>
              <w:t>%或增加收益的</w:t>
            </w:r>
            <w:r w:rsidRPr="007D4761">
              <w:rPr>
                <w:rFonts w:ascii="宋体" w:hAnsi="宋体" w:hint="eastAsia"/>
                <w:szCs w:val="21"/>
                <w:u w:val="single"/>
              </w:rPr>
              <w:t xml:space="preserve">  </w:t>
            </w:r>
            <w:r w:rsidRPr="007D4761">
              <w:rPr>
                <w:rFonts w:ascii="宋体" w:hAnsi="宋体" w:hint="eastAsia"/>
                <w:i/>
                <w:szCs w:val="21"/>
                <w:u w:val="single"/>
              </w:rPr>
              <w:t>/</w:t>
            </w:r>
            <w:r w:rsidRPr="007D4761">
              <w:rPr>
                <w:rFonts w:ascii="宋体" w:hAnsi="宋体" w:hint="eastAsia"/>
                <w:szCs w:val="21"/>
                <w:u w:val="single"/>
              </w:rPr>
              <w:t xml:space="preserve">  </w:t>
            </w:r>
            <w:r w:rsidRPr="007D4761">
              <w:rPr>
                <w:rFonts w:ascii="宋体" w:hAnsi="宋体" w:hint="eastAsia"/>
                <w:szCs w:val="21"/>
              </w:rPr>
              <w:t>%给予奖励</w:t>
            </w:r>
          </w:p>
        </w:tc>
      </w:tr>
      <w:tr w:rsidR="00574073" w:rsidRPr="007D4761">
        <w:trPr>
          <w:trHeight w:val="58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14</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16.1</w:t>
            </w:r>
          </w:p>
        </w:tc>
        <w:tc>
          <w:tcPr>
            <w:tcW w:w="7171" w:type="dxa"/>
            <w:vAlign w:val="center"/>
          </w:tcPr>
          <w:p w:rsidR="00574073" w:rsidRPr="007D4761" w:rsidRDefault="00574073">
            <w:pPr>
              <w:spacing w:line="400" w:lineRule="exact"/>
              <w:rPr>
                <w:rFonts w:ascii="宋体" w:hAnsi="宋体"/>
                <w:szCs w:val="21"/>
              </w:rPr>
            </w:pPr>
            <w:r w:rsidRPr="007D4761">
              <w:rPr>
                <w:rFonts w:ascii="宋体" w:hAnsi="宋体" w:hint="eastAsia"/>
                <w:szCs w:val="21"/>
              </w:rPr>
              <w:t>合同期内不调价</w:t>
            </w:r>
          </w:p>
        </w:tc>
      </w:tr>
    </w:tbl>
    <w:p w:rsidR="00574073" w:rsidRPr="007D4761" w:rsidRDefault="00574073">
      <w:pPr>
        <w:spacing w:afterLines="50" w:after="120"/>
        <w:jc w:val="right"/>
        <w:rPr>
          <w:rFonts w:ascii="宋体" w:hAnsi="宋体"/>
        </w:rPr>
      </w:pPr>
    </w:p>
    <w:p w:rsidR="00574073" w:rsidRPr="007D4761" w:rsidRDefault="00574073">
      <w:pPr>
        <w:spacing w:afterLines="50" w:after="120"/>
        <w:jc w:val="right"/>
        <w:rPr>
          <w:rFonts w:ascii="宋体" w:hAnsi="宋体"/>
        </w:rPr>
      </w:pPr>
    </w:p>
    <w:p w:rsidR="007D4761" w:rsidRPr="007D4761" w:rsidRDefault="007D4761">
      <w:pPr>
        <w:spacing w:afterLines="50" w:after="120"/>
        <w:jc w:val="right"/>
        <w:rPr>
          <w:rFonts w:ascii="宋体" w:hAnsi="宋体"/>
        </w:rPr>
      </w:pPr>
    </w:p>
    <w:p w:rsidR="00574073" w:rsidRPr="007D4761" w:rsidRDefault="00574073">
      <w:pPr>
        <w:spacing w:afterLines="50" w:after="120"/>
        <w:jc w:val="right"/>
        <w:rPr>
          <w:rFonts w:ascii="宋体" w:hAnsi="宋体"/>
        </w:rPr>
      </w:pPr>
      <w:r w:rsidRPr="007D4761">
        <w:rPr>
          <w:rFonts w:ascii="宋体" w:hAnsi="宋体" w:hint="eastAsia"/>
        </w:rPr>
        <w:t>续上表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6"/>
        <w:gridCol w:w="1098"/>
        <w:gridCol w:w="7300"/>
      </w:tblGrid>
      <w:tr w:rsidR="00574073" w:rsidRPr="007D4761">
        <w:trPr>
          <w:trHeight w:val="457"/>
        </w:trPr>
        <w:tc>
          <w:tcPr>
            <w:tcW w:w="816" w:type="dxa"/>
            <w:vAlign w:val="center"/>
          </w:tcPr>
          <w:p w:rsidR="00574073" w:rsidRPr="007D4761" w:rsidRDefault="00574073">
            <w:pPr>
              <w:spacing w:line="240" w:lineRule="exact"/>
              <w:jc w:val="center"/>
              <w:rPr>
                <w:rFonts w:ascii="宋体" w:hAnsi="宋体"/>
                <w:szCs w:val="21"/>
              </w:rPr>
            </w:pPr>
            <w:r w:rsidRPr="007D4761">
              <w:rPr>
                <w:rFonts w:ascii="宋体" w:hAnsi="宋体" w:hint="eastAsia"/>
                <w:szCs w:val="21"/>
              </w:rPr>
              <w:t>序号</w:t>
            </w:r>
          </w:p>
        </w:tc>
        <w:tc>
          <w:tcPr>
            <w:tcW w:w="1098" w:type="dxa"/>
            <w:vAlign w:val="center"/>
          </w:tcPr>
          <w:p w:rsidR="00574073" w:rsidRPr="007D4761" w:rsidRDefault="00574073">
            <w:pPr>
              <w:spacing w:line="240" w:lineRule="exact"/>
              <w:jc w:val="center"/>
              <w:rPr>
                <w:rFonts w:ascii="宋体" w:hAnsi="宋体"/>
                <w:szCs w:val="21"/>
              </w:rPr>
            </w:pPr>
            <w:r w:rsidRPr="007D4761">
              <w:rPr>
                <w:rFonts w:ascii="宋体" w:hAnsi="宋体" w:hint="eastAsia"/>
                <w:szCs w:val="21"/>
              </w:rPr>
              <w:t>条目号</w:t>
            </w:r>
          </w:p>
        </w:tc>
        <w:tc>
          <w:tcPr>
            <w:tcW w:w="7300" w:type="dxa"/>
            <w:vAlign w:val="center"/>
          </w:tcPr>
          <w:p w:rsidR="00574073" w:rsidRPr="007D4761" w:rsidRDefault="00574073">
            <w:pPr>
              <w:spacing w:line="240" w:lineRule="exact"/>
              <w:jc w:val="center"/>
              <w:rPr>
                <w:rFonts w:ascii="宋体" w:hAnsi="宋体"/>
                <w:szCs w:val="21"/>
              </w:rPr>
            </w:pPr>
            <w:r w:rsidRPr="007D4761">
              <w:rPr>
                <w:rFonts w:ascii="宋体" w:hAnsi="宋体" w:hint="eastAsia"/>
                <w:szCs w:val="21"/>
              </w:rPr>
              <w:t>信息或数据</w:t>
            </w:r>
          </w:p>
        </w:tc>
      </w:tr>
      <w:tr w:rsidR="00574073" w:rsidRPr="007D4761">
        <w:trPr>
          <w:trHeight w:val="862"/>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16</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17.2.1</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开工预付款金额：</w:t>
            </w:r>
            <w:r w:rsidRPr="007D4761">
              <w:rPr>
                <w:rFonts w:ascii="宋体" w:hAnsi="宋体" w:hint="eastAsia"/>
                <w:szCs w:val="21"/>
                <w:u w:val="single"/>
              </w:rPr>
              <w:t xml:space="preserve">  </w:t>
            </w:r>
            <w:r w:rsidRPr="007D4761">
              <w:rPr>
                <w:rFonts w:ascii="宋体" w:hAnsi="宋体"/>
                <w:szCs w:val="21"/>
                <w:u w:val="single"/>
              </w:rPr>
              <w:t>10</w:t>
            </w:r>
            <w:r w:rsidRPr="007D4761">
              <w:rPr>
                <w:rFonts w:ascii="宋体" w:hAnsi="宋体" w:hint="eastAsia"/>
                <w:szCs w:val="21"/>
                <w:u w:val="single"/>
              </w:rPr>
              <w:t xml:space="preserve">  </w:t>
            </w:r>
            <w:r w:rsidRPr="007D4761">
              <w:rPr>
                <w:rFonts w:ascii="宋体" w:hAnsi="宋体" w:hint="eastAsia"/>
                <w:szCs w:val="21"/>
              </w:rPr>
              <w:t>%签约合同价。</w:t>
            </w:r>
          </w:p>
        </w:tc>
      </w:tr>
      <w:tr w:rsidR="00574073" w:rsidRPr="007D4761">
        <w:trPr>
          <w:trHeight w:val="815"/>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17.2.1</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材料、设备预付款比例：无</w:t>
            </w:r>
          </w:p>
        </w:tc>
      </w:tr>
      <w:tr w:rsidR="00574073" w:rsidRPr="007D4761">
        <w:trPr>
          <w:trHeight w:val="539"/>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18</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17.3.2</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承包人在每个付款周期末向监理人提交进度付款申请单的份数：</w:t>
            </w:r>
            <w:r w:rsidRPr="007D4761">
              <w:rPr>
                <w:rFonts w:ascii="宋体" w:hAnsi="宋体" w:hint="eastAsia"/>
                <w:szCs w:val="21"/>
                <w:u w:val="single"/>
              </w:rPr>
              <w:t xml:space="preserve"> 6 </w:t>
            </w:r>
            <w:r w:rsidRPr="007D4761">
              <w:rPr>
                <w:rFonts w:ascii="宋体" w:hAnsi="宋体" w:hint="eastAsia"/>
                <w:szCs w:val="21"/>
              </w:rPr>
              <w:t>份</w:t>
            </w:r>
          </w:p>
        </w:tc>
      </w:tr>
      <w:tr w:rsidR="00574073" w:rsidRPr="007D4761">
        <w:trPr>
          <w:trHeight w:val="539"/>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19</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17.3.2（7）</w:t>
            </w:r>
          </w:p>
        </w:tc>
        <w:tc>
          <w:tcPr>
            <w:tcW w:w="7300" w:type="dxa"/>
            <w:vAlign w:val="center"/>
          </w:tcPr>
          <w:p w:rsidR="00574073" w:rsidRPr="007D4761" w:rsidRDefault="00574073">
            <w:pPr>
              <w:spacing w:line="300" w:lineRule="exact"/>
              <w:ind w:firstLineChars="100" w:firstLine="211"/>
              <w:jc w:val="left"/>
              <w:rPr>
                <w:rFonts w:ascii="宋体" w:hAnsi="宋体"/>
                <w:szCs w:val="21"/>
              </w:rPr>
            </w:pPr>
            <w:r w:rsidRPr="007D4761">
              <w:rPr>
                <w:rFonts w:ascii="宋体" w:hAnsi="宋体" w:hint="eastAsia"/>
                <w:b/>
                <w:color w:val="0000FF"/>
                <w:highlight w:val="yellow"/>
              </w:rPr>
              <w:t>当工程进度款支付至合同价款的</w:t>
            </w:r>
            <w:r w:rsidR="00A231C9" w:rsidRPr="007D4761">
              <w:rPr>
                <w:rFonts w:ascii="宋体" w:hAnsi="宋体"/>
                <w:b/>
                <w:color w:val="0000FF"/>
                <w:highlight w:val="yellow"/>
              </w:rPr>
              <w:t>8</w:t>
            </w:r>
            <w:r w:rsidRPr="007D4761">
              <w:rPr>
                <w:rFonts w:ascii="宋体" w:hAnsi="宋体" w:hint="eastAsia"/>
                <w:b/>
                <w:color w:val="0000FF"/>
                <w:highlight w:val="yellow"/>
              </w:rPr>
              <w:t>0%时，将停止支付工程进度款。交（竣）工验收评分为90分及以上并办理结算后，支付至结算价的</w:t>
            </w:r>
            <w:r w:rsidR="00BF57AF" w:rsidRPr="007D4761">
              <w:rPr>
                <w:rFonts w:ascii="宋体" w:hAnsi="宋体" w:hint="eastAsia"/>
                <w:b/>
                <w:color w:val="0000FF"/>
                <w:highlight w:val="yellow"/>
              </w:rPr>
              <w:t>9</w:t>
            </w:r>
            <w:r w:rsidR="00BF57AF" w:rsidRPr="007D4761">
              <w:rPr>
                <w:rFonts w:ascii="宋体" w:hAnsi="宋体"/>
                <w:b/>
                <w:color w:val="0000FF"/>
                <w:highlight w:val="yellow"/>
              </w:rPr>
              <w:t>8</w:t>
            </w:r>
            <w:r w:rsidRPr="007D4761">
              <w:rPr>
                <w:rFonts w:ascii="宋体" w:hAnsi="宋体" w:hint="eastAsia"/>
                <w:b/>
                <w:color w:val="0000FF"/>
                <w:highlight w:val="yellow"/>
              </w:rPr>
              <w:t>.5%，留结算价的</w:t>
            </w:r>
            <w:r w:rsidR="00BF57AF" w:rsidRPr="007D4761">
              <w:rPr>
                <w:rFonts w:ascii="宋体" w:hAnsi="宋体"/>
                <w:b/>
                <w:color w:val="0000FF"/>
                <w:highlight w:val="yellow"/>
              </w:rPr>
              <w:t>1</w:t>
            </w:r>
            <w:r w:rsidRPr="007D4761">
              <w:rPr>
                <w:rFonts w:ascii="宋体" w:hAnsi="宋体" w:hint="eastAsia"/>
                <w:b/>
                <w:color w:val="0000FF"/>
                <w:highlight w:val="yellow"/>
              </w:rPr>
              <w:t>.5%作为本工程的质量保证金。</w:t>
            </w:r>
          </w:p>
        </w:tc>
      </w:tr>
      <w:tr w:rsidR="00574073" w:rsidRPr="007D4761">
        <w:trPr>
          <w:trHeight w:val="539"/>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20</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17.3.3（1）</w:t>
            </w:r>
          </w:p>
        </w:tc>
        <w:tc>
          <w:tcPr>
            <w:tcW w:w="7300" w:type="dxa"/>
            <w:vAlign w:val="center"/>
          </w:tcPr>
          <w:p w:rsidR="00574073" w:rsidRPr="007D4761" w:rsidRDefault="00574073" w:rsidP="008709B0">
            <w:pPr>
              <w:spacing w:line="300" w:lineRule="exact"/>
              <w:ind w:firstLineChars="100" w:firstLine="210"/>
              <w:jc w:val="left"/>
              <w:rPr>
                <w:rFonts w:ascii="宋体" w:hAnsi="宋体"/>
                <w:szCs w:val="21"/>
              </w:rPr>
            </w:pPr>
            <w:r w:rsidRPr="007D4761">
              <w:rPr>
                <w:rFonts w:ascii="宋体" w:hAnsi="宋体" w:hint="eastAsia"/>
                <w:szCs w:val="21"/>
              </w:rPr>
              <w:t>进度付款证书最低限额：</w:t>
            </w:r>
            <w:r w:rsidR="008709B0" w:rsidRPr="007D4761">
              <w:rPr>
                <w:rFonts w:ascii="宋体" w:hAnsi="宋体"/>
                <w:szCs w:val="21"/>
                <w:u w:val="single"/>
              </w:rPr>
              <w:t>50</w:t>
            </w:r>
            <w:r w:rsidRPr="007D4761">
              <w:rPr>
                <w:rFonts w:ascii="宋体" w:hAnsi="宋体" w:hint="eastAsia"/>
                <w:szCs w:val="21"/>
              </w:rPr>
              <w:t>万元</w:t>
            </w:r>
          </w:p>
        </w:tc>
      </w:tr>
      <w:tr w:rsidR="00574073" w:rsidRPr="007D4761">
        <w:trPr>
          <w:trHeight w:val="789"/>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21</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17.3.3（2）</w:t>
            </w:r>
          </w:p>
        </w:tc>
        <w:tc>
          <w:tcPr>
            <w:tcW w:w="7300" w:type="dxa"/>
            <w:vAlign w:val="center"/>
          </w:tcPr>
          <w:p w:rsidR="00574073" w:rsidRPr="007D4761" w:rsidRDefault="00574073">
            <w:pPr>
              <w:ind w:leftChars="100" w:left="2415" w:hangingChars="1050" w:hanging="2205"/>
              <w:rPr>
                <w:rFonts w:ascii="宋体" w:hAnsi="宋体"/>
                <w:szCs w:val="21"/>
              </w:rPr>
            </w:pPr>
            <w:r w:rsidRPr="007D4761">
              <w:rPr>
                <w:rFonts w:ascii="宋体" w:hAnsi="宋体" w:hint="eastAsia"/>
                <w:szCs w:val="21"/>
              </w:rPr>
              <w:t>逾期付款违约金的利率：中国人民银行发布的同期六个月以内(含六个月)短</w:t>
            </w:r>
          </w:p>
          <w:p w:rsidR="00574073" w:rsidRPr="007D4761" w:rsidRDefault="00574073">
            <w:pPr>
              <w:ind w:leftChars="100" w:left="2415" w:hangingChars="1050" w:hanging="2205"/>
              <w:rPr>
                <w:rFonts w:ascii="宋体" w:hAnsi="宋体"/>
              </w:rPr>
            </w:pPr>
            <w:r w:rsidRPr="007D4761">
              <w:rPr>
                <w:rFonts w:ascii="宋体" w:hAnsi="宋体" w:hint="eastAsia"/>
                <w:szCs w:val="21"/>
              </w:rPr>
              <w:t>期贷款基准利率(不计复利)，另加手续费。</w:t>
            </w:r>
          </w:p>
        </w:tc>
      </w:tr>
      <w:tr w:rsidR="00574073" w:rsidRPr="007D4761">
        <w:trPr>
          <w:trHeight w:val="751"/>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22</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17.4.1</w:t>
            </w:r>
          </w:p>
        </w:tc>
        <w:tc>
          <w:tcPr>
            <w:tcW w:w="7300" w:type="dxa"/>
            <w:vAlign w:val="center"/>
          </w:tcPr>
          <w:p w:rsidR="00574073" w:rsidRPr="007D4761" w:rsidRDefault="00574073" w:rsidP="006909F6">
            <w:pPr>
              <w:spacing w:line="300" w:lineRule="exact"/>
              <w:ind w:firstLineChars="100" w:firstLine="211"/>
              <w:jc w:val="left"/>
              <w:rPr>
                <w:rFonts w:ascii="宋体" w:hAnsi="宋体"/>
                <w:szCs w:val="21"/>
              </w:rPr>
            </w:pPr>
            <w:r w:rsidRPr="007D4761">
              <w:rPr>
                <w:rFonts w:ascii="宋体" w:hAnsi="宋体" w:hint="eastAsia"/>
                <w:b/>
                <w:szCs w:val="21"/>
              </w:rPr>
              <w:t>质量保证金限额：</w:t>
            </w:r>
            <w:r w:rsidR="006909F6" w:rsidRPr="007D4761">
              <w:rPr>
                <w:rFonts w:ascii="宋体" w:hAnsi="宋体" w:hint="eastAsia"/>
                <w:b/>
                <w:szCs w:val="21"/>
                <w:u w:val="single"/>
              </w:rPr>
              <w:t xml:space="preserve"> </w:t>
            </w:r>
            <w:r w:rsidR="006909F6" w:rsidRPr="007D4761">
              <w:rPr>
                <w:rFonts w:ascii="宋体" w:hAnsi="宋体"/>
                <w:b/>
                <w:szCs w:val="21"/>
                <w:u w:val="single"/>
              </w:rPr>
              <w:t xml:space="preserve">1.5% </w:t>
            </w:r>
            <w:r w:rsidRPr="007D4761">
              <w:rPr>
                <w:rFonts w:ascii="宋体" w:hAnsi="宋体" w:hint="eastAsia"/>
                <w:b/>
                <w:szCs w:val="21"/>
              </w:rPr>
              <w:t>结算价。</w:t>
            </w:r>
          </w:p>
        </w:tc>
      </w:tr>
      <w:tr w:rsidR="00574073" w:rsidRPr="007D4761">
        <w:trPr>
          <w:trHeight w:val="54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23</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17.5.1</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承包人向监理人提交交工付款申请单（包括相关证明材料）的份数：</w:t>
            </w:r>
            <w:r w:rsidRPr="007D4761">
              <w:rPr>
                <w:rFonts w:ascii="宋体" w:hAnsi="宋体" w:hint="eastAsia"/>
                <w:szCs w:val="21"/>
                <w:u w:val="single"/>
              </w:rPr>
              <w:t xml:space="preserve"> 6 </w:t>
            </w:r>
            <w:r w:rsidRPr="007D4761">
              <w:rPr>
                <w:rFonts w:ascii="宋体" w:hAnsi="宋体" w:hint="eastAsia"/>
                <w:szCs w:val="21"/>
              </w:rPr>
              <w:t>份</w:t>
            </w:r>
          </w:p>
        </w:tc>
      </w:tr>
      <w:tr w:rsidR="00574073" w:rsidRPr="007D4761">
        <w:trPr>
          <w:trHeight w:val="54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24</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17.6.1</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承包人向监理人提交最终结清申请单（包括相关证明材料）的份数：</w:t>
            </w:r>
            <w:r w:rsidRPr="007D4761">
              <w:rPr>
                <w:rFonts w:ascii="宋体" w:hAnsi="宋体" w:hint="eastAsia"/>
                <w:szCs w:val="21"/>
                <w:u w:val="single"/>
              </w:rPr>
              <w:t xml:space="preserve"> 6 </w:t>
            </w:r>
            <w:r w:rsidRPr="007D4761">
              <w:rPr>
                <w:rFonts w:ascii="宋体" w:hAnsi="宋体" w:hint="eastAsia"/>
                <w:szCs w:val="21"/>
              </w:rPr>
              <w:t>份</w:t>
            </w:r>
          </w:p>
        </w:tc>
      </w:tr>
      <w:tr w:rsidR="00574073" w:rsidRPr="007D4761">
        <w:trPr>
          <w:trHeight w:val="54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25</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18.2</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竣工资料的份数：</w:t>
            </w:r>
            <w:r w:rsidRPr="007D4761">
              <w:rPr>
                <w:rFonts w:ascii="宋体" w:hAnsi="宋体" w:hint="eastAsia"/>
                <w:szCs w:val="21"/>
                <w:u w:val="single"/>
              </w:rPr>
              <w:t xml:space="preserve">  6  </w:t>
            </w:r>
            <w:r w:rsidRPr="007D4761">
              <w:rPr>
                <w:rFonts w:ascii="宋体" w:hAnsi="宋体" w:hint="eastAsia"/>
                <w:szCs w:val="21"/>
              </w:rPr>
              <w:t>份</w:t>
            </w:r>
          </w:p>
        </w:tc>
      </w:tr>
      <w:tr w:rsidR="00574073" w:rsidRPr="007D4761">
        <w:trPr>
          <w:trHeight w:val="54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26</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18.5.1</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单位工程或工程设备是否需投入施工期运行：</w:t>
            </w:r>
            <w:r w:rsidRPr="007D4761">
              <w:rPr>
                <w:rFonts w:ascii="宋体" w:hAnsi="宋体" w:hint="eastAsia"/>
                <w:szCs w:val="21"/>
                <w:u w:val="single"/>
              </w:rPr>
              <w:t xml:space="preserve">  否  </w:t>
            </w:r>
            <w:r w:rsidRPr="007D4761">
              <w:rPr>
                <w:rFonts w:ascii="宋体" w:hAnsi="宋体" w:hint="eastAsia"/>
                <w:szCs w:val="21"/>
              </w:rPr>
              <w:t xml:space="preserve"> </w:t>
            </w:r>
          </w:p>
        </w:tc>
      </w:tr>
      <w:tr w:rsidR="00574073" w:rsidRPr="007D4761">
        <w:trPr>
          <w:trHeight w:val="54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27</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18.6.1</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本工程及工程设备是否进行试运行：</w:t>
            </w:r>
            <w:r w:rsidRPr="007D4761">
              <w:rPr>
                <w:rFonts w:ascii="宋体" w:hAnsi="宋体" w:hint="eastAsia"/>
                <w:szCs w:val="21"/>
                <w:u w:val="single"/>
              </w:rPr>
              <w:t xml:space="preserve">  否  </w:t>
            </w:r>
            <w:r w:rsidRPr="007D4761">
              <w:rPr>
                <w:rFonts w:ascii="宋体" w:hAnsi="宋体" w:hint="eastAsia"/>
                <w:szCs w:val="21"/>
              </w:rPr>
              <w:t xml:space="preserve"> </w:t>
            </w:r>
          </w:p>
        </w:tc>
      </w:tr>
      <w:tr w:rsidR="00574073" w:rsidRPr="007D4761">
        <w:trPr>
          <w:trHeight w:val="54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28</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19.7</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保修期：自实际交工日期（交工证书颁发之日）起计算24个月（同缺陷责任期）</w:t>
            </w:r>
          </w:p>
        </w:tc>
      </w:tr>
      <w:tr w:rsidR="00574073" w:rsidRPr="007D4761">
        <w:trPr>
          <w:trHeight w:val="540"/>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29</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20.1</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建筑工程一切险的保险费率：按</w:t>
            </w:r>
            <w:r w:rsidRPr="007D4761">
              <w:rPr>
                <w:rFonts w:ascii="宋体" w:hAnsi="宋体" w:hint="eastAsia"/>
                <w:szCs w:val="21"/>
                <w:u w:val="single"/>
              </w:rPr>
              <w:t xml:space="preserve">  5  </w:t>
            </w:r>
            <w:r w:rsidRPr="007D4761">
              <w:rPr>
                <w:rFonts w:ascii="宋体" w:hAnsi="宋体" w:hint="eastAsia"/>
                <w:szCs w:val="21"/>
              </w:rPr>
              <w:t>‰计</w:t>
            </w:r>
          </w:p>
        </w:tc>
      </w:tr>
      <w:tr w:rsidR="00574073" w:rsidRPr="007D4761">
        <w:trPr>
          <w:trHeight w:val="936"/>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30</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20.4.2</w:t>
            </w:r>
          </w:p>
        </w:tc>
        <w:tc>
          <w:tcPr>
            <w:tcW w:w="7300" w:type="dxa"/>
            <w:vAlign w:val="center"/>
          </w:tcPr>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第三者责任险的最低投保金额：</w:t>
            </w:r>
            <w:r w:rsidRPr="007D4761">
              <w:rPr>
                <w:rFonts w:ascii="宋体" w:hAnsi="宋体" w:hint="eastAsia"/>
                <w:szCs w:val="21"/>
                <w:u w:val="single"/>
              </w:rPr>
              <w:t xml:space="preserve"> 100 </w:t>
            </w:r>
            <w:r w:rsidRPr="007D4761">
              <w:rPr>
                <w:rFonts w:ascii="宋体" w:hAnsi="宋体" w:hint="eastAsia"/>
                <w:szCs w:val="21"/>
              </w:rPr>
              <w:t>万元，事故次数不限（不计免赔额），</w:t>
            </w:r>
          </w:p>
          <w:p w:rsidR="00574073" w:rsidRPr="007D4761" w:rsidRDefault="00574073">
            <w:pPr>
              <w:spacing w:line="300" w:lineRule="exact"/>
              <w:ind w:firstLineChars="100" w:firstLine="210"/>
              <w:jc w:val="left"/>
              <w:rPr>
                <w:rFonts w:ascii="宋体" w:hAnsi="宋体"/>
                <w:szCs w:val="21"/>
              </w:rPr>
            </w:pPr>
            <w:r w:rsidRPr="007D4761">
              <w:rPr>
                <w:rFonts w:ascii="宋体" w:hAnsi="宋体" w:hint="eastAsia"/>
                <w:szCs w:val="21"/>
              </w:rPr>
              <w:t>保险费率：按</w:t>
            </w:r>
            <w:r w:rsidRPr="007D4761">
              <w:rPr>
                <w:rFonts w:ascii="宋体" w:hAnsi="宋体" w:hint="eastAsia"/>
                <w:szCs w:val="21"/>
                <w:u w:val="single"/>
              </w:rPr>
              <w:t xml:space="preserve">  5  </w:t>
            </w:r>
            <w:r w:rsidRPr="007D4761">
              <w:rPr>
                <w:rFonts w:ascii="宋体" w:hAnsi="宋体" w:hint="eastAsia"/>
                <w:szCs w:val="21"/>
              </w:rPr>
              <w:t>‰计。</w:t>
            </w:r>
          </w:p>
        </w:tc>
      </w:tr>
      <w:tr w:rsidR="00574073" w:rsidRPr="007D4761">
        <w:trPr>
          <w:trHeight w:val="1067"/>
        </w:trPr>
        <w:tc>
          <w:tcPr>
            <w:tcW w:w="816"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31</w:t>
            </w:r>
          </w:p>
        </w:tc>
        <w:tc>
          <w:tcPr>
            <w:tcW w:w="1098" w:type="dxa"/>
            <w:vAlign w:val="center"/>
          </w:tcPr>
          <w:p w:rsidR="00574073" w:rsidRPr="007D4761" w:rsidRDefault="00574073">
            <w:pPr>
              <w:spacing w:line="300" w:lineRule="exact"/>
              <w:jc w:val="center"/>
              <w:rPr>
                <w:rFonts w:ascii="宋体" w:hAnsi="宋体"/>
                <w:szCs w:val="21"/>
              </w:rPr>
            </w:pPr>
            <w:r w:rsidRPr="007D4761">
              <w:rPr>
                <w:rFonts w:ascii="宋体" w:hAnsi="宋体" w:hint="eastAsia"/>
                <w:szCs w:val="21"/>
              </w:rPr>
              <w:t>24.1</w:t>
            </w:r>
          </w:p>
        </w:tc>
        <w:tc>
          <w:tcPr>
            <w:tcW w:w="7300" w:type="dxa"/>
            <w:vAlign w:val="center"/>
          </w:tcPr>
          <w:p w:rsidR="00574073" w:rsidRPr="007D4761" w:rsidRDefault="00574073">
            <w:pPr>
              <w:rPr>
                <w:rFonts w:ascii="宋体" w:hAnsi="宋体"/>
                <w:szCs w:val="21"/>
                <w:u w:val="single"/>
              </w:rPr>
            </w:pPr>
            <w:r w:rsidRPr="007D4761">
              <w:rPr>
                <w:rFonts w:ascii="宋体" w:hAnsi="宋体" w:hint="eastAsia"/>
                <w:szCs w:val="21"/>
              </w:rPr>
              <w:t>争议的最终解决方式：</w:t>
            </w:r>
            <w:r w:rsidRPr="007D4761">
              <w:rPr>
                <w:rFonts w:ascii="宋体" w:hAnsi="宋体" w:hint="eastAsia"/>
                <w:szCs w:val="21"/>
                <w:u w:val="single"/>
              </w:rPr>
              <w:t>仲裁或诉讼</w:t>
            </w:r>
          </w:p>
          <w:p w:rsidR="00574073" w:rsidRPr="007D4761" w:rsidRDefault="00574073">
            <w:pPr>
              <w:spacing w:line="300" w:lineRule="exact"/>
              <w:ind w:firstLineChars="100" w:firstLine="210"/>
              <w:jc w:val="left"/>
              <w:rPr>
                <w:rFonts w:ascii="宋体" w:hAnsi="宋体"/>
                <w:szCs w:val="21"/>
                <w:u w:val="single"/>
              </w:rPr>
            </w:pPr>
            <w:r w:rsidRPr="007D4761">
              <w:rPr>
                <w:rFonts w:ascii="宋体" w:hAnsi="宋体" w:hint="eastAsia"/>
                <w:szCs w:val="21"/>
              </w:rPr>
              <w:t>如采用仲裁，仲裁委员会名称：</w:t>
            </w:r>
            <w:r w:rsidRPr="007D4761">
              <w:rPr>
                <w:rFonts w:ascii="宋体" w:hAnsi="宋体" w:hint="eastAsia"/>
                <w:szCs w:val="21"/>
                <w:u w:val="single"/>
              </w:rPr>
              <w:t>温州市经济合同</w:t>
            </w:r>
            <w:r w:rsidRPr="007D4761">
              <w:rPr>
                <w:rFonts w:ascii="宋体" w:hAnsi="宋体" w:hint="eastAsia"/>
                <w:szCs w:val="21"/>
              </w:rPr>
              <w:t>仲裁委员会</w:t>
            </w:r>
          </w:p>
        </w:tc>
      </w:tr>
    </w:tbl>
    <w:p w:rsidR="00574073" w:rsidRDefault="00574073">
      <w:pPr>
        <w:spacing w:line="300" w:lineRule="exact"/>
        <w:rPr>
          <w:b/>
          <w:sz w:val="24"/>
        </w:rPr>
        <w:sectPr w:rsidR="00574073">
          <w:type w:val="continuous"/>
          <w:pgSz w:w="11906" w:h="16838"/>
          <w:pgMar w:top="1361" w:right="1191" w:bottom="1191" w:left="1474" w:header="851" w:footer="992" w:gutter="0"/>
          <w:cols w:space="720"/>
          <w:titlePg/>
          <w:docGrid w:linePitch="312"/>
        </w:sectPr>
      </w:pPr>
    </w:p>
    <w:p w:rsidR="00574073" w:rsidRDefault="00574073">
      <w:pPr>
        <w:pStyle w:val="2"/>
        <w:spacing w:before="120" w:after="120"/>
        <w:jc w:val="center"/>
        <w:rPr>
          <w:rFonts w:ascii="Times New Roman" w:hAnsi="Times New Roman"/>
          <w:b w:val="0"/>
          <w:sz w:val="28"/>
          <w:szCs w:val="24"/>
        </w:rPr>
      </w:pPr>
      <w:bookmarkStart w:id="5552" w:name="_Toc233429851"/>
      <w:bookmarkStart w:id="5553" w:name="_Toc233435990"/>
      <w:bookmarkStart w:id="5554" w:name="_Toc235846458"/>
      <w:bookmarkStart w:id="5555" w:name="_Toc237255134"/>
      <w:bookmarkStart w:id="5556" w:name="_Toc237400189"/>
      <w:bookmarkStart w:id="5557" w:name="_Toc239488075"/>
      <w:bookmarkStart w:id="5558" w:name="_Toc262646401"/>
      <w:bookmarkStart w:id="5559" w:name="_Toc13967"/>
      <w:bookmarkStart w:id="5560" w:name="_Toc23707"/>
      <w:bookmarkStart w:id="5561" w:name="_Toc1237"/>
      <w:bookmarkStart w:id="5562" w:name="_Toc292754746"/>
      <w:r>
        <w:rPr>
          <w:rFonts w:ascii="Times New Roman"/>
          <w:b w:val="0"/>
          <w:sz w:val="28"/>
          <w:szCs w:val="24"/>
        </w:rPr>
        <w:br w:type="page"/>
      </w:r>
      <w:bookmarkStart w:id="5563" w:name="_Toc29891"/>
      <w:bookmarkStart w:id="5564" w:name="_Toc57665572"/>
      <w:bookmarkEnd w:id="5552"/>
      <w:bookmarkEnd w:id="5553"/>
      <w:bookmarkEnd w:id="5554"/>
      <w:bookmarkEnd w:id="5555"/>
      <w:bookmarkEnd w:id="5556"/>
      <w:bookmarkEnd w:id="5557"/>
      <w:bookmarkEnd w:id="5558"/>
      <w:bookmarkEnd w:id="5559"/>
      <w:bookmarkEnd w:id="5560"/>
      <w:bookmarkEnd w:id="5561"/>
      <w:bookmarkEnd w:id="5562"/>
      <w:r>
        <w:rPr>
          <w:rFonts w:ascii="Times New Roman" w:hint="eastAsia"/>
          <w:b w:val="0"/>
          <w:sz w:val="28"/>
          <w:szCs w:val="24"/>
        </w:rPr>
        <w:lastRenderedPageBreak/>
        <w:t>项目专用合同条款</w:t>
      </w:r>
      <w:bookmarkEnd w:id="5563"/>
      <w:bookmarkEnd w:id="5564"/>
    </w:p>
    <w:p w:rsidR="00574073" w:rsidRDefault="00574073">
      <w:pPr>
        <w:spacing w:line="360" w:lineRule="exact"/>
        <w:rPr>
          <w:rFonts w:ascii="宋体" w:hAnsi="宋体"/>
          <w:szCs w:val="21"/>
        </w:rPr>
      </w:pPr>
      <w:r>
        <w:rPr>
          <w:rFonts w:ascii="黑体" w:eastAsia="黑体" w:hint="eastAsia"/>
          <w:szCs w:val="21"/>
        </w:rPr>
        <w:t>说明</w:t>
      </w:r>
      <w:r>
        <w:rPr>
          <w:rFonts w:ascii="宋体" w:hAnsi="宋体" w:hint="eastAsia"/>
          <w:szCs w:val="21"/>
        </w:rPr>
        <w:t>：本项目专用合同条款是根据本项目的特点和实际需要，对“通用合同条款”和“A.公路工程专用合同条款”的补充、细化和约定。投标人应对照 “通用合同条款”、“ A.公路工程专用合同条款”中同一编号的条款一起阅读和理解。</w:t>
      </w:r>
    </w:p>
    <w:p w:rsidR="00574073" w:rsidRDefault="00574073">
      <w:pPr>
        <w:pStyle w:val="2"/>
        <w:spacing w:beforeLines="50" w:before="120" w:afterLines="50" w:after="120" w:line="240" w:lineRule="auto"/>
        <w:rPr>
          <w:rFonts w:ascii="黑体"/>
          <w:b w:val="0"/>
          <w:sz w:val="24"/>
          <w:szCs w:val="24"/>
        </w:rPr>
      </w:pPr>
      <w:bookmarkStart w:id="5565" w:name="_Toc24147"/>
      <w:bookmarkStart w:id="5566" w:name="_Toc19116"/>
      <w:bookmarkStart w:id="5567" w:name="_Toc31120"/>
      <w:bookmarkStart w:id="5568" w:name="_Toc292754747"/>
      <w:bookmarkStart w:id="5569" w:name="_Toc31762"/>
      <w:bookmarkStart w:id="5570" w:name="_Toc262646402"/>
      <w:bookmarkStart w:id="5571" w:name="_Toc57665573"/>
      <w:r>
        <w:rPr>
          <w:rFonts w:ascii="黑体" w:hint="eastAsia"/>
          <w:b w:val="0"/>
          <w:sz w:val="24"/>
          <w:szCs w:val="24"/>
        </w:rPr>
        <w:t>1、一般约定</w:t>
      </w:r>
      <w:bookmarkEnd w:id="5565"/>
      <w:bookmarkEnd w:id="5566"/>
      <w:bookmarkEnd w:id="5567"/>
      <w:bookmarkEnd w:id="5568"/>
      <w:bookmarkEnd w:id="5569"/>
      <w:bookmarkEnd w:id="5570"/>
      <w:bookmarkEnd w:id="5571"/>
    </w:p>
    <w:p w:rsidR="00574073" w:rsidRDefault="00574073">
      <w:pPr>
        <w:pStyle w:val="378020"/>
        <w:spacing w:beforeLines="50" w:before="120" w:afterLines="50" w:after="120" w:line="360" w:lineRule="exact"/>
        <w:rPr>
          <w:sz w:val="21"/>
          <w:szCs w:val="21"/>
        </w:rPr>
      </w:pPr>
      <w:bookmarkStart w:id="5572" w:name="_Toc23479"/>
      <w:bookmarkStart w:id="5573" w:name="_Toc27894"/>
      <w:bookmarkStart w:id="5574" w:name="_Toc4292"/>
      <w:bookmarkStart w:id="5575" w:name="_Toc292754748"/>
      <w:bookmarkStart w:id="5576" w:name="_Toc262646403"/>
      <w:bookmarkStart w:id="5577" w:name="_Toc25866"/>
      <w:bookmarkStart w:id="5578" w:name="_Toc57665574"/>
      <w:r>
        <w:rPr>
          <w:rFonts w:hint="eastAsia"/>
          <w:sz w:val="21"/>
          <w:szCs w:val="21"/>
        </w:rPr>
        <w:t xml:space="preserve">1.1 </w:t>
      </w:r>
      <w:r>
        <w:rPr>
          <w:rFonts w:hint="eastAsia"/>
          <w:sz w:val="21"/>
          <w:szCs w:val="21"/>
        </w:rPr>
        <w:t>词语定义</w:t>
      </w:r>
      <w:bookmarkEnd w:id="5572"/>
      <w:bookmarkEnd w:id="5573"/>
      <w:bookmarkEnd w:id="5574"/>
      <w:bookmarkEnd w:id="5575"/>
      <w:bookmarkEnd w:id="5576"/>
      <w:bookmarkEnd w:id="5577"/>
      <w:bookmarkEnd w:id="5578"/>
    </w:p>
    <w:p w:rsidR="00574073" w:rsidRDefault="00574073">
      <w:pPr>
        <w:spacing w:line="360" w:lineRule="exact"/>
        <w:ind w:firstLine="435"/>
        <w:rPr>
          <w:rFonts w:ascii="宋体" w:hAnsi="宋体"/>
        </w:rPr>
      </w:pPr>
      <w:r>
        <w:rPr>
          <w:rFonts w:ascii="宋体" w:hAnsi="宋体" w:hint="eastAsia"/>
        </w:rPr>
        <w:t>1.1.1 合同</w:t>
      </w:r>
    </w:p>
    <w:p w:rsidR="00574073" w:rsidRDefault="00574073">
      <w:pPr>
        <w:spacing w:line="360" w:lineRule="exact"/>
        <w:ind w:firstLine="435"/>
        <w:rPr>
          <w:rFonts w:ascii="宋体" w:hAnsi="宋体"/>
          <w:b/>
        </w:rPr>
      </w:pPr>
      <w:r>
        <w:rPr>
          <w:rFonts w:ascii="宋体" w:hAnsi="宋体" w:hint="eastAsia"/>
          <w:b/>
        </w:rPr>
        <w:t>公路工程专用合同条款第1.1.1.8目细化为：</w:t>
      </w:r>
    </w:p>
    <w:p w:rsidR="00574073" w:rsidRDefault="00574073">
      <w:pPr>
        <w:spacing w:line="360" w:lineRule="exact"/>
        <w:ind w:firstLine="435"/>
        <w:rPr>
          <w:rFonts w:ascii="宋体" w:hAnsi="宋体"/>
        </w:rPr>
      </w:pPr>
      <w:r>
        <w:rPr>
          <w:rFonts w:ascii="宋体" w:hAnsi="宋体" w:hint="eastAsia"/>
        </w:rPr>
        <w:t xml:space="preserve"> 已标价的工程量清单：指构成合同文件组成部分的已标明价格、经算术性错误修正及其他错误修正（如有）且承包人已确认的最终的工程量清单，包括工程量清单说明、投标报价说明、其他说明及工程量清单各项表格（</w:t>
      </w:r>
      <w:r>
        <w:rPr>
          <w:rFonts w:ascii="宋体" w:hAnsi="宋体" w:hint="eastAsia"/>
          <w:spacing w:val="-4"/>
          <w:szCs w:val="21"/>
        </w:rPr>
        <w:t>表5.1、表5.4</w:t>
      </w:r>
      <w:r>
        <w:rPr>
          <w:rFonts w:hint="eastAsia"/>
          <w:szCs w:val="21"/>
        </w:rPr>
        <w:t>、</w:t>
      </w:r>
      <w:r>
        <w:rPr>
          <w:rFonts w:ascii="宋体" w:hAnsi="宋体" w:hint="eastAsia"/>
          <w:spacing w:val="-4"/>
          <w:szCs w:val="21"/>
        </w:rPr>
        <w:t>表5.5</w:t>
      </w:r>
      <w:r>
        <w:rPr>
          <w:rFonts w:ascii="宋体" w:hAnsi="宋体" w:hint="eastAsia"/>
        </w:rPr>
        <w:t>）。</w:t>
      </w:r>
    </w:p>
    <w:p w:rsidR="00574073" w:rsidRDefault="00574073">
      <w:pPr>
        <w:spacing w:line="360" w:lineRule="exact"/>
        <w:ind w:firstLine="435"/>
        <w:rPr>
          <w:rFonts w:ascii="宋体" w:hAnsi="宋体"/>
        </w:rPr>
      </w:pPr>
      <w:r>
        <w:rPr>
          <w:rFonts w:ascii="宋体" w:hAnsi="宋体" w:hint="eastAsia"/>
        </w:rPr>
        <w:t>1.1.2 合同当事人和人员</w:t>
      </w:r>
    </w:p>
    <w:p w:rsidR="00574073" w:rsidRDefault="00574073">
      <w:pPr>
        <w:spacing w:line="360" w:lineRule="exact"/>
        <w:ind w:firstLine="435"/>
        <w:rPr>
          <w:rFonts w:ascii="宋体" w:hAnsi="宋体"/>
        </w:rPr>
      </w:pPr>
      <w:r>
        <w:rPr>
          <w:rFonts w:ascii="宋体" w:hAnsi="宋体" w:hint="eastAsia"/>
        </w:rPr>
        <w:t>通用合同条款1.1.2.2目细化为：</w:t>
      </w:r>
    </w:p>
    <w:p w:rsidR="00574073" w:rsidRDefault="00574073">
      <w:pPr>
        <w:spacing w:line="360" w:lineRule="exact"/>
        <w:ind w:firstLineChars="200" w:firstLine="420"/>
        <w:rPr>
          <w:rFonts w:ascii="宋体" w:hAnsi="宋体"/>
          <w:szCs w:val="21"/>
        </w:rPr>
      </w:pPr>
      <w:r>
        <w:rPr>
          <w:rFonts w:ascii="宋体" w:hAnsi="宋体" w:hint="eastAsia"/>
        </w:rPr>
        <w:t>本项目的发包人为</w:t>
      </w:r>
      <w:r w:rsidR="0028150E">
        <w:rPr>
          <w:rFonts w:ascii="宋体" w:hAnsi="宋体" w:hint="eastAsia"/>
          <w:color w:val="0000FF"/>
          <w:u w:val="single"/>
        </w:rPr>
        <w:t>苍南县城市建设投资有限公司</w:t>
      </w:r>
      <w:r>
        <w:rPr>
          <w:rFonts w:ascii="宋体" w:hAnsi="宋体" w:hint="eastAsia"/>
        </w:rPr>
        <w:t>，负责本项目的建设管理和招标采购事宜，并与承包人在合同协议书中签字的当事人。</w:t>
      </w:r>
    </w:p>
    <w:p w:rsidR="00574073" w:rsidRDefault="00574073">
      <w:pPr>
        <w:pStyle w:val="378020"/>
        <w:spacing w:beforeLines="50" w:before="120" w:afterLines="50" w:after="120" w:line="360" w:lineRule="exact"/>
        <w:rPr>
          <w:sz w:val="21"/>
          <w:szCs w:val="21"/>
        </w:rPr>
      </w:pPr>
      <w:bookmarkStart w:id="5579" w:name="_Toc262646404"/>
      <w:bookmarkStart w:id="5580" w:name="_Toc20039"/>
      <w:bookmarkStart w:id="5581" w:name="_Toc292754749"/>
      <w:bookmarkStart w:id="5582" w:name="_Toc15406"/>
      <w:bookmarkStart w:id="5583" w:name="_Toc18511"/>
      <w:bookmarkStart w:id="5584" w:name="_Toc137"/>
      <w:bookmarkStart w:id="5585" w:name="_Toc57665575"/>
      <w:r>
        <w:rPr>
          <w:rFonts w:hint="eastAsia"/>
          <w:sz w:val="21"/>
          <w:szCs w:val="21"/>
        </w:rPr>
        <w:t xml:space="preserve">1.4 </w:t>
      </w:r>
      <w:r>
        <w:rPr>
          <w:rFonts w:hint="eastAsia"/>
          <w:sz w:val="21"/>
          <w:szCs w:val="21"/>
        </w:rPr>
        <w:t>合同文件的优先顺序</w:t>
      </w:r>
      <w:bookmarkEnd w:id="5579"/>
      <w:bookmarkEnd w:id="5580"/>
      <w:bookmarkEnd w:id="5581"/>
      <w:bookmarkEnd w:id="5582"/>
      <w:bookmarkEnd w:id="5583"/>
      <w:bookmarkEnd w:id="5584"/>
      <w:bookmarkEnd w:id="5585"/>
    </w:p>
    <w:p w:rsidR="00574073" w:rsidRDefault="00574073">
      <w:pPr>
        <w:spacing w:line="360" w:lineRule="exact"/>
        <w:rPr>
          <w:rFonts w:ascii="宋体" w:hAnsi="宋体"/>
          <w:b/>
        </w:rPr>
      </w:pPr>
      <w:r>
        <w:rPr>
          <w:rFonts w:ascii="宋体" w:hAnsi="宋体" w:hint="eastAsia"/>
          <w:b/>
        </w:rPr>
        <w:t>公路工程专用合同条款1.4款约定为：</w:t>
      </w:r>
    </w:p>
    <w:p w:rsidR="00574073" w:rsidRDefault="00574073">
      <w:pPr>
        <w:spacing w:line="360" w:lineRule="exact"/>
        <w:ind w:firstLineChars="200" w:firstLine="420"/>
        <w:rPr>
          <w:rFonts w:ascii="宋体" w:hAnsi="宋体"/>
        </w:rPr>
      </w:pPr>
      <w:r>
        <w:rPr>
          <w:rFonts w:ascii="宋体" w:hAnsi="宋体" w:hint="eastAsia"/>
        </w:rPr>
        <w:t>组成合同的各项文件应互相解释，互为说明。解释合同文件的优先顺序如下：</w:t>
      </w:r>
    </w:p>
    <w:p w:rsidR="00574073" w:rsidRDefault="00574073">
      <w:pPr>
        <w:spacing w:line="360" w:lineRule="exact"/>
        <w:ind w:firstLineChars="200" w:firstLine="420"/>
        <w:rPr>
          <w:rFonts w:ascii="宋体" w:hAnsi="宋体"/>
        </w:rPr>
      </w:pPr>
      <w:r>
        <w:rPr>
          <w:rFonts w:ascii="宋体" w:hAnsi="宋体" w:hint="eastAsia"/>
        </w:rPr>
        <w:t>（1）合同协议书和及各种合同附件(含廉政合同、安全生产合同、工程质量责任合同及评标期间和合同谈判过程中的澄清文件和补充资料);</w:t>
      </w:r>
    </w:p>
    <w:p w:rsidR="00574073" w:rsidRDefault="00574073">
      <w:pPr>
        <w:spacing w:line="360" w:lineRule="exact"/>
        <w:ind w:firstLineChars="200" w:firstLine="420"/>
        <w:rPr>
          <w:rFonts w:ascii="宋体" w:hAnsi="宋体"/>
        </w:rPr>
      </w:pPr>
      <w:r>
        <w:rPr>
          <w:rFonts w:ascii="宋体" w:hAnsi="宋体" w:hint="eastAsia"/>
        </w:rPr>
        <w:t>（2）中标通知书；</w:t>
      </w:r>
    </w:p>
    <w:p w:rsidR="00574073" w:rsidRDefault="00574073">
      <w:pPr>
        <w:spacing w:line="360" w:lineRule="exact"/>
        <w:ind w:firstLineChars="200" w:firstLine="420"/>
        <w:rPr>
          <w:rFonts w:ascii="宋体" w:hAnsi="宋体"/>
        </w:rPr>
      </w:pPr>
      <w:r>
        <w:rPr>
          <w:rFonts w:ascii="宋体" w:hAnsi="宋体" w:hint="eastAsia"/>
        </w:rPr>
        <w:t>（3）投标函及投标函附录；</w:t>
      </w:r>
    </w:p>
    <w:p w:rsidR="00574073" w:rsidRDefault="00574073">
      <w:pPr>
        <w:spacing w:line="360" w:lineRule="exact"/>
        <w:ind w:firstLineChars="200" w:firstLine="420"/>
        <w:rPr>
          <w:rFonts w:ascii="宋体" w:hAnsi="宋体"/>
        </w:rPr>
      </w:pPr>
      <w:r>
        <w:rPr>
          <w:rFonts w:ascii="宋体" w:hAnsi="宋体" w:hint="eastAsia"/>
        </w:rPr>
        <w:t>（4）项目专用合同条款（含招标文件补遗书中与此有关的部分）；</w:t>
      </w:r>
    </w:p>
    <w:p w:rsidR="00574073" w:rsidRDefault="00574073">
      <w:pPr>
        <w:spacing w:line="360" w:lineRule="exact"/>
        <w:ind w:firstLineChars="200" w:firstLine="420"/>
        <w:rPr>
          <w:rFonts w:ascii="宋体" w:hAnsi="宋体"/>
        </w:rPr>
      </w:pPr>
      <w:r>
        <w:rPr>
          <w:rFonts w:ascii="宋体" w:hAnsi="宋体" w:hint="eastAsia"/>
        </w:rPr>
        <w:t>（5）公路工程专用合同条款；</w:t>
      </w:r>
    </w:p>
    <w:p w:rsidR="00574073" w:rsidRDefault="00574073">
      <w:pPr>
        <w:spacing w:line="360" w:lineRule="exact"/>
        <w:ind w:firstLineChars="200" w:firstLine="420"/>
        <w:rPr>
          <w:rFonts w:ascii="宋体" w:hAnsi="宋体"/>
        </w:rPr>
      </w:pPr>
      <w:r>
        <w:rPr>
          <w:rFonts w:ascii="宋体" w:hAnsi="宋体" w:hint="eastAsia"/>
        </w:rPr>
        <w:t>（6）通用合同条款；</w:t>
      </w:r>
    </w:p>
    <w:p w:rsidR="00574073" w:rsidRDefault="00574073">
      <w:pPr>
        <w:spacing w:line="360" w:lineRule="exact"/>
        <w:ind w:firstLineChars="200" w:firstLine="420"/>
        <w:rPr>
          <w:rFonts w:ascii="宋体" w:hAnsi="宋体"/>
        </w:rPr>
      </w:pPr>
      <w:r>
        <w:rPr>
          <w:rFonts w:ascii="宋体" w:hAnsi="宋体" w:hint="eastAsia"/>
        </w:rPr>
        <w:t>（7）项目专用技术规范（含招标文件补遗书中与此有关的部分）；</w:t>
      </w:r>
    </w:p>
    <w:p w:rsidR="00574073" w:rsidRDefault="00574073">
      <w:pPr>
        <w:spacing w:line="360" w:lineRule="exact"/>
        <w:ind w:firstLineChars="200" w:firstLine="420"/>
        <w:rPr>
          <w:rFonts w:ascii="宋体" w:hAnsi="宋体"/>
        </w:rPr>
      </w:pPr>
      <w:r>
        <w:rPr>
          <w:rFonts w:ascii="宋体" w:hAnsi="宋体" w:hint="eastAsia"/>
        </w:rPr>
        <w:t>（8）通用技术规范；</w:t>
      </w:r>
    </w:p>
    <w:p w:rsidR="00574073" w:rsidRDefault="00574073">
      <w:pPr>
        <w:spacing w:line="360" w:lineRule="exact"/>
        <w:ind w:firstLineChars="200" w:firstLine="420"/>
        <w:rPr>
          <w:rFonts w:ascii="宋体" w:hAnsi="宋体"/>
        </w:rPr>
      </w:pPr>
      <w:r>
        <w:rPr>
          <w:rFonts w:ascii="宋体" w:hAnsi="宋体" w:hint="eastAsia"/>
        </w:rPr>
        <w:t>（9）图纸（含招标文件补遗书中与此有关的部分）；</w:t>
      </w:r>
    </w:p>
    <w:p w:rsidR="00574073" w:rsidRDefault="00574073">
      <w:pPr>
        <w:spacing w:line="360" w:lineRule="exact"/>
        <w:ind w:firstLineChars="200" w:firstLine="420"/>
        <w:rPr>
          <w:rFonts w:ascii="宋体" w:hAnsi="宋体"/>
        </w:rPr>
      </w:pPr>
      <w:r>
        <w:rPr>
          <w:rFonts w:ascii="宋体" w:hAnsi="宋体" w:hint="eastAsia"/>
        </w:rPr>
        <w:t>（10）已标价工程量清单（含说明）；</w:t>
      </w:r>
    </w:p>
    <w:p w:rsidR="00574073" w:rsidRDefault="00574073">
      <w:pPr>
        <w:spacing w:line="360" w:lineRule="exact"/>
        <w:ind w:firstLineChars="200" w:firstLine="420"/>
        <w:rPr>
          <w:rFonts w:ascii="宋体" w:hAnsi="宋体"/>
        </w:rPr>
      </w:pPr>
      <w:r>
        <w:rPr>
          <w:rFonts w:ascii="宋体" w:hAnsi="宋体" w:hint="eastAsia"/>
        </w:rPr>
        <w:t>（11）承包人有关人员，设备投入，财务能力的承诺及投标文件中的施工组织设计；</w:t>
      </w:r>
    </w:p>
    <w:p w:rsidR="00574073" w:rsidRDefault="00574073">
      <w:pPr>
        <w:spacing w:line="360" w:lineRule="exact"/>
        <w:ind w:firstLineChars="200" w:firstLine="420"/>
        <w:rPr>
          <w:rFonts w:ascii="宋体" w:hAnsi="宋体"/>
        </w:rPr>
      </w:pPr>
      <w:r>
        <w:rPr>
          <w:rFonts w:ascii="宋体" w:hAnsi="宋体" w:hint="eastAsia"/>
        </w:rPr>
        <w:t>（12）构成本合同组成部分的其它文件。</w:t>
      </w:r>
    </w:p>
    <w:p w:rsidR="00574073" w:rsidRDefault="00574073">
      <w:pPr>
        <w:pStyle w:val="378020"/>
        <w:spacing w:beforeLines="50" w:before="120" w:afterLines="50" w:after="120" w:line="360" w:lineRule="exact"/>
        <w:rPr>
          <w:sz w:val="21"/>
          <w:szCs w:val="21"/>
        </w:rPr>
      </w:pPr>
      <w:bookmarkStart w:id="5586" w:name="_Toc29974"/>
      <w:bookmarkStart w:id="5587" w:name="_Toc292754750"/>
      <w:bookmarkStart w:id="5588" w:name="_Toc20241"/>
      <w:bookmarkStart w:id="5589" w:name="_Toc262646405"/>
      <w:bookmarkStart w:id="5590" w:name="_Toc12294"/>
      <w:bookmarkStart w:id="5591" w:name="_Toc29135"/>
      <w:bookmarkStart w:id="5592" w:name="_Toc57665576"/>
      <w:r>
        <w:rPr>
          <w:rFonts w:hint="eastAsia"/>
          <w:sz w:val="21"/>
          <w:szCs w:val="21"/>
        </w:rPr>
        <w:t xml:space="preserve">1.6 </w:t>
      </w:r>
      <w:r>
        <w:rPr>
          <w:rFonts w:hint="eastAsia"/>
          <w:sz w:val="21"/>
          <w:szCs w:val="21"/>
        </w:rPr>
        <w:t>图纸和承包人文件</w:t>
      </w:r>
      <w:bookmarkEnd w:id="5586"/>
      <w:bookmarkEnd w:id="5587"/>
      <w:bookmarkEnd w:id="5588"/>
      <w:bookmarkEnd w:id="5589"/>
      <w:bookmarkEnd w:id="5590"/>
      <w:bookmarkEnd w:id="5591"/>
      <w:bookmarkEnd w:id="5592"/>
    </w:p>
    <w:p w:rsidR="00574073" w:rsidRDefault="00574073">
      <w:pPr>
        <w:spacing w:line="360" w:lineRule="exact"/>
        <w:rPr>
          <w:rFonts w:ascii="宋体" w:hAnsi="宋体"/>
        </w:rPr>
      </w:pPr>
      <w:r>
        <w:rPr>
          <w:rFonts w:ascii="宋体" w:hAnsi="宋体" w:hint="eastAsia"/>
        </w:rPr>
        <w:t>1.6.3 图纸的修改</w:t>
      </w:r>
    </w:p>
    <w:p w:rsidR="00574073" w:rsidRDefault="00574073">
      <w:pPr>
        <w:spacing w:line="360" w:lineRule="exact"/>
        <w:ind w:firstLineChars="200" w:firstLine="422"/>
        <w:rPr>
          <w:rFonts w:ascii="宋体" w:hAnsi="宋体"/>
          <w:b/>
        </w:rPr>
      </w:pPr>
      <w:r>
        <w:rPr>
          <w:rFonts w:ascii="宋体" w:hAnsi="宋体" w:hint="eastAsia"/>
          <w:b/>
        </w:rPr>
        <w:t>通用合同条款1.6.3项约定为：</w:t>
      </w:r>
    </w:p>
    <w:p w:rsidR="00574073" w:rsidRDefault="00574073">
      <w:pPr>
        <w:spacing w:line="360" w:lineRule="exact"/>
        <w:ind w:firstLineChars="200" w:firstLine="420"/>
        <w:rPr>
          <w:rFonts w:ascii="宋体" w:hAnsi="宋体"/>
          <w:szCs w:val="21"/>
        </w:rPr>
      </w:pPr>
      <w:r>
        <w:rPr>
          <w:rFonts w:hint="eastAsia"/>
          <w:szCs w:val="21"/>
        </w:rPr>
        <w:t>图纸需要修改和补充的，应由监理人取得发包人同意后，在该工程或工程相应部位施工前</w:t>
      </w:r>
      <w:r>
        <w:rPr>
          <w:rFonts w:hint="eastAsia"/>
          <w:szCs w:val="21"/>
          <w:u w:val="single"/>
        </w:rPr>
        <w:t xml:space="preserve">  7  </w:t>
      </w:r>
      <w:r>
        <w:rPr>
          <w:rFonts w:hint="eastAsia"/>
          <w:szCs w:val="21"/>
        </w:rPr>
        <w:t>天内签发图纸修改图和补充图给承包人，承包人应按补充图纸和修改后的图纸施工</w:t>
      </w:r>
      <w:r>
        <w:rPr>
          <w:rFonts w:ascii="宋体" w:hAnsi="宋体" w:hint="eastAsia"/>
          <w:szCs w:val="21"/>
        </w:rPr>
        <w:t>。</w:t>
      </w:r>
    </w:p>
    <w:p w:rsidR="00574073" w:rsidRDefault="00574073">
      <w:pPr>
        <w:spacing w:line="360" w:lineRule="exact"/>
        <w:ind w:firstLineChars="250" w:firstLine="525"/>
        <w:rPr>
          <w:rFonts w:ascii="宋体" w:hAnsi="宋体"/>
          <w:szCs w:val="21"/>
        </w:rPr>
      </w:pPr>
      <w:r>
        <w:rPr>
          <w:rFonts w:ascii="宋体" w:hAnsi="宋体" w:hint="eastAsia"/>
          <w:szCs w:val="21"/>
        </w:rPr>
        <w:lastRenderedPageBreak/>
        <w:t>没有监理的批准，承包人不得对施工图的任何部分进行修改。</w:t>
      </w:r>
    </w:p>
    <w:p w:rsidR="00574073" w:rsidRDefault="00574073">
      <w:pPr>
        <w:pStyle w:val="378020"/>
        <w:spacing w:beforeLines="50" w:before="120" w:afterLines="50" w:after="120" w:line="360" w:lineRule="exact"/>
        <w:rPr>
          <w:sz w:val="21"/>
          <w:szCs w:val="21"/>
        </w:rPr>
      </w:pPr>
      <w:bookmarkStart w:id="5593" w:name="_Toc18560"/>
      <w:bookmarkStart w:id="5594" w:name="_Toc262646406"/>
      <w:bookmarkStart w:id="5595" w:name="_Toc4636"/>
      <w:bookmarkStart w:id="5596" w:name="_Toc2322"/>
      <w:bookmarkStart w:id="5597" w:name="_Toc292754751"/>
      <w:bookmarkStart w:id="5598" w:name="_Toc26702"/>
      <w:bookmarkStart w:id="5599" w:name="_Toc57665577"/>
      <w:r>
        <w:rPr>
          <w:rFonts w:hint="eastAsia"/>
          <w:sz w:val="21"/>
          <w:szCs w:val="21"/>
        </w:rPr>
        <w:t xml:space="preserve">1.7 </w:t>
      </w:r>
      <w:r>
        <w:rPr>
          <w:rFonts w:hint="eastAsia"/>
          <w:sz w:val="21"/>
          <w:szCs w:val="21"/>
        </w:rPr>
        <w:t>联络</w:t>
      </w:r>
      <w:bookmarkEnd w:id="5593"/>
      <w:bookmarkEnd w:id="5594"/>
      <w:bookmarkEnd w:id="5595"/>
      <w:bookmarkEnd w:id="5596"/>
      <w:bookmarkEnd w:id="5597"/>
      <w:bookmarkEnd w:id="5598"/>
      <w:bookmarkEnd w:id="5599"/>
    </w:p>
    <w:p w:rsidR="00574073" w:rsidRDefault="00574073">
      <w:pPr>
        <w:spacing w:line="360" w:lineRule="exact"/>
        <w:ind w:firstLineChars="200" w:firstLine="422"/>
        <w:rPr>
          <w:rFonts w:ascii="宋体" w:hAnsi="宋体"/>
          <w:b/>
          <w:szCs w:val="21"/>
        </w:rPr>
      </w:pPr>
      <w:r>
        <w:rPr>
          <w:rFonts w:ascii="宋体" w:hAnsi="宋体" w:hint="eastAsia"/>
          <w:b/>
          <w:szCs w:val="21"/>
        </w:rPr>
        <w:t>通用合同条款1.7.2项约定为：</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 1.7.2第1.7.1项中的通知、批准、证明、证书、指示、要求、请求、同意、意见、确定和决定等来往函件，均应在函件发出24小时内送达指定地点和接受人，并办理签收手续。</w:t>
      </w:r>
    </w:p>
    <w:p w:rsidR="00574073" w:rsidRDefault="00574073">
      <w:pPr>
        <w:pStyle w:val="2"/>
        <w:numPr>
          <w:ilvl w:val="0"/>
          <w:numId w:val="10"/>
        </w:numPr>
        <w:spacing w:beforeLines="50" w:before="120" w:afterLines="50" w:after="120" w:line="240" w:lineRule="auto"/>
        <w:rPr>
          <w:rFonts w:ascii="黑体"/>
          <w:b w:val="0"/>
          <w:sz w:val="24"/>
          <w:szCs w:val="24"/>
        </w:rPr>
      </w:pPr>
      <w:bookmarkStart w:id="5600" w:name="_Toc57665578"/>
      <w:r>
        <w:rPr>
          <w:rFonts w:ascii="黑体" w:hint="eastAsia"/>
          <w:b w:val="0"/>
          <w:sz w:val="24"/>
          <w:szCs w:val="24"/>
        </w:rPr>
        <w:t>发包人</w:t>
      </w:r>
      <w:bookmarkEnd w:id="5600"/>
    </w:p>
    <w:p w:rsidR="00574073" w:rsidRDefault="00574073">
      <w:bookmarkStart w:id="5601" w:name="_Toc13841"/>
      <w:bookmarkStart w:id="5602" w:name="_Toc458406030"/>
      <w:bookmarkStart w:id="5603" w:name="_Toc19985"/>
      <w:bookmarkStart w:id="5604" w:name="_Toc247643366"/>
      <w:r>
        <w:rPr>
          <w:rFonts w:hint="eastAsia"/>
        </w:rPr>
        <w:t xml:space="preserve">2.6 </w:t>
      </w:r>
      <w:r>
        <w:rPr>
          <w:rFonts w:hint="eastAsia"/>
        </w:rPr>
        <w:t>支付合同价款</w:t>
      </w:r>
      <w:bookmarkEnd w:id="5601"/>
      <w:bookmarkEnd w:id="5602"/>
      <w:bookmarkEnd w:id="5603"/>
      <w:bookmarkEnd w:id="5604"/>
    </w:p>
    <w:p w:rsidR="00574073" w:rsidRDefault="00574073">
      <w:r>
        <w:rPr>
          <w:rFonts w:hint="eastAsia"/>
        </w:rPr>
        <w:t>本款补充：</w:t>
      </w:r>
    </w:p>
    <w:p w:rsidR="00574073" w:rsidRDefault="00574073">
      <w:r>
        <w:rPr>
          <w:rFonts w:hint="eastAsia"/>
        </w:rPr>
        <w:t>发包人应按照承包人提供的人工费用数额，将应支付工程款中的人工费单独拨付到承包人在项目所在地开设的农民工工资（劳务费）专用帐户。</w:t>
      </w:r>
    </w:p>
    <w:p w:rsidR="00574073" w:rsidRDefault="00574073">
      <w:r>
        <w:rPr>
          <w:rFonts w:hint="eastAsia"/>
        </w:rPr>
        <w:t xml:space="preserve">2.8 </w:t>
      </w:r>
      <w:r>
        <w:rPr>
          <w:rFonts w:hint="eastAsia"/>
        </w:rPr>
        <w:t>其他义务</w:t>
      </w:r>
    </w:p>
    <w:p w:rsidR="00574073" w:rsidRDefault="00574073">
      <w:r>
        <w:rPr>
          <w:rFonts w:hint="eastAsia"/>
        </w:rPr>
        <w:t xml:space="preserve">    </w:t>
      </w:r>
      <w:bookmarkStart w:id="5605" w:name="_Toc484679275"/>
      <w:r>
        <w:rPr>
          <w:rFonts w:hint="eastAsia"/>
        </w:rPr>
        <w:t>本款补充：</w:t>
      </w:r>
      <w:bookmarkEnd w:id="5605"/>
    </w:p>
    <w:p w:rsidR="00574073" w:rsidRDefault="00574073">
      <w:r>
        <w:rPr>
          <w:rFonts w:hint="eastAsia"/>
        </w:rPr>
        <w:t>发包人向承包人提交和履约担保对等金额的支付担保。发包人应在签署合同协议书后</w:t>
      </w:r>
      <w:r>
        <w:rPr>
          <w:rFonts w:hint="eastAsia"/>
        </w:rPr>
        <w:t>28</w:t>
      </w:r>
      <w:r>
        <w:rPr>
          <w:rFonts w:hint="eastAsia"/>
        </w:rPr>
        <w:t>天内，按照金额和条件对等的原则，按招标文件规定的格式或者其他经承包人事先认可的格式向承包人提交一份支付担保。支付担保的有效期同履约担保。支付担保应在发包人付清交工付款之后</w:t>
      </w:r>
      <w:r>
        <w:rPr>
          <w:rFonts w:hint="eastAsia"/>
        </w:rPr>
        <w:t>28</w:t>
      </w:r>
      <w:r>
        <w:rPr>
          <w:rFonts w:hint="eastAsia"/>
        </w:rPr>
        <w:t>天内退还给发包人，承包人不承担发包人与支付担保有关的任何利息或其他费用或收益。</w:t>
      </w:r>
    </w:p>
    <w:p w:rsidR="00574073" w:rsidRDefault="00574073">
      <w:pPr>
        <w:pStyle w:val="2"/>
        <w:spacing w:beforeLines="50" w:before="120" w:afterLines="50" w:after="120" w:line="240" w:lineRule="auto"/>
        <w:rPr>
          <w:rFonts w:ascii="黑体"/>
          <w:b w:val="0"/>
          <w:sz w:val="24"/>
          <w:szCs w:val="24"/>
        </w:rPr>
      </w:pPr>
      <w:bookmarkStart w:id="5606" w:name="_Toc292754752"/>
      <w:bookmarkStart w:id="5607" w:name="_Toc11165"/>
      <w:bookmarkStart w:id="5608" w:name="_Toc19512"/>
      <w:bookmarkStart w:id="5609" w:name="_Toc16413"/>
      <w:bookmarkStart w:id="5610" w:name="_Toc14806"/>
      <w:bookmarkStart w:id="5611" w:name="_Toc184635101"/>
      <w:bookmarkStart w:id="5612" w:name="_Toc262646407"/>
      <w:bookmarkStart w:id="5613" w:name="_Toc57665579"/>
      <w:r>
        <w:rPr>
          <w:rFonts w:ascii="黑体" w:hint="eastAsia"/>
          <w:b w:val="0"/>
          <w:sz w:val="24"/>
          <w:szCs w:val="24"/>
        </w:rPr>
        <w:t>4、承包人</w:t>
      </w:r>
      <w:bookmarkEnd w:id="5606"/>
      <w:bookmarkEnd w:id="5607"/>
      <w:bookmarkEnd w:id="5608"/>
      <w:bookmarkEnd w:id="5609"/>
      <w:bookmarkEnd w:id="5610"/>
      <w:bookmarkEnd w:id="5611"/>
      <w:bookmarkEnd w:id="5612"/>
      <w:bookmarkEnd w:id="5613"/>
    </w:p>
    <w:p w:rsidR="00574073" w:rsidRDefault="00574073">
      <w:pPr>
        <w:pStyle w:val="378020"/>
        <w:spacing w:line="320" w:lineRule="exact"/>
        <w:rPr>
          <w:sz w:val="21"/>
          <w:szCs w:val="21"/>
        </w:rPr>
      </w:pPr>
      <w:bookmarkStart w:id="5614" w:name="_Toc19690"/>
      <w:bookmarkStart w:id="5615" w:name="_Toc3992"/>
      <w:bookmarkStart w:id="5616" w:name="_Toc14490"/>
      <w:bookmarkStart w:id="5617" w:name="_Toc292754753"/>
      <w:bookmarkStart w:id="5618" w:name="_Toc32490"/>
      <w:bookmarkStart w:id="5619" w:name="_Toc262646408"/>
      <w:bookmarkStart w:id="5620" w:name="_Toc57665580"/>
      <w:r>
        <w:rPr>
          <w:rFonts w:hint="eastAsia"/>
          <w:sz w:val="21"/>
          <w:szCs w:val="21"/>
        </w:rPr>
        <w:t xml:space="preserve">4.1 </w:t>
      </w:r>
      <w:r>
        <w:rPr>
          <w:rFonts w:hint="eastAsia"/>
          <w:sz w:val="21"/>
          <w:szCs w:val="21"/>
        </w:rPr>
        <w:t>承包人的一般义务</w:t>
      </w:r>
      <w:bookmarkEnd w:id="5614"/>
      <w:bookmarkEnd w:id="5615"/>
      <w:bookmarkEnd w:id="5616"/>
      <w:bookmarkEnd w:id="5617"/>
      <w:bookmarkEnd w:id="5618"/>
      <w:bookmarkEnd w:id="5619"/>
      <w:bookmarkEnd w:id="5620"/>
    </w:p>
    <w:p w:rsidR="00574073" w:rsidRDefault="00574073">
      <w:pPr>
        <w:spacing w:line="360" w:lineRule="exact"/>
        <w:ind w:firstLineChars="200" w:firstLine="420"/>
        <w:rPr>
          <w:rFonts w:ascii="宋体" w:hAnsi="宋体"/>
          <w:szCs w:val="21"/>
        </w:rPr>
      </w:pPr>
      <w:r>
        <w:rPr>
          <w:rFonts w:ascii="宋体" w:hAnsi="宋体" w:hint="eastAsia"/>
          <w:szCs w:val="21"/>
        </w:rPr>
        <w:t>4.1.3 完成各项承包工作</w:t>
      </w:r>
    </w:p>
    <w:p w:rsidR="00574073" w:rsidRDefault="00574073">
      <w:pPr>
        <w:spacing w:line="360" w:lineRule="exact"/>
        <w:ind w:firstLine="420"/>
        <w:rPr>
          <w:rFonts w:ascii="宋体" w:hAnsi="宋体"/>
          <w:b/>
          <w:szCs w:val="21"/>
        </w:rPr>
      </w:pPr>
      <w:r>
        <w:rPr>
          <w:rFonts w:ascii="宋体" w:hAnsi="宋体" w:hint="eastAsia"/>
          <w:b/>
          <w:szCs w:val="21"/>
        </w:rPr>
        <w:t>通用合同条款4.1.3项细化为：</w:t>
      </w:r>
    </w:p>
    <w:p w:rsidR="00574073" w:rsidRDefault="00574073">
      <w:pPr>
        <w:spacing w:line="360" w:lineRule="exact"/>
        <w:ind w:firstLine="420"/>
        <w:rPr>
          <w:rFonts w:ascii="宋体" w:hAnsi="宋体"/>
          <w:szCs w:val="21"/>
        </w:rPr>
      </w:pPr>
      <w:r>
        <w:rPr>
          <w:rFonts w:ascii="宋体" w:hAnsi="宋体" w:hint="eastAsia"/>
          <w:szCs w:val="21"/>
        </w:rPr>
        <w:t>承包人应按合同约定以及监理人根据第3.4款作出的指示，实施、完成全部工程，并修补工程中的任何缺陷。承包人应提供为完成合同工作所需的劳务、材料、施工设备、工程设备和其他物品，并按合同约定负责临时设施的设计、建造、运行、维护、管理和拆除。</w:t>
      </w:r>
    </w:p>
    <w:p w:rsidR="00574073" w:rsidRDefault="00574073">
      <w:pPr>
        <w:spacing w:line="360" w:lineRule="exact"/>
        <w:ind w:firstLine="420"/>
        <w:rPr>
          <w:rFonts w:ascii="宋体" w:hAnsi="宋体"/>
          <w:szCs w:val="21"/>
        </w:rPr>
      </w:pPr>
      <w:r>
        <w:rPr>
          <w:rFonts w:ascii="宋体" w:hAnsi="宋体" w:hint="eastAsia"/>
          <w:szCs w:val="21"/>
        </w:rPr>
        <w:t>承包人应在签订合同协议书后14天内为本合同实施设立现场项目经理部，该项目经理部应成为承包人授权的代理人或代表的合法机构，承包人应保证该项目经理部履行职责直至合同期满为止。</w:t>
      </w:r>
    </w:p>
    <w:p w:rsidR="00574073" w:rsidRDefault="00574073">
      <w:pPr>
        <w:spacing w:line="360" w:lineRule="exact"/>
        <w:ind w:firstLineChars="200" w:firstLine="420"/>
        <w:rPr>
          <w:rFonts w:ascii="宋体" w:hAnsi="宋体"/>
          <w:szCs w:val="21"/>
        </w:rPr>
      </w:pPr>
      <w:r>
        <w:rPr>
          <w:rFonts w:ascii="宋体" w:hAnsi="宋体" w:hint="eastAsia"/>
          <w:szCs w:val="21"/>
        </w:rPr>
        <w:t>4.1.10 其他义务</w:t>
      </w:r>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公路工程专用合同条款4.1.10第(2)目细化为：</w:t>
      </w:r>
    </w:p>
    <w:p w:rsidR="00574073" w:rsidRDefault="00574073">
      <w:pPr>
        <w:spacing w:line="360" w:lineRule="exact"/>
        <w:ind w:firstLineChars="200" w:firstLine="420"/>
        <w:rPr>
          <w:rFonts w:ascii="宋体" w:hAnsi="宋体"/>
          <w:szCs w:val="21"/>
        </w:rPr>
      </w:pPr>
      <w:r>
        <w:rPr>
          <w:rFonts w:ascii="宋体" w:hAnsi="宋体" w:hint="eastAsia"/>
          <w:szCs w:val="21"/>
        </w:rPr>
        <w:t>(2)</w:t>
      </w:r>
      <w:r>
        <w:rPr>
          <w:rFonts w:hint="eastAsia"/>
        </w:rPr>
        <w:t xml:space="preserve"> </w:t>
      </w:r>
      <w:r>
        <w:rPr>
          <w:rFonts w:ascii="宋体" w:hAnsi="宋体" w:hint="eastAsia"/>
          <w:szCs w:val="21"/>
        </w:rPr>
        <w:t>承包人应承担并支付为获得本合同工程所需的石料、砂、砾石、黏土或其他当地材料等所发生的料场使用费、资源费及其他开支或补偿费。发包人应尽可能协助承包人办理料场租用手续及解决使用过程中的有关问题。</w:t>
      </w:r>
    </w:p>
    <w:p w:rsidR="00574073" w:rsidRDefault="00574073">
      <w:pPr>
        <w:spacing w:line="360" w:lineRule="exact"/>
        <w:ind w:firstLineChars="200" w:firstLine="420"/>
        <w:rPr>
          <w:rFonts w:ascii="宋体" w:hAnsi="宋体"/>
          <w:szCs w:val="21"/>
        </w:rPr>
      </w:pPr>
      <w:r>
        <w:rPr>
          <w:rFonts w:ascii="宋体" w:hAnsi="宋体" w:hint="eastAsia"/>
          <w:szCs w:val="21"/>
        </w:rPr>
        <w:t>发包人协助办理的成功与否，不免除根据合同文件规定的承包人的一切责任。</w:t>
      </w:r>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公路工程专用合同条款4.1.10第(3)目细化为：</w:t>
      </w:r>
    </w:p>
    <w:p w:rsidR="00574073" w:rsidRDefault="00574073">
      <w:pPr>
        <w:numPr>
          <w:ilvl w:val="0"/>
          <w:numId w:val="11"/>
        </w:numPr>
        <w:spacing w:line="360" w:lineRule="exact"/>
        <w:ind w:firstLineChars="200" w:firstLine="420"/>
        <w:rPr>
          <w:rFonts w:ascii="宋体" w:hAnsi="宋体"/>
          <w:szCs w:val="21"/>
        </w:rPr>
      </w:pPr>
      <w:r>
        <w:rPr>
          <w:rFonts w:ascii="宋体" w:hAnsi="宋体" w:hint="eastAsia"/>
          <w:szCs w:val="21"/>
        </w:rPr>
        <w:t>承包人应严格遵守国家有关解决拖欠工程款和民工工资的法律、法规，及时支付工程中的材料、设备货款及民工工资等费用。承包人应分解工程款中的人工费用，在项目所在地开设的农民工工资（劳务费）专用帐户，专项用于支付农民工工资。农民工工资（劳务费）专用帐户应向项目所在地人力资源社会保障部门和交通运输行政主管部门备案，并委托银行负责日常监管，确保专款专用。承包人不得以任何借口拖欠材料、设备货款及民工工资等费用，如果出现此种现象，发包人有权代为支付其拖欠的材料、设备货款及民工工资，并从应付给承包人的任何款项中扣除相应款项。对恶意拖欠和拒不按计划支付的，作为不良记录纳入浙江省交通运输厅建设市场诚信信息系统和信用评价管理系统。</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承包人的项目经理部是民工工资的支付行为的主体，承包人的项目经理是民工工资支付的责任人。项目经理部要建立全体民工花名册和工资支付表，确保将工资直接发给民工本人，或委托银行发放民工工资，严禁发放给“包工头”或其他不具备用工主体资格的组织和个人。</w:t>
      </w:r>
    </w:p>
    <w:p w:rsidR="00574073" w:rsidRDefault="00574073">
      <w:pPr>
        <w:spacing w:line="360" w:lineRule="exact"/>
        <w:ind w:firstLineChars="200" w:firstLine="420"/>
        <w:rPr>
          <w:rFonts w:ascii="宋体" w:hAnsi="宋体"/>
          <w:szCs w:val="21"/>
        </w:rPr>
      </w:pPr>
      <w:r>
        <w:rPr>
          <w:rFonts w:ascii="宋体" w:hAnsi="宋体" w:hint="eastAsia"/>
          <w:szCs w:val="21"/>
        </w:rPr>
        <w:t>工资支付表应如实记录支付单位、支付时间、支付对象、支付数额、支付对象的身份证号和签名等信息。民工花名册和工资支付表应报监理人备查。</w:t>
      </w:r>
    </w:p>
    <w:p w:rsidR="00574073" w:rsidRDefault="00574073">
      <w:pPr>
        <w:spacing w:line="360" w:lineRule="exact"/>
        <w:ind w:firstLineChars="200" w:firstLine="420"/>
        <w:rPr>
          <w:rFonts w:ascii="宋体" w:hAnsi="宋体"/>
          <w:szCs w:val="21"/>
        </w:rPr>
      </w:pPr>
      <w:r>
        <w:rPr>
          <w:rFonts w:ascii="宋体" w:hAnsi="宋体" w:hint="eastAsia"/>
        </w:rPr>
        <w:t>承包人在本工程中，应严格执行浙交[2006]73号《关于解决交通建设领域拖欠工程款和民工工资问题的若干意见》、2007年6月27日浙江省劳动和社会保障厅、浙江省交通运输厅、中国人民银行杭州中心支行联合颁布的《浙江省交通建设领域农民工工资支付管理暂行办法》（浙劳社监[2007]90号文）和《关于进一步落实交通建设领域施工企业农民工记工考勤卡等事宜的通知》（浙交[2009]39号）、温州市交通运输局《关于印发《温州市公路工程建设市场管理补充规定（试行）》的通知》（温交〔2012〕111 号）、《浙江省人民政府办公厅转发省建设厅省人力社保厅关于进一步完善建筑业企业农民工工资支付保证金制度意见的通知》（浙政办发[2012]100号）、《转发关于进一步完善建筑业企业农民工工资支付保证金制度意见的通知》（温交办[2013]142号）</w:t>
      </w:r>
      <w:r w:rsidR="00450C01">
        <w:rPr>
          <w:rFonts w:ascii="宋体" w:hAnsi="宋体" w:hint="eastAsia"/>
        </w:rPr>
        <w:t>、《关于在全省工程建设领域改革保证金制度的通知》（浙建〔202</w:t>
      </w:r>
      <w:r w:rsidR="00450C01">
        <w:rPr>
          <w:rFonts w:ascii="宋体" w:hAnsi="宋体"/>
        </w:rPr>
        <w:t>0</w:t>
      </w:r>
      <w:r w:rsidR="00450C01">
        <w:rPr>
          <w:rFonts w:ascii="宋体" w:hAnsi="宋体" w:hint="eastAsia"/>
        </w:rPr>
        <w:t>〕7号）</w:t>
      </w:r>
      <w:r>
        <w:rPr>
          <w:rFonts w:ascii="宋体" w:hAnsi="宋体" w:hint="eastAsia"/>
        </w:rPr>
        <w:t>。</w:t>
      </w:r>
      <w:r>
        <w:rPr>
          <w:rFonts w:ascii="宋体" w:hAnsi="宋体" w:hint="eastAsia"/>
          <w:b/>
        </w:rPr>
        <w:t>按浙政办发[2012]100号和温交办[2019]126号的要求，承包人应将农民工工资保证金缴纳至温州市交通运输局设立的交通建设领域农民工工资保证金专户。</w:t>
      </w:r>
      <w:r>
        <w:rPr>
          <w:rFonts w:ascii="宋体" w:hAnsi="宋体" w:hint="eastAsia"/>
        </w:rPr>
        <w:t>承包人应按照《关于进一步落实交通建设领域施工企业农民工记工考勤卡等事宜的通知》（浙交[2009]39号）的规定，在用工后15天内与农民工签订劳动合同，根据劳动合同签订情况，统计农民工人数，按照实际人数办理记工考勤卡。项目完工后或农民工提前离开工地，承包人应在合同约定期限之内对农民工工资进行结算，并一次性付清所有应发放的工资，同时承包人应在项目经理部和新闻媒介上分阶段公示工资支付情况，公示期为30天。期满后，承包人无拖欠农民工工资情况的，承包人应会同发包人向交通行政部门提出返款申请，并填制《退还工资支付保证金申请表》，经当地劳动保障行政部门核签后，开户银行凭此在5日内将保证金转入承包人账户。承包人应加强劳动合同管理，规范公路建设用工行为。不拖欠农民工工资，及时、足额发放农民工工资。</w:t>
      </w:r>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公路工程专用合同条款4.1.10第(4)目细化为：</w:t>
      </w:r>
    </w:p>
    <w:p w:rsidR="00574073" w:rsidRDefault="00574073">
      <w:pPr>
        <w:spacing w:line="360" w:lineRule="exact"/>
        <w:ind w:firstLineChars="200" w:firstLine="420"/>
        <w:rPr>
          <w:rFonts w:ascii="宋体" w:hAnsi="宋体"/>
          <w:szCs w:val="21"/>
        </w:rPr>
      </w:pPr>
      <w:r>
        <w:rPr>
          <w:rFonts w:ascii="宋体" w:hAnsi="宋体" w:hint="eastAsia"/>
          <w:szCs w:val="21"/>
        </w:rPr>
        <w:t>(4)项目审计（含跟踪审计）、稽查和检查等的配合</w:t>
      </w:r>
    </w:p>
    <w:p w:rsidR="00574073" w:rsidRDefault="00574073">
      <w:pPr>
        <w:spacing w:line="360" w:lineRule="exact"/>
        <w:ind w:firstLineChars="200" w:firstLine="420"/>
        <w:rPr>
          <w:rFonts w:ascii="宋体" w:hAnsi="宋体"/>
          <w:szCs w:val="21"/>
        </w:rPr>
      </w:pPr>
      <w:r>
        <w:rPr>
          <w:rFonts w:ascii="宋体" w:hAnsi="宋体" w:hint="eastAsia"/>
          <w:szCs w:val="21"/>
        </w:rPr>
        <w:t>a．与本工程项目相关的审计、稽查，承包人应高度重视并委派专人积极配合。</w:t>
      </w:r>
    </w:p>
    <w:p w:rsidR="00574073" w:rsidRDefault="00574073">
      <w:pPr>
        <w:spacing w:line="360" w:lineRule="exact"/>
        <w:ind w:firstLineChars="200" w:firstLine="420"/>
        <w:rPr>
          <w:rFonts w:ascii="宋体" w:hAnsi="宋体"/>
          <w:szCs w:val="21"/>
        </w:rPr>
      </w:pPr>
      <w:r>
        <w:rPr>
          <w:rFonts w:ascii="宋体" w:hAnsi="宋体" w:hint="eastAsia"/>
          <w:szCs w:val="21"/>
        </w:rPr>
        <w:t>b．有关单位对本项目的各种检查和视察等活动，承包人有义务予以积极配合开展各项工作。</w:t>
      </w:r>
    </w:p>
    <w:p w:rsidR="00574073" w:rsidRDefault="00574073">
      <w:pPr>
        <w:spacing w:line="360" w:lineRule="exact"/>
        <w:ind w:firstLineChars="200" w:firstLine="420"/>
        <w:rPr>
          <w:rFonts w:ascii="宋体" w:hAnsi="宋体"/>
          <w:szCs w:val="21"/>
        </w:rPr>
      </w:pPr>
      <w:r>
        <w:rPr>
          <w:rFonts w:ascii="宋体" w:hAnsi="宋体" w:hint="eastAsia"/>
          <w:szCs w:val="21"/>
        </w:rPr>
        <w:t>c.本工程项目有关的各类统计报表、汇报材料包括交(竣)工验收和项目后评价报告等，承包人有义务配合发包人做好编制工作并提供相应的资料。</w:t>
      </w:r>
    </w:p>
    <w:p w:rsidR="00574073" w:rsidRDefault="00574073">
      <w:pPr>
        <w:spacing w:line="360" w:lineRule="exact"/>
        <w:ind w:firstLineChars="200" w:firstLine="420"/>
        <w:rPr>
          <w:rFonts w:ascii="宋体" w:hAnsi="宋体"/>
          <w:szCs w:val="21"/>
        </w:rPr>
      </w:pPr>
      <w:r>
        <w:rPr>
          <w:rFonts w:ascii="宋体" w:hAnsi="宋体" w:hint="eastAsia"/>
          <w:szCs w:val="21"/>
        </w:rPr>
        <w:t>d.承包人应按发包人、监理人和有关文件要求，建立相应的计量、支付和变更台账，同时承包人应配合发包人、监理人建立相应的台账，并保持其持续有效，直至工程决算完成。</w:t>
      </w:r>
    </w:p>
    <w:p w:rsidR="00574073" w:rsidRDefault="00574073">
      <w:pPr>
        <w:spacing w:line="360" w:lineRule="exact"/>
        <w:ind w:firstLineChars="200" w:firstLine="420"/>
        <w:rPr>
          <w:rFonts w:ascii="宋体" w:hAnsi="宋体"/>
          <w:szCs w:val="21"/>
        </w:rPr>
      </w:pPr>
      <w:r>
        <w:rPr>
          <w:rFonts w:ascii="宋体" w:hAnsi="宋体" w:hint="eastAsia"/>
          <w:szCs w:val="21"/>
        </w:rPr>
        <w:t>e.承包人应按发包人要求将有关材料的供货合同等资料提供给发包人和监理人备案，取材的料场或供货人和货源应保持相对固定，承包人及其供货人应接受发包人和监理人的监督检查，如有变更应及时通知发包人或监理人并送交相应有关资料。监理人征得发包人同意后有权要求承包人更换不符合要求的料场，承包人必须接受。</w:t>
      </w:r>
    </w:p>
    <w:p w:rsidR="00574073" w:rsidRDefault="00574073">
      <w:pPr>
        <w:spacing w:line="360" w:lineRule="exact"/>
        <w:ind w:firstLineChars="200" w:firstLine="420"/>
        <w:rPr>
          <w:rFonts w:ascii="宋体" w:hAnsi="宋体"/>
          <w:szCs w:val="21"/>
        </w:rPr>
      </w:pPr>
      <w:r>
        <w:rPr>
          <w:rFonts w:ascii="宋体" w:hAnsi="宋体" w:hint="eastAsia"/>
          <w:szCs w:val="21"/>
        </w:rPr>
        <w:t>(5) 地方道路的维护和管理</w:t>
      </w:r>
    </w:p>
    <w:p w:rsidR="00574073" w:rsidRDefault="00574073">
      <w:pPr>
        <w:spacing w:line="360" w:lineRule="exact"/>
        <w:ind w:firstLineChars="200" w:firstLine="420"/>
        <w:rPr>
          <w:rFonts w:ascii="宋体" w:hAnsi="宋体"/>
          <w:szCs w:val="21"/>
        </w:rPr>
      </w:pPr>
      <w:r>
        <w:rPr>
          <w:rFonts w:ascii="宋体" w:hAnsi="宋体" w:hint="eastAsia"/>
          <w:szCs w:val="21"/>
        </w:rPr>
        <w:t>承包人在使用地方道路中，必须采取一切措施确保车辆正常通行，做到施工、通车两不误。承包人应针对通车路段的施工特点，提出通车路段的施工维护方案，报监理人批准，并认真组织实施。施工方案和措施应包括：</w:t>
      </w:r>
    </w:p>
    <w:p w:rsidR="00574073" w:rsidRDefault="00574073">
      <w:pPr>
        <w:spacing w:line="360" w:lineRule="exact"/>
        <w:ind w:firstLineChars="200" w:firstLine="420"/>
        <w:rPr>
          <w:rFonts w:ascii="宋体" w:hAnsi="宋体"/>
          <w:szCs w:val="21"/>
        </w:rPr>
      </w:pPr>
      <w:r>
        <w:rPr>
          <w:rFonts w:ascii="宋体" w:hAnsi="宋体" w:hint="eastAsia"/>
          <w:szCs w:val="21"/>
        </w:rPr>
        <w:lastRenderedPageBreak/>
        <w:t>a．成立维护、管理组织、负责正常道路维护和交通管理工作；</w:t>
      </w:r>
    </w:p>
    <w:p w:rsidR="00574073" w:rsidRDefault="00574073">
      <w:pPr>
        <w:spacing w:line="360" w:lineRule="exact"/>
        <w:ind w:firstLineChars="200" w:firstLine="420"/>
        <w:rPr>
          <w:rFonts w:ascii="宋体" w:hAnsi="宋体"/>
          <w:szCs w:val="21"/>
        </w:rPr>
      </w:pPr>
      <w:r>
        <w:rPr>
          <w:rFonts w:ascii="宋体" w:hAnsi="宋体" w:hint="eastAsia"/>
          <w:szCs w:val="21"/>
        </w:rPr>
        <w:t>b．落实施工措施，根据实际情况合理分段、分幅安排施工，要控制施工长度，维持足够宽度，保持良好平整度，做到排水顺畅，路面无低洼积水，确保车辆能顺利交会，车辆平稳通行；</w:t>
      </w:r>
    </w:p>
    <w:p w:rsidR="00574073" w:rsidRDefault="00574073">
      <w:pPr>
        <w:spacing w:line="360" w:lineRule="exact"/>
        <w:ind w:firstLineChars="200" w:firstLine="420"/>
        <w:rPr>
          <w:rFonts w:ascii="宋体" w:hAnsi="宋体"/>
          <w:szCs w:val="21"/>
        </w:rPr>
      </w:pPr>
      <w:r>
        <w:rPr>
          <w:rFonts w:ascii="宋体" w:hAnsi="宋体" w:hint="eastAsia"/>
          <w:szCs w:val="21"/>
        </w:rPr>
        <w:t>c.配备交通管理标志，指定专人维护交通秩序；</w:t>
      </w:r>
    </w:p>
    <w:p w:rsidR="00574073" w:rsidRDefault="00574073">
      <w:pPr>
        <w:spacing w:line="360" w:lineRule="exact"/>
        <w:ind w:firstLineChars="200" w:firstLine="420"/>
        <w:rPr>
          <w:rFonts w:ascii="宋体" w:hAnsi="宋体"/>
          <w:szCs w:val="21"/>
        </w:rPr>
      </w:pPr>
      <w:r>
        <w:rPr>
          <w:rFonts w:ascii="宋体" w:hAnsi="宋体" w:hint="eastAsia"/>
          <w:szCs w:val="21"/>
        </w:rPr>
        <w:t>d.加强与交警联系，争取交警参与，建立交通管理制度。</w:t>
      </w:r>
    </w:p>
    <w:p w:rsidR="00574073" w:rsidRDefault="00574073">
      <w:pPr>
        <w:spacing w:line="360" w:lineRule="exact"/>
        <w:ind w:firstLineChars="200" w:firstLine="420"/>
        <w:rPr>
          <w:rFonts w:ascii="宋体" w:hAnsi="宋体"/>
          <w:szCs w:val="21"/>
        </w:rPr>
      </w:pPr>
      <w:r>
        <w:rPr>
          <w:rFonts w:ascii="宋体" w:hAnsi="宋体" w:hint="eastAsia"/>
          <w:szCs w:val="21"/>
        </w:rPr>
        <w:t>由于承包人措施不力，导致阻车和事故频发或损坏地方道路，影响交通安全和正常运行，并造成重大影响，引起索赔，赔偿、诉讼费用及工地拖延或施工费用增加时，应由承包人承担一切责任和费用。</w:t>
      </w:r>
    </w:p>
    <w:p w:rsidR="00574073" w:rsidRDefault="00574073">
      <w:pPr>
        <w:spacing w:line="360" w:lineRule="exact"/>
        <w:ind w:firstLineChars="200" w:firstLine="420"/>
        <w:rPr>
          <w:rFonts w:ascii="宋体" w:hAnsi="宋体"/>
          <w:szCs w:val="21"/>
        </w:rPr>
      </w:pPr>
      <w:r>
        <w:rPr>
          <w:rFonts w:ascii="宋体" w:hAnsi="宋体" w:hint="eastAsia"/>
          <w:szCs w:val="21"/>
        </w:rPr>
        <w:t>(6)几个承包人在同一区域施工时，监理人有权协调工程的实施，应对工程衔接作出指示，承包人应在监理人的统一协调下工作，承包人因此增加的费用应认为已包括在投标价之中，发包人不另行支付。</w:t>
      </w:r>
    </w:p>
    <w:p w:rsidR="00574073" w:rsidRDefault="00574073">
      <w:pPr>
        <w:spacing w:line="360" w:lineRule="exact"/>
        <w:ind w:firstLineChars="200" w:firstLine="420"/>
        <w:rPr>
          <w:rFonts w:ascii="宋体" w:hAnsi="宋体"/>
          <w:szCs w:val="21"/>
        </w:rPr>
      </w:pPr>
      <w:r>
        <w:rPr>
          <w:rFonts w:ascii="宋体" w:hAnsi="宋体" w:hint="eastAsia"/>
          <w:szCs w:val="21"/>
        </w:rPr>
        <w:t>(7)未经发包人事先批准，承包人不得在任何报纸、商业或技术文献上刊登或披露任何与本合同或本工程有关的详细资料。</w:t>
      </w:r>
    </w:p>
    <w:p w:rsidR="00574073" w:rsidRDefault="00574073">
      <w:pPr>
        <w:spacing w:line="360" w:lineRule="exact"/>
        <w:ind w:firstLineChars="177" w:firstLine="372"/>
        <w:rPr>
          <w:rFonts w:ascii="宋体" w:hAnsi="宋体"/>
          <w:szCs w:val="21"/>
        </w:rPr>
      </w:pPr>
      <w:r>
        <w:rPr>
          <w:rFonts w:ascii="宋体" w:hAnsi="宋体" w:hint="eastAsia"/>
          <w:szCs w:val="21"/>
        </w:rPr>
        <w:t>承包人不应在现场或施工设施上展示或允许展示任何贸易和商业性广告。在工地现场张贴布告，应事先得到监理人的批准，当监理人指示撤除时，应立即执行。</w:t>
      </w:r>
    </w:p>
    <w:p w:rsidR="00574073" w:rsidRDefault="00574073">
      <w:pPr>
        <w:spacing w:line="360" w:lineRule="exact"/>
        <w:ind w:firstLineChars="200" w:firstLine="420"/>
        <w:rPr>
          <w:rFonts w:ascii="宋体" w:hAnsi="宋体"/>
        </w:rPr>
      </w:pPr>
      <w:r>
        <w:rPr>
          <w:rFonts w:ascii="宋体" w:hAnsi="宋体" w:hint="eastAsia"/>
        </w:rPr>
        <w:t>(8)承包人不得将任何种类的爆破器材给予、易货或以其他任何方式转给他人，承包人应遵守《中华人民共和国民用爆炸物品管理条例》。承包人在进行爆破施工前应当根据本项目实际情况编制详细实施性的高边坡、隧道、铁路、建筑物周边等爆破专项施工方案以及进行相关的试爆工作的实施方案，并报经监理人及相关部门审批认可，同时应综合考虑爆破震动、落物等负面因素对电力、通信通讯等周边设施、建筑物和环境等的影响，承包人应加强施工过程中的监测工作，制定相应的预警预控机制和安全应急预案，避免对上述设施造成破坏，否则，由此引起的一切费用均由承包人承担。</w:t>
      </w:r>
    </w:p>
    <w:p w:rsidR="00574073" w:rsidRDefault="00574073">
      <w:pPr>
        <w:spacing w:line="360" w:lineRule="exact"/>
        <w:ind w:firstLineChars="200" w:firstLine="420"/>
        <w:rPr>
          <w:rFonts w:ascii="宋体" w:hAnsi="宋体"/>
        </w:rPr>
      </w:pPr>
      <w:r>
        <w:rPr>
          <w:rFonts w:ascii="宋体" w:hAnsi="宋体" w:hint="eastAsia"/>
        </w:rPr>
        <w:t>(9)工程完工后，承包人所在标段的遗留问题，如（不限于）：河道清理、渣土清运、临时用地的复耕复绿、临时工程的清除、赔偿等，承包人应积极主动进行处理和解决，并承担所有费用。如果上述问题在发包人规定的期限内不能解决，发包人有权单独或委托其他单位进行处理，发生的全部费用从承包人保留金中抵扣，承包人应无条件接受。</w:t>
      </w:r>
    </w:p>
    <w:p w:rsidR="00574073" w:rsidRDefault="00574073">
      <w:pPr>
        <w:spacing w:line="360" w:lineRule="exact"/>
        <w:ind w:firstLineChars="200" w:firstLine="420"/>
        <w:rPr>
          <w:rFonts w:ascii="宋体" w:hAnsi="宋体"/>
        </w:rPr>
      </w:pPr>
      <w:r>
        <w:rPr>
          <w:rFonts w:ascii="宋体" w:hAnsi="宋体" w:hint="eastAsia"/>
        </w:rPr>
        <w:t>(10)承包人应按照浙浙江省交通运输厅浙交〔2011〕68 号文《浙江省公路水运建设工程施工现场安全标志和安全防护设施设置规定（试行）》、浙江省交通运输厅浙交〔2011〕226 号文《关于印发浙江省公路水运工程“平安工地”建设达标考核管理办法的通知》、浙江省交通运输厅浙交〔2013〕120 号文《关于在我省政府投资公路水运建设工程中推行安全质量远程视频监控系统的通知》、温州市交通运输局温交〔2010〕94号文《关于实施公路建设工程远程视频监控系统的通知》的要求进行安全、文明施工。承包人应加强做好文明施工，和谐稳定工作，避免发生因承包人原因引起的群体性上访事件。</w:t>
      </w:r>
    </w:p>
    <w:p w:rsidR="00574073" w:rsidRDefault="00574073">
      <w:pPr>
        <w:spacing w:line="360" w:lineRule="exact"/>
        <w:ind w:firstLineChars="200" w:firstLine="420"/>
        <w:rPr>
          <w:rFonts w:ascii="宋体" w:hAnsi="宋体"/>
        </w:rPr>
      </w:pPr>
      <w:r>
        <w:rPr>
          <w:rFonts w:ascii="宋体" w:hAnsi="宋体" w:hint="eastAsia"/>
        </w:rPr>
        <w:t>(11)承包人应对技术难度大、施工难度高的关键工程项目编制专项施工方案和保质量、保安全等技术措施，经由承包人总公司进行审查把关，并需经过相关主管部门及技术专家的方案评审后方可实施。承包人所采取的所有措施以及因此增加的费用应认为已包括在投标价之中，发包人不另行支付。</w:t>
      </w:r>
    </w:p>
    <w:p w:rsidR="00574073" w:rsidRDefault="00574073">
      <w:pPr>
        <w:spacing w:line="360" w:lineRule="exact"/>
        <w:ind w:firstLineChars="200" w:firstLine="420"/>
        <w:rPr>
          <w:rFonts w:ascii="宋体" w:hAnsi="宋体"/>
        </w:rPr>
      </w:pPr>
      <w:r>
        <w:rPr>
          <w:rFonts w:ascii="宋体" w:hAnsi="宋体" w:hint="eastAsia"/>
        </w:rPr>
        <w:t>(12)承包人对项目图纸资料负有保密义务。</w:t>
      </w:r>
    </w:p>
    <w:p w:rsidR="00574073" w:rsidRDefault="00574073">
      <w:pPr>
        <w:pStyle w:val="378020"/>
        <w:spacing w:line="320" w:lineRule="exact"/>
        <w:rPr>
          <w:sz w:val="21"/>
          <w:szCs w:val="21"/>
        </w:rPr>
      </w:pPr>
      <w:bookmarkStart w:id="5621" w:name="_Toc2965"/>
      <w:bookmarkStart w:id="5622" w:name="_Toc57665581"/>
      <w:r>
        <w:rPr>
          <w:rFonts w:hint="eastAsia"/>
          <w:sz w:val="21"/>
          <w:szCs w:val="21"/>
        </w:rPr>
        <w:t xml:space="preserve">4.3 </w:t>
      </w:r>
      <w:r>
        <w:rPr>
          <w:rFonts w:hint="eastAsia"/>
          <w:sz w:val="21"/>
          <w:szCs w:val="21"/>
        </w:rPr>
        <w:t>分包</w:t>
      </w:r>
      <w:bookmarkEnd w:id="5621"/>
      <w:bookmarkEnd w:id="5622"/>
    </w:p>
    <w:p w:rsidR="00574073" w:rsidRDefault="00574073">
      <w:pPr>
        <w:spacing w:line="360" w:lineRule="exact"/>
        <w:ind w:firstLineChars="200" w:firstLine="422"/>
        <w:rPr>
          <w:rFonts w:ascii="宋体" w:hAnsi="宋体"/>
          <w:b/>
        </w:rPr>
      </w:pPr>
      <w:r>
        <w:rPr>
          <w:rFonts w:ascii="宋体" w:hAnsi="宋体" w:hint="eastAsia"/>
          <w:b/>
        </w:rPr>
        <w:t>公路工程专用合同条款4.3.2项补充：</w:t>
      </w:r>
    </w:p>
    <w:p w:rsidR="00574073" w:rsidRDefault="00574073">
      <w:pPr>
        <w:spacing w:line="360" w:lineRule="exact"/>
        <w:ind w:firstLineChars="200" w:firstLine="420"/>
        <w:rPr>
          <w:rFonts w:ascii="宋体" w:hAnsi="宋体"/>
        </w:rPr>
      </w:pPr>
      <w:r>
        <w:rPr>
          <w:rFonts w:ascii="宋体" w:hAnsi="宋体" w:hint="eastAsia"/>
        </w:rPr>
        <w:t>具体的分包活动应符合交通运输部交公路发[2011]685号文《关于印发公路工程施工分包管理办</w:t>
      </w:r>
      <w:r>
        <w:rPr>
          <w:rFonts w:ascii="宋体" w:hAnsi="宋体" w:hint="eastAsia"/>
        </w:rPr>
        <w:lastRenderedPageBreak/>
        <w:t>法的通知》及相关的管理规定。</w:t>
      </w:r>
    </w:p>
    <w:p w:rsidR="00574073" w:rsidRDefault="00574073">
      <w:pPr>
        <w:spacing w:line="360" w:lineRule="exact"/>
        <w:ind w:firstLineChars="200" w:firstLine="422"/>
        <w:rPr>
          <w:rFonts w:ascii="宋体" w:hAnsi="宋体"/>
          <w:b/>
        </w:rPr>
      </w:pPr>
      <w:r>
        <w:rPr>
          <w:rFonts w:ascii="宋体" w:hAnsi="宋体" w:hint="eastAsia"/>
          <w:b/>
        </w:rPr>
        <w:t>公路工程专用合同条款4.3.3（1）目细化为：</w:t>
      </w:r>
    </w:p>
    <w:p w:rsidR="00574073" w:rsidRDefault="00574073">
      <w:pPr>
        <w:spacing w:line="360" w:lineRule="exact"/>
        <w:ind w:firstLineChars="200" w:firstLine="420"/>
        <w:rPr>
          <w:rFonts w:ascii="宋体" w:hAnsi="宋体"/>
        </w:rPr>
      </w:pPr>
      <w:r>
        <w:rPr>
          <w:rFonts w:ascii="宋体" w:hAnsi="宋体" w:hint="eastAsia"/>
        </w:rPr>
        <w:t>（1）允许专业分包的工程范围仅限于分部工程或分项工程、适合专业化队伍施工的工程。</w:t>
      </w:r>
    </w:p>
    <w:p w:rsidR="00574073" w:rsidRDefault="00574073">
      <w:pPr>
        <w:pStyle w:val="378020"/>
        <w:spacing w:line="320" w:lineRule="exact"/>
        <w:rPr>
          <w:sz w:val="21"/>
          <w:szCs w:val="21"/>
        </w:rPr>
      </w:pPr>
      <w:bookmarkStart w:id="5623" w:name="_Toc16257"/>
      <w:bookmarkStart w:id="5624" w:name="_Toc262646409"/>
      <w:bookmarkStart w:id="5625" w:name="_Toc18309"/>
      <w:bookmarkStart w:id="5626" w:name="_Toc30212"/>
      <w:bookmarkStart w:id="5627" w:name="_Toc292754754"/>
      <w:bookmarkStart w:id="5628" w:name="_Toc22603"/>
      <w:bookmarkStart w:id="5629" w:name="_Toc57665582"/>
      <w:r>
        <w:rPr>
          <w:rFonts w:hint="eastAsia"/>
          <w:sz w:val="21"/>
          <w:szCs w:val="21"/>
        </w:rPr>
        <w:t xml:space="preserve">4.6 </w:t>
      </w:r>
      <w:r>
        <w:rPr>
          <w:rFonts w:hint="eastAsia"/>
          <w:sz w:val="21"/>
          <w:szCs w:val="21"/>
        </w:rPr>
        <w:t>承包人人员的管理</w:t>
      </w:r>
      <w:bookmarkEnd w:id="5623"/>
      <w:bookmarkEnd w:id="5624"/>
      <w:bookmarkEnd w:id="5625"/>
      <w:bookmarkEnd w:id="5626"/>
      <w:bookmarkEnd w:id="5627"/>
      <w:bookmarkEnd w:id="5628"/>
      <w:bookmarkEnd w:id="5629"/>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公路工程专用合同条款4.6款补充第4.6.6项～第4.6.8项：</w:t>
      </w:r>
    </w:p>
    <w:p w:rsidR="00574073" w:rsidRDefault="00574073">
      <w:pPr>
        <w:spacing w:line="360" w:lineRule="exact"/>
        <w:ind w:firstLineChars="200" w:firstLine="420"/>
        <w:rPr>
          <w:rFonts w:ascii="宋体" w:hAnsi="宋体"/>
          <w:szCs w:val="21"/>
        </w:rPr>
      </w:pPr>
      <w:r>
        <w:rPr>
          <w:rFonts w:ascii="宋体" w:hAnsi="宋体" w:hint="eastAsia"/>
          <w:szCs w:val="21"/>
        </w:rPr>
        <w:t>4.6.6 承包人的所有管理、施工人员（包括分包队伍）需统一着装，并按不同岗位佩证上岗。</w:t>
      </w:r>
    </w:p>
    <w:p w:rsidR="00574073" w:rsidRDefault="00574073">
      <w:pPr>
        <w:spacing w:line="360" w:lineRule="exact"/>
        <w:ind w:firstLineChars="200" w:firstLine="420"/>
        <w:rPr>
          <w:rFonts w:ascii="宋体" w:hAnsi="宋体"/>
          <w:szCs w:val="21"/>
        </w:rPr>
      </w:pPr>
      <w:r>
        <w:rPr>
          <w:rFonts w:ascii="宋体" w:hAnsi="宋体" w:hint="eastAsia"/>
          <w:szCs w:val="21"/>
        </w:rPr>
        <w:t>4.6.7 项目经理及项目总工离开工地必须向监理人书面请假，并经发包人同意后才能离开；每月在工地天数应大于20天(特殊情况经监理人批准报发包人同意例外)。</w:t>
      </w:r>
    </w:p>
    <w:p w:rsidR="00574073" w:rsidRDefault="00574073">
      <w:pPr>
        <w:spacing w:line="360" w:lineRule="exact"/>
        <w:ind w:firstLineChars="200" w:firstLine="420"/>
        <w:rPr>
          <w:rFonts w:ascii="宋体" w:hAnsi="宋体"/>
          <w:szCs w:val="21"/>
        </w:rPr>
      </w:pPr>
      <w:r>
        <w:rPr>
          <w:rFonts w:ascii="宋体" w:hAnsi="宋体" w:hint="eastAsia"/>
          <w:szCs w:val="21"/>
        </w:rPr>
        <w:t>4.6.8 除因管理原因发生重大质量安全事故不适合再任，因生病住院、终止劳动合同关系(需提供相关部门或单位的证明材料)等无法继续履行合同责任和义务，被责令停止执业、羁押或判刑外，承包人不得提出更换项目经理、项目总工。符合上述规定确需更换的，应征得发包人同意，并经有关行业行政主管部门备案，且更换后的人员不得低于原投标承诺人员所具有的资格和业绩条件。其中被更换的项目经理在原承担的合同工程项目未通过验收前不得参加依法进行招标的其他国有投资工程建设项目的投标活动。</w:t>
      </w:r>
    </w:p>
    <w:p w:rsidR="00574073" w:rsidRDefault="00574073">
      <w:pPr>
        <w:pStyle w:val="378020"/>
        <w:spacing w:line="320" w:lineRule="exact"/>
        <w:rPr>
          <w:sz w:val="21"/>
          <w:szCs w:val="21"/>
        </w:rPr>
      </w:pPr>
      <w:bookmarkStart w:id="5630" w:name="_Toc262646410"/>
      <w:bookmarkStart w:id="5631" w:name="_Toc292754755"/>
      <w:bookmarkStart w:id="5632" w:name="_Toc32260"/>
      <w:bookmarkStart w:id="5633" w:name="_Toc5498"/>
      <w:bookmarkStart w:id="5634" w:name="_Toc3332"/>
      <w:bookmarkStart w:id="5635" w:name="_Toc15582"/>
      <w:bookmarkStart w:id="5636" w:name="_Toc57665583"/>
      <w:r>
        <w:rPr>
          <w:rFonts w:hint="eastAsia"/>
          <w:sz w:val="21"/>
          <w:szCs w:val="21"/>
        </w:rPr>
        <w:t xml:space="preserve">4.8 </w:t>
      </w:r>
      <w:r>
        <w:rPr>
          <w:rFonts w:hint="eastAsia"/>
          <w:sz w:val="21"/>
          <w:szCs w:val="21"/>
        </w:rPr>
        <w:t>保障承包人人员的合法权益</w:t>
      </w:r>
      <w:bookmarkEnd w:id="5630"/>
      <w:bookmarkEnd w:id="5631"/>
      <w:bookmarkEnd w:id="5632"/>
      <w:bookmarkEnd w:id="5633"/>
      <w:bookmarkEnd w:id="5634"/>
      <w:bookmarkEnd w:id="5635"/>
      <w:bookmarkEnd w:id="5636"/>
    </w:p>
    <w:p w:rsidR="00574073" w:rsidRDefault="00574073">
      <w:pPr>
        <w:spacing w:line="360" w:lineRule="exact"/>
        <w:ind w:firstLineChars="200" w:firstLine="422"/>
        <w:rPr>
          <w:rFonts w:ascii="宋体" w:hAnsi="宋体"/>
          <w:b/>
          <w:szCs w:val="21"/>
        </w:rPr>
      </w:pPr>
      <w:r>
        <w:rPr>
          <w:rFonts w:ascii="宋体" w:hAnsi="宋体" w:hint="eastAsia"/>
          <w:b/>
          <w:szCs w:val="21"/>
        </w:rPr>
        <w:t>通用合同条款4.8.3项补充：</w:t>
      </w:r>
    </w:p>
    <w:p w:rsidR="00574073" w:rsidRDefault="00574073">
      <w:pPr>
        <w:spacing w:line="360" w:lineRule="exact"/>
        <w:ind w:firstLineChars="200" w:firstLine="420"/>
        <w:rPr>
          <w:rFonts w:ascii="宋体" w:hAnsi="宋体"/>
          <w:szCs w:val="21"/>
        </w:rPr>
      </w:pPr>
      <w:r>
        <w:rPr>
          <w:rFonts w:ascii="宋体" w:hAnsi="宋体" w:hint="eastAsia"/>
          <w:szCs w:val="21"/>
        </w:rPr>
        <w:t>承包人应至少设一名具有一定卫生常识及传染病防治知识的卫生员，负责承包人所在施工现场的传染病检查、控制、报告。</w:t>
      </w:r>
    </w:p>
    <w:p w:rsidR="00574073" w:rsidRDefault="00574073">
      <w:pPr>
        <w:spacing w:line="360" w:lineRule="exact"/>
        <w:ind w:firstLineChars="200" w:firstLine="420"/>
        <w:rPr>
          <w:rFonts w:ascii="宋体" w:hAnsi="宋体"/>
          <w:szCs w:val="21"/>
        </w:rPr>
      </w:pPr>
      <w:r>
        <w:rPr>
          <w:rFonts w:ascii="宋体" w:hAnsi="宋体" w:hint="eastAsia"/>
          <w:szCs w:val="21"/>
        </w:rPr>
        <w:t xml:space="preserve">一旦爆发任何具有传染性的疾病时，承包人应遵守并执行当地政府或卫生防疫部门为防治和消灭上述传染病蔓延而制定的规章、命令和要求。建立人员流动登记制度、信息报告制度，与当地卫生防疫部门积极合作，做好各项防范措施的落实工作。 </w:t>
      </w:r>
    </w:p>
    <w:p w:rsidR="00574073" w:rsidRDefault="00574073">
      <w:pPr>
        <w:pStyle w:val="378020"/>
        <w:spacing w:line="320" w:lineRule="exact"/>
        <w:rPr>
          <w:sz w:val="21"/>
          <w:szCs w:val="21"/>
        </w:rPr>
      </w:pPr>
      <w:bookmarkStart w:id="5637" w:name="_Toc30821"/>
      <w:bookmarkStart w:id="5638" w:name="_Toc3455"/>
      <w:bookmarkStart w:id="5639" w:name="_Toc292754756"/>
      <w:bookmarkStart w:id="5640" w:name="_Toc262646411"/>
      <w:bookmarkStart w:id="5641" w:name="_Toc1499"/>
      <w:bookmarkStart w:id="5642" w:name="_Toc5315"/>
      <w:bookmarkStart w:id="5643" w:name="_Toc57665584"/>
      <w:r>
        <w:rPr>
          <w:rFonts w:hint="eastAsia"/>
          <w:sz w:val="21"/>
          <w:szCs w:val="21"/>
        </w:rPr>
        <w:t xml:space="preserve">4.11 </w:t>
      </w:r>
      <w:r>
        <w:rPr>
          <w:rFonts w:hint="eastAsia"/>
          <w:sz w:val="21"/>
          <w:szCs w:val="21"/>
        </w:rPr>
        <w:t>不利物质条件</w:t>
      </w:r>
      <w:bookmarkEnd w:id="5637"/>
      <w:bookmarkEnd w:id="5638"/>
      <w:bookmarkEnd w:id="5639"/>
      <w:bookmarkEnd w:id="5640"/>
      <w:bookmarkEnd w:id="5641"/>
      <w:bookmarkEnd w:id="5642"/>
      <w:bookmarkEnd w:id="5643"/>
    </w:p>
    <w:p w:rsidR="00574073" w:rsidRDefault="00574073">
      <w:pPr>
        <w:spacing w:line="360" w:lineRule="exact"/>
        <w:ind w:firstLineChars="200" w:firstLine="422"/>
        <w:rPr>
          <w:rFonts w:ascii="宋体" w:hAnsi="宋体"/>
          <w:b/>
          <w:szCs w:val="21"/>
        </w:rPr>
      </w:pPr>
      <w:r>
        <w:rPr>
          <w:rFonts w:ascii="宋体" w:hAnsi="宋体" w:hint="eastAsia"/>
          <w:b/>
          <w:szCs w:val="21"/>
        </w:rPr>
        <w:t>通用合同条款4.11.1项约定:</w:t>
      </w:r>
    </w:p>
    <w:p w:rsidR="00574073" w:rsidRDefault="00574073">
      <w:pPr>
        <w:spacing w:line="360" w:lineRule="exact"/>
        <w:ind w:firstLineChars="200" w:firstLine="420"/>
        <w:rPr>
          <w:rFonts w:ascii="宋体" w:hAnsi="宋体"/>
          <w:szCs w:val="21"/>
        </w:rPr>
      </w:pPr>
      <w:r>
        <w:rPr>
          <w:rFonts w:ascii="宋体" w:hAnsi="宋体" w:hint="eastAsia"/>
          <w:szCs w:val="21"/>
        </w:rPr>
        <w:t>4.11.1 不利物质条件的范围：</w:t>
      </w:r>
      <w:r>
        <w:rPr>
          <w:rFonts w:ascii="宋体" w:hAnsi="宋体" w:hint="eastAsia"/>
          <w:szCs w:val="21"/>
          <w:u w:val="single"/>
        </w:rPr>
        <w:t xml:space="preserve">  无         </w:t>
      </w:r>
      <w:r>
        <w:rPr>
          <w:rFonts w:ascii="宋体" w:hAnsi="宋体" w:hint="eastAsia"/>
          <w:szCs w:val="21"/>
        </w:rPr>
        <w:t xml:space="preserve"> </w:t>
      </w:r>
    </w:p>
    <w:p w:rsidR="00574073" w:rsidRDefault="00574073">
      <w:pPr>
        <w:pStyle w:val="2"/>
        <w:spacing w:beforeLines="50" w:before="120" w:afterLines="50" w:after="120" w:line="240" w:lineRule="auto"/>
        <w:rPr>
          <w:rFonts w:ascii="黑体"/>
          <w:b w:val="0"/>
          <w:sz w:val="24"/>
          <w:szCs w:val="24"/>
        </w:rPr>
      </w:pPr>
      <w:bookmarkStart w:id="5644" w:name="_Toc262646412"/>
      <w:bookmarkStart w:id="5645" w:name="_Toc292754759"/>
      <w:bookmarkStart w:id="5646" w:name="_Toc13555"/>
      <w:bookmarkStart w:id="5647" w:name="_Toc24487"/>
      <w:bookmarkStart w:id="5648" w:name="_Toc5875"/>
      <w:bookmarkStart w:id="5649" w:name="_Toc28685"/>
      <w:bookmarkStart w:id="5650" w:name="_Toc184635103"/>
      <w:bookmarkStart w:id="5651" w:name="_Toc57665585"/>
      <w:r>
        <w:rPr>
          <w:rFonts w:ascii="黑体" w:hint="eastAsia"/>
          <w:b w:val="0"/>
          <w:sz w:val="24"/>
          <w:szCs w:val="24"/>
        </w:rPr>
        <w:t>6、施工设备和临时设施</w:t>
      </w:r>
      <w:bookmarkEnd w:id="5644"/>
      <w:bookmarkEnd w:id="5645"/>
      <w:bookmarkEnd w:id="5646"/>
      <w:bookmarkEnd w:id="5647"/>
      <w:bookmarkEnd w:id="5648"/>
      <w:bookmarkEnd w:id="5649"/>
      <w:bookmarkEnd w:id="5650"/>
      <w:bookmarkEnd w:id="5651"/>
    </w:p>
    <w:p w:rsidR="00574073" w:rsidRDefault="00574073">
      <w:pPr>
        <w:pStyle w:val="378020"/>
        <w:spacing w:line="320" w:lineRule="exact"/>
        <w:rPr>
          <w:sz w:val="21"/>
          <w:szCs w:val="21"/>
        </w:rPr>
      </w:pPr>
      <w:bookmarkStart w:id="5652" w:name="_Toc24909"/>
      <w:bookmarkStart w:id="5653" w:name="_Toc262646413"/>
      <w:bookmarkStart w:id="5654" w:name="_Toc292754761"/>
      <w:bookmarkStart w:id="5655" w:name="_Toc11700"/>
      <w:bookmarkStart w:id="5656" w:name="_Toc3068"/>
      <w:bookmarkStart w:id="5657" w:name="_Toc16151"/>
      <w:bookmarkStart w:id="5658" w:name="_Toc57665586"/>
      <w:r>
        <w:rPr>
          <w:rFonts w:hint="eastAsia"/>
          <w:sz w:val="21"/>
          <w:szCs w:val="21"/>
        </w:rPr>
        <w:t xml:space="preserve">6.3 </w:t>
      </w:r>
      <w:r>
        <w:rPr>
          <w:rFonts w:hint="eastAsia"/>
          <w:sz w:val="21"/>
          <w:szCs w:val="21"/>
        </w:rPr>
        <w:t>要求承包人增加或更换施工设备</w:t>
      </w:r>
      <w:bookmarkStart w:id="5659" w:name="_Toc184635104"/>
      <w:bookmarkEnd w:id="5652"/>
      <w:bookmarkEnd w:id="5653"/>
      <w:bookmarkEnd w:id="5654"/>
      <w:bookmarkEnd w:id="5655"/>
      <w:bookmarkEnd w:id="5656"/>
      <w:bookmarkEnd w:id="5657"/>
      <w:bookmarkEnd w:id="5658"/>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公路工程专用合同条款6.3款细化为：</w:t>
      </w:r>
    </w:p>
    <w:p w:rsidR="00574073" w:rsidRDefault="00574073">
      <w:pPr>
        <w:spacing w:line="360" w:lineRule="exact"/>
        <w:ind w:firstLineChars="200" w:firstLine="420"/>
        <w:rPr>
          <w:rFonts w:ascii="宋体" w:hAnsi="宋体"/>
          <w:szCs w:val="21"/>
        </w:rPr>
      </w:pPr>
      <w:r>
        <w:rPr>
          <w:rFonts w:ascii="宋体" w:hAnsi="宋体" w:hint="eastAsia"/>
          <w:szCs w:val="21"/>
        </w:rPr>
        <w:t>承包人承诺的施工设备必须按时到达现场，不得拖延、缺短或任意更换。尽管承包人已按承诺提供了上述设备，但若承包人使用的施工设备不能满足合同进度计划和(或)质量要求时，监理人有权要求承包人更换施工设备，承包人应及时增加或更换，由此增加的费用和(或)工期延误由承包人承担。</w:t>
      </w:r>
    </w:p>
    <w:p w:rsidR="00574073" w:rsidRDefault="00574073">
      <w:pPr>
        <w:spacing w:line="360" w:lineRule="exact"/>
        <w:ind w:firstLineChars="200" w:firstLine="420"/>
        <w:rPr>
          <w:rFonts w:ascii="宋体" w:hAnsi="宋体"/>
          <w:szCs w:val="21"/>
        </w:rPr>
      </w:pPr>
      <w:r>
        <w:rPr>
          <w:rFonts w:ascii="宋体" w:hAnsi="宋体" w:hint="eastAsia"/>
          <w:szCs w:val="21"/>
        </w:rPr>
        <w:t>承包人的机械、车辆必须证(照)齐全，三无车辆不得进场。</w:t>
      </w:r>
    </w:p>
    <w:p w:rsidR="00574073" w:rsidRDefault="00574073">
      <w:pPr>
        <w:spacing w:line="360" w:lineRule="exact"/>
        <w:ind w:firstLineChars="200" w:firstLine="420"/>
        <w:rPr>
          <w:rFonts w:ascii="宋体" w:hAnsi="宋体"/>
          <w:szCs w:val="21"/>
        </w:rPr>
      </w:pPr>
      <w:r>
        <w:rPr>
          <w:rFonts w:ascii="宋体" w:hAnsi="宋体" w:hint="eastAsia"/>
          <w:szCs w:val="21"/>
        </w:rPr>
        <w:t>违反本款规定，则按第22.1款承包人违约处理。</w:t>
      </w:r>
    </w:p>
    <w:p w:rsidR="00574073" w:rsidRDefault="00574073">
      <w:pPr>
        <w:pStyle w:val="2"/>
        <w:spacing w:beforeLines="50" w:before="120" w:afterLines="50" w:after="120" w:line="240" w:lineRule="auto"/>
        <w:rPr>
          <w:rFonts w:ascii="黑体"/>
          <w:b w:val="0"/>
          <w:sz w:val="24"/>
          <w:szCs w:val="24"/>
        </w:rPr>
      </w:pPr>
      <w:bookmarkStart w:id="5660" w:name="_Toc292754762"/>
      <w:bookmarkStart w:id="5661" w:name="_Toc12491"/>
      <w:bookmarkStart w:id="5662" w:name="_Toc262646414"/>
      <w:bookmarkStart w:id="5663" w:name="_Toc23646"/>
      <w:bookmarkStart w:id="5664" w:name="_Toc22630"/>
      <w:bookmarkStart w:id="5665" w:name="_Toc1197"/>
      <w:bookmarkStart w:id="5666" w:name="_Toc57665587"/>
      <w:r>
        <w:rPr>
          <w:rFonts w:ascii="黑体" w:hint="eastAsia"/>
          <w:b w:val="0"/>
          <w:sz w:val="24"/>
          <w:szCs w:val="24"/>
        </w:rPr>
        <w:t>7．交通运输</w:t>
      </w:r>
      <w:bookmarkEnd w:id="5659"/>
      <w:bookmarkEnd w:id="5660"/>
      <w:bookmarkEnd w:id="5661"/>
      <w:bookmarkEnd w:id="5662"/>
      <w:bookmarkEnd w:id="5663"/>
      <w:bookmarkEnd w:id="5664"/>
      <w:bookmarkEnd w:id="5665"/>
      <w:bookmarkEnd w:id="5666"/>
    </w:p>
    <w:p w:rsidR="00574073" w:rsidRDefault="00574073">
      <w:pPr>
        <w:pStyle w:val="378020"/>
        <w:spacing w:line="320" w:lineRule="exact"/>
        <w:rPr>
          <w:sz w:val="21"/>
          <w:szCs w:val="21"/>
        </w:rPr>
      </w:pPr>
      <w:bookmarkStart w:id="5667" w:name="_Toc14395"/>
      <w:bookmarkStart w:id="5668" w:name="_Toc262646415"/>
      <w:bookmarkStart w:id="5669" w:name="_Toc11290"/>
      <w:bookmarkStart w:id="5670" w:name="_Toc292754763"/>
      <w:bookmarkStart w:id="5671" w:name="_Toc5250"/>
      <w:bookmarkStart w:id="5672" w:name="_Toc13923"/>
      <w:bookmarkStart w:id="5673" w:name="_Toc57665588"/>
      <w:r>
        <w:rPr>
          <w:rFonts w:hint="eastAsia"/>
          <w:sz w:val="21"/>
          <w:szCs w:val="21"/>
        </w:rPr>
        <w:t xml:space="preserve">7.2 </w:t>
      </w:r>
      <w:r>
        <w:rPr>
          <w:rFonts w:hint="eastAsia"/>
          <w:sz w:val="21"/>
          <w:szCs w:val="21"/>
        </w:rPr>
        <w:t>场内施工道路</w:t>
      </w:r>
      <w:bookmarkEnd w:id="5667"/>
      <w:bookmarkEnd w:id="5668"/>
      <w:bookmarkEnd w:id="5669"/>
      <w:bookmarkEnd w:id="5670"/>
      <w:bookmarkEnd w:id="5671"/>
      <w:bookmarkEnd w:id="5672"/>
      <w:bookmarkEnd w:id="5673"/>
    </w:p>
    <w:p w:rsidR="00574073" w:rsidRDefault="00574073">
      <w:pPr>
        <w:spacing w:line="360" w:lineRule="exact"/>
        <w:ind w:firstLineChars="200" w:firstLine="422"/>
        <w:rPr>
          <w:rFonts w:ascii="宋体" w:hAnsi="宋体"/>
          <w:b/>
          <w:szCs w:val="21"/>
        </w:rPr>
      </w:pPr>
      <w:r>
        <w:rPr>
          <w:rFonts w:ascii="宋体" w:hAnsi="宋体" w:hint="eastAsia"/>
          <w:b/>
        </w:rPr>
        <w:t>通</w:t>
      </w:r>
      <w:r>
        <w:rPr>
          <w:rFonts w:ascii="宋体" w:hAnsi="宋体" w:hint="eastAsia"/>
          <w:b/>
          <w:szCs w:val="21"/>
        </w:rPr>
        <w:t>用合同条款第7.2.2项约定为：</w:t>
      </w:r>
    </w:p>
    <w:p w:rsidR="00574073" w:rsidRDefault="00574073">
      <w:pPr>
        <w:spacing w:line="360" w:lineRule="exact"/>
        <w:ind w:firstLineChars="200" w:firstLine="420"/>
        <w:rPr>
          <w:rFonts w:ascii="宋体" w:hAnsi="宋体"/>
          <w:szCs w:val="21"/>
        </w:rPr>
      </w:pPr>
      <w:r>
        <w:rPr>
          <w:rFonts w:ascii="宋体" w:hAnsi="宋体" w:hint="eastAsia"/>
          <w:szCs w:val="21"/>
        </w:rPr>
        <w:t>承包人应允许发包人、监理人及发包人安排的其他相关人员无偿使用由承包人修建和维护的临时道路、桥梁等设施。承包人应允许与发包人签订有承包合同的其他承包人或其工作人员使用由承包人修建和维护的临时道路、桥梁等设施；如其他承包人或其工作人员在使用中对临时设施有损坏时，承</w:t>
      </w:r>
      <w:r>
        <w:rPr>
          <w:rFonts w:ascii="宋体" w:hAnsi="宋体" w:hint="eastAsia"/>
          <w:szCs w:val="21"/>
        </w:rPr>
        <w:lastRenderedPageBreak/>
        <w:t>包人可通过监理人指出由其他承包人给予修复或赔偿的要求。</w:t>
      </w:r>
    </w:p>
    <w:p w:rsidR="00574073" w:rsidRDefault="00574073">
      <w:pPr>
        <w:pStyle w:val="2"/>
        <w:spacing w:beforeLines="50" w:before="120" w:afterLines="50" w:after="120" w:line="240" w:lineRule="auto"/>
        <w:rPr>
          <w:rFonts w:ascii="黑体"/>
          <w:b w:val="0"/>
          <w:sz w:val="24"/>
          <w:szCs w:val="24"/>
        </w:rPr>
      </w:pPr>
      <w:bookmarkStart w:id="5674" w:name="_Toc262646416"/>
      <w:bookmarkStart w:id="5675" w:name="_Toc27428"/>
      <w:bookmarkStart w:id="5676" w:name="_Toc28656"/>
      <w:bookmarkStart w:id="5677" w:name="_Toc292754764"/>
      <w:bookmarkStart w:id="5678" w:name="_Toc27562"/>
      <w:bookmarkStart w:id="5679" w:name="_Toc23929"/>
      <w:bookmarkStart w:id="5680" w:name="_Toc184635106"/>
      <w:bookmarkStart w:id="5681" w:name="_Toc57665589"/>
      <w:r>
        <w:rPr>
          <w:rFonts w:ascii="黑体" w:hint="eastAsia"/>
          <w:b w:val="0"/>
          <w:sz w:val="24"/>
          <w:szCs w:val="24"/>
        </w:rPr>
        <w:t>9．施工安全、治安保卫和环境保护</w:t>
      </w:r>
      <w:bookmarkEnd w:id="5674"/>
      <w:bookmarkEnd w:id="5675"/>
      <w:bookmarkEnd w:id="5676"/>
      <w:bookmarkEnd w:id="5677"/>
      <w:bookmarkEnd w:id="5678"/>
      <w:bookmarkEnd w:id="5679"/>
      <w:bookmarkEnd w:id="5680"/>
      <w:bookmarkEnd w:id="5681"/>
    </w:p>
    <w:p w:rsidR="00574073" w:rsidRDefault="00574073">
      <w:pPr>
        <w:pStyle w:val="378020"/>
        <w:spacing w:line="320" w:lineRule="exact"/>
        <w:rPr>
          <w:sz w:val="21"/>
          <w:szCs w:val="21"/>
        </w:rPr>
      </w:pPr>
      <w:bookmarkStart w:id="5682" w:name="_Toc5372"/>
      <w:bookmarkStart w:id="5683" w:name="_Toc25572"/>
      <w:bookmarkStart w:id="5684" w:name="_Toc262646417"/>
      <w:bookmarkStart w:id="5685" w:name="_Toc13782"/>
      <w:bookmarkStart w:id="5686" w:name="_Toc292754765"/>
      <w:bookmarkStart w:id="5687" w:name="_Toc13599"/>
      <w:bookmarkStart w:id="5688" w:name="_Toc57665590"/>
      <w:r>
        <w:rPr>
          <w:rFonts w:hint="eastAsia"/>
          <w:sz w:val="21"/>
          <w:szCs w:val="21"/>
        </w:rPr>
        <w:t xml:space="preserve">9.2 </w:t>
      </w:r>
      <w:r>
        <w:rPr>
          <w:rFonts w:hint="eastAsia"/>
          <w:sz w:val="21"/>
          <w:szCs w:val="21"/>
        </w:rPr>
        <w:t>承包人的施工安全责任</w:t>
      </w:r>
      <w:bookmarkEnd w:id="5682"/>
      <w:bookmarkEnd w:id="5683"/>
      <w:bookmarkEnd w:id="5684"/>
      <w:bookmarkEnd w:id="5685"/>
      <w:bookmarkEnd w:id="5686"/>
      <w:bookmarkEnd w:id="5687"/>
      <w:bookmarkEnd w:id="5688"/>
    </w:p>
    <w:p w:rsidR="00574073" w:rsidRDefault="00574073">
      <w:pPr>
        <w:spacing w:line="360" w:lineRule="exact"/>
        <w:ind w:firstLineChars="200" w:firstLine="422"/>
        <w:rPr>
          <w:rFonts w:ascii="宋体" w:hAnsi="宋体"/>
          <w:b/>
        </w:rPr>
      </w:pPr>
      <w:r>
        <w:rPr>
          <w:rFonts w:ascii="宋体" w:hAnsi="宋体" w:hint="eastAsia"/>
          <w:b/>
        </w:rPr>
        <w:t>通用合同条款第9.2.2项细化为：</w:t>
      </w:r>
    </w:p>
    <w:p w:rsidR="00574073" w:rsidRDefault="00574073">
      <w:pPr>
        <w:spacing w:line="360" w:lineRule="exact"/>
        <w:ind w:firstLine="200"/>
        <w:rPr>
          <w:rFonts w:ascii="宋体" w:hAnsi="宋体"/>
        </w:rPr>
      </w:pPr>
      <w:r>
        <w:rPr>
          <w:rFonts w:ascii="宋体" w:hAnsi="宋体" w:hint="eastAsia"/>
        </w:rPr>
        <w:t>（1）承包人应加强施工作业安全管理，特别应加强易燃、易爆材料、火工器材、有毒与腐蚀性材料和其他危险品的管理，以及对爆破作业和地下工程施工等危险作业的管理。</w:t>
      </w:r>
    </w:p>
    <w:p w:rsidR="00574073" w:rsidRDefault="00574073">
      <w:pPr>
        <w:spacing w:line="360" w:lineRule="exact"/>
        <w:ind w:firstLineChars="200" w:firstLine="420"/>
        <w:rPr>
          <w:rFonts w:ascii="宋体" w:hAnsi="宋体"/>
        </w:rPr>
      </w:pPr>
      <w:r>
        <w:rPr>
          <w:rFonts w:ascii="宋体" w:hAnsi="宋体" w:hint="eastAsia"/>
        </w:rPr>
        <w:t>（2）在实施和完成本标段工程及其缺陷责任期缺陷修复的整个过程中，承包人在安全方面应该充分关注和保障所有在现场工作人员的安全，采取有效措施，使现场和本标段工程的实施保持有条不紊，以免使上述人员的安全受到威胁：</w:t>
      </w:r>
    </w:p>
    <w:p w:rsidR="00574073" w:rsidRDefault="00574073">
      <w:pPr>
        <w:spacing w:line="360" w:lineRule="exact"/>
        <w:ind w:firstLineChars="200" w:firstLine="420"/>
        <w:rPr>
          <w:rFonts w:ascii="宋体" w:hAnsi="宋体"/>
        </w:rPr>
      </w:pPr>
      <w:r>
        <w:rPr>
          <w:rFonts w:ascii="宋体" w:hAnsi="宋体" w:hint="eastAsia"/>
        </w:rPr>
        <w:t>a. 现场专职安全员配备必须按照中华人民共和国住房和城乡建设部建质【2008】91号《关于印发《建筑施工企业安全生产管理机构设置及专职安全生产管理人员配备办法》的通知》浙江省交通运输厅《浙江省交通建设工程安全生产监督管理实施细则》（浙交【2013】5号）和《公路水运工程安全生产监督管理办法》要求配备。</w:t>
      </w:r>
    </w:p>
    <w:p w:rsidR="00574073" w:rsidRDefault="00574073">
      <w:pPr>
        <w:spacing w:line="360" w:lineRule="exact"/>
        <w:ind w:firstLineChars="200" w:firstLine="420"/>
        <w:rPr>
          <w:rFonts w:ascii="宋体" w:hAnsi="宋体"/>
        </w:rPr>
      </w:pPr>
      <w:r>
        <w:rPr>
          <w:rFonts w:ascii="宋体" w:hAnsi="宋体" w:hint="eastAsia"/>
        </w:rPr>
        <w:t>b.特殊工种（电工、起重工、电焊工、车辆驾驶员等）要经过专业培训，并持有主管部门签发的合格证上岗；</w:t>
      </w:r>
    </w:p>
    <w:p w:rsidR="00574073" w:rsidRDefault="00574073">
      <w:pPr>
        <w:spacing w:line="360" w:lineRule="exact"/>
        <w:ind w:firstLineChars="200" w:firstLine="420"/>
        <w:rPr>
          <w:rFonts w:ascii="宋体" w:hAnsi="宋体"/>
        </w:rPr>
      </w:pPr>
      <w:r>
        <w:rPr>
          <w:rFonts w:ascii="宋体" w:hAnsi="宋体" w:hint="eastAsia"/>
        </w:rPr>
        <w:t>c.对于易燃易爆的材料除应专门妥善保管之外，还应配备有足够的消防设备，所有施工人员都应熟悉消防设备的性能和使用方法；</w:t>
      </w:r>
    </w:p>
    <w:p w:rsidR="00574073" w:rsidRDefault="00574073">
      <w:pPr>
        <w:spacing w:line="340" w:lineRule="exact"/>
        <w:ind w:firstLineChars="200" w:firstLine="420"/>
        <w:rPr>
          <w:rFonts w:ascii="宋体" w:hAnsi="宋体"/>
        </w:rPr>
      </w:pPr>
      <w:r>
        <w:rPr>
          <w:rFonts w:ascii="宋体" w:hAnsi="宋体" w:hint="eastAsia"/>
        </w:rPr>
        <w:t>d.所有施工机具设备均应定期检查，并有安全员的签字记录；</w:t>
      </w:r>
    </w:p>
    <w:p w:rsidR="00574073" w:rsidRDefault="00574073">
      <w:pPr>
        <w:spacing w:line="360" w:lineRule="exact"/>
        <w:ind w:firstLineChars="200" w:firstLine="420"/>
        <w:rPr>
          <w:rFonts w:ascii="宋体" w:hAnsi="宋体"/>
        </w:rPr>
      </w:pPr>
      <w:r>
        <w:rPr>
          <w:rFonts w:ascii="宋体" w:hAnsi="宋体" w:hint="eastAsia"/>
        </w:rPr>
        <w:t>e.根据本合同各单位工程的施工特点，严格执行JTJ076—95《公路工程施工安全技术规程》与《公路筑养路机械操作规程》的具体规定。</w:t>
      </w:r>
    </w:p>
    <w:p w:rsidR="00574073" w:rsidRDefault="00574073">
      <w:pPr>
        <w:spacing w:line="360" w:lineRule="exact"/>
        <w:ind w:firstLineChars="200" w:firstLine="420"/>
        <w:rPr>
          <w:rFonts w:ascii="宋体" w:hAnsi="宋体"/>
        </w:rPr>
      </w:pPr>
      <w:r>
        <w:rPr>
          <w:rFonts w:ascii="宋体" w:hAnsi="宋体" w:hint="eastAsia"/>
        </w:rPr>
        <w:t>f.建立严格的安全生产教育制度，坚持人员入场教育，坚持定期召开安全生产形势分析和事故苗头的安全教育会议，针对定期检查出来的问题召开分析会，并针对事故苗头或险情进行安全教育。增强安全施工意识，将安全工作落实到全体职工和生产各个环节。</w:t>
      </w:r>
    </w:p>
    <w:p w:rsidR="00574073" w:rsidRDefault="00574073">
      <w:pPr>
        <w:spacing w:line="360" w:lineRule="exact"/>
        <w:ind w:firstLineChars="200" w:firstLine="420"/>
        <w:rPr>
          <w:rFonts w:ascii="宋体" w:hAnsi="宋体"/>
        </w:rPr>
      </w:pPr>
      <w:r>
        <w:rPr>
          <w:rFonts w:ascii="宋体" w:hAnsi="宋体" w:hint="eastAsia"/>
        </w:rPr>
        <w:t>g.加强安全法制观念，严格执行安全生产合同，必须坚持特殊安全操作持证上岗；</w:t>
      </w:r>
    </w:p>
    <w:p w:rsidR="00574073" w:rsidRDefault="00574073">
      <w:pPr>
        <w:spacing w:line="360" w:lineRule="exact"/>
        <w:ind w:firstLineChars="200" w:firstLine="420"/>
        <w:rPr>
          <w:rFonts w:ascii="宋体" w:hAnsi="宋体"/>
        </w:rPr>
      </w:pPr>
      <w:r>
        <w:rPr>
          <w:rFonts w:ascii="宋体" w:hAnsi="宋体" w:hint="eastAsia"/>
        </w:rPr>
        <w:t>h.加强施工管理人员安全意识，避免违章指挥；</w:t>
      </w:r>
    </w:p>
    <w:p w:rsidR="00574073" w:rsidRDefault="00574073">
      <w:pPr>
        <w:spacing w:line="360" w:lineRule="exact"/>
        <w:ind w:firstLineChars="194" w:firstLine="407"/>
        <w:rPr>
          <w:rFonts w:ascii="宋体" w:hAnsi="宋体"/>
        </w:rPr>
      </w:pPr>
      <w:r>
        <w:rPr>
          <w:rFonts w:ascii="宋体" w:hAnsi="宋体" w:hint="eastAsia"/>
        </w:rPr>
        <w:t>i.建立定期检查、突击检查和特殊检查相结合的安全检查形式，发现问题及时整改，及时采取措施排除险情。</w:t>
      </w:r>
    </w:p>
    <w:p w:rsidR="00574073" w:rsidRDefault="00574073">
      <w:pPr>
        <w:spacing w:line="360" w:lineRule="exact"/>
        <w:ind w:firstLineChars="194" w:firstLine="407"/>
        <w:rPr>
          <w:rFonts w:ascii="宋体" w:hAnsi="宋体"/>
        </w:rPr>
      </w:pPr>
      <w:r>
        <w:rPr>
          <w:rFonts w:ascii="宋体" w:hAnsi="宋体" w:hint="eastAsia"/>
        </w:rPr>
        <w:t>（3）为了保护本合同工程免遭损坏，或为了现场附近和过往群众的安全与方便，在确有必要的时候和地方，或当监理人或有关主管部门要求时，承包人应自费提供照明、警卫、护栅、警告标志等安全防护设施。</w:t>
      </w:r>
    </w:p>
    <w:p w:rsidR="00574073" w:rsidRDefault="00574073">
      <w:pPr>
        <w:spacing w:line="360" w:lineRule="exact"/>
        <w:ind w:firstLineChars="200" w:firstLine="422"/>
        <w:rPr>
          <w:rFonts w:ascii="宋体" w:hAnsi="宋体"/>
          <w:b/>
          <w:szCs w:val="21"/>
        </w:rPr>
      </w:pPr>
      <w:r>
        <w:rPr>
          <w:rFonts w:ascii="宋体" w:hAnsi="宋体" w:hint="eastAsia"/>
          <w:b/>
          <w:szCs w:val="21"/>
        </w:rPr>
        <w:t>公路工程专用合同条款第9.2.5项约定为：</w:t>
      </w:r>
    </w:p>
    <w:p w:rsidR="00574073" w:rsidRDefault="00574073">
      <w:pPr>
        <w:spacing w:line="360" w:lineRule="exact"/>
        <w:ind w:firstLineChars="200" w:firstLine="420"/>
        <w:rPr>
          <w:rFonts w:ascii="宋体" w:hAnsi="宋体"/>
        </w:rPr>
      </w:pPr>
      <w:r>
        <w:rPr>
          <w:rFonts w:ascii="宋体" w:hAnsi="宋体" w:hint="eastAsia"/>
        </w:rPr>
        <w:t>9.2.5</w:t>
      </w:r>
      <w:r>
        <w:rPr>
          <w:rFonts w:ascii="宋体" w:hAnsi="宋体" w:hint="eastAsia"/>
          <w:b/>
        </w:rPr>
        <w:t>安全生产费用应不低于投标总报价的1.5％(关于印发《企业安全生产费用提取和使用管理办法》的通知财企〔2012〕16号)。</w:t>
      </w:r>
      <w:r>
        <w:rPr>
          <w:rFonts w:ascii="宋体" w:hAnsi="宋体" w:hint="eastAsia"/>
        </w:rPr>
        <w:t>安全生产费用应用于施工安全防护用具及设施的采购和更新、安全施工措施的落实、安全生产条件的改善、根据温州市交通运输局温交〔2010〕94号文《关于实施公路建设工程远程视频监控系统的通知》要求配置安全生产所需的施工安全视频监控系统，并应做到施工现场监控无盲点，包括设备的配置、安装、维护、储存、备份管理及网络构筑等一切与此相关的工作，不得挪作他用。承包人还应执行浙江省人民政府浙政令〔2012〕300 号《浙江省交通建设工程质量和安全生产管理办法》的相关规定和要求。</w:t>
      </w:r>
      <w:r>
        <w:rPr>
          <w:rFonts w:ascii="宋体" w:hAnsi="宋体" w:hint="eastAsia"/>
          <w:b/>
        </w:rPr>
        <w:t>如承包人在此基础上增加安全生产费用以满足项目施工</w:t>
      </w:r>
      <w:r>
        <w:rPr>
          <w:rFonts w:ascii="宋体" w:hAnsi="宋体" w:hint="eastAsia"/>
          <w:b/>
        </w:rPr>
        <w:lastRenderedPageBreak/>
        <w:t>需要，则承包人应在本项目工程量清单其他相关子目的单价或总额价中予以考虑，发包人不再另行支付。</w:t>
      </w:r>
      <w:r>
        <w:rPr>
          <w:rFonts w:ascii="宋体" w:hAnsi="宋体" w:hint="eastAsia"/>
        </w:rPr>
        <w:t>因采取合同未约定的特殊防护措施增加的费用，由监理人按第3.5款商定或确定。</w:t>
      </w:r>
    </w:p>
    <w:p w:rsidR="00574073" w:rsidRDefault="00574073">
      <w:pPr>
        <w:spacing w:line="360" w:lineRule="exact"/>
        <w:ind w:firstLineChars="200" w:firstLine="420"/>
        <w:rPr>
          <w:rFonts w:ascii="宋体" w:hAnsi="宋体"/>
          <w:szCs w:val="21"/>
        </w:rPr>
      </w:pPr>
      <w:r>
        <w:rPr>
          <w:rFonts w:ascii="宋体" w:hAnsi="宋体" w:hint="eastAsia"/>
        </w:rPr>
        <w:t>安全生产费的使用和支付按浙交【2009】228号《关于印发&lt;浙江省公路水运建设工程安全生产费用管理暂行规定&gt;的通知》、浙交监【2013】43号《关于进一步加强我省交通建设工程施工安全生产费用管理的通知规定办理。</w:t>
      </w:r>
    </w:p>
    <w:p w:rsidR="00574073" w:rsidRDefault="00574073">
      <w:pPr>
        <w:spacing w:line="360" w:lineRule="exact"/>
        <w:ind w:firstLine="435"/>
        <w:rPr>
          <w:rFonts w:ascii="宋体" w:hAnsi="宋体"/>
          <w:b/>
        </w:rPr>
      </w:pPr>
      <w:bookmarkStart w:id="5689" w:name="_Toc292754766"/>
      <w:bookmarkStart w:id="5690" w:name="_Toc271183343"/>
      <w:bookmarkStart w:id="5691" w:name="_Toc266444334"/>
      <w:bookmarkStart w:id="5692" w:name="_Toc262895978"/>
      <w:bookmarkStart w:id="5693" w:name="_Toc694"/>
      <w:bookmarkStart w:id="5694" w:name="_Toc184635107"/>
      <w:bookmarkStart w:id="5695" w:name="_Toc18089"/>
      <w:bookmarkStart w:id="5696" w:name="_Toc24240"/>
      <w:bookmarkStart w:id="5697" w:name="_Toc262646418"/>
      <w:r>
        <w:rPr>
          <w:rFonts w:ascii="宋体" w:hAnsi="宋体" w:hint="eastAsia"/>
          <w:b/>
        </w:rPr>
        <w:t>公路工程专用合同条款补充第9.2.12项：</w:t>
      </w:r>
    </w:p>
    <w:p w:rsidR="00574073" w:rsidRDefault="00574073">
      <w:pPr>
        <w:spacing w:line="340" w:lineRule="exact"/>
        <w:ind w:firstLine="435"/>
        <w:rPr>
          <w:rFonts w:ascii="宋体" w:hAnsi="宋体"/>
        </w:rPr>
      </w:pPr>
      <w:bookmarkStart w:id="5698" w:name="_Toc292754767"/>
      <w:bookmarkEnd w:id="5689"/>
      <w:bookmarkEnd w:id="5690"/>
      <w:bookmarkEnd w:id="5691"/>
      <w:bookmarkEnd w:id="5692"/>
      <w:r>
        <w:rPr>
          <w:rFonts w:ascii="宋体" w:hAnsi="宋体" w:hint="eastAsia"/>
        </w:rPr>
        <w:t>9.2.12 本项目需分期实施，统一竣工验收，在工程移交发包人前，承包人应对已完工程做好保护及防损坏、防盗等工作，否则因此引起的后果由承包人自行负责。</w:t>
      </w:r>
    </w:p>
    <w:p w:rsidR="00574073" w:rsidRDefault="00574073">
      <w:pPr>
        <w:pStyle w:val="2"/>
        <w:spacing w:beforeLines="50" w:before="120" w:afterLines="50" w:after="120" w:line="240" w:lineRule="auto"/>
        <w:rPr>
          <w:rFonts w:ascii="黑体"/>
          <w:b w:val="0"/>
          <w:sz w:val="24"/>
          <w:szCs w:val="24"/>
        </w:rPr>
      </w:pPr>
      <w:bookmarkStart w:id="5699" w:name="_Toc25003"/>
      <w:bookmarkStart w:id="5700" w:name="_Toc57665591"/>
      <w:r>
        <w:rPr>
          <w:rFonts w:ascii="黑体" w:hint="eastAsia"/>
          <w:b w:val="0"/>
          <w:sz w:val="24"/>
          <w:szCs w:val="24"/>
        </w:rPr>
        <w:t>10．进度计划</w:t>
      </w:r>
      <w:bookmarkEnd w:id="5693"/>
      <w:bookmarkEnd w:id="5694"/>
      <w:bookmarkEnd w:id="5695"/>
      <w:bookmarkEnd w:id="5696"/>
      <w:bookmarkEnd w:id="5697"/>
      <w:bookmarkEnd w:id="5698"/>
      <w:bookmarkEnd w:id="5699"/>
      <w:bookmarkEnd w:id="5700"/>
    </w:p>
    <w:p w:rsidR="00574073" w:rsidRDefault="00574073">
      <w:pPr>
        <w:pStyle w:val="378020"/>
        <w:spacing w:line="320" w:lineRule="exact"/>
        <w:rPr>
          <w:sz w:val="21"/>
          <w:szCs w:val="21"/>
        </w:rPr>
      </w:pPr>
      <w:bookmarkStart w:id="5701" w:name="_Toc292754768"/>
      <w:bookmarkStart w:id="5702" w:name="_Toc21351"/>
      <w:bookmarkStart w:id="5703" w:name="_Toc12262"/>
      <w:bookmarkStart w:id="5704" w:name="_Toc6090"/>
      <w:bookmarkStart w:id="5705" w:name="_Toc262646419"/>
      <w:bookmarkStart w:id="5706" w:name="_Toc3388"/>
      <w:bookmarkStart w:id="5707" w:name="_Toc57665592"/>
      <w:r>
        <w:rPr>
          <w:rFonts w:hint="eastAsia"/>
          <w:sz w:val="21"/>
          <w:szCs w:val="21"/>
        </w:rPr>
        <w:t xml:space="preserve">10.1 </w:t>
      </w:r>
      <w:r>
        <w:rPr>
          <w:rFonts w:hint="eastAsia"/>
          <w:sz w:val="21"/>
          <w:szCs w:val="21"/>
        </w:rPr>
        <w:t>合同进度计划</w:t>
      </w:r>
      <w:bookmarkEnd w:id="5701"/>
      <w:bookmarkEnd w:id="5702"/>
      <w:bookmarkEnd w:id="5703"/>
      <w:bookmarkEnd w:id="5704"/>
      <w:bookmarkEnd w:id="5705"/>
      <w:bookmarkEnd w:id="5706"/>
      <w:bookmarkEnd w:id="5707"/>
    </w:p>
    <w:p w:rsidR="00574073" w:rsidRDefault="00574073">
      <w:pPr>
        <w:spacing w:line="360" w:lineRule="exact"/>
        <w:ind w:firstLineChars="196" w:firstLine="413"/>
        <w:rPr>
          <w:rFonts w:ascii="宋体" w:hAnsi="宋体"/>
          <w:b/>
        </w:rPr>
      </w:pPr>
      <w:r>
        <w:rPr>
          <w:rFonts w:ascii="宋体" w:hAnsi="宋体" w:hint="eastAsia"/>
          <w:b/>
        </w:rPr>
        <w:t>通用合同条款及公路工程专用合同条款10.1款细化为：</w:t>
      </w:r>
    </w:p>
    <w:p w:rsidR="00574073" w:rsidRDefault="00574073">
      <w:pPr>
        <w:spacing w:line="360" w:lineRule="exact"/>
        <w:ind w:firstLineChars="200" w:firstLine="420"/>
      </w:pPr>
      <w:r>
        <w:rPr>
          <w:rFonts w:hint="eastAsia"/>
        </w:rPr>
        <w:t>承包人应在签订合同协议书后</w:t>
      </w:r>
      <w:r>
        <w:rPr>
          <w:rFonts w:hint="eastAsia"/>
        </w:rPr>
        <w:t>14</w:t>
      </w:r>
      <w:r>
        <w:rPr>
          <w:rFonts w:hint="eastAsia"/>
        </w:rPr>
        <w:t>天内，编制详细的施工进度计划和施工方案说明报送监理人。监理人应在</w:t>
      </w:r>
      <w:r>
        <w:rPr>
          <w:rFonts w:hint="eastAsia"/>
        </w:rPr>
        <w:t>7</w:t>
      </w:r>
      <w:r>
        <w:rPr>
          <w:rFonts w:hint="eastAsia"/>
        </w:rPr>
        <w:t>天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574073" w:rsidRDefault="00574073">
      <w:pPr>
        <w:spacing w:line="360" w:lineRule="exact"/>
        <w:ind w:firstLineChars="200" w:firstLine="420"/>
        <w:rPr>
          <w:rFonts w:ascii="宋体" w:hAnsi="宋体"/>
          <w:b/>
        </w:rPr>
      </w:pPr>
      <w:r>
        <w:rPr>
          <w:rFonts w:hint="eastAsia"/>
          <w:vanish/>
        </w:rPr>
        <w:t>天</w:t>
      </w:r>
      <w:r>
        <w:rPr>
          <w:rFonts w:hint="eastAsia"/>
          <w:vanish/>
        </w:rPr>
        <w:t>4</w:t>
      </w:r>
      <w:r>
        <w:rPr>
          <w:rFonts w:hint="eastAsia"/>
          <w:vanish/>
        </w:rPr>
        <w:t>人</w:t>
      </w:r>
      <w:r>
        <w:rPr>
          <w:rFonts w:hint="eastAsia"/>
          <w:vanish/>
        </w:rPr>
        <w:t xml:space="preserve"> gon</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rPr>
        <w:t>合同进度计划应按照关键线路网络图和主要工作横道图两种形式分别编绘，并应包括每月预计完成的工作量和形象进度。</w:t>
      </w:r>
    </w:p>
    <w:p w:rsidR="00574073" w:rsidRDefault="00574073">
      <w:pPr>
        <w:spacing w:line="360" w:lineRule="exact"/>
        <w:rPr>
          <w:rFonts w:ascii="宋体" w:hAnsi="宋体"/>
        </w:rPr>
      </w:pPr>
      <w:r>
        <w:rPr>
          <w:rFonts w:ascii="宋体" w:hAnsi="宋体" w:hint="eastAsia"/>
        </w:rPr>
        <w:t xml:space="preserve">    承包人编制施工方案的内容应包括(但不限于)：</w:t>
      </w:r>
    </w:p>
    <w:p w:rsidR="00574073" w:rsidRDefault="00574073">
      <w:pPr>
        <w:spacing w:line="360" w:lineRule="exact"/>
        <w:rPr>
          <w:rFonts w:ascii="宋体" w:hAnsi="宋体"/>
        </w:rPr>
      </w:pPr>
      <w:r>
        <w:rPr>
          <w:rFonts w:ascii="宋体" w:hAnsi="宋体" w:hint="eastAsia"/>
        </w:rPr>
        <w:t xml:space="preserve">    (1) 总体施工组织布置及规划</w:t>
      </w:r>
    </w:p>
    <w:p w:rsidR="00574073" w:rsidRDefault="00574073">
      <w:pPr>
        <w:spacing w:line="360" w:lineRule="exact"/>
        <w:rPr>
          <w:rFonts w:ascii="宋体" w:hAnsi="宋体"/>
        </w:rPr>
      </w:pPr>
      <w:r>
        <w:rPr>
          <w:rFonts w:ascii="宋体" w:hAnsi="宋体" w:hint="eastAsia"/>
        </w:rPr>
        <w:t xml:space="preserve">    (2) 主要工程项目的施工方案、方法和技术措施(尤其对重点、关键和难点工程的施工方案、方法及其措施)</w:t>
      </w:r>
    </w:p>
    <w:p w:rsidR="00574073" w:rsidRDefault="00574073">
      <w:pPr>
        <w:spacing w:line="360" w:lineRule="exact"/>
        <w:rPr>
          <w:rFonts w:ascii="宋体" w:hAnsi="宋体"/>
        </w:rPr>
      </w:pPr>
      <w:r>
        <w:rPr>
          <w:rFonts w:ascii="宋体" w:hAnsi="宋体" w:hint="eastAsia"/>
        </w:rPr>
        <w:t xml:space="preserve">    (3) 工期保证体系及保证措施</w:t>
      </w:r>
    </w:p>
    <w:p w:rsidR="00574073" w:rsidRDefault="00574073">
      <w:pPr>
        <w:spacing w:line="360" w:lineRule="exact"/>
        <w:rPr>
          <w:rFonts w:ascii="宋体" w:hAnsi="宋体"/>
        </w:rPr>
      </w:pPr>
      <w:r>
        <w:rPr>
          <w:rFonts w:ascii="宋体" w:hAnsi="宋体" w:hint="eastAsia"/>
        </w:rPr>
        <w:t xml:space="preserve">    (4) 工程质量管理体系及保证措施</w:t>
      </w:r>
    </w:p>
    <w:p w:rsidR="00574073" w:rsidRDefault="00574073">
      <w:pPr>
        <w:spacing w:line="360" w:lineRule="exact"/>
        <w:rPr>
          <w:rFonts w:ascii="宋体" w:hAnsi="宋体"/>
        </w:rPr>
      </w:pPr>
      <w:r>
        <w:rPr>
          <w:rFonts w:ascii="宋体" w:hAnsi="宋体" w:hint="eastAsia"/>
        </w:rPr>
        <w:t xml:space="preserve">    (5) 安全生产管理体系及保证措施</w:t>
      </w:r>
    </w:p>
    <w:p w:rsidR="00574073" w:rsidRDefault="00574073">
      <w:pPr>
        <w:spacing w:line="360" w:lineRule="exact"/>
        <w:rPr>
          <w:rFonts w:ascii="宋体" w:hAnsi="宋体"/>
        </w:rPr>
      </w:pPr>
      <w:r>
        <w:rPr>
          <w:rFonts w:ascii="宋体" w:hAnsi="宋体" w:hint="eastAsia"/>
        </w:rPr>
        <w:t xml:space="preserve">    (6) 环境保护、水土保持保证体系及保证措施</w:t>
      </w:r>
    </w:p>
    <w:p w:rsidR="00574073" w:rsidRDefault="00574073">
      <w:pPr>
        <w:spacing w:line="360" w:lineRule="exact"/>
        <w:ind w:firstLineChars="200" w:firstLine="420"/>
        <w:rPr>
          <w:rFonts w:ascii="宋体" w:hAnsi="宋体"/>
        </w:rPr>
      </w:pPr>
      <w:r>
        <w:rPr>
          <w:rFonts w:ascii="宋体" w:hAnsi="宋体" w:hint="eastAsia"/>
        </w:rPr>
        <w:t>(7) 文明施工、文物保护保证体系及保证措施</w:t>
      </w:r>
    </w:p>
    <w:p w:rsidR="00574073" w:rsidRDefault="00574073">
      <w:pPr>
        <w:spacing w:line="360" w:lineRule="exact"/>
        <w:ind w:firstLineChars="200" w:firstLine="420"/>
        <w:rPr>
          <w:rFonts w:ascii="宋体" w:hAnsi="宋体"/>
        </w:rPr>
      </w:pPr>
      <w:r>
        <w:rPr>
          <w:rFonts w:ascii="宋体" w:hAnsi="宋体" w:hint="eastAsia"/>
        </w:rPr>
        <w:t>(8) 项目风险预测与防范，事故应急预案</w:t>
      </w:r>
    </w:p>
    <w:p w:rsidR="00574073" w:rsidRDefault="00574073">
      <w:pPr>
        <w:spacing w:line="360" w:lineRule="exact"/>
        <w:ind w:firstLineChars="200" w:firstLine="420"/>
        <w:rPr>
          <w:rFonts w:ascii="宋体" w:hAnsi="宋体"/>
        </w:rPr>
      </w:pPr>
      <w:r>
        <w:rPr>
          <w:rFonts w:ascii="宋体" w:hAnsi="宋体" w:hint="eastAsia"/>
        </w:rPr>
        <w:t>(9) 其他应说明的事项以及相应的图表。</w:t>
      </w:r>
    </w:p>
    <w:p w:rsidR="00574073" w:rsidRDefault="00574073">
      <w:pPr>
        <w:spacing w:line="360" w:lineRule="exact"/>
        <w:ind w:firstLineChars="200" w:firstLine="422"/>
        <w:rPr>
          <w:rFonts w:ascii="宋体" w:hAnsi="宋体"/>
          <w:b/>
        </w:rPr>
      </w:pPr>
      <w:r>
        <w:rPr>
          <w:rFonts w:ascii="宋体" w:hAnsi="宋体" w:hint="eastAsia"/>
          <w:b/>
        </w:rPr>
        <w:t>公路工程专用合同条款补充第10.5款</w:t>
      </w:r>
    </w:p>
    <w:p w:rsidR="00574073" w:rsidRDefault="00574073">
      <w:pPr>
        <w:pStyle w:val="378020"/>
        <w:spacing w:line="320" w:lineRule="exact"/>
        <w:rPr>
          <w:sz w:val="21"/>
          <w:szCs w:val="21"/>
        </w:rPr>
      </w:pPr>
      <w:bookmarkStart w:id="5708" w:name="_Toc31758"/>
      <w:bookmarkStart w:id="5709" w:name="_Toc292754769"/>
      <w:bookmarkStart w:id="5710" w:name="_Toc262646420"/>
      <w:bookmarkStart w:id="5711" w:name="_Toc11445"/>
      <w:bookmarkStart w:id="5712" w:name="_Toc5566"/>
      <w:bookmarkStart w:id="5713" w:name="_Toc324107931"/>
      <w:bookmarkStart w:id="5714" w:name="_Toc8621"/>
      <w:bookmarkStart w:id="5715" w:name="_Toc57665593"/>
      <w:bookmarkStart w:id="5716" w:name="_Toc10213"/>
      <w:bookmarkStart w:id="5717" w:name="_Toc184635108"/>
      <w:bookmarkStart w:id="5718" w:name="_Toc292754770"/>
      <w:bookmarkStart w:id="5719" w:name="_Toc18537"/>
      <w:bookmarkStart w:id="5720" w:name="_Toc24951"/>
      <w:bookmarkStart w:id="5721" w:name="_Toc262646421"/>
      <w:r>
        <w:rPr>
          <w:rFonts w:hint="eastAsia"/>
          <w:sz w:val="21"/>
          <w:szCs w:val="21"/>
        </w:rPr>
        <w:t>10.5</w:t>
      </w:r>
      <w:bookmarkEnd w:id="5708"/>
      <w:bookmarkEnd w:id="5709"/>
      <w:bookmarkEnd w:id="5710"/>
      <w:bookmarkEnd w:id="5711"/>
      <w:bookmarkEnd w:id="5712"/>
      <w:bookmarkEnd w:id="5713"/>
      <w:r>
        <w:rPr>
          <w:rFonts w:hint="eastAsia"/>
          <w:sz w:val="21"/>
          <w:szCs w:val="21"/>
        </w:rPr>
        <w:t xml:space="preserve"> </w:t>
      </w:r>
      <w:r>
        <w:rPr>
          <w:rFonts w:hint="eastAsia"/>
          <w:sz w:val="21"/>
          <w:szCs w:val="21"/>
        </w:rPr>
        <w:t>季度计划、月度计划、旬计划</w:t>
      </w:r>
      <w:bookmarkEnd w:id="5714"/>
      <w:bookmarkEnd w:id="5715"/>
    </w:p>
    <w:p w:rsidR="00574073" w:rsidRDefault="00574073">
      <w:pPr>
        <w:spacing w:line="360" w:lineRule="exact"/>
        <w:ind w:firstLineChars="200" w:firstLine="420"/>
        <w:rPr>
          <w:rFonts w:ascii="宋体" w:hAnsi="宋体"/>
        </w:rPr>
      </w:pPr>
      <w:r>
        <w:rPr>
          <w:rFonts w:ascii="宋体" w:hAnsi="宋体" w:hint="eastAsia"/>
        </w:rPr>
        <w:t>(1)季度计划</w:t>
      </w:r>
    </w:p>
    <w:p w:rsidR="00574073" w:rsidRDefault="00574073">
      <w:pPr>
        <w:spacing w:line="360" w:lineRule="exact"/>
        <w:ind w:firstLineChars="200" w:firstLine="404"/>
        <w:rPr>
          <w:rFonts w:ascii="宋体" w:hAnsi="宋体"/>
          <w:spacing w:val="-4"/>
        </w:rPr>
      </w:pPr>
      <w:r>
        <w:rPr>
          <w:rFonts w:ascii="宋体" w:hAnsi="宋体" w:hint="eastAsia"/>
          <w:spacing w:val="-4"/>
        </w:rPr>
        <w:t>承包人在年度计划总体要求下编制季度计划，其格式统一按发包人批准后下发的填报要求执行。季度计划必须保持年度计划的实现。季度计划应在上一个季度的最后一个月的25 日前提交给监理人。</w:t>
      </w:r>
    </w:p>
    <w:p w:rsidR="00574073" w:rsidRDefault="00574073">
      <w:pPr>
        <w:spacing w:line="360" w:lineRule="exact"/>
        <w:ind w:firstLineChars="200" w:firstLine="420"/>
        <w:rPr>
          <w:rFonts w:ascii="宋体" w:hAnsi="宋体"/>
        </w:rPr>
      </w:pPr>
      <w:r>
        <w:rPr>
          <w:rFonts w:ascii="宋体" w:hAnsi="宋体" w:hint="eastAsia"/>
        </w:rPr>
        <w:t>(2)月度计划</w:t>
      </w:r>
    </w:p>
    <w:p w:rsidR="00574073" w:rsidRDefault="00574073">
      <w:pPr>
        <w:spacing w:line="360" w:lineRule="exact"/>
        <w:ind w:firstLineChars="200" w:firstLine="420"/>
        <w:rPr>
          <w:rFonts w:ascii="宋体" w:hAnsi="宋体"/>
        </w:rPr>
      </w:pPr>
      <w:r>
        <w:rPr>
          <w:rFonts w:ascii="宋体" w:hAnsi="宋体" w:hint="eastAsia"/>
        </w:rPr>
        <w:t>承包人在季度计划的要求下编制月度计划，其格式统一按发包人批准后下发的填报要求执行。月度计划必须保持季度计划的实现。月度计划应在上个月25 日前交给监理人，月度计划如未能完成，应在文字介绍里详述原因，并在剩余工期中的下一阶段进度计划中补回来，且详述补救措施。</w:t>
      </w:r>
    </w:p>
    <w:p w:rsidR="00574073" w:rsidRDefault="00574073">
      <w:pPr>
        <w:spacing w:line="360" w:lineRule="exact"/>
        <w:ind w:firstLineChars="200" w:firstLine="420"/>
        <w:rPr>
          <w:rFonts w:ascii="宋体" w:hAnsi="宋体"/>
        </w:rPr>
      </w:pPr>
      <w:r>
        <w:rPr>
          <w:rFonts w:ascii="宋体" w:hAnsi="宋体" w:hint="eastAsia"/>
        </w:rPr>
        <w:t>(3)旬计划</w:t>
      </w:r>
    </w:p>
    <w:p w:rsidR="00574073" w:rsidRDefault="00574073">
      <w:pPr>
        <w:spacing w:line="360" w:lineRule="exact"/>
        <w:ind w:firstLineChars="200" w:firstLine="388"/>
        <w:rPr>
          <w:rFonts w:ascii="宋体" w:hAnsi="宋体"/>
          <w:spacing w:val="-8"/>
        </w:rPr>
      </w:pPr>
      <w:r>
        <w:rPr>
          <w:rFonts w:ascii="宋体" w:hAnsi="宋体" w:hint="eastAsia"/>
          <w:spacing w:val="-8"/>
        </w:rPr>
        <w:t>承包人应根据批复的月度计划编制旬计划，并按要求定期向发包人上报旬计划及完成情况汇报资料。</w:t>
      </w:r>
    </w:p>
    <w:p w:rsidR="00574073" w:rsidRDefault="00574073">
      <w:pPr>
        <w:pStyle w:val="2"/>
        <w:spacing w:beforeLines="50" w:before="120" w:afterLines="50" w:after="120" w:line="240" w:lineRule="auto"/>
        <w:rPr>
          <w:rFonts w:ascii="黑体"/>
          <w:b w:val="0"/>
          <w:sz w:val="24"/>
          <w:szCs w:val="24"/>
        </w:rPr>
      </w:pPr>
      <w:bookmarkStart w:id="5722" w:name="_Toc24154"/>
      <w:bookmarkStart w:id="5723" w:name="_Toc57665594"/>
      <w:r>
        <w:rPr>
          <w:rFonts w:ascii="黑体" w:hint="eastAsia"/>
          <w:b w:val="0"/>
          <w:sz w:val="24"/>
          <w:szCs w:val="24"/>
        </w:rPr>
        <w:lastRenderedPageBreak/>
        <w:t>11.开工和交工</w:t>
      </w:r>
      <w:bookmarkEnd w:id="5716"/>
      <w:bookmarkEnd w:id="5717"/>
      <w:bookmarkEnd w:id="5718"/>
      <w:bookmarkEnd w:id="5719"/>
      <w:bookmarkEnd w:id="5720"/>
      <w:bookmarkEnd w:id="5721"/>
      <w:bookmarkEnd w:id="5722"/>
      <w:bookmarkEnd w:id="5723"/>
    </w:p>
    <w:p w:rsidR="00574073" w:rsidRDefault="00574073">
      <w:pPr>
        <w:pStyle w:val="378020"/>
        <w:spacing w:line="320" w:lineRule="exact"/>
        <w:rPr>
          <w:rFonts w:ascii="宋体" w:eastAsia="宋体" w:hAnsi="宋体"/>
          <w:sz w:val="21"/>
          <w:szCs w:val="21"/>
        </w:rPr>
      </w:pPr>
      <w:bookmarkStart w:id="5724" w:name="_Toc17513"/>
      <w:bookmarkStart w:id="5725" w:name="_Toc292754771"/>
      <w:bookmarkStart w:id="5726" w:name="_Toc262646422"/>
      <w:bookmarkStart w:id="5727" w:name="_Toc15372"/>
      <w:bookmarkStart w:id="5728" w:name="_Toc8378"/>
      <w:bookmarkStart w:id="5729" w:name="_Toc8479"/>
      <w:bookmarkStart w:id="5730" w:name="_Toc57665595"/>
      <w:r>
        <w:rPr>
          <w:rFonts w:ascii="宋体" w:eastAsia="宋体" w:hAnsi="宋体" w:hint="eastAsia"/>
          <w:sz w:val="21"/>
          <w:szCs w:val="21"/>
        </w:rPr>
        <w:t>11.4 异常恶劣的气候条件</w:t>
      </w:r>
      <w:bookmarkStart w:id="5731" w:name="_Toc184635109"/>
      <w:bookmarkEnd w:id="5724"/>
      <w:bookmarkEnd w:id="5725"/>
      <w:bookmarkEnd w:id="5726"/>
      <w:bookmarkEnd w:id="5727"/>
      <w:bookmarkEnd w:id="5728"/>
      <w:bookmarkEnd w:id="5729"/>
      <w:bookmarkEnd w:id="5730"/>
    </w:p>
    <w:p w:rsidR="00574073" w:rsidRDefault="00574073">
      <w:pPr>
        <w:spacing w:line="360" w:lineRule="exact"/>
        <w:ind w:firstLineChars="200" w:firstLine="422"/>
        <w:rPr>
          <w:rFonts w:ascii="宋体" w:hAnsi="宋体"/>
          <w:b/>
        </w:rPr>
      </w:pPr>
      <w:r>
        <w:rPr>
          <w:rFonts w:ascii="宋体" w:hAnsi="宋体" w:hint="eastAsia"/>
          <w:b/>
        </w:rPr>
        <w:t>公路工程专用合同条款11.4款约定为：</w:t>
      </w:r>
    </w:p>
    <w:p w:rsidR="00574073" w:rsidRDefault="00574073">
      <w:pPr>
        <w:spacing w:line="360" w:lineRule="exact"/>
        <w:ind w:firstLineChars="150" w:firstLine="315"/>
        <w:rPr>
          <w:rFonts w:ascii="宋体" w:hAnsi="宋体"/>
        </w:rPr>
      </w:pPr>
      <w:r>
        <w:rPr>
          <w:rFonts w:ascii="宋体" w:hAnsi="宋体" w:hint="eastAsia"/>
        </w:rPr>
        <w:t>(1) 异常恶劣的气候条件，对本项目而言，是指发生龙卷风、工地受淹、超过桥梁设计洪水位以及不利降水等引起延误的情况。</w:t>
      </w:r>
    </w:p>
    <w:p w:rsidR="00574073" w:rsidRDefault="00574073">
      <w:pPr>
        <w:spacing w:line="360" w:lineRule="exact"/>
        <w:ind w:firstLineChars="150" w:firstLine="315"/>
        <w:rPr>
          <w:rFonts w:ascii="宋体" w:hAnsi="宋体"/>
        </w:rPr>
      </w:pPr>
      <w:r>
        <w:rPr>
          <w:rFonts w:ascii="宋体" w:hAnsi="宋体" w:hint="eastAsia"/>
        </w:rPr>
        <w:t>(2) 不利降水的衡量标准为：</w:t>
      </w:r>
    </w:p>
    <w:p w:rsidR="00574073" w:rsidRDefault="00574073">
      <w:pPr>
        <w:spacing w:line="360" w:lineRule="exact"/>
        <w:ind w:firstLineChars="150" w:firstLine="315"/>
        <w:rPr>
          <w:rFonts w:ascii="宋体" w:hAnsi="宋体"/>
          <w:szCs w:val="21"/>
        </w:rPr>
      </w:pPr>
      <w:r>
        <w:rPr>
          <w:rFonts w:ascii="宋体" w:hAnsi="宋体" w:hint="eastAsia"/>
          <w:szCs w:val="21"/>
        </w:rPr>
        <w:t>a. 按本省气象部门统计的项目所在地降水资料，取最近二十年的平均降水天数为标准；</w:t>
      </w:r>
    </w:p>
    <w:p w:rsidR="00574073" w:rsidRDefault="00574073">
      <w:pPr>
        <w:spacing w:line="360" w:lineRule="exact"/>
        <w:ind w:firstLineChars="150" w:firstLine="315"/>
        <w:rPr>
          <w:rFonts w:ascii="宋体" w:hAnsi="宋体"/>
          <w:szCs w:val="21"/>
        </w:rPr>
      </w:pPr>
      <w:r>
        <w:rPr>
          <w:rFonts w:ascii="宋体" w:hAnsi="宋体" w:hint="eastAsia"/>
          <w:szCs w:val="21"/>
        </w:rPr>
        <w:t>b. 按项目所在地实际统计的年降水天数与a所指的年降水天数之差，每年计算一次。</w:t>
      </w:r>
    </w:p>
    <w:p w:rsidR="00574073" w:rsidRDefault="00574073">
      <w:pPr>
        <w:spacing w:line="360" w:lineRule="exact"/>
        <w:ind w:firstLineChars="150" w:firstLine="315"/>
        <w:rPr>
          <w:rFonts w:ascii="宋体" w:hAnsi="宋体"/>
          <w:szCs w:val="21"/>
        </w:rPr>
      </w:pPr>
      <w:r>
        <w:rPr>
          <w:rFonts w:ascii="宋体" w:hAnsi="宋体" w:hint="eastAsia"/>
          <w:szCs w:val="21"/>
        </w:rPr>
        <w:t>(3) 异常恶劣气候的时间，监理人将根据承包人的申请和提交的证明予以评定，但在评定时还将考虑按同等标准，用施工期限内其他月份良好的气候的时间予以抵补。恶劣气候在每个月对工程进度影响的评定，应在整个合同期内予以累计。</w:t>
      </w:r>
    </w:p>
    <w:p w:rsidR="00574073" w:rsidRDefault="00574073">
      <w:pPr>
        <w:spacing w:line="360" w:lineRule="exact"/>
        <w:ind w:firstLineChars="150" w:firstLine="315"/>
        <w:rPr>
          <w:rFonts w:ascii="宋体" w:hAnsi="宋体"/>
          <w:szCs w:val="21"/>
        </w:rPr>
      </w:pPr>
      <w:r>
        <w:rPr>
          <w:rFonts w:ascii="宋体" w:hAnsi="宋体" w:hint="eastAsia"/>
          <w:szCs w:val="21"/>
        </w:rPr>
        <w:t>(4) 若恶劣气候只是对局部工程有影响，承包人应采取合同措施予以弥补，而不能推迟工程的总工期。</w:t>
      </w:r>
    </w:p>
    <w:p w:rsidR="00574073" w:rsidRDefault="00574073">
      <w:pPr>
        <w:spacing w:line="360" w:lineRule="exact"/>
        <w:ind w:firstLineChars="150" w:firstLine="315"/>
        <w:rPr>
          <w:rFonts w:ascii="宋体" w:hAnsi="宋体"/>
          <w:szCs w:val="21"/>
        </w:rPr>
      </w:pPr>
      <w:r>
        <w:rPr>
          <w:rFonts w:ascii="宋体" w:hAnsi="宋体" w:hint="eastAsia"/>
          <w:szCs w:val="21"/>
        </w:rPr>
        <w:t>(5) 受本款所述的恶劣气候影响的分项工程，必须在工程施工进度网络计划的关键线路上，监理人方能考虑延长工程总工期。</w:t>
      </w:r>
    </w:p>
    <w:p w:rsidR="00574073" w:rsidRDefault="00574073">
      <w:pPr>
        <w:pStyle w:val="2"/>
        <w:spacing w:beforeLines="50" w:before="120" w:afterLines="50" w:after="120" w:line="240" w:lineRule="auto"/>
        <w:rPr>
          <w:rFonts w:ascii="黑体"/>
          <w:b w:val="0"/>
          <w:sz w:val="24"/>
          <w:szCs w:val="24"/>
        </w:rPr>
      </w:pPr>
      <w:bookmarkStart w:id="5732" w:name="_Toc262646423"/>
      <w:bookmarkStart w:id="5733" w:name="_Toc8699"/>
      <w:bookmarkStart w:id="5734" w:name="_Toc292754772"/>
      <w:bookmarkStart w:id="5735" w:name="_Toc27930"/>
      <w:bookmarkStart w:id="5736" w:name="_Toc2360"/>
      <w:bookmarkStart w:id="5737" w:name="_Toc13301"/>
      <w:bookmarkStart w:id="5738" w:name="_Toc57665596"/>
      <w:r>
        <w:rPr>
          <w:rFonts w:ascii="黑体" w:hint="eastAsia"/>
          <w:b w:val="0"/>
          <w:sz w:val="24"/>
          <w:szCs w:val="24"/>
        </w:rPr>
        <w:t>12．暂停施工</w:t>
      </w:r>
      <w:bookmarkEnd w:id="5731"/>
      <w:bookmarkEnd w:id="5732"/>
      <w:bookmarkEnd w:id="5733"/>
      <w:bookmarkEnd w:id="5734"/>
      <w:bookmarkEnd w:id="5735"/>
      <w:bookmarkEnd w:id="5736"/>
      <w:bookmarkEnd w:id="5737"/>
      <w:bookmarkEnd w:id="5738"/>
    </w:p>
    <w:p w:rsidR="00574073" w:rsidRDefault="00574073">
      <w:pPr>
        <w:pStyle w:val="378020"/>
        <w:spacing w:line="320" w:lineRule="exact"/>
        <w:rPr>
          <w:sz w:val="21"/>
          <w:szCs w:val="21"/>
        </w:rPr>
      </w:pPr>
      <w:bookmarkStart w:id="5739" w:name="_Toc26229"/>
      <w:bookmarkStart w:id="5740" w:name="_Toc19099"/>
      <w:bookmarkStart w:id="5741" w:name="_Toc292754773"/>
      <w:bookmarkStart w:id="5742" w:name="_Toc4895"/>
      <w:bookmarkStart w:id="5743" w:name="_Toc21811"/>
      <w:bookmarkStart w:id="5744" w:name="_Toc262646424"/>
      <w:bookmarkStart w:id="5745" w:name="_Toc57665597"/>
      <w:r>
        <w:rPr>
          <w:rFonts w:hint="eastAsia"/>
          <w:sz w:val="21"/>
          <w:szCs w:val="21"/>
        </w:rPr>
        <w:t xml:space="preserve">12.1 </w:t>
      </w:r>
      <w:r>
        <w:rPr>
          <w:rFonts w:hint="eastAsia"/>
          <w:sz w:val="21"/>
          <w:szCs w:val="21"/>
        </w:rPr>
        <w:t>承包人暂停施工的责任</w:t>
      </w:r>
      <w:bookmarkEnd w:id="5739"/>
      <w:bookmarkEnd w:id="5740"/>
      <w:bookmarkEnd w:id="5741"/>
      <w:bookmarkEnd w:id="5742"/>
      <w:bookmarkEnd w:id="5743"/>
      <w:bookmarkEnd w:id="5744"/>
      <w:bookmarkEnd w:id="5745"/>
    </w:p>
    <w:p w:rsidR="00574073" w:rsidRDefault="00574073">
      <w:pPr>
        <w:spacing w:line="360" w:lineRule="exact"/>
        <w:ind w:firstLine="435"/>
        <w:rPr>
          <w:rFonts w:ascii="宋体" w:hAnsi="宋体"/>
          <w:b/>
        </w:rPr>
      </w:pPr>
      <w:r>
        <w:rPr>
          <w:rFonts w:ascii="宋体" w:hAnsi="宋体" w:hint="eastAsia"/>
          <w:b/>
        </w:rPr>
        <w:t>公路工程专用合同条款12.1(6)项约定：</w:t>
      </w:r>
    </w:p>
    <w:p w:rsidR="00574073" w:rsidRDefault="00574073">
      <w:pPr>
        <w:spacing w:line="360" w:lineRule="exact"/>
        <w:ind w:firstLine="435"/>
        <w:rPr>
          <w:rFonts w:ascii="宋体" w:hAnsi="宋体"/>
          <w:u w:val="single"/>
        </w:rPr>
      </w:pPr>
      <w:r>
        <w:rPr>
          <w:rFonts w:ascii="宋体" w:hAnsi="宋体" w:hint="eastAsia"/>
        </w:rPr>
        <w:t xml:space="preserve"> (6) 由承包人承担的其他暂停施工：</w:t>
      </w:r>
      <w:r>
        <w:rPr>
          <w:rFonts w:ascii="宋体" w:hAnsi="宋体" w:hint="eastAsia"/>
          <w:u w:val="single"/>
        </w:rPr>
        <w:t xml:space="preserve">　　　　　　　无　　　　　　　　</w:t>
      </w:r>
    </w:p>
    <w:p w:rsidR="00574073" w:rsidRDefault="00574073">
      <w:pPr>
        <w:pStyle w:val="2"/>
        <w:spacing w:beforeLines="50" w:before="120" w:afterLines="50" w:after="120" w:line="240" w:lineRule="auto"/>
        <w:rPr>
          <w:rFonts w:ascii="黑体"/>
          <w:b w:val="0"/>
          <w:sz w:val="24"/>
          <w:szCs w:val="24"/>
        </w:rPr>
      </w:pPr>
      <w:bookmarkStart w:id="5746" w:name="_Toc12842"/>
      <w:bookmarkStart w:id="5747" w:name="_Toc14510"/>
      <w:bookmarkStart w:id="5748" w:name="_Toc26234"/>
      <w:bookmarkStart w:id="5749" w:name="_Toc262646425"/>
      <w:bookmarkStart w:id="5750" w:name="_Toc6715"/>
      <w:bookmarkStart w:id="5751" w:name="_Toc184635110"/>
      <w:bookmarkStart w:id="5752" w:name="_Toc292754774"/>
      <w:bookmarkStart w:id="5753" w:name="_Toc57665598"/>
      <w:r>
        <w:rPr>
          <w:rFonts w:ascii="黑体" w:hint="eastAsia"/>
          <w:b w:val="0"/>
          <w:sz w:val="24"/>
          <w:szCs w:val="24"/>
        </w:rPr>
        <w:t>13．工程质量</w:t>
      </w:r>
      <w:bookmarkEnd w:id="5746"/>
      <w:bookmarkEnd w:id="5747"/>
      <w:bookmarkEnd w:id="5748"/>
      <w:bookmarkEnd w:id="5749"/>
      <w:bookmarkEnd w:id="5750"/>
      <w:bookmarkEnd w:id="5751"/>
      <w:bookmarkEnd w:id="5752"/>
      <w:bookmarkEnd w:id="5753"/>
    </w:p>
    <w:p w:rsidR="00574073" w:rsidRDefault="00574073">
      <w:pPr>
        <w:pStyle w:val="378020"/>
        <w:spacing w:line="320" w:lineRule="exact"/>
        <w:rPr>
          <w:sz w:val="21"/>
          <w:szCs w:val="21"/>
        </w:rPr>
      </w:pPr>
      <w:bookmarkStart w:id="5754" w:name="_Toc262646426"/>
      <w:bookmarkStart w:id="5755" w:name="_Toc292754775"/>
      <w:bookmarkStart w:id="5756" w:name="_Toc4337"/>
      <w:bookmarkStart w:id="5757" w:name="_Toc9394"/>
      <w:bookmarkStart w:id="5758" w:name="_Toc28938"/>
      <w:bookmarkStart w:id="5759" w:name="_Toc12863"/>
      <w:bookmarkStart w:id="5760" w:name="_Toc57665599"/>
      <w:r>
        <w:rPr>
          <w:rFonts w:hint="eastAsia"/>
          <w:sz w:val="21"/>
          <w:szCs w:val="21"/>
        </w:rPr>
        <w:t xml:space="preserve">13.1 </w:t>
      </w:r>
      <w:r>
        <w:rPr>
          <w:rFonts w:hint="eastAsia"/>
          <w:sz w:val="21"/>
          <w:szCs w:val="21"/>
        </w:rPr>
        <w:t>工程质量要求</w:t>
      </w:r>
      <w:bookmarkEnd w:id="5754"/>
      <w:bookmarkEnd w:id="5755"/>
      <w:bookmarkEnd w:id="5756"/>
      <w:bookmarkEnd w:id="5757"/>
      <w:bookmarkEnd w:id="5758"/>
      <w:bookmarkEnd w:id="5759"/>
      <w:bookmarkEnd w:id="5760"/>
    </w:p>
    <w:p w:rsidR="00574073" w:rsidRDefault="00574073">
      <w:pPr>
        <w:spacing w:line="360" w:lineRule="exact"/>
        <w:ind w:firstLine="420"/>
        <w:rPr>
          <w:rFonts w:ascii="宋体" w:hAnsi="宋体"/>
          <w:b/>
          <w:szCs w:val="21"/>
        </w:rPr>
      </w:pPr>
      <w:r>
        <w:rPr>
          <w:rFonts w:ascii="宋体" w:hAnsi="宋体" w:hint="eastAsia"/>
          <w:b/>
        </w:rPr>
        <w:t>公路工程专用合同条款第</w:t>
      </w:r>
      <w:r>
        <w:rPr>
          <w:rFonts w:ascii="宋体" w:hAnsi="宋体" w:hint="eastAsia"/>
          <w:b/>
          <w:szCs w:val="21"/>
        </w:rPr>
        <w:t>13.1.1项细化为：</w:t>
      </w:r>
    </w:p>
    <w:p w:rsidR="00574073" w:rsidRDefault="00574073">
      <w:pPr>
        <w:spacing w:line="360" w:lineRule="exact"/>
        <w:ind w:firstLine="420"/>
        <w:rPr>
          <w:rFonts w:ascii="宋体" w:hAnsi="宋体"/>
        </w:rPr>
      </w:pPr>
      <w:r>
        <w:rPr>
          <w:rFonts w:ascii="宋体" w:hAnsi="宋体" w:hint="eastAsia"/>
        </w:rPr>
        <w:t>工程质量验收按技术规范及《公路工程质量检验评定标准》（JTGF80/1-</w:t>
      </w:r>
      <w:r>
        <w:rPr>
          <w:rFonts w:ascii="宋体" w:hAnsi="宋体" w:hint="eastAsia"/>
          <w:color w:val="0000FF"/>
        </w:rPr>
        <w:t>2017</w:t>
      </w:r>
      <w:r>
        <w:rPr>
          <w:rFonts w:ascii="宋体" w:hAnsi="宋体" w:hint="eastAsia"/>
        </w:rPr>
        <w:t>）执行。本工程的质量目标：交工验收评分为90分及以上。</w:t>
      </w:r>
    </w:p>
    <w:p w:rsidR="00574073" w:rsidRDefault="00574073">
      <w:pPr>
        <w:pStyle w:val="378020"/>
        <w:spacing w:line="320" w:lineRule="exact"/>
        <w:rPr>
          <w:sz w:val="21"/>
          <w:szCs w:val="21"/>
        </w:rPr>
      </w:pPr>
      <w:bookmarkStart w:id="5761" w:name="_Toc262895988"/>
      <w:bookmarkStart w:id="5762" w:name="_Toc266444344"/>
      <w:bookmarkStart w:id="5763" w:name="_Toc292754776"/>
      <w:bookmarkStart w:id="5764" w:name="_Toc13607"/>
      <w:bookmarkStart w:id="5765" w:name="_Toc284866588"/>
      <w:bookmarkStart w:id="5766" w:name="_Toc57665600"/>
      <w:r>
        <w:rPr>
          <w:rFonts w:hint="eastAsia"/>
          <w:sz w:val="21"/>
          <w:szCs w:val="21"/>
        </w:rPr>
        <w:t xml:space="preserve">13.5 </w:t>
      </w:r>
      <w:r>
        <w:rPr>
          <w:rFonts w:hint="eastAsia"/>
          <w:sz w:val="21"/>
          <w:szCs w:val="21"/>
        </w:rPr>
        <w:t>工程隐蔽部位覆盖前的检查</w:t>
      </w:r>
      <w:bookmarkEnd w:id="5761"/>
      <w:bookmarkEnd w:id="5762"/>
      <w:bookmarkEnd w:id="5763"/>
      <w:bookmarkEnd w:id="5764"/>
      <w:bookmarkEnd w:id="5765"/>
      <w:bookmarkEnd w:id="5766"/>
    </w:p>
    <w:p w:rsidR="00574073" w:rsidRDefault="00574073">
      <w:pPr>
        <w:spacing w:line="360" w:lineRule="exact"/>
        <w:ind w:firstLineChars="200" w:firstLine="422"/>
        <w:rPr>
          <w:rFonts w:ascii="宋体" w:hAnsi="宋体"/>
          <w:b/>
        </w:rPr>
      </w:pPr>
      <w:r>
        <w:rPr>
          <w:rFonts w:ascii="宋体" w:hAnsi="宋体" w:hint="eastAsia"/>
          <w:b/>
        </w:rPr>
        <w:t>公路工程专用合同条款第13.5.1项补充：</w:t>
      </w:r>
    </w:p>
    <w:p w:rsidR="00574073" w:rsidRDefault="00574073">
      <w:pPr>
        <w:spacing w:line="360" w:lineRule="exact"/>
        <w:ind w:firstLineChars="194" w:firstLine="407"/>
        <w:rPr>
          <w:rFonts w:ascii="宋体" w:hAnsi="宋体"/>
        </w:rPr>
      </w:pPr>
      <w:r>
        <w:rPr>
          <w:rFonts w:ascii="宋体" w:hAnsi="宋体" w:hint="eastAsia"/>
        </w:rPr>
        <w:t>隐蔽工程覆盖前应经监理人检查签认，分阶段（工序）进行拍摄或照相，并向监理人提供相关资料作为计量支付的依据。</w:t>
      </w:r>
    </w:p>
    <w:p w:rsidR="00574073" w:rsidRDefault="00574073">
      <w:pPr>
        <w:spacing w:line="360" w:lineRule="exact"/>
        <w:ind w:firstLine="200"/>
        <w:rPr>
          <w:rFonts w:ascii="宋体" w:hAnsi="宋体"/>
          <w:b/>
          <w:szCs w:val="21"/>
        </w:rPr>
      </w:pPr>
      <w:r>
        <w:rPr>
          <w:rFonts w:ascii="宋体" w:hAnsi="宋体" w:hint="eastAsia"/>
          <w:b/>
          <w:szCs w:val="21"/>
        </w:rPr>
        <w:t>公路工程专用合同条款补充第13.7款：</w:t>
      </w:r>
    </w:p>
    <w:p w:rsidR="00574073" w:rsidRDefault="00574073">
      <w:pPr>
        <w:pStyle w:val="378020"/>
        <w:spacing w:line="320" w:lineRule="exact"/>
        <w:rPr>
          <w:sz w:val="21"/>
          <w:szCs w:val="21"/>
        </w:rPr>
      </w:pPr>
      <w:bookmarkStart w:id="5767" w:name="_Toc292754777"/>
      <w:bookmarkStart w:id="5768" w:name="_Toc3807"/>
      <w:bookmarkStart w:id="5769" w:name="_Toc23139"/>
      <w:bookmarkStart w:id="5770" w:name="_Toc262646427"/>
      <w:bookmarkStart w:id="5771" w:name="_Toc5439"/>
      <w:bookmarkStart w:id="5772" w:name="_Toc17458"/>
      <w:bookmarkStart w:id="5773" w:name="_Toc57665601"/>
      <w:r>
        <w:rPr>
          <w:rFonts w:hint="eastAsia"/>
          <w:sz w:val="21"/>
          <w:szCs w:val="21"/>
        </w:rPr>
        <w:t xml:space="preserve">13.7 </w:t>
      </w:r>
      <w:r>
        <w:rPr>
          <w:rFonts w:hint="eastAsia"/>
          <w:sz w:val="21"/>
          <w:szCs w:val="21"/>
        </w:rPr>
        <w:t>质量抽检</w:t>
      </w:r>
      <w:bookmarkEnd w:id="5767"/>
      <w:bookmarkEnd w:id="5768"/>
      <w:bookmarkEnd w:id="5769"/>
      <w:bookmarkEnd w:id="5770"/>
      <w:bookmarkEnd w:id="5771"/>
      <w:bookmarkEnd w:id="5772"/>
      <w:bookmarkEnd w:id="5773"/>
    </w:p>
    <w:p w:rsidR="00574073" w:rsidRDefault="00574073">
      <w:pPr>
        <w:spacing w:line="360" w:lineRule="exact"/>
        <w:ind w:firstLineChars="200" w:firstLine="420"/>
        <w:rPr>
          <w:rFonts w:ascii="宋体" w:hAnsi="宋体"/>
        </w:rPr>
      </w:pPr>
      <w:r>
        <w:rPr>
          <w:rFonts w:ascii="宋体" w:hAnsi="宋体" w:hint="eastAsia"/>
          <w:u w:val="single"/>
        </w:rPr>
        <w:t>省厅工程质量监督局</w:t>
      </w:r>
      <w:r>
        <w:rPr>
          <w:rFonts w:ascii="宋体" w:hAnsi="宋体" w:hint="eastAsia"/>
        </w:rPr>
        <w:t>或其委托授权的市、县交通工程质量监督机构有权对承包人施工质量随时进行抽检，并通过监理人对工程质量实施否决。</w:t>
      </w:r>
    </w:p>
    <w:p w:rsidR="00574073" w:rsidRDefault="00574073">
      <w:pPr>
        <w:pStyle w:val="2"/>
        <w:spacing w:beforeLines="50" w:before="120" w:afterLines="50" w:after="120" w:line="240" w:lineRule="auto"/>
        <w:rPr>
          <w:rFonts w:ascii="黑体"/>
          <w:b w:val="0"/>
          <w:sz w:val="24"/>
          <w:szCs w:val="24"/>
        </w:rPr>
      </w:pPr>
      <w:bookmarkStart w:id="5774" w:name="_Toc284866590"/>
      <w:bookmarkStart w:id="5775" w:name="_Toc262895991"/>
      <w:bookmarkStart w:id="5776" w:name="_Toc292754778"/>
      <w:bookmarkStart w:id="5777" w:name="_Toc245538877"/>
      <w:bookmarkStart w:id="5778" w:name="_Toc266444346"/>
      <w:bookmarkStart w:id="5779" w:name="_Toc23546"/>
      <w:bookmarkStart w:id="5780" w:name="_Toc57665602"/>
      <w:r>
        <w:rPr>
          <w:rFonts w:ascii="黑体" w:hint="eastAsia"/>
          <w:b w:val="0"/>
          <w:sz w:val="24"/>
          <w:szCs w:val="24"/>
        </w:rPr>
        <w:t>14. 试验和检验</w:t>
      </w:r>
      <w:bookmarkEnd w:id="5774"/>
      <w:bookmarkEnd w:id="5775"/>
      <w:bookmarkEnd w:id="5776"/>
      <w:bookmarkEnd w:id="5777"/>
      <w:bookmarkEnd w:id="5778"/>
      <w:bookmarkEnd w:id="5779"/>
      <w:bookmarkEnd w:id="5780"/>
    </w:p>
    <w:p w:rsidR="00574073" w:rsidRDefault="00574073">
      <w:pPr>
        <w:pStyle w:val="378020"/>
        <w:spacing w:line="320" w:lineRule="exact"/>
        <w:rPr>
          <w:sz w:val="21"/>
          <w:szCs w:val="21"/>
        </w:rPr>
      </w:pPr>
      <w:bookmarkStart w:id="5781" w:name="_Toc24088"/>
      <w:bookmarkStart w:id="5782" w:name="_Toc284866591"/>
      <w:bookmarkStart w:id="5783" w:name="_Toc292754779"/>
      <w:bookmarkStart w:id="5784" w:name="_Toc266444347"/>
      <w:bookmarkStart w:id="5785" w:name="_Toc262895992"/>
      <w:bookmarkStart w:id="5786" w:name="_Toc245538878"/>
      <w:bookmarkStart w:id="5787" w:name="_Toc57665603"/>
      <w:r>
        <w:rPr>
          <w:rFonts w:hint="eastAsia"/>
          <w:sz w:val="21"/>
          <w:szCs w:val="21"/>
        </w:rPr>
        <w:t xml:space="preserve">14.1 </w:t>
      </w:r>
      <w:r>
        <w:rPr>
          <w:rFonts w:hint="eastAsia"/>
          <w:sz w:val="21"/>
          <w:szCs w:val="21"/>
        </w:rPr>
        <w:t>材料、工程设备和工程的试验和检验</w:t>
      </w:r>
      <w:bookmarkEnd w:id="5781"/>
      <w:bookmarkEnd w:id="5782"/>
      <w:bookmarkEnd w:id="5783"/>
      <w:bookmarkEnd w:id="5784"/>
      <w:bookmarkEnd w:id="5785"/>
      <w:bookmarkEnd w:id="5786"/>
      <w:bookmarkEnd w:id="5787"/>
    </w:p>
    <w:p w:rsidR="00574073" w:rsidRDefault="00574073">
      <w:pPr>
        <w:spacing w:line="360" w:lineRule="exact"/>
        <w:ind w:firstLineChars="196" w:firstLine="413"/>
        <w:rPr>
          <w:rFonts w:ascii="宋体" w:hAnsi="宋体"/>
          <w:b/>
        </w:rPr>
      </w:pPr>
      <w:r>
        <w:rPr>
          <w:rFonts w:ascii="宋体" w:hAnsi="宋体" w:hint="eastAsia"/>
          <w:b/>
        </w:rPr>
        <w:t>通用合同条款14.1.3项细化为：</w:t>
      </w:r>
    </w:p>
    <w:p w:rsidR="00574073" w:rsidRDefault="00574073">
      <w:pPr>
        <w:autoSpaceDE w:val="0"/>
        <w:autoSpaceDN w:val="0"/>
        <w:adjustRightInd w:val="0"/>
        <w:spacing w:line="360" w:lineRule="exact"/>
        <w:ind w:firstLineChars="196" w:firstLine="412"/>
        <w:jc w:val="left"/>
        <w:rPr>
          <w:rFonts w:ascii="宋体" w:hAnsi="宋体"/>
        </w:rPr>
      </w:pPr>
      <w:r>
        <w:rPr>
          <w:rFonts w:ascii="宋体" w:hAnsi="宋体" w:hint="eastAsia"/>
        </w:rPr>
        <w:t>14.1.3 监理人对承包人的试验和检验结果有疑问的，或为查清承包人试验和检验成果的可靠性要求承包人重新试验和检验的，可按合同约定由监理人与承包人共同进行</w:t>
      </w:r>
      <w:r>
        <w:rPr>
          <w:rFonts w:ascii="宋体" w:hAnsi="宋体" w:cs="楷体_GB2312" w:hint="eastAsia"/>
          <w:kern w:val="0"/>
          <w:szCs w:val="21"/>
        </w:rPr>
        <w:t>，或由监理人委托给第三方独立的检验单位，该检验单位必须具有国家技术监督局和专业机构的认证资格。</w:t>
      </w:r>
      <w:r>
        <w:rPr>
          <w:rFonts w:ascii="宋体" w:hAnsi="宋体" w:hint="eastAsia"/>
        </w:rPr>
        <w:t>重新试验和检验的结</w:t>
      </w:r>
      <w:r>
        <w:rPr>
          <w:rFonts w:ascii="宋体" w:hAnsi="宋体" w:hint="eastAsia"/>
        </w:rPr>
        <w:lastRenderedPageBreak/>
        <w:t>果证明该项材料、工程设备或工程的质量不符合合同要求的，由此增加的费用和工期延误由承包人承担；重新试验和检验结果证明该项材料、工程设备和工程符合合同要求，由发包人承担由此增加的费用和工期延误，并支付承包人合理利润。</w:t>
      </w:r>
    </w:p>
    <w:p w:rsidR="00574073" w:rsidRDefault="00574073">
      <w:pPr>
        <w:pStyle w:val="2"/>
        <w:spacing w:beforeLines="50" w:before="120" w:afterLines="50" w:after="120" w:line="240" w:lineRule="auto"/>
        <w:rPr>
          <w:rFonts w:ascii="黑体"/>
          <w:b w:val="0"/>
          <w:sz w:val="24"/>
          <w:szCs w:val="24"/>
        </w:rPr>
      </w:pPr>
      <w:bookmarkStart w:id="5788" w:name="_Toc29385"/>
      <w:bookmarkStart w:id="5789" w:name="_Toc292754780"/>
      <w:bookmarkStart w:id="5790" w:name="_Toc23502"/>
      <w:bookmarkStart w:id="5791" w:name="_Toc26409"/>
      <w:bookmarkStart w:id="5792" w:name="_Toc262646430"/>
      <w:bookmarkStart w:id="5793" w:name="_Toc21425"/>
      <w:bookmarkStart w:id="5794" w:name="_Toc57665604"/>
      <w:r>
        <w:rPr>
          <w:rFonts w:ascii="黑体" w:hint="eastAsia"/>
          <w:b w:val="0"/>
          <w:sz w:val="24"/>
          <w:szCs w:val="24"/>
        </w:rPr>
        <w:t>15.变更</w:t>
      </w:r>
      <w:bookmarkEnd w:id="5788"/>
      <w:bookmarkEnd w:id="5789"/>
      <w:bookmarkEnd w:id="5790"/>
      <w:bookmarkEnd w:id="5791"/>
      <w:bookmarkEnd w:id="5792"/>
      <w:bookmarkEnd w:id="5793"/>
      <w:bookmarkEnd w:id="5794"/>
    </w:p>
    <w:p w:rsidR="00574073" w:rsidRDefault="00574073">
      <w:pPr>
        <w:pStyle w:val="378020"/>
        <w:spacing w:line="320" w:lineRule="exact"/>
        <w:rPr>
          <w:sz w:val="21"/>
          <w:szCs w:val="21"/>
        </w:rPr>
      </w:pPr>
      <w:bookmarkStart w:id="5795" w:name="_Toc310853890"/>
      <w:bookmarkStart w:id="5796" w:name="_Toc15687"/>
      <w:bookmarkStart w:id="5797" w:name="_Toc326309007"/>
      <w:bookmarkStart w:id="5798" w:name="_Toc57665605"/>
      <w:bookmarkStart w:id="5799" w:name="_Toc292754781"/>
      <w:bookmarkStart w:id="5800" w:name="_Toc4467"/>
      <w:bookmarkStart w:id="5801" w:name="_Toc27349"/>
      <w:bookmarkStart w:id="5802" w:name="_Toc14712"/>
      <w:bookmarkStart w:id="5803" w:name="_Toc262646431"/>
      <w:r>
        <w:rPr>
          <w:sz w:val="21"/>
          <w:szCs w:val="21"/>
        </w:rPr>
        <w:t xml:space="preserve">15.3 </w:t>
      </w:r>
      <w:r>
        <w:rPr>
          <w:rFonts w:hint="eastAsia"/>
          <w:sz w:val="21"/>
          <w:szCs w:val="21"/>
        </w:rPr>
        <w:t>变更程序</w:t>
      </w:r>
      <w:bookmarkEnd w:id="5795"/>
      <w:bookmarkEnd w:id="5796"/>
      <w:bookmarkEnd w:id="5797"/>
      <w:bookmarkEnd w:id="5798"/>
    </w:p>
    <w:p w:rsidR="00574073" w:rsidRDefault="00574073">
      <w:pPr>
        <w:spacing w:line="360" w:lineRule="exact"/>
        <w:ind w:firstLineChars="196" w:firstLine="413"/>
        <w:rPr>
          <w:rFonts w:ascii="宋体" w:hAnsi="宋体"/>
          <w:b/>
        </w:rPr>
      </w:pPr>
      <w:r>
        <w:rPr>
          <w:rFonts w:ascii="宋体" w:hAnsi="宋体" w:hint="eastAsia"/>
          <w:b/>
        </w:rPr>
        <w:t>公路工程专用合同条款第</w:t>
      </w:r>
      <w:r>
        <w:rPr>
          <w:rFonts w:ascii="宋体" w:hAnsi="宋体"/>
          <w:b/>
        </w:rPr>
        <w:t xml:space="preserve">15.3.4 </w:t>
      </w:r>
      <w:r>
        <w:rPr>
          <w:rFonts w:ascii="宋体" w:hAnsi="宋体" w:hint="eastAsia"/>
          <w:b/>
        </w:rPr>
        <w:t>项细化为：</w:t>
      </w:r>
    </w:p>
    <w:p w:rsidR="00574073" w:rsidRDefault="00574073">
      <w:pPr>
        <w:spacing w:line="360" w:lineRule="exact"/>
        <w:ind w:firstLineChars="200" w:firstLine="422"/>
        <w:rPr>
          <w:szCs w:val="21"/>
        </w:rPr>
      </w:pPr>
      <w:bookmarkStart w:id="5804" w:name="_Toc9517"/>
      <w:r>
        <w:rPr>
          <w:rFonts w:hint="eastAsia"/>
          <w:b/>
          <w:szCs w:val="21"/>
        </w:rPr>
        <w:t>设计变更程序应执行《公路工程设计变更管理办法》的相关规定及执行苍政办</w:t>
      </w:r>
      <w:r>
        <w:rPr>
          <w:rFonts w:hint="eastAsia"/>
          <w:b/>
          <w:szCs w:val="21"/>
        </w:rPr>
        <w:t>[2018]60</w:t>
      </w:r>
      <w:r>
        <w:rPr>
          <w:rFonts w:hint="eastAsia"/>
          <w:b/>
          <w:szCs w:val="21"/>
        </w:rPr>
        <w:t>号文件关于印发《苍南县政府性投资工程项目工程变更管理办法》的通知。</w:t>
      </w:r>
    </w:p>
    <w:p w:rsidR="00574073" w:rsidRDefault="00574073">
      <w:pPr>
        <w:pStyle w:val="378020"/>
        <w:spacing w:line="320" w:lineRule="exact"/>
        <w:rPr>
          <w:sz w:val="21"/>
          <w:szCs w:val="21"/>
        </w:rPr>
      </w:pPr>
      <w:bookmarkStart w:id="5805" w:name="_Toc57665606"/>
      <w:r>
        <w:rPr>
          <w:rFonts w:hint="eastAsia"/>
          <w:sz w:val="21"/>
          <w:szCs w:val="21"/>
        </w:rPr>
        <w:t xml:space="preserve">15.4 </w:t>
      </w:r>
      <w:r>
        <w:rPr>
          <w:rFonts w:hint="eastAsia"/>
          <w:sz w:val="21"/>
          <w:szCs w:val="21"/>
        </w:rPr>
        <w:t>变更的估价原则</w:t>
      </w:r>
      <w:bookmarkEnd w:id="5799"/>
      <w:bookmarkEnd w:id="5800"/>
      <w:bookmarkEnd w:id="5801"/>
      <w:bookmarkEnd w:id="5802"/>
      <w:bookmarkEnd w:id="5803"/>
      <w:bookmarkEnd w:id="5804"/>
      <w:bookmarkEnd w:id="5805"/>
    </w:p>
    <w:p w:rsidR="00574073" w:rsidRDefault="00574073">
      <w:pPr>
        <w:spacing w:line="360" w:lineRule="exact"/>
        <w:ind w:firstLine="435"/>
        <w:rPr>
          <w:rFonts w:ascii="宋体" w:hAnsi="宋体"/>
          <w:b/>
        </w:rPr>
      </w:pPr>
      <w:r>
        <w:rPr>
          <w:rFonts w:ascii="宋体" w:hAnsi="宋体" w:hint="eastAsia"/>
          <w:b/>
        </w:rPr>
        <w:t>公路工程专用合同条款第15.4.2项细化为：</w:t>
      </w:r>
    </w:p>
    <w:p w:rsidR="00574073" w:rsidRDefault="00574073">
      <w:pPr>
        <w:spacing w:line="360" w:lineRule="exact"/>
        <w:ind w:firstLine="435"/>
        <w:rPr>
          <w:rFonts w:ascii="宋体" w:hAnsi="宋体" w:cs="宋体"/>
        </w:rPr>
      </w:pPr>
      <w:r>
        <w:rPr>
          <w:rFonts w:ascii="宋体" w:hAnsi="宋体" w:hint="eastAsia"/>
        </w:rPr>
        <w:t xml:space="preserve">15.4.2 </w:t>
      </w:r>
      <w:r>
        <w:rPr>
          <w:rFonts w:ascii="宋体" w:hAnsi="宋体" w:cs="宋体" w:hint="eastAsia"/>
          <w:szCs w:val="21"/>
        </w:rPr>
        <w:t>已标价的工程量清单中有适用于变更工作的子目的，采用该子目的单价。但是，如果合同的工程量清单中某一个支付子目所列的“合价”（含变更后的“合价”）超过签约合同价的2％，而且该支付子目变更后的工程实际增（或减）数量超过工程量清单中所列数量的25％，则该支付子目的单价应予以调整，新单价的确定原则适用15.4.4项的规定。当支付子目变更后的工程实际增加数量超过工程量清单中所列数量的25％的，调整后的新单价适用于该支付子目超过工程量清单中所列数量的工程数量；当支付子目变更后的工程实际减少数量超过工程量清单中所列数量的25％的，调整后的新单价适用于该支付子目全部工程数量。</w:t>
      </w:r>
    </w:p>
    <w:p w:rsidR="00574073" w:rsidRDefault="00574073">
      <w:pPr>
        <w:pStyle w:val="2"/>
        <w:spacing w:beforeLines="50" w:before="120" w:afterLines="50" w:after="120" w:line="240" w:lineRule="auto"/>
        <w:rPr>
          <w:rFonts w:ascii="黑体"/>
          <w:b w:val="0"/>
          <w:sz w:val="24"/>
          <w:szCs w:val="24"/>
        </w:rPr>
      </w:pPr>
      <w:bookmarkStart w:id="5806" w:name="_Toc21227"/>
      <w:bookmarkStart w:id="5807" w:name="_Toc22848"/>
      <w:bookmarkStart w:id="5808" w:name="_Toc1959"/>
      <w:bookmarkStart w:id="5809" w:name="_Toc10740"/>
      <w:bookmarkStart w:id="5810" w:name="_Toc262646434"/>
      <w:bookmarkStart w:id="5811" w:name="_Toc292754784"/>
      <w:bookmarkStart w:id="5812" w:name="_Toc57665607"/>
      <w:r>
        <w:rPr>
          <w:rFonts w:ascii="黑体" w:hint="eastAsia"/>
          <w:b w:val="0"/>
          <w:sz w:val="24"/>
          <w:szCs w:val="24"/>
        </w:rPr>
        <w:t>17 计量与支付</w:t>
      </w:r>
      <w:bookmarkEnd w:id="5806"/>
      <w:bookmarkEnd w:id="5807"/>
      <w:bookmarkEnd w:id="5808"/>
      <w:bookmarkEnd w:id="5809"/>
      <w:bookmarkEnd w:id="5810"/>
      <w:bookmarkEnd w:id="5811"/>
      <w:bookmarkEnd w:id="5812"/>
    </w:p>
    <w:p w:rsidR="00574073" w:rsidRDefault="00574073">
      <w:pPr>
        <w:pStyle w:val="378020"/>
        <w:spacing w:line="320" w:lineRule="exact"/>
        <w:rPr>
          <w:sz w:val="21"/>
          <w:szCs w:val="21"/>
        </w:rPr>
      </w:pPr>
      <w:bookmarkStart w:id="5813" w:name="_Toc25837"/>
      <w:bookmarkStart w:id="5814" w:name="_Toc512"/>
      <w:bookmarkStart w:id="5815" w:name="_Toc32765"/>
      <w:bookmarkStart w:id="5816" w:name="_Toc15314"/>
      <w:bookmarkStart w:id="5817" w:name="_Toc262646435"/>
      <w:bookmarkStart w:id="5818" w:name="_Toc292754785"/>
      <w:bookmarkStart w:id="5819" w:name="_Toc57665608"/>
      <w:r>
        <w:rPr>
          <w:rFonts w:hint="eastAsia"/>
          <w:sz w:val="21"/>
          <w:szCs w:val="21"/>
        </w:rPr>
        <w:t xml:space="preserve">17.2 </w:t>
      </w:r>
      <w:r>
        <w:rPr>
          <w:rFonts w:hint="eastAsia"/>
          <w:sz w:val="21"/>
          <w:szCs w:val="21"/>
        </w:rPr>
        <w:t>预付款</w:t>
      </w:r>
      <w:bookmarkEnd w:id="5813"/>
      <w:bookmarkEnd w:id="5814"/>
      <w:bookmarkEnd w:id="5815"/>
      <w:bookmarkEnd w:id="5816"/>
      <w:bookmarkEnd w:id="5817"/>
      <w:bookmarkEnd w:id="5818"/>
      <w:bookmarkEnd w:id="5819"/>
    </w:p>
    <w:p w:rsidR="00574073" w:rsidRDefault="00574073">
      <w:pPr>
        <w:spacing w:line="360" w:lineRule="exact"/>
        <w:rPr>
          <w:rFonts w:ascii="楷体_GB2312" w:eastAsia="楷体_GB2312"/>
        </w:rPr>
      </w:pPr>
      <w:r>
        <w:rPr>
          <w:rFonts w:ascii="楷体_GB2312" w:eastAsia="楷体_GB2312" w:hint="eastAsia"/>
        </w:rPr>
        <w:t xml:space="preserve">   </w:t>
      </w:r>
      <w:r>
        <w:rPr>
          <w:rFonts w:hint="eastAsia"/>
          <w:szCs w:val="21"/>
        </w:rPr>
        <w:t xml:space="preserve">17.2.1  </w:t>
      </w:r>
      <w:r>
        <w:rPr>
          <w:rFonts w:hint="eastAsia"/>
          <w:szCs w:val="21"/>
        </w:rPr>
        <w:t>预付款</w:t>
      </w:r>
    </w:p>
    <w:p w:rsidR="00574073" w:rsidRDefault="00574073">
      <w:pPr>
        <w:spacing w:line="360" w:lineRule="exact"/>
        <w:ind w:firstLineChars="200" w:firstLine="422"/>
        <w:rPr>
          <w:rFonts w:ascii="宋体" w:hAnsi="宋体"/>
          <w:b/>
        </w:rPr>
      </w:pPr>
      <w:bookmarkStart w:id="5820" w:name="_Toc241744946"/>
      <w:bookmarkStart w:id="5821" w:name="_Toc249947007"/>
      <w:bookmarkStart w:id="5822" w:name="_Toc241637686"/>
      <w:bookmarkStart w:id="5823" w:name="_Toc292754786"/>
      <w:bookmarkStart w:id="5824" w:name="_Toc241741646"/>
      <w:r>
        <w:rPr>
          <w:rFonts w:ascii="宋体" w:hAnsi="宋体" w:hint="eastAsia"/>
          <w:b/>
        </w:rPr>
        <w:t>公路工程专用合同条款17.2.1（1）目细化为：</w:t>
      </w:r>
    </w:p>
    <w:p w:rsidR="00574073" w:rsidRDefault="00574073">
      <w:pPr>
        <w:spacing w:line="360" w:lineRule="exact"/>
        <w:rPr>
          <w:rFonts w:ascii="宋体" w:hAnsi="宋体"/>
        </w:rPr>
      </w:pPr>
      <w:r>
        <w:rPr>
          <w:rFonts w:ascii="宋体" w:hAnsi="宋体" w:hint="eastAsia"/>
        </w:rPr>
        <w:t xml:space="preserve">   （1）开工预付款的金额为10%签约合同价。在承包人签订合同协议书后，监理人应在当期进度付款证书中向承包人支付开工预付款的70%的价款；在承包人承诺的主要设备、人员进场后，再支付预付款30%。</w:t>
      </w:r>
    </w:p>
    <w:p w:rsidR="00574073" w:rsidRDefault="00574073">
      <w:pPr>
        <w:spacing w:line="360" w:lineRule="exact"/>
        <w:ind w:firstLineChars="200" w:firstLine="420"/>
        <w:rPr>
          <w:rFonts w:ascii="宋体" w:hAnsi="宋体"/>
        </w:rPr>
      </w:pPr>
      <w:r>
        <w:rPr>
          <w:rFonts w:ascii="宋体" w:hAnsi="宋体" w:hint="eastAsia"/>
        </w:rPr>
        <w:t>承包人不得将该预付款用于与本工程无关的支出，监理人有权监督承包人对该项费用的使用，如经查实承包人滥用开工预付款，发包人有权立即从履约担保中，将该款收回。</w:t>
      </w:r>
    </w:p>
    <w:p w:rsidR="00574073" w:rsidRDefault="00574073">
      <w:pPr>
        <w:pStyle w:val="378020"/>
        <w:spacing w:before="80" w:after="80" w:line="320" w:lineRule="exact"/>
        <w:rPr>
          <w:sz w:val="21"/>
          <w:szCs w:val="21"/>
        </w:rPr>
      </w:pPr>
      <w:bookmarkStart w:id="5825" w:name="_Toc27077"/>
      <w:bookmarkStart w:id="5826" w:name="_Toc57665609"/>
      <w:r>
        <w:rPr>
          <w:rFonts w:hint="eastAsia"/>
          <w:sz w:val="21"/>
          <w:szCs w:val="21"/>
        </w:rPr>
        <w:t xml:space="preserve">17.3 </w:t>
      </w:r>
      <w:r>
        <w:rPr>
          <w:rFonts w:hint="eastAsia"/>
          <w:sz w:val="21"/>
          <w:szCs w:val="21"/>
        </w:rPr>
        <w:t>工程进度付款</w:t>
      </w:r>
      <w:bookmarkEnd w:id="5820"/>
      <w:bookmarkEnd w:id="5821"/>
      <w:bookmarkEnd w:id="5822"/>
      <w:bookmarkEnd w:id="5823"/>
      <w:bookmarkEnd w:id="5824"/>
      <w:bookmarkEnd w:id="5825"/>
      <w:bookmarkEnd w:id="5826"/>
    </w:p>
    <w:p w:rsidR="00574073" w:rsidRDefault="00574073">
      <w:pPr>
        <w:spacing w:line="360" w:lineRule="auto"/>
        <w:textAlignment w:val="baseline"/>
        <w:rPr>
          <w:rFonts w:ascii="宋体" w:hAnsi="宋体"/>
        </w:rPr>
      </w:pPr>
      <w:r>
        <w:rPr>
          <w:rFonts w:ascii="宋体" w:hAnsi="宋体" w:hint="eastAsia"/>
        </w:rPr>
        <w:t>17.3.2 进度付款申请单</w:t>
      </w:r>
    </w:p>
    <w:p w:rsidR="00574073" w:rsidRDefault="00574073">
      <w:pPr>
        <w:spacing w:line="360" w:lineRule="auto"/>
        <w:ind w:firstLineChars="196" w:firstLine="412"/>
        <w:textAlignment w:val="baseline"/>
        <w:rPr>
          <w:rFonts w:ascii="黑体"/>
          <w:sz w:val="27"/>
        </w:rPr>
      </w:pPr>
      <w:r>
        <w:rPr>
          <w:rFonts w:ascii="宋体" w:hAnsi="宋体" w:hint="eastAsia"/>
        </w:rPr>
        <w:t>通用合同条款17.3.2项中第一句“每个付款周期末”约定为“每月25日”。</w:t>
      </w:r>
      <w:r>
        <w:rPr>
          <w:rFonts w:ascii="宋体" w:hAnsi="宋体" w:hint="eastAsia"/>
          <w:b/>
        </w:rPr>
        <w:t xml:space="preserve"> </w:t>
      </w:r>
    </w:p>
    <w:p w:rsidR="00574073" w:rsidRDefault="00574073">
      <w:pPr>
        <w:pStyle w:val="378020"/>
        <w:spacing w:line="320" w:lineRule="exact"/>
        <w:rPr>
          <w:sz w:val="21"/>
          <w:szCs w:val="21"/>
        </w:rPr>
      </w:pPr>
      <w:bookmarkStart w:id="5827" w:name="_Toc14747"/>
      <w:bookmarkStart w:id="5828" w:name="_Toc292754787"/>
      <w:bookmarkStart w:id="5829" w:name="_Toc284866599"/>
      <w:bookmarkStart w:id="5830" w:name="_Toc57665610"/>
      <w:r>
        <w:rPr>
          <w:rFonts w:hint="eastAsia"/>
          <w:sz w:val="21"/>
          <w:szCs w:val="21"/>
        </w:rPr>
        <w:t xml:space="preserve">17.6 </w:t>
      </w:r>
      <w:r>
        <w:rPr>
          <w:rFonts w:hint="eastAsia"/>
          <w:sz w:val="21"/>
          <w:szCs w:val="21"/>
        </w:rPr>
        <w:t>最终结清</w:t>
      </w:r>
      <w:bookmarkEnd w:id="5827"/>
      <w:bookmarkEnd w:id="5828"/>
      <w:bookmarkEnd w:id="5829"/>
      <w:bookmarkEnd w:id="5830"/>
    </w:p>
    <w:p w:rsidR="00574073" w:rsidRDefault="00574073">
      <w:pPr>
        <w:spacing w:line="360" w:lineRule="exact"/>
        <w:textAlignment w:val="baseline"/>
        <w:rPr>
          <w:rFonts w:ascii="宋体" w:hAnsi="宋体"/>
        </w:rPr>
      </w:pPr>
      <w:r>
        <w:rPr>
          <w:rFonts w:ascii="宋体" w:hAnsi="宋体" w:hint="eastAsia"/>
        </w:rPr>
        <w:t>17.6.2 最终结清证书和支付时间</w:t>
      </w:r>
    </w:p>
    <w:p w:rsidR="00574073" w:rsidRDefault="00574073">
      <w:pPr>
        <w:spacing w:line="360" w:lineRule="exact"/>
        <w:ind w:firstLine="420"/>
        <w:textAlignment w:val="baseline"/>
        <w:rPr>
          <w:rFonts w:ascii="宋体" w:hAnsi="宋体"/>
          <w:b/>
        </w:rPr>
      </w:pPr>
      <w:r>
        <w:rPr>
          <w:rFonts w:ascii="宋体" w:hAnsi="宋体" w:hint="eastAsia"/>
          <w:b/>
        </w:rPr>
        <w:t>通用合同条款17.6.2(2)目细化为：</w:t>
      </w:r>
    </w:p>
    <w:p w:rsidR="00574073" w:rsidRDefault="00574073">
      <w:pPr>
        <w:spacing w:line="360" w:lineRule="exact"/>
        <w:ind w:firstLineChars="100" w:firstLine="210"/>
        <w:textAlignment w:val="baseline"/>
        <w:rPr>
          <w:rFonts w:ascii="宋体" w:hAnsi="宋体"/>
        </w:rPr>
      </w:pPr>
      <w:r>
        <w:rPr>
          <w:rFonts w:ascii="宋体" w:hAnsi="宋体" w:hint="eastAsia"/>
        </w:rPr>
        <w:t>（2）发包人应在审计完成并在监理人出具最终结清证书后的14 天内，将应支付款支付给承包人。</w:t>
      </w:r>
    </w:p>
    <w:p w:rsidR="00574073" w:rsidRDefault="00574073">
      <w:pPr>
        <w:spacing w:line="360" w:lineRule="exact"/>
        <w:textAlignment w:val="baseline"/>
        <w:rPr>
          <w:rFonts w:ascii="宋体" w:hAnsi="宋体"/>
        </w:rPr>
      </w:pPr>
      <w:r>
        <w:rPr>
          <w:rFonts w:ascii="宋体" w:hAnsi="宋体" w:hint="eastAsia"/>
        </w:rPr>
        <w:t>发包人不按期支付的，按第17.3.3（2）目的约定，将逾期付款违约金支付给承包人。</w:t>
      </w:r>
    </w:p>
    <w:p w:rsidR="00574073" w:rsidRDefault="00574073">
      <w:pPr>
        <w:spacing w:line="360" w:lineRule="exact"/>
        <w:ind w:firstLineChars="200" w:firstLine="396"/>
        <w:textAlignment w:val="baseline"/>
        <w:rPr>
          <w:rFonts w:ascii="宋体" w:hAnsi="宋体"/>
          <w:spacing w:val="-6"/>
          <w:szCs w:val="21"/>
        </w:rPr>
      </w:pPr>
      <w:r>
        <w:rPr>
          <w:rFonts w:ascii="宋体" w:hAnsi="宋体" w:hint="eastAsia"/>
          <w:spacing w:val="-6"/>
          <w:szCs w:val="21"/>
        </w:rPr>
        <w:t>最终结清申请证书中的总金额应认为是代表了根据合同规定应付给承包人的全部款项的最后结算。</w:t>
      </w:r>
    </w:p>
    <w:p w:rsidR="00574073" w:rsidRDefault="00574073">
      <w:pPr>
        <w:pStyle w:val="2"/>
        <w:spacing w:beforeLines="50" w:before="120" w:afterLines="50" w:after="120" w:line="240" w:lineRule="auto"/>
        <w:rPr>
          <w:rFonts w:ascii="黑体"/>
          <w:b w:val="0"/>
          <w:sz w:val="24"/>
          <w:szCs w:val="24"/>
        </w:rPr>
      </w:pPr>
      <w:bookmarkStart w:id="5831" w:name="_Toc292754788"/>
      <w:bookmarkStart w:id="5832" w:name="_Toc28636"/>
      <w:bookmarkStart w:id="5833" w:name="_Toc3481"/>
      <w:bookmarkStart w:id="5834" w:name="_Toc16923"/>
      <w:bookmarkStart w:id="5835" w:name="_Toc262646436"/>
      <w:bookmarkStart w:id="5836" w:name="_Toc15368"/>
      <w:bookmarkStart w:id="5837" w:name="_Toc57665611"/>
      <w:r>
        <w:rPr>
          <w:rFonts w:ascii="黑体" w:hint="eastAsia"/>
          <w:b w:val="0"/>
          <w:sz w:val="24"/>
          <w:szCs w:val="24"/>
        </w:rPr>
        <w:lastRenderedPageBreak/>
        <w:t>18. 交工验收</w:t>
      </w:r>
      <w:bookmarkEnd w:id="5831"/>
      <w:bookmarkEnd w:id="5832"/>
      <w:bookmarkEnd w:id="5833"/>
      <w:bookmarkEnd w:id="5834"/>
      <w:bookmarkEnd w:id="5835"/>
      <w:bookmarkEnd w:id="5836"/>
      <w:bookmarkEnd w:id="5837"/>
    </w:p>
    <w:p w:rsidR="00574073" w:rsidRDefault="00574073">
      <w:pPr>
        <w:pStyle w:val="378020"/>
        <w:spacing w:line="320" w:lineRule="exact"/>
        <w:rPr>
          <w:sz w:val="21"/>
          <w:szCs w:val="21"/>
        </w:rPr>
      </w:pPr>
      <w:bookmarkStart w:id="5838" w:name="_Toc28684"/>
      <w:bookmarkStart w:id="5839" w:name="_Toc292754789"/>
      <w:bookmarkStart w:id="5840" w:name="_Toc26847"/>
      <w:bookmarkStart w:id="5841" w:name="_Toc262646437"/>
      <w:bookmarkStart w:id="5842" w:name="_Toc22595"/>
      <w:bookmarkStart w:id="5843" w:name="_Toc15282"/>
      <w:bookmarkStart w:id="5844" w:name="_Toc57665612"/>
      <w:r>
        <w:rPr>
          <w:rFonts w:hint="eastAsia"/>
          <w:sz w:val="21"/>
          <w:szCs w:val="21"/>
        </w:rPr>
        <w:t xml:space="preserve">18.9 </w:t>
      </w:r>
      <w:r>
        <w:rPr>
          <w:rFonts w:hint="eastAsia"/>
          <w:sz w:val="21"/>
          <w:szCs w:val="21"/>
        </w:rPr>
        <w:t>竣工文件</w:t>
      </w:r>
      <w:bookmarkEnd w:id="5838"/>
      <w:bookmarkEnd w:id="5839"/>
      <w:bookmarkEnd w:id="5840"/>
      <w:bookmarkEnd w:id="5841"/>
      <w:bookmarkEnd w:id="5842"/>
      <w:bookmarkEnd w:id="5843"/>
      <w:bookmarkEnd w:id="5844"/>
    </w:p>
    <w:p w:rsidR="00574073" w:rsidRDefault="00574073">
      <w:pPr>
        <w:spacing w:line="360" w:lineRule="exact"/>
        <w:ind w:firstLine="437"/>
        <w:rPr>
          <w:rFonts w:ascii="宋体" w:hAnsi="宋体"/>
          <w:b/>
        </w:rPr>
      </w:pPr>
      <w:r>
        <w:rPr>
          <w:rFonts w:ascii="宋体" w:hAnsi="宋体" w:hint="eastAsia"/>
          <w:b/>
        </w:rPr>
        <w:t>公路工程专用合同条款18.9款细化为：</w:t>
      </w:r>
    </w:p>
    <w:p w:rsidR="00574073" w:rsidRDefault="00574073">
      <w:pPr>
        <w:spacing w:line="360" w:lineRule="exact"/>
        <w:ind w:firstLine="437"/>
        <w:rPr>
          <w:rFonts w:ascii="宋体" w:hAnsi="宋体"/>
        </w:rPr>
      </w:pPr>
      <w:r>
        <w:rPr>
          <w:rFonts w:ascii="宋体" w:hAnsi="宋体" w:hint="eastAsia"/>
        </w:rPr>
        <w:t>竣工文件应按交通运输部2004年第3号令《公路工程竣（交）工验收办法》、</w:t>
      </w:r>
      <w:r>
        <w:rPr>
          <w:rFonts w:ascii="宋体" w:hAnsi="宋体"/>
        </w:rPr>
        <w:t>交公路发〔2010〕65号</w:t>
      </w:r>
      <w:r>
        <w:rPr>
          <w:rFonts w:ascii="宋体" w:hAnsi="宋体" w:hint="eastAsia"/>
        </w:rPr>
        <w:t>发布的</w:t>
      </w:r>
      <w:r>
        <w:rPr>
          <w:rFonts w:ascii="宋体" w:hAnsi="宋体"/>
        </w:rPr>
        <w:t>《公路工程竣（交）工验收办法实施细则》</w:t>
      </w:r>
      <w:r>
        <w:rPr>
          <w:rFonts w:ascii="宋体" w:hAnsi="宋体" w:hint="eastAsia"/>
        </w:rPr>
        <w:t>和浙江省交通运输厅《浙江省公路工程竣工文件编制办法》编制，在缺陷责任期内应为竣工验收补充竣工资料，并在签发缺陷责任期终止证书之前提交。承包人还应按交通运输部交财发【2000】207号《交通基本建设项目竣工决算报告编制办法》的规定和要求编制（由承包人实施的部分）竣工决算一式六套，提交监理人审核，同时应提交全套竣工资料的电子文档刻录光盘或其他电子存储介质，费用由承包人承担。</w:t>
      </w:r>
    </w:p>
    <w:p w:rsidR="00574073" w:rsidRDefault="00574073">
      <w:pPr>
        <w:spacing w:line="360" w:lineRule="exact"/>
        <w:ind w:firstLine="437"/>
        <w:rPr>
          <w:rFonts w:ascii="宋体" w:hAnsi="宋体"/>
        </w:rPr>
      </w:pPr>
      <w:r>
        <w:rPr>
          <w:rFonts w:ascii="宋体" w:hAnsi="宋体" w:hint="eastAsia"/>
        </w:rPr>
        <w:t>竣工文件中涉及施工及监理文件的有关表式，应按《浙江省公路建设项目统一用表管理系统》（光盘）和浙江省交通运输厅工程质量监督局检测中心规定的统一试验用表（光盘）选用。光盘由承包人自备。</w:t>
      </w:r>
    </w:p>
    <w:p w:rsidR="00574073" w:rsidRDefault="00574073">
      <w:pPr>
        <w:pStyle w:val="2"/>
        <w:spacing w:beforeLines="50" w:before="120" w:afterLines="50" w:after="120" w:line="240" w:lineRule="auto"/>
        <w:rPr>
          <w:rFonts w:ascii="黑体"/>
          <w:b w:val="0"/>
          <w:sz w:val="24"/>
          <w:szCs w:val="24"/>
        </w:rPr>
      </w:pPr>
      <w:bookmarkStart w:id="5845" w:name="_Toc284866602"/>
      <w:bookmarkStart w:id="5846" w:name="_Toc266444357"/>
      <w:bookmarkStart w:id="5847" w:name="_Toc245538888"/>
      <w:bookmarkStart w:id="5848" w:name="_Toc262896002"/>
      <w:bookmarkStart w:id="5849" w:name="_Toc292754790"/>
      <w:bookmarkStart w:id="5850" w:name="_Toc32703"/>
      <w:bookmarkStart w:id="5851" w:name="_Toc57665613"/>
      <w:r>
        <w:rPr>
          <w:rFonts w:ascii="黑体" w:hint="eastAsia"/>
          <w:b w:val="0"/>
          <w:sz w:val="24"/>
          <w:szCs w:val="24"/>
        </w:rPr>
        <w:t>19.缺陷责任与保修责任</w:t>
      </w:r>
      <w:bookmarkEnd w:id="5845"/>
      <w:bookmarkEnd w:id="5846"/>
      <w:bookmarkEnd w:id="5847"/>
      <w:bookmarkEnd w:id="5848"/>
      <w:bookmarkEnd w:id="5849"/>
      <w:bookmarkEnd w:id="5850"/>
      <w:bookmarkEnd w:id="5851"/>
    </w:p>
    <w:p w:rsidR="00574073" w:rsidRDefault="00574073">
      <w:pPr>
        <w:pStyle w:val="378020"/>
        <w:spacing w:line="320" w:lineRule="exact"/>
        <w:rPr>
          <w:sz w:val="21"/>
          <w:szCs w:val="21"/>
        </w:rPr>
      </w:pPr>
      <w:bookmarkStart w:id="5852" w:name="_Toc266444358"/>
      <w:bookmarkStart w:id="5853" w:name="_Toc262896003"/>
      <w:bookmarkStart w:id="5854" w:name="_Toc8353"/>
      <w:bookmarkStart w:id="5855" w:name="_Toc284866603"/>
      <w:bookmarkStart w:id="5856" w:name="_Toc292754791"/>
      <w:bookmarkStart w:id="5857" w:name="_Toc245538889"/>
      <w:bookmarkStart w:id="5858" w:name="_Toc57665614"/>
      <w:r>
        <w:rPr>
          <w:rFonts w:hint="eastAsia"/>
          <w:sz w:val="21"/>
          <w:szCs w:val="21"/>
        </w:rPr>
        <w:t xml:space="preserve">19.2 </w:t>
      </w:r>
      <w:r>
        <w:rPr>
          <w:rFonts w:hint="eastAsia"/>
          <w:sz w:val="21"/>
          <w:szCs w:val="21"/>
        </w:rPr>
        <w:t>缺陷责任</w:t>
      </w:r>
      <w:bookmarkEnd w:id="5852"/>
      <w:bookmarkEnd w:id="5853"/>
      <w:bookmarkEnd w:id="5854"/>
      <w:bookmarkEnd w:id="5855"/>
      <w:bookmarkEnd w:id="5856"/>
      <w:bookmarkEnd w:id="5857"/>
      <w:bookmarkEnd w:id="5858"/>
    </w:p>
    <w:p w:rsidR="00574073" w:rsidRDefault="00574073">
      <w:pPr>
        <w:spacing w:line="360" w:lineRule="exact"/>
        <w:ind w:firstLine="420"/>
        <w:rPr>
          <w:rFonts w:ascii="宋体" w:hAnsi="宋体"/>
          <w:b/>
          <w:sz w:val="24"/>
        </w:rPr>
      </w:pPr>
      <w:bookmarkStart w:id="5859" w:name="_Toc245538890"/>
      <w:bookmarkStart w:id="5860" w:name="_Toc245040295"/>
      <w:r>
        <w:rPr>
          <w:rFonts w:ascii="宋体" w:hAnsi="宋体" w:hint="eastAsia"/>
          <w:b/>
        </w:rPr>
        <w:t>通用合同条款及公路工程专用合同条款19.2.2项细化为：</w:t>
      </w:r>
    </w:p>
    <w:bookmarkEnd w:id="5859"/>
    <w:bookmarkEnd w:id="5860"/>
    <w:p w:rsidR="00574073" w:rsidRDefault="00574073">
      <w:pPr>
        <w:spacing w:line="360" w:lineRule="exact"/>
        <w:ind w:firstLine="420"/>
        <w:rPr>
          <w:rFonts w:ascii="宋体" w:hAnsi="宋体"/>
        </w:rPr>
      </w:pPr>
      <w:r>
        <w:rPr>
          <w:rFonts w:ascii="宋体" w:hAnsi="宋体" w:hint="eastAsia"/>
        </w:rPr>
        <w:t>19.2.2缺陷责任期内，发包人对已接收使用的工程负责日常维护工作。发包人在使用过程中，发现已接收的工程由于承包人的原因所造成新的缺陷或已修复的缺陷部位或部件又遭损坏的，承包人应负责修复，直至检验合格为止。</w:t>
      </w:r>
    </w:p>
    <w:p w:rsidR="00574073" w:rsidRDefault="00574073">
      <w:pPr>
        <w:spacing w:line="360" w:lineRule="exact"/>
        <w:ind w:firstLine="420"/>
        <w:rPr>
          <w:rFonts w:ascii="宋体" w:hAnsi="宋体"/>
        </w:rPr>
      </w:pPr>
      <w:r>
        <w:rPr>
          <w:rFonts w:ascii="宋体" w:hAnsi="宋体" w:hint="eastAsia"/>
        </w:rPr>
        <w:t>在缺陷责任期内，承包人应尽快完成在交工验收证书中写明的未完成工作，并完成对本工程缺陷的修复或监理人指令的修补工作。</w:t>
      </w:r>
    </w:p>
    <w:p w:rsidR="00574073" w:rsidRDefault="00574073">
      <w:pPr>
        <w:spacing w:line="360" w:lineRule="exact"/>
        <w:ind w:firstLine="420"/>
        <w:rPr>
          <w:rFonts w:ascii="宋体" w:hAnsi="宋体"/>
        </w:rPr>
      </w:pPr>
      <w:r>
        <w:rPr>
          <w:rFonts w:ascii="宋体" w:hAnsi="宋体" w:hint="eastAsia"/>
        </w:rPr>
        <w:t>承包人因修复缺陷病害或不合格工程而发生的时间，发包人会同监理人延长相应缺陷责任期，直至完全修复合格为止。若承包人未能按规定要求及时修复工程的缺陷、病害或不合格之处，则发包人会同监理人，指令承包人延长缺陷责任，如果只是工程的一部分则延长责任期只适用那一部分，直至修复合格为止。</w:t>
      </w:r>
    </w:p>
    <w:p w:rsidR="00574073" w:rsidRDefault="00574073">
      <w:pPr>
        <w:spacing w:line="360" w:lineRule="exact"/>
        <w:ind w:firstLine="420"/>
        <w:rPr>
          <w:rFonts w:ascii="宋体" w:hAnsi="宋体"/>
        </w:rPr>
      </w:pPr>
    </w:p>
    <w:p w:rsidR="00574073" w:rsidRDefault="00574073">
      <w:pPr>
        <w:pStyle w:val="2"/>
        <w:spacing w:beforeLines="50" w:before="120" w:afterLines="50" w:after="120" w:line="240" w:lineRule="auto"/>
        <w:rPr>
          <w:rFonts w:ascii="黑体"/>
          <w:b w:val="0"/>
          <w:sz w:val="24"/>
          <w:szCs w:val="24"/>
        </w:rPr>
      </w:pPr>
      <w:bookmarkStart w:id="5861" w:name="_Toc292754792"/>
      <w:bookmarkStart w:id="5862" w:name="_Toc14443"/>
      <w:bookmarkStart w:id="5863" w:name="_Toc271183368"/>
      <w:bookmarkStart w:id="5864" w:name="_Toc57665615"/>
      <w:r>
        <w:rPr>
          <w:rFonts w:ascii="黑体" w:hint="eastAsia"/>
          <w:b w:val="0"/>
          <w:sz w:val="24"/>
          <w:szCs w:val="24"/>
        </w:rPr>
        <w:t>20.保险</w:t>
      </w:r>
      <w:bookmarkEnd w:id="5861"/>
      <w:bookmarkEnd w:id="5862"/>
      <w:bookmarkEnd w:id="5863"/>
      <w:bookmarkEnd w:id="5864"/>
    </w:p>
    <w:p w:rsidR="00574073" w:rsidRDefault="00574073">
      <w:pPr>
        <w:pStyle w:val="378020"/>
        <w:spacing w:line="320" w:lineRule="exact"/>
        <w:rPr>
          <w:sz w:val="21"/>
          <w:szCs w:val="21"/>
        </w:rPr>
      </w:pPr>
      <w:bookmarkStart w:id="5865" w:name="_Toc110"/>
      <w:bookmarkStart w:id="5866" w:name="_Toc271183369"/>
      <w:bookmarkStart w:id="5867" w:name="_Toc292754793"/>
      <w:bookmarkStart w:id="5868" w:name="_Toc57665616"/>
      <w:r>
        <w:rPr>
          <w:rFonts w:hint="eastAsia"/>
          <w:sz w:val="21"/>
          <w:szCs w:val="21"/>
        </w:rPr>
        <w:t xml:space="preserve">20.1 </w:t>
      </w:r>
      <w:r>
        <w:rPr>
          <w:rFonts w:hint="eastAsia"/>
          <w:sz w:val="21"/>
          <w:szCs w:val="21"/>
        </w:rPr>
        <w:t>工程保险</w:t>
      </w:r>
      <w:bookmarkEnd w:id="5865"/>
      <w:bookmarkEnd w:id="5866"/>
      <w:bookmarkEnd w:id="5867"/>
      <w:bookmarkEnd w:id="5868"/>
    </w:p>
    <w:p w:rsidR="00574073" w:rsidRDefault="00574073">
      <w:pPr>
        <w:spacing w:line="360" w:lineRule="exact"/>
        <w:ind w:firstLineChars="196" w:firstLine="413"/>
        <w:rPr>
          <w:rFonts w:ascii="宋体" w:hAnsi="宋体"/>
          <w:sz w:val="24"/>
        </w:rPr>
      </w:pPr>
      <w:r>
        <w:rPr>
          <w:rFonts w:ascii="宋体" w:hAnsi="宋体" w:hint="eastAsia"/>
          <w:b/>
        </w:rPr>
        <w:t>公路工程专用合同条款20.1项约定为：</w:t>
      </w:r>
    </w:p>
    <w:p w:rsidR="00574073" w:rsidRDefault="00574073">
      <w:pPr>
        <w:spacing w:line="360" w:lineRule="exact"/>
        <w:ind w:firstLineChars="200" w:firstLine="420"/>
        <w:rPr>
          <w:rFonts w:ascii="宋体" w:hAnsi="宋体"/>
          <w:szCs w:val="21"/>
        </w:rPr>
      </w:pPr>
      <w:r>
        <w:rPr>
          <w:rFonts w:ascii="宋体" w:hAnsi="宋体" w:hint="eastAsia"/>
          <w:szCs w:val="21"/>
        </w:rPr>
        <w:t>建筑工程一切险的投保内容：为本合同工程的永久工程、临时工程和设备及已运至施工工地用于永久工程的材料和设备所投的保险。</w:t>
      </w:r>
    </w:p>
    <w:p w:rsidR="00574073" w:rsidRDefault="00574073">
      <w:pPr>
        <w:spacing w:line="360" w:lineRule="exact"/>
        <w:ind w:firstLineChars="200" w:firstLine="420"/>
        <w:rPr>
          <w:rFonts w:ascii="宋体" w:hAnsi="宋体"/>
          <w:szCs w:val="21"/>
        </w:rPr>
      </w:pPr>
      <w:r>
        <w:rPr>
          <w:rFonts w:ascii="宋体" w:hAnsi="宋体" w:hint="eastAsia"/>
          <w:szCs w:val="21"/>
        </w:rPr>
        <w:t>保险金额：工程量清单第100章（不含工程一切险及第三方责任险的保险费及安全生产费用）至900章的合计金额。</w:t>
      </w:r>
    </w:p>
    <w:p w:rsidR="00574073" w:rsidRDefault="00574073">
      <w:pPr>
        <w:spacing w:line="360" w:lineRule="exact"/>
        <w:ind w:firstLineChars="200" w:firstLine="420"/>
        <w:rPr>
          <w:rFonts w:ascii="宋体" w:hAnsi="宋体"/>
          <w:szCs w:val="21"/>
        </w:rPr>
      </w:pPr>
      <w:r>
        <w:rPr>
          <w:rFonts w:ascii="宋体" w:hAnsi="宋体" w:hint="eastAsia"/>
          <w:szCs w:val="21"/>
        </w:rPr>
        <w:t>保险费率：在项目专用合同条款数据表中约定。</w:t>
      </w:r>
    </w:p>
    <w:p w:rsidR="00574073" w:rsidRDefault="00574073">
      <w:pPr>
        <w:spacing w:line="360" w:lineRule="exact"/>
        <w:ind w:firstLineChars="200" w:firstLine="420"/>
        <w:rPr>
          <w:rFonts w:ascii="宋体" w:hAnsi="宋体"/>
          <w:szCs w:val="21"/>
        </w:rPr>
      </w:pPr>
      <w:r>
        <w:rPr>
          <w:rFonts w:ascii="宋体" w:hAnsi="宋体" w:hint="eastAsia"/>
          <w:szCs w:val="21"/>
        </w:rPr>
        <w:t>保险期限：开工日起直至本合同工程签发缺陷责任期终止证书止（即合同工期＋缺陷责任期）。</w:t>
      </w:r>
    </w:p>
    <w:p w:rsidR="00574073" w:rsidRDefault="00574073">
      <w:pPr>
        <w:spacing w:line="360" w:lineRule="exact"/>
        <w:ind w:firstLineChars="200" w:firstLine="420"/>
        <w:rPr>
          <w:rFonts w:ascii="宋体" w:hAnsi="宋体"/>
          <w:szCs w:val="21"/>
        </w:rPr>
      </w:pPr>
      <w:r>
        <w:rPr>
          <w:rFonts w:ascii="宋体" w:hAnsi="宋体" w:hint="eastAsia"/>
          <w:szCs w:val="21"/>
        </w:rPr>
        <w:t>承包人应以发包人和承包人的共同名义投保建筑工程一切险。建筑工程一切险的保险费由承包人报价时列入工程量清单100章内。发包人在接到保险单后，将保险单费用直接向承包人支付。</w:t>
      </w:r>
    </w:p>
    <w:p w:rsidR="00574073" w:rsidRDefault="00574073">
      <w:pPr>
        <w:spacing w:line="360" w:lineRule="exact"/>
        <w:ind w:firstLineChars="200" w:firstLine="420"/>
        <w:rPr>
          <w:rFonts w:ascii="宋体" w:hAnsi="宋体"/>
        </w:rPr>
      </w:pPr>
      <w:r>
        <w:rPr>
          <w:rFonts w:ascii="宋体" w:hAnsi="宋体" w:hint="eastAsia"/>
        </w:rPr>
        <w:t>若合同工期延长，承包人应以发包人和承包人的共同名义续保建筑工程一切险。发包人在接到保险单后，按照保险单的费用直接向承包人支付。</w:t>
      </w:r>
    </w:p>
    <w:p w:rsidR="00574073" w:rsidRDefault="00574073">
      <w:pPr>
        <w:spacing w:line="360" w:lineRule="exact"/>
        <w:ind w:firstLineChars="200" w:firstLine="420"/>
        <w:rPr>
          <w:rFonts w:ascii="宋体" w:hAnsi="宋体"/>
        </w:rPr>
      </w:pPr>
    </w:p>
    <w:p w:rsidR="00574073" w:rsidRDefault="00574073">
      <w:pPr>
        <w:pStyle w:val="2"/>
        <w:spacing w:beforeLines="50" w:before="120" w:afterLines="50" w:after="120" w:line="240" w:lineRule="auto"/>
        <w:rPr>
          <w:rFonts w:ascii="黑体"/>
          <w:b w:val="0"/>
          <w:sz w:val="24"/>
          <w:szCs w:val="24"/>
        </w:rPr>
      </w:pPr>
      <w:bookmarkStart w:id="5869" w:name="_Toc30849"/>
      <w:bookmarkStart w:id="5870" w:name="_Toc15922"/>
      <w:bookmarkStart w:id="5871" w:name="_Toc1362"/>
      <w:bookmarkStart w:id="5872" w:name="_Toc292754794"/>
      <w:bookmarkStart w:id="5873" w:name="_Toc262646438"/>
      <w:bookmarkStart w:id="5874" w:name="_Toc29173"/>
      <w:bookmarkStart w:id="5875" w:name="_Toc57665617"/>
      <w:r>
        <w:rPr>
          <w:rFonts w:ascii="黑体" w:hint="eastAsia"/>
          <w:b w:val="0"/>
          <w:sz w:val="24"/>
          <w:szCs w:val="24"/>
        </w:rPr>
        <w:t>21.不可抗力</w:t>
      </w:r>
      <w:bookmarkEnd w:id="5869"/>
      <w:bookmarkEnd w:id="5870"/>
      <w:bookmarkEnd w:id="5871"/>
      <w:bookmarkEnd w:id="5872"/>
      <w:bookmarkEnd w:id="5873"/>
      <w:bookmarkEnd w:id="5874"/>
      <w:bookmarkEnd w:id="5875"/>
    </w:p>
    <w:p w:rsidR="00574073" w:rsidRDefault="00574073">
      <w:pPr>
        <w:pStyle w:val="378020"/>
        <w:spacing w:line="320" w:lineRule="exact"/>
        <w:rPr>
          <w:sz w:val="21"/>
          <w:szCs w:val="21"/>
        </w:rPr>
      </w:pPr>
      <w:bookmarkStart w:id="5876" w:name="_Toc14261"/>
      <w:bookmarkStart w:id="5877" w:name="_Toc262646439"/>
      <w:bookmarkStart w:id="5878" w:name="_Toc292754795"/>
      <w:bookmarkStart w:id="5879" w:name="_Toc14248"/>
      <w:bookmarkStart w:id="5880" w:name="_Toc18719"/>
      <w:bookmarkStart w:id="5881" w:name="_Toc23214"/>
      <w:bookmarkStart w:id="5882" w:name="_Toc57665618"/>
      <w:r>
        <w:rPr>
          <w:rFonts w:hint="eastAsia"/>
          <w:sz w:val="21"/>
          <w:szCs w:val="21"/>
        </w:rPr>
        <w:t xml:space="preserve">21.1 </w:t>
      </w:r>
      <w:r>
        <w:rPr>
          <w:rFonts w:hint="eastAsia"/>
          <w:sz w:val="21"/>
          <w:szCs w:val="21"/>
        </w:rPr>
        <w:t>不可抗力的确认</w:t>
      </w:r>
      <w:bookmarkEnd w:id="5876"/>
      <w:bookmarkEnd w:id="5877"/>
      <w:bookmarkEnd w:id="5878"/>
      <w:bookmarkEnd w:id="5879"/>
      <w:bookmarkEnd w:id="5880"/>
      <w:bookmarkEnd w:id="5881"/>
      <w:bookmarkEnd w:id="5882"/>
    </w:p>
    <w:p w:rsidR="00574073" w:rsidRDefault="00574073">
      <w:pPr>
        <w:spacing w:line="320" w:lineRule="exact"/>
        <w:rPr>
          <w:rFonts w:ascii="宋体" w:hAnsi="宋体"/>
          <w:b/>
        </w:rPr>
      </w:pPr>
      <w:r>
        <w:rPr>
          <w:rFonts w:ascii="宋体" w:hAnsi="宋体" w:hint="eastAsia"/>
          <w:b/>
        </w:rPr>
        <w:t xml:space="preserve">  公路工程专用合同条款21.1.1（6）目约定</w:t>
      </w:r>
    </w:p>
    <w:p w:rsidR="00574073" w:rsidRDefault="00574073">
      <w:pPr>
        <w:spacing w:line="320" w:lineRule="exact"/>
        <w:ind w:firstLineChars="150" w:firstLine="315"/>
        <w:rPr>
          <w:rFonts w:ascii="宋体" w:hAnsi="宋体"/>
          <w:u w:val="single"/>
        </w:rPr>
      </w:pPr>
      <w:r>
        <w:rPr>
          <w:rFonts w:ascii="宋体" w:hAnsi="宋体" w:hint="eastAsia"/>
        </w:rPr>
        <w:t>（6）不可抗力的其他情形：</w:t>
      </w:r>
      <w:r>
        <w:rPr>
          <w:rFonts w:ascii="宋体" w:hAnsi="宋体" w:hint="eastAsia"/>
          <w:u w:val="single"/>
        </w:rPr>
        <w:t xml:space="preserve">  ／  </w:t>
      </w:r>
    </w:p>
    <w:p w:rsidR="00574073" w:rsidRDefault="00574073">
      <w:pPr>
        <w:pStyle w:val="2"/>
        <w:spacing w:beforeLines="50" w:before="120" w:afterLines="50" w:after="120" w:line="240" w:lineRule="auto"/>
        <w:rPr>
          <w:rFonts w:ascii="黑体"/>
          <w:b w:val="0"/>
          <w:sz w:val="24"/>
          <w:szCs w:val="24"/>
        </w:rPr>
      </w:pPr>
      <w:bookmarkStart w:id="5883" w:name="_Toc5745"/>
      <w:bookmarkStart w:id="5884" w:name="_Toc271183372"/>
      <w:bookmarkStart w:id="5885" w:name="_Toc292754796"/>
      <w:bookmarkStart w:id="5886" w:name="_Toc266444361"/>
      <w:bookmarkStart w:id="5887" w:name="_Toc262896006"/>
      <w:bookmarkStart w:id="5888" w:name="_Toc245538894"/>
      <w:bookmarkStart w:id="5889" w:name="_Toc57665619"/>
      <w:r>
        <w:rPr>
          <w:rFonts w:ascii="黑体" w:hint="eastAsia"/>
          <w:b w:val="0"/>
          <w:sz w:val="24"/>
          <w:szCs w:val="24"/>
        </w:rPr>
        <w:t>22.违约</w:t>
      </w:r>
      <w:bookmarkEnd w:id="5883"/>
      <w:bookmarkEnd w:id="5884"/>
      <w:bookmarkEnd w:id="5885"/>
      <w:bookmarkEnd w:id="5886"/>
      <w:bookmarkEnd w:id="5887"/>
      <w:bookmarkEnd w:id="5888"/>
      <w:bookmarkEnd w:id="5889"/>
    </w:p>
    <w:p w:rsidR="00574073" w:rsidRDefault="00574073">
      <w:pPr>
        <w:pStyle w:val="378020"/>
        <w:spacing w:line="320" w:lineRule="exact"/>
        <w:rPr>
          <w:sz w:val="21"/>
          <w:szCs w:val="21"/>
        </w:rPr>
      </w:pPr>
      <w:bookmarkStart w:id="5890" w:name="_Toc18713"/>
      <w:bookmarkStart w:id="5891" w:name="_Toc262896007"/>
      <w:bookmarkStart w:id="5892" w:name="_Toc292754797"/>
      <w:bookmarkStart w:id="5893" w:name="_Toc271183373"/>
      <w:bookmarkStart w:id="5894" w:name="_Toc245538895"/>
      <w:bookmarkStart w:id="5895" w:name="_Toc266444362"/>
      <w:bookmarkStart w:id="5896" w:name="_Toc57665620"/>
      <w:r>
        <w:rPr>
          <w:rFonts w:hint="eastAsia"/>
          <w:sz w:val="21"/>
          <w:szCs w:val="21"/>
        </w:rPr>
        <w:t>22.1</w:t>
      </w:r>
      <w:r>
        <w:rPr>
          <w:rFonts w:hint="eastAsia"/>
          <w:sz w:val="21"/>
          <w:szCs w:val="21"/>
        </w:rPr>
        <w:t>承包人违约</w:t>
      </w:r>
      <w:bookmarkEnd w:id="5890"/>
      <w:bookmarkEnd w:id="5891"/>
      <w:bookmarkEnd w:id="5892"/>
      <w:bookmarkEnd w:id="5893"/>
      <w:bookmarkEnd w:id="5894"/>
      <w:bookmarkEnd w:id="5895"/>
      <w:bookmarkEnd w:id="5896"/>
    </w:p>
    <w:p w:rsidR="00574073" w:rsidRDefault="00574073">
      <w:pPr>
        <w:spacing w:line="320" w:lineRule="exact"/>
        <w:rPr>
          <w:rFonts w:ascii="宋体" w:hAnsi="宋体"/>
          <w:sz w:val="24"/>
        </w:rPr>
      </w:pPr>
      <w:r>
        <w:rPr>
          <w:rFonts w:ascii="宋体" w:hAnsi="宋体" w:hint="eastAsia"/>
        </w:rPr>
        <w:t xml:space="preserve">    22.1.1  承包人违约的情形</w:t>
      </w:r>
    </w:p>
    <w:p w:rsidR="00574073" w:rsidRDefault="00574073">
      <w:pPr>
        <w:spacing w:line="320" w:lineRule="exact"/>
        <w:ind w:firstLineChars="147" w:firstLine="310"/>
        <w:rPr>
          <w:rFonts w:ascii="宋体" w:hAnsi="宋体"/>
          <w:b/>
        </w:rPr>
      </w:pPr>
      <w:r>
        <w:rPr>
          <w:rFonts w:ascii="宋体" w:hAnsi="宋体" w:hint="eastAsia"/>
          <w:b/>
        </w:rPr>
        <w:t>通用合同条款及公路工程专用合同条款22.1.1项细化为：</w:t>
      </w:r>
    </w:p>
    <w:p w:rsidR="00574073" w:rsidRDefault="00574073">
      <w:pPr>
        <w:spacing w:line="320" w:lineRule="exact"/>
        <w:ind w:firstLineChars="200" w:firstLine="420"/>
        <w:rPr>
          <w:rFonts w:ascii="宋体" w:hAnsi="宋体"/>
        </w:rPr>
      </w:pPr>
      <w:r>
        <w:rPr>
          <w:rFonts w:ascii="宋体" w:hAnsi="宋体" w:hint="eastAsia"/>
        </w:rPr>
        <w:t>在履行合同过程中发生的下列情形，属承包人违约：</w:t>
      </w:r>
    </w:p>
    <w:p w:rsidR="00574073" w:rsidRDefault="00574073">
      <w:pPr>
        <w:spacing w:line="320" w:lineRule="exact"/>
        <w:ind w:firstLineChars="200" w:firstLine="420"/>
        <w:rPr>
          <w:rFonts w:ascii="宋体" w:hAnsi="宋体"/>
        </w:rPr>
      </w:pPr>
      <w:r>
        <w:rPr>
          <w:rFonts w:ascii="宋体" w:hAnsi="宋体" w:hint="eastAsia"/>
        </w:rPr>
        <w:t>（1）承包人违反第1.8款或第4.3款的约定，私自将合同的全部或部分权利转让给其他人，或私自将合同的全部或部分义务转移给其他人；</w:t>
      </w:r>
    </w:p>
    <w:p w:rsidR="00574073" w:rsidRDefault="00574073">
      <w:pPr>
        <w:spacing w:line="320" w:lineRule="exact"/>
        <w:ind w:firstLineChars="200" w:firstLine="420"/>
        <w:rPr>
          <w:rFonts w:ascii="宋体" w:hAnsi="宋体"/>
        </w:rPr>
      </w:pPr>
      <w:r>
        <w:rPr>
          <w:rFonts w:ascii="宋体" w:hAnsi="宋体" w:hint="eastAsia"/>
        </w:rPr>
        <w:t>（2）承包人违反第5.3款或第6.4款的约定，未经监理人批准，私自将已按合同约定进入施工场地的施工设备、临时设施、材料或工程设备撤离施工场地；</w:t>
      </w:r>
    </w:p>
    <w:p w:rsidR="00574073" w:rsidRDefault="00574073">
      <w:pPr>
        <w:spacing w:line="320" w:lineRule="exact"/>
        <w:ind w:firstLineChars="200" w:firstLine="420"/>
        <w:rPr>
          <w:rFonts w:ascii="宋体" w:hAnsi="宋体"/>
        </w:rPr>
      </w:pPr>
      <w:r>
        <w:rPr>
          <w:rFonts w:ascii="宋体" w:hAnsi="宋体" w:hint="eastAsia"/>
        </w:rPr>
        <w:t>（3）承包人违反第5.4款的约定使用了不合格材料或工程设备，工程质量达不到标准要求，又拒绝清除不合格工程；</w:t>
      </w:r>
    </w:p>
    <w:p w:rsidR="00574073" w:rsidRDefault="00574073">
      <w:pPr>
        <w:spacing w:line="320" w:lineRule="exact"/>
        <w:ind w:firstLineChars="200" w:firstLine="420"/>
        <w:rPr>
          <w:rFonts w:ascii="宋体" w:hAnsi="宋体"/>
        </w:rPr>
      </w:pPr>
      <w:r>
        <w:rPr>
          <w:rFonts w:ascii="宋体" w:hAnsi="宋体" w:hint="eastAsia"/>
        </w:rPr>
        <w:t>（4）承包人未能按合同进度计划及时完成合同约定的工作，已造成或预期造成工期延误；</w:t>
      </w:r>
    </w:p>
    <w:p w:rsidR="00574073" w:rsidRDefault="00574073">
      <w:pPr>
        <w:spacing w:line="320" w:lineRule="exact"/>
        <w:ind w:firstLineChars="200" w:firstLine="420"/>
        <w:rPr>
          <w:rFonts w:ascii="宋体" w:hAnsi="宋体"/>
        </w:rPr>
      </w:pPr>
      <w:r>
        <w:rPr>
          <w:rFonts w:ascii="宋体" w:hAnsi="宋体" w:hint="eastAsia"/>
        </w:rPr>
        <w:t>（5）承包人在缺陷责任期内，未能对工程接收证书所列的缺陷清单的内容或缺陷责任期内发生的缺陷进行修复，而又拒绝按监理人指示再进行修补；</w:t>
      </w:r>
    </w:p>
    <w:p w:rsidR="00574073" w:rsidRDefault="00574073">
      <w:pPr>
        <w:spacing w:line="320" w:lineRule="exact"/>
        <w:ind w:firstLineChars="200" w:firstLine="420"/>
        <w:rPr>
          <w:rFonts w:ascii="宋体" w:hAnsi="宋体"/>
        </w:rPr>
      </w:pPr>
      <w:r>
        <w:rPr>
          <w:rFonts w:ascii="宋体" w:hAnsi="宋体" w:hint="eastAsia"/>
        </w:rPr>
        <w:t>（6）承包人无法继续履行或明确表示不履行或实质上已停止履行合同；</w:t>
      </w:r>
    </w:p>
    <w:p w:rsidR="00574073" w:rsidRDefault="00574073">
      <w:pPr>
        <w:spacing w:line="320" w:lineRule="exact"/>
        <w:ind w:firstLine="435"/>
        <w:rPr>
          <w:rFonts w:ascii="宋体" w:hAnsi="宋体"/>
        </w:rPr>
      </w:pPr>
      <w:r>
        <w:rPr>
          <w:rFonts w:ascii="宋体" w:hAnsi="宋体" w:hint="eastAsia"/>
        </w:rPr>
        <w:t>（7）项目已具备开工条件，因承包人原因，承包人未能按期开工；</w:t>
      </w:r>
    </w:p>
    <w:p w:rsidR="00574073" w:rsidRDefault="00574073">
      <w:pPr>
        <w:spacing w:line="320" w:lineRule="exact"/>
        <w:ind w:firstLine="435"/>
        <w:rPr>
          <w:rFonts w:ascii="宋体" w:hAnsi="宋体"/>
        </w:rPr>
      </w:pPr>
      <w:r>
        <w:rPr>
          <w:rFonts w:ascii="宋体" w:hAnsi="宋体" w:hint="eastAsia"/>
        </w:rPr>
        <w:t>（8）承包人违反第6.3款的规定，未按承诺或未按监理人的要求及时配备合同约定的关键施工设备；</w:t>
      </w:r>
    </w:p>
    <w:p w:rsidR="00574073" w:rsidRDefault="00574073">
      <w:pPr>
        <w:spacing w:line="320" w:lineRule="exact"/>
        <w:ind w:firstLineChars="200" w:firstLine="420"/>
        <w:rPr>
          <w:rFonts w:ascii="宋体" w:hAnsi="宋体"/>
        </w:rPr>
      </w:pPr>
      <w:r>
        <w:rPr>
          <w:rFonts w:ascii="宋体" w:hAnsi="宋体" w:hint="eastAsia"/>
        </w:rPr>
        <w:t>（9）经监理人和发包人检查，发现承包人有安全问题或有违反安全管理规章制度的情形；</w:t>
      </w:r>
    </w:p>
    <w:p w:rsidR="00574073" w:rsidRDefault="00574073">
      <w:pPr>
        <w:spacing w:line="320" w:lineRule="exact"/>
        <w:rPr>
          <w:rFonts w:ascii="宋体" w:hAnsi="宋体"/>
        </w:rPr>
      </w:pPr>
      <w:r>
        <w:rPr>
          <w:rFonts w:ascii="宋体" w:hAnsi="宋体" w:hint="eastAsia"/>
        </w:rPr>
        <w:t xml:space="preserve">    （10）承包人违反第13.1.1项约定，工程质量未达到标段竣工验收的质量评定要求的；</w:t>
      </w:r>
    </w:p>
    <w:p w:rsidR="00574073" w:rsidRDefault="00574073">
      <w:pPr>
        <w:spacing w:line="320" w:lineRule="exact"/>
        <w:rPr>
          <w:rFonts w:ascii="宋体" w:hAnsi="宋体"/>
        </w:rPr>
      </w:pPr>
      <w:r>
        <w:rPr>
          <w:rFonts w:ascii="宋体" w:hAnsi="宋体" w:hint="eastAsia"/>
        </w:rPr>
        <w:t xml:space="preserve">    （11）承包人违反第4.9款的约定，将发包人支付给承包人的各项价款转移或用于其他工程；</w:t>
      </w:r>
    </w:p>
    <w:p w:rsidR="00574073" w:rsidRDefault="00574073">
      <w:pPr>
        <w:spacing w:line="320" w:lineRule="exact"/>
        <w:rPr>
          <w:rFonts w:ascii="宋体" w:hAnsi="宋体"/>
        </w:rPr>
      </w:pPr>
      <w:r>
        <w:rPr>
          <w:rFonts w:ascii="宋体" w:hAnsi="宋体" w:hint="eastAsia"/>
        </w:rPr>
        <w:t xml:space="preserve">    （12）承包人违反第4.6款的约定，未按承诺或未按监理人的要求及时配备称职的主要管理人员、技术骨干，或未按规定替换，或撤离职守的：</w:t>
      </w:r>
    </w:p>
    <w:p w:rsidR="00574073" w:rsidRDefault="00574073">
      <w:pPr>
        <w:spacing w:line="320" w:lineRule="exact"/>
        <w:ind w:firstLine="420"/>
        <w:rPr>
          <w:rFonts w:ascii="宋体" w:hAnsi="宋体"/>
        </w:rPr>
      </w:pPr>
      <w:r>
        <w:rPr>
          <w:rFonts w:ascii="宋体" w:hAnsi="宋体" w:hint="eastAsia"/>
        </w:rPr>
        <w:t>（13）承包人违反投标人须知3.5款的规定，在合同实施期间发现承包人在投标时提供了虚假资料的。</w:t>
      </w:r>
    </w:p>
    <w:p w:rsidR="00574073" w:rsidRDefault="00574073">
      <w:pPr>
        <w:spacing w:line="320" w:lineRule="exact"/>
        <w:rPr>
          <w:rFonts w:ascii="宋体" w:hAnsi="宋体"/>
          <w:sz w:val="24"/>
        </w:rPr>
      </w:pPr>
      <w:r>
        <w:rPr>
          <w:rFonts w:ascii="宋体" w:hAnsi="宋体" w:hint="eastAsia"/>
        </w:rPr>
        <w:t xml:space="preserve">     22.1.2  对承包人违约的处理</w:t>
      </w:r>
    </w:p>
    <w:p w:rsidR="00574073" w:rsidRDefault="00574073">
      <w:pPr>
        <w:spacing w:line="320" w:lineRule="exact"/>
        <w:ind w:firstLineChars="147" w:firstLine="310"/>
        <w:rPr>
          <w:rFonts w:ascii="宋体" w:hAnsi="宋体"/>
          <w:b/>
          <w:sz w:val="24"/>
        </w:rPr>
      </w:pPr>
      <w:r>
        <w:rPr>
          <w:rFonts w:ascii="宋体" w:hAnsi="宋体" w:hint="eastAsia"/>
          <w:b/>
        </w:rPr>
        <w:t xml:space="preserve">  通用合同条款及公路工程专用合同条款22.1.2项细化为：</w:t>
      </w:r>
    </w:p>
    <w:p w:rsidR="00574073" w:rsidRDefault="00574073">
      <w:pPr>
        <w:spacing w:line="320" w:lineRule="exact"/>
        <w:ind w:firstLine="435"/>
        <w:rPr>
          <w:rFonts w:ascii="宋体" w:hAnsi="宋体"/>
        </w:rPr>
      </w:pPr>
      <w:r>
        <w:rPr>
          <w:rFonts w:ascii="宋体" w:hAnsi="宋体" w:hint="eastAsia"/>
        </w:rPr>
        <w:t>（1）承包人发生第22.1.1（6）目约定的违约情形时，发包人可通知承包人立即解除合同，并按有关法律处理。</w:t>
      </w:r>
    </w:p>
    <w:p w:rsidR="00574073" w:rsidRDefault="00574073">
      <w:pPr>
        <w:spacing w:line="320" w:lineRule="exact"/>
        <w:ind w:firstLine="435"/>
        <w:rPr>
          <w:rFonts w:ascii="宋体" w:hAnsi="宋体"/>
        </w:rPr>
      </w:pPr>
      <w:r>
        <w:rPr>
          <w:rFonts w:ascii="宋体" w:hAnsi="宋体" w:hint="eastAsia"/>
        </w:rPr>
        <w:t>（2）承包人发生除第22.1.1（6）目约定以外的其他违约情形时，监理人可向承包人发出整改通知，要求其在指定的期限内改正。承包人应承担其违约所引起的费用增加、发包人损失和（或）工期延误。</w:t>
      </w:r>
    </w:p>
    <w:p w:rsidR="00574073" w:rsidRDefault="00574073">
      <w:pPr>
        <w:spacing w:line="320" w:lineRule="exact"/>
        <w:ind w:firstLine="435"/>
        <w:rPr>
          <w:rFonts w:ascii="宋体" w:hAnsi="宋体"/>
        </w:rPr>
      </w:pPr>
      <w:r>
        <w:rPr>
          <w:rFonts w:ascii="宋体" w:hAnsi="宋体" w:hint="eastAsia"/>
        </w:rPr>
        <w:t>（3）经检查证明承包人已采取了有效措施纠正违约行为，具备复工条件的，可由监理人签发复工通知复工。</w:t>
      </w:r>
    </w:p>
    <w:p w:rsidR="00574073" w:rsidRDefault="00574073">
      <w:pPr>
        <w:spacing w:line="320" w:lineRule="exact"/>
        <w:ind w:firstLineChars="200" w:firstLine="420"/>
        <w:rPr>
          <w:rFonts w:ascii="宋体" w:hAnsi="宋体"/>
        </w:rPr>
      </w:pPr>
      <w:r>
        <w:rPr>
          <w:rFonts w:ascii="宋体" w:hAnsi="宋体" w:hint="eastAsia"/>
        </w:rPr>
        <w:t>（4）承包人发生第22.1.1项约定的违约情形时，无论发包人是否解除合同，发包人均有权从应付或到期应付给承包人的任何款项中或采用其他方法向承包人课以违约金，并由发包人将其违约行为上报省级交通主管部门，作为不良记录纳入公路建设市场信用信息管理系统。具体约定如下：</w:t>
      </w:r>
    </w:p>
    <w:p w:rsidR="00574073" w:rsidRDefault="00574073">
      <w:pPr>
        <w:spacing w:line="320" w:lineRule="exact"/>
        <w:ind w:firstLineChars="200" w:firstLine="420"/>
        <w:rPr>
          <w:rFonts w:ascii="宋体" w:hAnsi="宋体"/>
        </w:rPr>
      </w:pPr>
      <w:r>
        <w:rPr>
          <w:rFonts w:ascii="宋体" w:hAnsi="宋体" w:hint="eastAsia"/>
        </w:rPr>
        <w:lastRenderedPageBreak/>
        <w:t>a.承包人发生第22.1.1项（1）目中违反第1.8款约定的情形，除责令立即纠正外，并课以不超过1%签约合同价的违约金；发生第22.1.1项（1）目中违反第4.3款约定的情形，在发包人向承包人发出书面通知的14天内未见纠正后，发包人将酌情向承包人课以不超过1%签约合同价的违约金。即使缴纳了违约金，承包人仍应按合同规定继续实施和完成本合同工程及其缺陷修复。</w:t>
      </w:r>
    </w:p>
    <w:p w:rsidR="00574073" w:rsidRDefault="00574073">
      <w:pPr>
        <w:spacing w:line="320" w:lineRule="exact"/>
        <w:ind w:firstLineChars="200" w:firstLine="420"/>
        <w:rPr>
          <w:rFonts w:ascii="宋体" w:hAnsi="宋体"/>
        </w:rPr>
      </w:pPr>
      <w:r>
        <w:rPr>
          <w:rFonts w:ascii="宋体" w:hAnsi="宋体" w:hint="eastAsia"/>
        </w:rPr>
        <w:t>b.承包人发生第22.1.1项（2）目中违反第5.3款约定的情形，在发包人向承包人发出书面通知的14天内未见纠正后，发包人将向承包人课以不超过材料和工程设备价值两倍的违约金；发生第22.1.1项（2）目中违反第6.4款约定的情形，在发包人向承包人发出书面通知的14天内未见纠正后，发包人将向承包人课以不超过其台班费两倍的违约金；</w:t>
      </w:r>
    </w:p>
    <w:p w:rsidR="00574073" w:rsidRDefault="00574073">
      <w:pPr>
        <w:spacing w:line="320" w:lineRule="exact"/>
        <w:ind w:firstLineChars="200" w:firstLine="420"/>
        <w:rPr>
          <w:rFonts w:ascii="宋体" w:hAnsi="宋体"/>
        </w:rPr>
      </w:pPr>
      <w:r>
        <w:rPr>
          <w:rFonts w:ascii="宋体" w:hAnsi="宋体" w:hint="eastAsia"/>
        </w:rPr>
        <w:t>c. 承包人发生第22.1.1项（3）目情形，在发包人向承包人发出书面通知的14天内未见纠正后，发包人将按每一情形酌情向承包人课以不超过0.5%签约合同价的违约金。即使缴纳了违约金，承包人仍应按合同规定继续实施和完成本合同工程及其缺陷修复。</w:t>
      </w:r>
    </w:p>
    <w:p w:rsidR="00574073" w:rsidRDefault="00574073">
      <w:pPr>
        <w:spacing w:line="320" w:lineRule="exact"/>
        <w:ind w:firstLineChars="200" w:firstLine="420"/>
        <w:rPr>
          <w:rFonts w:ascii="宋体" w:hAnsi="宋体"/>
        </w:rPr>
      </w:pPr>
      <w:r>
        <w:rPr>
          <w:rFonts w:ascii="宋体" w:hAnsi="宋体" w:hint="eastAsia"/>
        </w:rPr>
        <w:t>d.承包人发生第22.1.1项（4）目情形,则按第11.5款规定处理；</w:t>
      </w:r>
    </w:p>
    <w:p w:rsidR="00574073" w:rsidRDefault="00574073">
      <w:pPr>
        <w:spacing w:line="320" w:lineRule="exact"/>
        <w:ind w:firstLineChars="200" w:firstLine="420"/>
        <w:rPr>
          <w:rFonts w:ascii="宋体" w:hAnsi="宋体"/>
        </w:rPr>
      </w:pPr>
      <w:r>
        <w:rPr>
          <w:rFonts w:ascii="宋体" w:hAnsi="宋体" w:hint="eastAsia"/>
        </w:rPr>
        <w:t>e.承包人发生第22.1.1项（5）目情形,则按第19.2.4项规定处理；</w:t>
      </w:r>
    </w:p>
    <w:p w:rsidR="00574073" w:rsidRDefault="00574073">
      <w:pPr>
        <w:spacing w:line="320" w:lineRule="exact"/>
        <w:ind w:firstLineChars="200" w:firstLine="420"/>
        <w:rPr>
          <w:rFonts w:ascii="宋体" w:hAnsi="宋体"/>
        </w:rPr>
      </w:pPr>
      <w:r>
        <w:rPr>
          <w:rFonts w:ascii="宋体" w:hAnsi="宋体" w:hint="eastAsia"/>
        </w:rPr>
        <w:t>f.承包人发生第22.1.1项（7）目情形,发包人有权按第11.5款规定的逾期交工违约金金额的二分之一乘以未按期开工天数处以违约金；</w:t>
      </w:r>
    </w:p>
    <w:p w:rsidR="00574073" w:rsidRDefault="00574073">
      <w:pPr>
        <w:spacing w:line="320" w:lineRule="exact"/>
        <w:ind w:firstLineChars="200" w:firstLine="420"/>
        <w:rPr>
          <w:rFonts w:ascii="宋体" w:hAnsi="宋体"/>
        </w:rPr>
      </w:pPr>
      <w:r>
        <w:rPr>
          <w:rFonts w:ascii="宋体" w:hAnsi="宋体" w:hint="eastAsia"/>
        </w:rPr>
        <w:t>g</w:t>
      </w:r>
      <w:bookmarkStart w:id="5897" w:name="OLE_LINK4"/>
      <w:r>
        <w:rPr>
          <w:rFonts w:ascii="宋体" w:hAnsi="宋体" w:hint="eastAsia"/>
        </w:rPr>
        <w:t>.</w:t>
      </w:r>
      <w:bookmarkEnd w:id="5897"/>
      <w:r>
        <w:rPr>
          <w:rFonts w:ascii="宋体" w:hAnsi="宋体" w:hint="eastAsia"/>
        </w:rPr>
        <w:t>承包人发生第22.1.1项（8）目情形, 在发包人向承包人发出书面通知的14天内未见纠正后，发包人将向承包人课以不超过0.5%签约合同价的违约金；</w:t>
      </w:r>
    </w:p>
    <w:p w:rsidR="00574073" w:rsidRDefault="00574073">
      <w:pPr>
        <w:spacing w:line="320" w:lineRule="exact"/>
        <w:ind w:firstLineChars="200" w:firstLine="420"/>
        <w:rPr>
          <w:rFonts w:ascii="宋体" w:hAnsi="宋体"/>
        </w:rPr>
      </w:pPr>
      <w:r>
        <w:rPr>
          <w:rFonts w:ascii="宋体" w:hAnsi="宋体" w:hint="eastAsia"/>
        </w:rPr>
        <w:t>h.承包人发生第22.1.1项（9）目情形，发包人将责令整改；情节严重的，将停工整顿，并酌情扣除安全生产费；</w:t>
      </w:r>
    </w:p>
    <w:p w:rsidR="00574073" w:rsidRPr="00E6236B" w:rsidRDefault="00574073">
      <w:pPr>
        <w:spacing w:line="320" w:lineRule="exact"/>
        <w:ind w:firstLineChars="200" w:firstLine="422"/>
        <w:rPr>
          <w:rFonts w:ascii="宋体" w:hAnsi="宋体"/>
          <w:b/>
          <w:color w:val="FF0000"/>
        </w:rPr>
      </w:pPr>
      <w:r w:rsidRPr="00E6236B">
        <w:rPr>
          <w:rFonts w:ascii="宋体" w:hAnsi="宋体" w:hint="eastAsia"/>
          <w:b/>
          <w:color w:val="FF0000"/>
        </w:rPr>
        <w:t>k. 承包人发生第22.1.1项（12）目情形，项目经理或项目总工未经发包人同意擅自离开工地，每天扣违约金</w:t>
      </w:r>
      <w:r w:rsidR="00507EE6">
        <w:rPr>
          <w:rFonts w:ascii="宋体" w:hAnsi="宋体"/>
          <w:b/>
          <w:color w:val="FF0000"/>
        </w:rPr>
        <w:t>3</w:t>
      </w:r>
      <w:r w:rsidRPr="00E6236B">
        <w:rPr>
          <w:rFonts w:ascii="宋体" w:hAnsi="宋体" w:hint="eastAsia"/>
          <w:b/>
          <w:color w:val="FF0000"/>
        </w:rPr>
        <w:t>000元／人；项目经理或项目总工若每月在工地天数不足22天（特殊情况经监理人批准报发包人同意例外）者，每不足一天扣违约金</w:t>
      </w:r>
      <w:r w:rsidR="00507EE6">
        <w:rPr>
          <w:rFonts w:ascii="宋体" w:hAnsi="宋体"/>
          <w:b/>
          <w:color w:val="FF0000"/>
        </w:rPr>
        <w:t>3</w:t>
      </w:r>
      <w:r w:rsidRPr="00E6236B">
        <w:rPr>
          <w:rFonts w:ascii="宋体" w:hAnsi="宋体" w:hint="eastAsia"/>
          <w:b/>
          <w:color w:val="FF0000"/>
        </w:rPr>
        <w:t>000元／人；附件四明确的其他主要人员若每月在工地天数不足20天（特殊情况经监理人批准报发包人同意例外）者，每不足一天扣违约金</w:t>
      </w:r>
      <w:r w:rsidR="00051604">
        <w:rPr>
          <w:rFonts w:ascii="宋体" w:hAnsi="宋体"/>
          <w:b/>
          <w:color w:val="FF0000"/>
        </w:rPr>
        <w:t>2000</w:t>
      </w:r>
      <w:r w:rsidRPr="00E6236B">
        <w:rPr>
          <w:rFonts w:ascii="宋体" w:hAnsi="宋体" w:hint="eastAsia"/>
          <w:b/>
          <w:color w:val="FF0000"/>
        </w:rPr>
        <w:t>元／人；承包人虽经发包人书面同意更换项目经理和项目总工（除4.6.8条规定情形外），但仍然扣</w:t>
      </w:r>
      <w:r w:rsidR="00F06364">
        <w:rPr>
          <w:rFonts w:ascii="宋体" w:hAnsi="宋体"/>
          <w:b/>
          <w:color w:val="FF0000"/>
        </w:rPr>
        <w:t>5</w:t>
      </w:r>
      <w:r w:rsidRPr="00E6236B">
        <w:rPr>
          <w:rFonts w:ascii="宋体" w:hAnsi="宋体" w:hint="eastAsia"/>
          <w:b/>
          <w:color w:val="FF0000"/>
        </w:rPr>
        <w:t>万元/人次的违约金</w:t>
      </w:r>
      <w:r w:rsidR="00F06364">
        <w:rPr>
          <w:rFonts w:ascii="宋体" w:hAnsi="宋体" w:hint="eastAsia"/>
          <w:b/>
          <w:color w:val="FF0000"/>
        </w:rPr>
        <w:t>，</w:t>
      </w:r>
      <w:r w:rsidR="00F06364" w:rsidRPr="00E6236B">
        <w:rPr>
          <w:rFonts w:ascii="宋体" w:hAnsi="宋体" w:hint="eastAsia"/>
          <w:b/>
          <w:color w:val="FF0000"/>
        </w:rPr>
        <w:t>更换其他主要人员扣</w:t>
      </w:r>
      <w:r w:rsidR="00F06364">
        <w:rPr>
          <w:rFonts w:ascii="宋体" w:hAnsi="宋体"/>
          <w:b/>
          <w:color w:val="FF0000"/>
        </w:rPr>
        <w:t>2</w:t>
      </w:r>
      <w:r w:rsidR="00F06364" w:rsidRPr="00E6236B">
        <w:rPr>
          <w:rFonts w:ascii="宋体" w:hAnsi="宋体" w:hint="eastAsia"/>
          <w:b/>
          <w:color w:val="FF0000"/>
        </w:rPr>
        <w:t>万元</w:t>
      </w:r>
      <w:r w:rsidR="00F06364">
        <w:rPr>
          <w:rFonts w:ascii="宋体" w:hAnsi="宋体" w:hint="eastAsia"/>
          <w:b/>
          <w:color w:val="FF0000"/>
        </w:rPr>
        <w:t>/</w:t>
      </w:r>
      <w:r w:rsidR="00F06364" w:rsidRPr="00E6236B">
        <w:rPr>
          <w:rFonts w:ascii="宋体" w:hAnsi="宋体" w:hint="eastAsia"/>
          <w:b/>
          <w:color w:val="FF0000"/>
        </w:rPr>
        <w:t>人次的违约金</w:t>
      </w:r>
      <w:r w:rsidRPr="00E6236B">
        <w:rPr>
          <w:rFonts w:ascii="宋体" w:hAnsi="宋体" w:hint="eastAsia"/>
          <w:b/>
          <w:color w:val="FF0000"/>
        </w:rPr>
        <w:t>；承包人未经发包人书面同意更换项目经理扣</w:t>
      </w:r>
      <w:r w:rsidR="00F06364">
        <w:rPr>
          <w:rFonts w:ascii="宋体" w:hAnsi="宋体"/>
          <w:b/>
          <w:color w:val="FF0000"/>
        </w:rPr>
        <w:t>15</w:t>
      </w:r>
      <w:r w:rsidRPr="00E6236B">
        <w:rPr>
          <w:rFonts w:ascii="宋体" w:hAnsi="宋体" w:hint="eastAsia"/>
          <w:b/>
          <w:color w:val="FF0000"/>
        </w:rPr>
        <w:t>万元</w:t>
      </w:r>
      <w:r w:rsidR="00415505">
        <w:rPr>
          <w:rFonts w:ascii="宋体" w:hAnsi="宋体" w:hint="eastAsia"/>
          <w:b/>
          <w:color w:val="FF0000"/>
        </w:rPr>
        <w:t>/</w:t>
      </w:r>
      <w:r w:rsidR="00415505" w:rsidRPr="00E6236B">
        <w:rPr>
          <w:rFonts w:ascii="宋体" w:hAnsi="宋体" w:hint="eastAsia"/>
          <w:b/>
          <w:color w:val="FF0000"/>
        </w:rPr>
        <w:t>人次</w:t>
      </w:r>
      <w:r w:rsidRPr="00E6236B">
        <w:rPr>
          <w:rFonts w:ascii="宋体" w:hAnsi="宋体" w:hint="eastAsia"/>
          <w:b/>
          <w:color w:val="FF0000"/>
        </w:rPr>
        <w:t>的违约金，更换项目总工扣</w:t>
      </w:r>
      <w:r w:rsidR="00F06364">
        <w:rPr>
          <w:rFonts w:ascii="宋体" w:hAnsi="宋体"/>
          <w:b/>
          <w:color w:val="FF0000"/>
        </w:rPr>
        <w:t>10</w:t>
      </w:r>
      <w:r w:rsidRPr="00E6236B">
        <w:rPr>
          <w:rFonts w:ascii="宋体" w:hAnsi="宋体" w:hint="eastAsia"/>
          <w:b/>
          <w:color w:val="FF0000"/>
        </w:rPr>
        <w:t>万元</w:t>
      </w:r>
      <w:r w:rsidR="00415505">
        <w:rPr>
          <w:rFonts w:ascii="宋体" w:hAnsi="宋体" w:hint="eastAsia"/>
          <w:b/>
          <w:color w:val="FF0000"/>
        </w:rPr>
        <w:t>/</w:t>
      </w:r>
      <w:r w:rsidR="00415505" w:rsidRPr="00E6236B">
        <w:rPr>
          <w:rFonts w:ascii="宋体" w:hAnsi="宋体" w:hint="eastAsia"/>
          <w:b/>
          <w:color w:val="FF0000"/>
        </w:rPr>
        <w:t>人次</w:t>
      </w:r>
      <w:r w:rsidRPr="00E6236B">
        <w:rPr>
          <w:rFonts w:ascii="宋体" w:hAnsi="宋体" w:hint="eastAsia"/>
          <w:b/>
          <w:color w:val="FF0000"/>
        </w:rPr>
        <w:t>的违约金，更换其他主要人员扣</w:t>
      </w:r>
      <w:r w:rsidR="00415505">
        <w:rPr>
          <w:rFonts w:ascii="宋体" w:hAnsi="宋体"/>
          <w:b/>
          <w:color w:val="FF0000"/>
        </w:rPr>
        <w:t>5</w:t>
      </w:r>
      <w:r w:rsidRPr="00E6236B">
        <w:rPr>
          <w:rFonts w:ascii="宋体" w:hAnsi="宋体" w:hint="eastAsia"/>
          <w:b/>
          <w:color w:val="FF0000"/>
        </w:rPr>
        <w:t>万元</w:t>
      </w:r>
      <w:r w:rsidR="00415505">
        <w:rPr>
          <w:rFonts w:ascii="宋体" w:hAnsi="宋体" w:hint="eastAsia"/>
          <w:b/>
          <w:color w:val="FF0000"/>
        </w:rPr>
        <w:t>/</w:t>
      </w:r>
      <w:r w:rsidR="00415505" w:rsidRPr="00E6236B">
        <w:rPr>
          <w:rFonts w:ascii="宋体" w:hAnsi="宋体" w:hint="eastAsia"/>
          <w:b/>
          <w:color w:val="FF0000"/>
        </w:rPr>
        <w:t>人次</w:t>
      </w:r>
      <w:r w:rsidRPr="00E6236B">
        <w:rPr>
          <w:rFonts w:ascii="宋体" w:hAnsi="宋体" w:hint="eastAsia"/>
          <w:b/>
          <w:color w:val="FF0000"/>
        </w:rPr>
        <w:t>的违约金；</w:t>
      </w:r>
    </w:p>
    <w:p w:rsidR="00574073" w:rsidRDefault="00574073">
      <w:pPr>
        <w:spacing w:line="320" w:lineRule="exact"/>
        <w:ind w:firstLineChars="200" w:firstLine="422"/>
        <w:rPr>
          <w:rFonts w:ascii="宋体" w:hAnsi="宋体"/>
          <w:b/>
        </w:rPr>
      </w:pPr>
      <w:r>
        <w:rPr>
          <w:rFonts w:ascii="宋体" w:hAnsi="宋体" w:hint="eastAsia"/>
          <w:b/>
        </w:rPr>
        <w:t>承包人项目经理或总工在合同约定到位天数内,</w:t>
      </w:r>
      <w:r w:rsidR="001125FF">
        <w:rPr>
          <w:rFonts w:ascii="宋体" w:hAnsi="宋体" w:hint="eastAsia"/>
          <w:b/>
        </w:rPr>
        <w:t>当</w:t>
      </w:r>
      <w:r>
        <w:rPr>
          <w:rFonts w:ascii="宋体" w:hAnsi="宋体" w:hint="eastAsia"/>
          <w:b/>
        </w:rPr>
        <w:t>月累计不到位少于等于10 天的，从当月工程款中扣除相应违约金，并由项目业主约谈企业负责人；当月累计不到位多于</w:t>
      </w:r>
      <w:r w:rsidR="001125FF">
        <w:rPr>
          <w:rFonts w:ascii="宋体" w:hAnsi="宋体" w:hint="eastAsia"/>
          <w:b/>
        </w:rPr>
        <w:t>10</w:t>
      </w:r>
      <w:r>
        <w:rPr>
          <w:rFonts w:ascii="宋体" w:hAnsi="宋体" w:hint="eastAsia"/>
          <w:b/>
        </w:rPr>
        <w:t>天的，从当月工程款中扣除相应违约金,并报苍南县交通运输局行业监管，行业监管部门则约谈企业负责人并责令整改；行业监管部门约谈企业负责人两次的，则上报其上级监管部门，并依据</w:t>
      </w:r>
      <w:r>
        <w:rPr>
          <w:rFonts w:ascii="宋体" w:hAnsi="宋体" w:hint="eastAsia"/>
          <w:b/>
          <w:color w:val="0000FF"/>
        </w:rPr>
        <w:t>苍南县公共资源交易管理委员会关于印发《苍南县建设工程项目关键岗位人员管理办法》的通知（苍资管委发【2018】2号）文件等</w:t>
      </w:r>
      <w:r>
        <w:rPr>
          <w:rFonts w:ascii="宋体" w:hAnsi="宋体" w:hint="eastAsia"/>
          <w:b/>
        </w:rPr>
        <w:t>有关规定给予严肃处理。其他关键岗位人员应按合同约定执行。</w:t>
      </w:r>
    </w:p>
    <w:p w:rsidR="00574073" w:rsidRDefault="00574073">
      <w:pPr>
        <w:spacing w:line="320" w:lineRule="exact"/>
        <w:ind w:firstLineChars="200" w:firstLine="422"/>
        <w:rPr>
          <w:rFonts w:ascii="宋体" w:hAnsi="宋体"/>
          <w:b/>
        </w:rPr>
      </w:pPr>
      <w:r>
        <w:rPr>
          <w:rFonts w:ascii="宋体" w:hAnsi="宋体" w:hint="eastAsia"/>
          <w:b/>
        </w:rPr>
        <w:t>除不可抗力外,本项目关键岗位人员请假的,应视同不到位,中标单位同时应另行安排相应资格人员顶岗。</w:t>
      </w:r>
    </w:p>
    <w:p w:rsidR="00574073" w:rsidRDefault="00574073">
      <w:pPr>
        <w:spacing w:line="320" w:lineRule="exact"/>
        <w:ind w:firstLineChars="200" w:firstLine="422"/>
        <w:rPr>
          <w:rFonts w:ascii="宋体" w:hAnsi="宋体"/>
          <w:b/>
        </w:rPr>
      </w:pPr>
      <w:r>
        <w:rPr>
          <w:rFonts w:ascii="宋体" w:hAnsi="宋体" w:hint="eastAsia"/>
          <w:b/>
        </w:rPr>
        <w:t xml:space="preserve">中标单位因本款行为被行业监管部门约谈两次的,视为中标人不按照与招标人订立的合同履行义务且情节严重,招标人有权解除合同,同时,行业监管部门可取消中标人12个月参加苍南县招标项目的投标资格。 </w:t>
      </w:r>
    </w:p>
    <w:p w:rsidR="00574073" w:rsidRDefault="00574073">
      <w:pPr>
        <w:spacing w:line="320" w:lineRule="exact"/>
        <w:ind w:firstLineChars="200" w:firstLine="420"/>
        <w:rPr>
          <w:rFonts w:ascii="宋体" w:hAnsi="宋体"/>
        </w:rPr>
      </w:pPr>
      <w:r>
        <w:rPr>
          <w:rFonts w:ascii="宋体" w:hAnsi="宋体" w:hint="eastAsia"/>
        </w:rPr>
        <w:t>l.承包人发生第22.1.1项（13）目情形，在合同实施期间发现承包人在投标时提供了虚假材料的，课以不超过5％签约合同价的违约金。</w:t>
      </w:r>
    </w:p>
    <w:p w:rsidR="00574073" w:rsidRDefault="00574073">
      <w:pPr>
        <w:spacing w:line="320" w:lineRule="exact"/>
        <w:ind w:firstLineChars="200" w:firstLine="420"/>
        <w:rPr>
          <w:rFonts w:ascii="宋体" w:hAnsi="宋体"/>
        </w:rPr>
      </w:pPr>
      <w:r>
        <w:rPr>
          <w:rFonts w:ascii="宋体" w:hAnsi="宋体" w:hint="eastAsia"/>
        </w:rPr>
        <w:t>i.承包人发生第22.1.1项（10）目情形，则课以不超过1%签约合同价的违约金；</w:t>
      </w:r>
    </w:p>
    <w:p w:rsidR="00574073" w:rsidRDefault="00574073">
      <w:pPr>
        <w:spacing w:line="320" w:lineRule="exact"/>
        <w:ind w:firstLineChars="200" w:firstLine="420"/>
        <w:rPr>
          <w:rFonts w:ascii="宋体" w:hAnsi="宋体"/>
        </w:rPr>
      </w:pPr>
      <w:r>
        <w:rPr>
          <w:rFonts w:ascii="宋体" w:hAnsi="宋体" w:hint="eastAsia"/>
        </w:rPr>
        <w:t>j.承包人发生第22.1.1项（11）目情形，则课以与转移（挪用）资金等额的违约金；</w:t>
      </w:r>
    </w:p>
    <w:p w:rsidR="00574073" w:rsidRDefault="00574073">
      <w:pPr>
        <w:pStyle w:val="378020"/>
        <w:spacing w:line="320" w:lineRule="exact"/>
        <w:rPr>
          <w:sz w:val="21"/>
          <w:szCs w:val="21"/>
        </w:rPr>
      </w:pPr>
      <w:bookmarkStart w:id="5898" w:name="_Toc262896008"/>
      <w:bookmarkStart w:id="5899" w:name="_Toc5332"/>
      <w:bookmarkStart w:id="5900" w:name="_Toc266444363"/>
      <w:bookmarkStart w:id="5901" w:name="_Toc271183374"/>
      <w:bookmarkStart w:id="5902" w:name="_Toc292754798"/>
      <w:bookmarkStart w:id="5903" w:name="_Toc245538896"/>
      <w:bookmarkStart w:id="5904" w:name="_Toc57665621"/>
      <w:r>
        <w:rPr>
          <w:rFonts w:hint="eastAsia"/>
          <w:sz w:val="21"/>
          <w:szCs w:val="21"/>
        </w:rPr>
        <w:t>22.2</w:t>
      </w:r>
      <w:r>
        <w:rPr>
          <w:rFonts w:hint="eastAsia"/>
          <w:sz w:val="21"/>
          <w:szCs w:val="21"/>
        </w:rPr>
        <w:t>发包人违约</w:t>
      </w:r>
      <w:bookmarkEnd w:id="5898"/>
      <w:bookmarkEnd w:id="5899"/>
      <w:bookmarkEnd w:id="5900"/>
      <w:bookmarkEnd w:id="5901"/>
      <w:bookmarkEnd w:id="5902"/>
      <w:bookmarkEnd w:id="5903"/>
      <w:bookmarkEnd w:id="5904"/>
    </w:p>
    <w:p w:rsidR="00574073" w:rsidRDefault="00574073">
      <w:pPr>
        <w:spacing w:line="320" w:lineRule="exact"/>
        <w:ind w:firstLineChars="200" w:firstLine="420"/>
        <w:rPr>
          <w:rFonts w:ascii="宋体" w:hAnsi="宋体"/>
        </w:rPr>
      </w:pPr>
      <w:bookmarkStart w:id="5905" w:name="_Toc292754799"/>
      <w:bookmarkStart w:id="5906" w:name="_Toc262646443"/>
      <w:bookmarkStart w:id="5907" w:name="_Toc28304"/>
      <w:bookmarkStart w:id="5908" w:name="_Toc17365"/>
      <w:bookmarkStart w:id="5909" w:name="_Toc26164"/>
      <w:bookmarkStart w:id="5910" w:name="_Toc256409653"/>
      <w:r>
        <w:rPr>
          <w:rFonts w:ascii="宋体" w:hAnsi="宋体" w:hint="eastAsia"/>
        </w:rPr>
        <w:t>22.2.1 发包人违约的情形</w:t>
      </w:r>
    </w:p>
    <w:p w:rsidR="00574073" w:rsidRDefault="00574073">
      <w:pPr>
        <w:spacing w:line="320" w:lineRule="exact"/>
        <w:ind w:firstLine="420"/>
        <w:rPr>
          <w:rFonts w:ascii="宋体" w:hAnsi="宋体"/>
          <w:b/>
        </w:rPr>
      </w:pPr>
      <w:r>
        <w:rPr>
          <w:rFonts w:ascii="宋体" w:hAnsi="宋体" w:hint="eastAsia"/>
          <w:b/>
        </w:rPr>
        <w:lastRenderedPageBreak/>
        <w:t>通用合同条款22.2.1项细化为：</w:t>
      </w:r>
    </w:p>
    <w:p w:rsidR="00574073" w:rsidRDefault="00574073">
      <w:pPr>
        <w:spacing w:line="320" w:lineRule="exact"/>
        <w:ind w:firstLine="420"/>
        <w:rPr>
          <w:rFonts w:ascii="宋体" w:hAnsi="宋体"/>
        </w:rPr>
      </w:pPr>
      <w:r>
        <w:rPr>
          <w:rFonts w:ascii="宋体" w:hAnsi="宋体" w:hint="eastAsia"/>
        </w:rPr>
        <w:t>在履行合同过程中发生的下列情形，属发包人违约：</w:t>
      </w:r>
    </w:p>
    <w:p w:rsidR="00574073" w:rsidRDefault="00574073">
      <w:pPr>
        <w:spacing w:line="320" w:lineRule="exact"/>
        <w:ind w:firstLine="420"/>
        <w:rPr>
          <w:rFonts w:ascii="宋体" w:hAnsi="宋体"/>
        </w:rPr>
      </w:pPr>
      <w:r>
        <w:rPr>
          <w:rFonts w:ascii="宋体" w:hAnsi="宋体" w:hint="eastAsia"/>
        </w:rPr>
        <w:t>（1）发包人未能按合同约定支付预付款或合同价款，或拖延、拒绝批准付款申请和支付凭证，导致付款延误的(包括未按照第17.4.2项规定及时退还质量保证金的)；</w:t>
      </w:r>
    </w:p>
    <w:p w:rsidR="00574073" w:rsidRDefault="00574073">
      <w:pPr>
        <w:spacing w:line="320" w:lineRule="exact"/>
        <w:ind w:firstLine="420"/>
        <w:rPr>
          <w:rFonts w:ascii="宋体" w:hAnsi="宋体"/>
        </w:rPr>
      </w:pPr>
      <w:r>
        <w:rPr>
          <w:rFonts w:ascii="宋体" w:hAnsi="宋体" w:hint="eastAsia"/>
        </w:rPr>
        <w:t>（2）由于发包人征地拆迁不到位，开工的正常条件不具备，导致承包人无法按合同约定如期开工的；</w:t>
      </w:r>
    </w:p>
    <w:p w:rsidR="00574073" w:rsidRDefault="00574073">
      <w:pPr>
        <w:spacing w:line="320" w:lineRule="exact"/>
        <w:ind w:firstLine="420"/>
        <w:rPr>
          <w:rFonts w:ascii="宋体" w:hAnsi="宋体"/>
        </w:rPr>
      </w:pPr>
      <w:r>
        <w:rPr>
          <w:rFonts w:ascii="宋体" w:hAnsi="宋体" w:hint="eastAsia"/>
        </w:rPr>
        <w:t>（3）由于发包人下列原因造成停工的：</w:t>
      </w:r>
    </w:p>
    <w:p w:rsidR="00574073" w:rsidRDefault="00574073">
      <w:pPr>
        <w:spacing w:line="320" w:lineRule="exact"/>
        <w:ind w:firstLine="420"/>
        <w:rPr>
          <w:rFonts w:ascii="宋体" w:hAnsi="宋体"/>
        </w:rPr>
      </w:pPr>
      <w:r>
        <w:rPr>
          <w:rFonts w:ascii="宋体" w:hAnsi="宋体" w:hint="eastAsia"/>
        </w:rPr>
        <w:t>a．合同约定应由发包人提供的材料、设备未能按时交货或质量不符合要求或变更交货地点导致承包人停工的；</w:t>
      </w:r>
    </w:p>
    <w:p w:rsidR="00574073" w:rsidRDefault="00574073">
      <w:pPr>
        <w:spacing w:line="320" w:lineRule="exact"/>
        <w:ind w:firstLine="420"/>
        <w:rPr>
          <w:rFonts w:ascii="宋体" w:hAnsi="宋体"/>
        </w:rPr>
      </w:pPr>
      <w:r>
        <w:rPr>
          <w:rFonts w:ascii="宋体" w:hAnsi="宋体" w:hint="eastAsia"/>
        </w:rPr>
        <w:t>b．发包人提供的施工图延误或施工图存在差错影响施工，工程变更通知未及时下达导致承包人停工的；</w:t>
      </w:r>
    </w:p>
    <w:p w:rsidR="00574073" w:rsidRDefault="00574073">
      <w:pPr>
        <w:spacing w:line="320" w:lineRule="exact"/>
        <w:ind w:firstLine="420"/>
        <w:rPr>
          <w:rFonts w:ascii="宋体" w:hAnsi="宋体"/>
        </w:rPr>
      </w:pPr>
      <w:r>
        <w:rPr>
          <w:rFonts w:ascii="宋体" w:hAnsi="宋体" w:hint="eastAsia"/>
        </w:rPr>
        <w:t>c．非承包人原因发生第三方阻工，而发包人未及时协调处理导致承包人停工的；</w:t>
      </w:r>
    </w:p>
    <w:p w:rsidR="00574073" w:rsidRDefault="00574073">
      <w:pPr>
        <w:spacing w:line="320" w:lineRule="exact"/>
        <w:ind w:firstLine="420"/>
        <w:rPr>
          <w:rFonts w:ascii="宋体" w:hAnsi="宋体"/>
        </w:rPr>
      </w:pPr>
      <w:r>
        <w:rPr>
          <w:rFonts w:ascii="宋体" w:hAnsi="宋体" w:hint="eastAsia"/>
        </w:rPr>
        <w:t>d. 监理人无正当理由没有在约定期限内发出复工指示，导致承包人无法复工的；</w:t>
      </w:r>
    </w:p>
    <w:p w:rsidR="00574073" w:rsidRDefault="00574073">
      <w:pPr>
        <w:spacing w:line="320" w:lineRule="exact"/>
        <w:ind w:firstLine="420"/>
        <w:rPr>
          <w:rFonts w:ascii="宋体" w:hAnsi="宋体"/>
        </w:rPr>
      </w:pPr>
      <w:r>
        <w:rPr>
          <w:rFonts w:ascii="宋体" w:hAnsi="宋体" w:hint="eastAsia"/>
        </w:rPr>
        <w:t>（4）发包人无法继续履行或明确表示不履行或实质上已停止履行合同的；</w:t>
      </w:r>
    </w:p>
    <w:p w:rsidR="00574073" w:rsidRDefault="00574073">
      <w:pPr>
        <w:spacing w:line="320" w:lineRule="exact"/>
        <w:ind w:firstLine="420"/>
        <w:rPr>
          <w:rFonts w:ascii="宋体" w:hAnsi="宋体"/>
        </w:rPr>
      </w:pPr>
      <w:r>
        <w:rPr>
          <w:rFonts w:ascii="宋体" w:hAnsi="宋体" w:hint="eastAsia"/>
        </w:rPr>
        <w:t>（5）发包人不履行合同约定其他义务的。</w:t>
      </w:r>
    </w:p>
    <w:p w:rsidR="00574073" w:rsidRDefault="00574073">
      <w:pPr>
        <w:pStyle w:val="2"/>
        <w:spacing w:beforeLines="50" w:before="120" w:afterLines="50" w:after="120" w:line="240" w:lineRule="auto"/>
        <w:rPr>
          <w:rFonts w:ascii="黑体"/>
          <w:b w:val="0"/>
          <w:sz w:val="24"/>
          <w:szCs w:val="24"/>
        </w:rPr>
      </w:pPr>
      <w:bookmarkStart w:id="5911" w:name="_Toc21394"/>
      <w:bookmarkStart w:id="5912" w:name="_Toc57665622"/>
      <w:r>
        <w:rPr>
          <w:rFonts w:ascii="黑体" w:hint="eastAsia"/>
          <w:b w:val="0"/>
          <w:sz w:val="24"/>
          <w:szCs w:val="24"/>
        </w:rPr>
        <w:t>24．争议的解决</w:t>
      </w:r>
      <w:bookmarkEnd w:id="5905"/>
      <w:bookmarkEnd w:id="5906"/>
      <w:bookmarkEnd w:id="5907"/>
      <w:bookmarkEnd w:id="5908"/>
      <w:bookmarkEnd w:id="5909"/>
      <w:bookmarkEnd w:id="5910"/>
      <w:bookmarkEnd w:id="5911"/>
      <w:bookmarkEnd w:id="5912"/>
    </w:p>
    <w:p w:rsidR="00574073" w:rsidRDefault="00574073">
      <w:pPr>
        <w:pStyle w:val="378020"/>
        <w:spacing w:beforeLines="50" w:before="120" w:afterLines="50" w:after="120" w:line="360" w:lineRule="exact"/>
        <w:rPr>
          <w:sz w:val="21"/>
          <w:szCs w:val="21"/>
        </w:rPr>
      </w:pPr>
      <w:bookmarkStart w:id="5913" w:name="_Toc7381"/>
      <w:bookmarkStart w:id="5914" w:name="_Toc10183"/>
      <w:bookmarkStart w:id="5915" w:name="_Toc10336"/>
      <w:bookmarkStart w:id="5916" w:name="_Toc262646444"/>
      <w:bookmarkStart w:id="5917" w:name="_Toc292754800"/>
      <w:bookmarkStart w:id="5918" w:name="_Toc256409654"/>
      <w:bookmarkStart w:id="5919" w:name="_Toc3641"/>
      <w:bookmarkStart w:id="5920" w:name="_Toc57665623"/>
      <w:r>
        <w:rPr>
          <w:rFonts w:hint="eastAsia"/>
          <w:sz w:val="21"/>
          <w:szCs w:val="21"/>
        </w:rPr>
        <w:t>24.1</w:t>
      </w:r>
      <w:r>
        <w:rPr>
          <w:rFonts w:hint="eastAsia"/>
          <w:sz w:val="21"/>
          <w:szCs w:val="21"/>
        </w:rPr>
        <w:t>争议的解决方式</w:t>
      </w:r>
      <w:bookmarkEnd w:id="5913"/>
      <w:bookmarkEnd w:id="5914"/>
      <w:bookmarkEnd w:id="5915"/>
      <w:bookmarkEnd w:id="5916"/>
      <w:bookmarkEnd w:id="5917"/>
      <w:bookmarkEnd w:id="5918"/>
      <w:bookmarkEnd w:id="5919"/>
      <w:bookmarkEnd w:id="5920"/>
    </w:p>
    <w:p w:rsidR="00574073" w:rsidRDefault="00574073">
      <w:pPr>
        <w:spacing w:line="360" w:lineRule="exact"/>
        <w:ind w:firstLineChars="200" w:firstLine="422"/>
        <w:rPr>
          <w:rFonts w:ascii="宋体" w:hAnsi="宋体"/>
          <w:b/>
          <w:szCs w:val="21"/>
        </w:rPr>
      </w:pPr>
      <w:r>
        <w:rPr>
          <w:rFonts w:ascii="宋体" w:hAnsi="宋体" w:hint="eastAsia"/>
          <w:b/>
          <w:szCs w:val="21"/>
        </w:rPr>
        <w:t>通用合同条款24.1款约定为：</w:t>
      </w:r>
    </w:p>
    <w:p w:rsidR="00574073" w:rsidRDefault="00574073">
      <w:pPr>
        <w:spacing w:line="360" w:lineRule="exact"/>
        <w:ind w:firstLineChars="200" w:firstLine="420"/>
        <w:rPr>
          <w:rFonts w:ascii="宋体" w:hAnsi="宋体"/>
          <w:szCs w:val="21"/>
        </w:rPr>
      </w:pPr>
      <w:r>
        <w:rPr>
          <w:rFonts w:ascii="宋体" w:hAnsi="宋体" w:hint="eastAsia"/>
          <w:szCs w:val="21"/>
        </w:rPr>
        <w:t>24.1 发包人和承包人在履行合同中发生争议的，可以友好协商解决或者提请争议评审组评审。合同当事人友好协商解决不成、不愿提请争议评审或者不接受争议评审组意见的，可向温州仲裁委员会申请仲裁。</w:t>
      </w:r>
    </w:p>
    <w:p w:rsidR="00574073" w:rsidRDefault="00574073">
      <w:pPr>
        <w:rPr>
          <w:rFonts w:ascii="宋体" w:hAnsi="宋体"/>
          <w:szCs w:val="21"/>
        </w:rPr>
      </w:pPr>
      <w:r>
        <w:rPr>
          <w:rFonts w:ascii="宋体" w:hAnsi="宋体"/>
          <w:szCs w:val="21"/>
        </w:rPr>
        <w:br w:type="page"/>
      </w: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Cs w:val="21"/>
        </w:rPr>
      </w:pPr>
    </w:p>
    <w:p w:rsidR="00574073" w:rsidRDefault="00574073">
      <w:pPr>
        <w:rPr>
          <w:rFonts w:ascii="宋体" w:hAnsi="宋体"/>
          <w:sz w:val="24"/>
        </w:rPr>
      </w:pPr>
    </w:p>
    <w:p w:rsidR="00574073" w:rsidRDefault="00574073">
      <w:pPr>
        <w:pStyle w:val="1"/>
        <w:spacing w:after="120" w:line="240" w:lineRule="auto"/>
        <w:jc w:val="center"/>
        <w:rPr>
          <w:rFonts w:ascii="黑体" w:eastAsia="黑体"/>
        </w:rPr>
      </w:pPr>
      <w:bookmarkStart w:id="5921" w:name="_Toc234382944"/>
      <w:bookmarkStart w:id="5922" w:name="_Toc57665624"/>
      <w:r>
        <w:rPr>
          <w:rFonts w:ascii="黑体" w:eastAsia="黑体"/>
        </w:rPr>
        <w:t>第三节</w:t>
      </w:r>
      <w:r>
        <w:rPr>
          <w:rFonts w:ascii="黑体" w:eastAsia="黑体"/>
        </w:rPr>
        <w:tab/>
        <w:t>合同附件格式</w:t>
      </w:r>
      <w:bookmarkEnd w:id="5921"/>
      <w:bookmarkEnd w:id="5922"/>
    </w:p>
    <w:p w:rsidR="00574073" w:rsidRDefault="00574073">
      <w:pPr>
        <w:spacing w:line="360" w:lineRule="exact"/>
        <w:ind w:firstLineChars="200" w:firstLine="420"/>
        <w:rPr>
          <w:rFonts w:ascii="宋体" w:hAnsi="宋体"/>
          <w:szCs w:val="21"/>
        </w:rPr>
      </w:pPr>
    </w:p>
    <w:p w:rsidR="00574073" w:rsidRDefault="00574073">
      <w:pPr>
        <w:spacing w:line="360" w:lineRule="exact"/>
        <w:ind w:firstLineChars="200" w:firstLine="420"/>
        <w:rPr>
          <w:rFonts w:ascii="宋体" w:hAnsi="宋体"/>
          <w:szCs w:val="21"/>
        </w:rPr>
      </w:pPr>
    </w:p>
    <w:p w:rsidR="00574073" w:rsidRDefault="00574073">
      <w:pPr>
        <w:spacing w:line="360" w:lineRule="exact"/>
        <w:ind w:firstLineChars="200" w:firstLine="420"/>
        <w:rPr>
          <w:rFonts w:ascii="宋体" w:hAnsi="宋体"/>
          <w:szCs w:val="21"/>
        </w:rPr>
      </w:pPr>
    </w:p>
    <w:p w:rsidR="00574073" w:rsidRDefault="00574073">
      <w:pPr>
        <w:spacing w:line="360" w:lineRule="exact"/>
        <w:ind w:firstLineChars="200" w:firstLine="420"/>
        <w:rPr>
          <w:rFonts w:ascii="宋体" w:hAnsi="宋体"/>
          <w:szCs w:val="21"/>
        </w:rPr>
        <w:sectPr w:rsidR="00574073">
          <w:type w:val="continuous"/>
          <w:pgSz w:w="11906" w:h="16838"/>
          <w:pgMar w:top="1361" w:right="1191" w:bottom="1191" w:left="1474" w:header="850" w:footer="992" w:gutter="0"/>
          <w:cols w:space="720"/>
          <w:docGrid w:linePitch="312"/>
        </w:sectPr>
      </w:pPr>
      <w:r>
        <w:rPr>
          <w:rFonts w:ascii="宋体" w:hAnsi="宋体"/>
          <w:szCs w:val="21"/>
        </w:rPr>
        <w:br w:type="page"/>
      </w:r>
    </w:p>
    <w:p w:rsidR="00574073" w:rsidRDefault="00574073">
      <w:pPr>
        <w:pStyle w:val="378020"/>
      </w:pPr>
      <w:bookmarkStart w:id="5923" w:name="_Toc233214903"/>
      <w:bookmarkStart w:id="5924" w:name="_Toc233290451"/>
      <w:bookmarkStart w:id="5925" w:name="_Toc233423336"/>
      <w:bookmarkStart w:id="5926" w:name="_Toc233429853"/>
      <w:bookmarkStart w:id="5927" w:name="_Toc233435992"/>
      <w:bookmarkStart w:id="5928" w:name="_Toc235846469"/>
      <w:bookmarkStart w:id="5929" w:name="_Toc237255143"/>
      <w:bookmarkStart w:id="5930" w:name="_Toc237400198"/>
      <w:bookmarkStart w:id="5931" w:name="_Toc262646446"/>
      <w:bookmarkStart w:id="5932" w:name="_Toc8307"/>
      <w:bookmarkStart w:id="5933" w:name="_Toc7616"/>
      <w:bookmarkStart w:id="5934" w:name="_Toc7489"/>
      <w:bookmarkStart w:id="5935" w:name="_Toc292754802"/>
      <w:bookmarkStart w:id="5936" w:name="_Toc57665625"/>
      <w:r>
        <w:rPr>
          <w:rFonts w:hint="eastAsia"/>
        </w:rPr>
        <w:lastRenderedPageBreak/>
        <w:t>附件一</w:t>
      </w:r>
      <w:r>
        <w:rPr>
          <w:rFonts w:hint="eastAsia"/>
        </w:rPr>
        <w:t xml:space="preserve">  </w:t>
      </w:r>
      <w:r>
        <w:rPr>
          <w:rFonts w:hint="eastAsia"/>
        </w:rPr>
        <w:t>合同协议书</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p>
    <w:p w:rsidR="00574073" w:rsidRDefault="00574073">
      <w:pPr>
        <w:spacing w:line="420" w:lineRule="exact"/>
        <w:jc w:val="center"/>
        <w:rPr>
          <w:rFonts w:ascii="黑体" w:eastAsia="黑体"/>
          <w:sz w:val="32"/>
          <w:szCs w:val="32"/>
        </w:rPr>
      </w:pPr>
    </w:p>
    <w:p w:rsidR="00574073" w:rsidRDefault="00574073">
      <w:pPr>
        <w:spacing w:line="420" w:lineRule="exact"/>
        <w:jc w:val="center"/>
        <w:rPr>
          <w:rFonts w:ascii="黑体" w:eastAsia="黑体"/>
          <w:sz w:val="32"/>
          <w:szCs w:val="32"/>
        </w:rPr>
      </w:pPr>
      <w:r>
        <w:rPr>
          <w:rFonts w:ascii="黑体" w:eastAsia="黑体" w:hint="eastAsia"/>
          <w:sz w:val="32"/>
          <w:szCs w:val="32"/>
        </w:rPr>
        <w:t>合同协议书</w:t>
      </w:r>
    </w:p>
    <w:p w:rsidR="00574073" w:rsidRDefault="00574073">
      <w:pPr>
        <w:spacing w:line="420" w:lineRule="exact"/>
        <w:ind w:firstLineChars="171" w:firstLine="410"/>
        <w:rPr>
          <w:sz w:val="24"/>
          <w:u w:val="single"/>
        </w:rPr>
      </w:pPr>
    </w:p>
    <w:p w:rsidR="00574073" w:rsidRDefault="00574073" w:rsidP="00F75775">
      <w:pPr>
        <w:spacing w:line="264" w:lineRule="auto"/>
        <w:ind w:firstLineChars="171" w:firstLine="359"/>
        <w:rPr>
          <w:szCs w:val="21"/>
        </w:rPr>
      </w:pPr>
      <w:r>
        <w:rPr>
          <w:szCs w:val="21"/>
          <w:u w:val="single"/>
        </w:rPr>
        <w:t xml:space="preserve">    </w:t>
      </w:r>
      <w:r>
        <w:rPr>
          <w:rFonts w:hint="eastAsia"/>
          <w:szCs w:val="21"/>
          <w:u w:val="single"/>
        </w:rPr>
        <w:t xml:space="preserve">   </w:t>
      </w:r>
      <w:r>
        <w:rPr>
          <w:rFonts w:hint="eastAsia"/>
          <w:szCs w:val="21"/>
        </w:rPr>
        <w:t xml:space="preserve"> </w:t>
      </w:r>
      <w:r>
        <w:rPr>
          <w:rFonts w:hint="eastAsia"/>
          <w:szCs w:val="21"/>
        </w:rPr>
        <w:t>（</w:t>
      </w:r>
      <w:r>
        <w:rPr>
          <w:szCs w:val="21"/>
        </w:rPr>
        <w:t>发包人名称</w:t>
      </w:r>
      <w:r>
        <w:rPr>
          <w:rFonts w:hint="eastAsia"/>
          <w:szCs w:val="21"/>
        </w:rPr>
        <w:t>）（</w:t>
      </w:r>
      <w:r>
        <w:rPr>
          <w:rFonts w:ascii="ˎ̥" w:hAnsi="ˎ̥" w:cs="宋体"/>
          <w:kern w:val="0"/>
          <w:szCs w:val="21"/>
        </w:rPr>
        <w:t>以下简称</w:t>
      </w:r>
      <w:r>
        <w:rPr>
          <w:rFonts w:ascii="ˎ̥" w:hAnsi="ˎ̥" w:cs="宋体" w:hint="eastAsia"/>
          <w:kern w:val="0"/>
          <w:szCs w:val="21"/>
        </w:rPr>
        <w:t>“发包人”</w:t>
      </w:r>
      <w:r>
        <w:rPr>
          <w:rFonts w:ascii="ˎ̥" w:hAnsi="ˎ̥" w:cs="宋体"/>
          <w:kern w:val="0"/>
          <w:szCs w:val="21"/>
        </w:rPr>
        <w:t>）</w:t>
      </w:r>
      <w:r>
        <w:rPr>
          <w:szCs w:val="21"/>
        </w:rPr>
        <w:t>为实施</w:t>
      </w:r>
      <w:r>
        <w:rPr>
          <w:szCs w:val="21"/>
          <w:u w:val="single"/>
        </w:rPr>
        <w:t xml:space="preserve">   </w:t>
      </w:r>
      <w:r>
        <w:rPr>
          <w:rFonts w:hint="eastAsia"/>
          <w:szCs w:val="21"/>
          <w:u w:val="single"/>
        </w:rPr>
        <w:t xml:space="preserve">   </w:t>
      </w:r>
      <w:r>
        <w:rPr>
          <w:rFonts w:hint="eastAsia"/>
          <w:szCs w:val="21"/>
        </w:rPr>
        <w:t xml:space="preserve"> </w:t>
      </w:r>
      <w:r>
        <w:rPr>
          <w:szCs w:val="21"/>
        </w:rPr>
        <w:t>（项目名称），已接受</w:t>
      </w:r>
      <w:r>
        <w:rPr>
          <w:szCs w:val="21"/>
          <w:u w:val="single"/>
        </w:rPr>
        <w:t xml:space="preserve">   </w:t>
      </w:r>
      <w:r>
        <w:rPr>
          <w:rFonts w:hint="eastAsia"/>
          <w:szCs w:val="21"/>
          <w:u w:val="single"/>
        </w:rPr>
        <w:t xml:space="preserve">  </w:t>
      </w:r>
      <w:r>
        <w:rPr>
          <w:szCs w:val="21"/>
        </w:rPr>
        <w:t>（承包人名称</w:t>
      </w:r>
      <w:r>
        <w:rPr>
          <w:rFonts w:hint="eastAsia"/>
          <w:szCs w:val="21"/>
        </w:rPr>
        <w:t>，</w:t>
      </w:r>
      <w:r>
        <w:rPr>
          <w:rFonts w:ascii="ˎ̥" w:hAnsi="ˎ̥" w:cs="宋体"/>
          <w:kern w:val="0"/>
          <w:szCs w:val="21"/>
        </w:rPr>
        <w:t>以下简称</w:t>
      </w:r>
      <w:r>
        <w:rPr>
          <w:rFonts w:ascii="ˎ̥" w:hAnsi="ˎ̥" w:cs="宋体" w:hint="eastAsia"/>
          <w:kern w:val="0"/>
          <w:szCs w:val="21"/>
        </w:rPr>
        <w:t>“承包人”</w:t>
      </w:r>
      <w:r>
        <w:rPr>
          <w:rFonts w:ascii="ˎ̥" w:hAnsi="ˎ̥" w:cs="宋体"/>
          <w:kern w:val="0"/>
          <w:szCs w:val="21"/>
        </w:rPr>
        <w:t>）</w:t>
      </w:r>
      <w:r>
        <w:rPr>
          <w:szCs w:val="21"/>
        </w:rPr>
        <w:t>对该项目</w:t>
      </w:r>
      <w:r>
        <w:rPr>
          <w:szCs w:val="21"/>
          <w:u w:val="single"/>
        </w:rPr>
        <w:t xml:space="preserve">     </w:t>
      </w:r>
      <w:r>
        <w:rPr>
          <w:szCs w:val="21"/>
        </w:rPr>
        <w:t>标段施工</w:t>
      </w:r>
      <w:r>
        <w:rPr>
          <w:rFonts w:hint="eastAsia"/>
          <w:szCs w:val="21"/>
        </w:rPr>
        <w:t>的</w:t>
      </w:r>
      <w:r>
        <w:rPr>
          <w:szCs w:val="21"/>
        </w:rPr>
        <w:t>投标。发包人和承包人共同达成如下协议。</w:t>
      </w:r>
    </w:p>
    <w:p w:rsidR="00574073" w:rsidRDefault="00625A4A" w:rsidP="00F75775">
      <w:pPr>
        <w:spacing w:line="264" w:lineRule="auto"/>
        <w:ind w:firstLineChars="171" w:firstLine="359"/>
        <w:rPr>
          <w:szCs w:val="21"/>
        </w:rPr>
      </w:pPr>
      <w:bookmarkStart w:id="5937" w:name="_Toc144974828"/>
      <w:bookmarkStart w:id="5938" w:name="_Toc152042548"/>
      <w:r>
        <w:rPr>
          <w:szCs w:val="21"/>
        </w:rPr>
        <w:t>1</w:t>
      </w:r>
      <w:r w:rsidR="00574073">
        <w:rPr>
          <w:rFonts w:hint="eastAsia"/>
          <w:szCs w:val="21"/>
        </w:rPr>
        <w:t>．</w:t>
      </w:r>
      <w:r w:rsidR="00574073">
        <w:rPr>
          <w:szCs w:val="21"/>
        </w:rPr>
        <w:t>下列文件</w:t>
      </w:r>
      <w:r w:rsidR="00574073">
        <w:rPr>
          <w:rFonts w:hint="eastAsia"/>
          <w:szCs w:val="21"/>
        </w:rPr>
        <w:t>应视为</w:t>
      </w:r>
      <w:r w:rsidR="00574073">
        <w:rPr>
          <w:szCs w:val="21"/>
        </w:rPr>
        <w:t>构成合同文件</w:t>
      </w:r>
      <w:bookmarkEnd w:id="5937"/>
      <w:bookmarkEnd w:id="5938"/>
      <w:r w:rsidR="00574073">
        <w:rPr>
          <w:rFonts w:hint="eastAsia"/>
          <w:szCs w:val="21"/>
        </w:rPr>
        <w:t>的组成部分：</w:t>
      </w:r>
    </w:p>
    <w:p w:rsidR="00574073" w:rsidRDefault="00574073" w:rsidP="00F75775">
      <w:pPr>
        <w:spacing w:line="264" w:lineRule="auto"/>
        <w:ind w:firstLineChars="200" w:firstLine="420"/>
        <w:rPr>
          <w:szCs w:val="21"/>
        </w:rPr>
      </w:pPr>
      <w:r>
        <w:rPr>
          <w:szCs w:val="21"/>
        </w:rPr>
        <w:t>（</w:t>
      </w:r>
      <w:r>
        <w:rPr>
          <w:szCs w:val="21"/>
        </w:rPr>
        <w:t>1</w:t>
      </w:r>
      <w:r>
        <w:rPr>
          <w:szCs w:val="21"/>
        </w:rPr>
        <w:t>）</w:t>
      </w:r>
      <w:r>
        <w:rPr>
          <w:rFonts w:hint="eastAsia"/>
          <w:szCs w:val="21"/>
        </w:rPr>
        <w:t>合同协议书及各种附件（含廉政合同、安全生产合同、工程质量责任合同及评标期间和合同谈判过程中的澄清文件和补充资料）；</w:t>
      </w:r>
    </w:p>
    <w:p w:rsidR="00574073" w:rsidRDefault="00574073" w:rsidP="00F75775">
      <w:pPr>
        <w:spacing w:line="264" w:lineRule="auto"/>
        <w:ind w:firstLineChars="200" w:firstLine="420"/>
        <w:rPr>
          <w:szCs w:val="21"/>
        </w:rPr>
      </w:pPr>
      <w:r>
        <w:rPr>
          <w:szCs w:val="21"/>
        </w:rPr>
        <w:t>（</w:t>
      </w:r>
      <w:r>
        <w:rPr>
          <w:rFonts w:hint="eastAsia"/>
          <w:szCs w:val="21"/>
        </w:rPr>
        <w:t>2</w:t>
      </w:r>
      <w:r>
        <w:rPr>
          <w:szCs w:val="21"/>
        </w:rPr>
        <w:t>）中标通知书；</w:t>
      </w:r>
    </w:p>
    <w:p w:rsidR="00574073" w:rsidRDefault="00574073" w:rsidP="00F75775">
      <w:pPr>
        <w:spacing w:line="264" w:lineRule="auto"/>
        <w:ind w:firstLineChars="200" w:firstLine="420"/>
        <w:rPr>
          <w:szCs w:val="21"/>
        </w:rPr>
      </w:pPr>
      <w:r>
        <w:rPr>
          <w:szCs w:val="21"/>
        </w:rPr>
        <w:t>（</w:t>
      </w:r>
      <w:r>
        <w:rPr>
          <w:rFonts w:hint="eastAsia"/>
          <w:szCs w:val="21"/>
        </w:rPr>
        <w:t>3</w:t>
      </w:r>
      <w:r>
        <w:rPr>
          <w:szCs w:val="21"/>
        </w:rPr>
        <w:t>）投标函及投标函附录；</w:t>
      </w:r>
    </w:p>
    <w:p w:rsidR="00574073" w:rsidRDefault="00574073" w:rsidP="00F75775">
      <w:pPr>
        <w:spacing w:line="264" w:lineRule="auto"/>
        <w:ind w:firstLineChars="200" w:firstLine="420"/>
        <w:rPr>
          <w:szCs w:val="21"/>
        </w:rPr>
      </w:pPr>
      <w:r>
        <w:rPr>
          <w:szCs w:val="21"/>
        </w:rPr>
        <w:t>（</w:t>
      </w:r>
      <w:r>
        <w:rPr>
          <w:rFonts w:hint="eastAsia"/>
          <w:szCs w:val="21"/>
        </w:rPr>
        <w:t>4</w:t>
      </w:r>
      <w:r>
        <w:rPr>
          <w:szCs w:val="21"/>
        </w:rPr>
        <w:t>）</w:t>
      </w:r>
      <w:r>
        <w:rPr>
          <w:rFonts w:hint="eastAsia"/>
          <w:szCs w:val="21"/>
        </w:rPr>
        <w:t>项目</w:t>
      </w:r>
      <w:r>
        <w:rPr>
          <w:szCs w:val="21"/>
        </w:rPr>
        <w:t>专用合同条款</w:t>
      </w:r>
      <w:r>
        <w:rPr>
          <w:rFonts w:hint="eastAsia"/>
          <w:szCs w:val="21"/>
        </w:rPr>
        <w:t>（含招标文件补遗书中与此有关部分）</w:t>
      </w:r>
      <w:r>
        <w:rPr>
          <w:szCs w:val="21"/>
        </w:rPr>
        <w:t>；</w:t>
      </w:r>
    </w:p>
    <w:p w:rsidR="00574073" w:rsidRDefault="00574073" w:rsidP="00F75775">
      <w:pPr>
        <w:spacing w:line="264" w:lineRule="auto"/>
        <w:ind w:firstLineChars="200" w:firstLine="420"/>
        <w:rPr>
          <w:szCs w:val="21"/>
        </w:rPr>
      </w:pPr>
      <w:r>
        <w:rPr>
          <w:rFonts w:hint="eastAsia"/>
          <w:szCs w:val="21"/>
        </w:rPr>
        <w:t>（</w:t>
      </w:r>
      <w:r>
        <w:rPr>
          <w:rFonts w:hint="eastAsia"/>
          <w:szCs w:val="21"/>
        </w:rPr>
        <w:t>5</w:t>
      </w:r>
      <w:r>
        <w:rPr>
          <w:rFonts w:hint="eastAsia"/>
          <w:szCs w:val="21"/>
        </w:rPr>
        <w:t>）公路工程专</w:t>
      </w:r>
      <w:r>
        <w:rPr>
          <w:szCs w:val="21"/>
        </w:rPr>
        <w:t>用合同条款；</w:t>
      </w:r>
    </w:p>
    <w:p w:rsidR="00574073" w:rsidRDefault="00574073" w:rsidP="00F75775">
      <w:pPr>
        <w:spacing w:line="264" w:lineRule="auto"/>
        <w:ind w:firstLineChars="200" w:firstLine="420"/>
        <w:rPr>
          <w:szCs w:val="21"/>
        </w:rPr>
      </w:pPr>
      <w:r>
        <w:rPr>
          <w:rFonts w:hint="eastAsia"/>
          <w:szCs w:val="21"/>
        </w:rPr>
        <w:t>（</w:t>
      </w:r>
      <w:r>
        <w:rPr>
          <w:rFonts w:hint="eastAsia"/>
          <w:szCs w:val="21"/>
        </w:rPr>
        <w:t>6</w:t>
      </w:r>
      <w:r>
        <w:rPr>
          <w:rFonts w:hint="eastAsia"/>
          <w:szCs w:val="21"/>
        </w:rPr>
        <w:t>）通用合同条款；</w:t>
      </w:r>
    </w:p>
    <w:p w:rsidR="00574073" w:rsidRDefault="00574073" w:rsidP="00F75775">
      <w:pPr>
        <w:spacing w:line="264" w:lineRule="auto"/>
        <w:ind w:firstLineChars="200" w:firstLine="420"/>
        <w:rPr>
          <w:szCs w:val="21"/>
        </w:rPr>
      </w:pPr>
      <w:r>
        <w:rPr>
          <w:rFonts w:hint="eastAsia"/>
          <w:szCs w:val="21"/>
        </w:rPr>
        <w:t>（</w:t>
      </w:r>
      <w:r>
        <w:rPr>
          <w:rFonts w:hint="eastAsia"/>
          <w:szCs w:val="21"/>
        </w:rPr>
        <w:t>7</w:t>
      </w:r>
      <w:r>
        <w:rPr>
          <w:rFonts w:hint="eastAsia"/>
          <w:szCs w:val="21"/>
        </w:rPr>
        <w:t>）项目专用技术规范（含招标文件补遗书中与此有关部分）；</w:t>
      </w:r>
    </w:p>
    <w:p w:rsidR="00574073" w:rsidRDefault="00574073" w:rsidP="00F75775">
      <w:pPr>
        <w:spacing w:line="264" w:lineRule="auto"/>
        <w:ind w:firstLineChars="200" w:firstLine="420"/>
        <w:rPr>
          <w:szCs w:val="21"/>
        </w:rPr>
      </w:pPr>
      <w:r>
        <w:rPr>
          <w:szCs w:val="21"/>
        </w:rPr>
        <w:t>（</w:t>
      </w:r>
      <w:r>
        <w:rPr>
          <w:rFonts w:hint="eastAsia"/>
          <w:szCs w:val="21"/>
        </w:rPr>
        <w:t>8</w:t>
      </w:r>
      <w:r>
        <w:rPr>
          <w:szCs w:val="21"/>
        </w:rPr>
        <w:t>）</w:t>
      </w:r>
      <w:r>
        <w:rPr>
          <w:rFonts w:hint="eastAsia"/>
          <w:szCs w:val="21"/>
        </w:rPr>
        <w:t>通用技术规范</w:t>
      </w:r>
      <w:r>
        <w:rPr>
          <w:szCs w:val="21"/>
        </w:rPr>
        <w:t>；</w:t>
      </w:r>
    </w:p>
    <w:p w:rsidR="00574073" w:rsidRDefault="00574073" w:rsidP="00F75775">
      <w:pPr>
        <w:spacing w:line="264" w:lineRule="auto"/>
        <w:ind w:firstLineChars="200" w:firstLine="420"/>
        <w:rPr>
          <w:szCs w:val="21"/>
        </w:rPr>
      </w:pPr>
      <w:r>
        <w:rPr>
          <w:szCs w:val="21"/>
        </w:rPr>
        <w:t>（</w:t>
      </w:r>
      <w:r>
        <w:rPr>
          <w:rFonts w:hint="eastAsia"/>
          <w:szCs w:val="21"/>
        </w:rPr>
        <w:t>9</w:t>
      </w:r>
      <w:r>
        <w:rPr>
          <w:szCs w:val="21"/>
        </w:rPr>
        <w:t>）图纸</w:t>
      </w:r>
      <w:r>
        <w:rPr>
          <w:rFonts w:hint="eastAsia"/>
          <w:szCs w:val="21"/>
        </w:rPr>
        <w:t>（含招标文件补遗书中与此有关部分）</w:t>
      </w:r>
      <w:r>
        <w:rPr>
          <w:szCs w:val="21"/>
        </w:rPr>
        <w:t>；</w:t>
      </w:r>
    </w:p>
    <w:p w:rsidR="00574073" w:rsidRDefault="00574073" w:rsidP="00F75775">
      <w:pPr>
        <w:spacing w:line="264" w:lineRule="auto"/>
        <w:ind w:firstLineChars="200" w:firstLine="420"/>
        <w:rPr>
          <w:szCs w:val="21"/>
        </w:rPr>
      </w:pPr>
      <w:r>
        <w:rPr>
          <w:szCs w:val="21"/>
        </w:rPr>
        <w:t>（</w:t>
      </w:r>
      <w:r>
        <w:rPr>
          <w:rFonts w:hint="eastAsia"/>
          <w:szCs w:val="21"/>
        </w:rPr>
        <w:t>10</w:t>
      </w:r>
      <w:r>
        <w:rPr>
          <w:szCs w:val="21"/>
        </w:rPr>
        <w:t>）已标价工程量清单；</w:t>
      </w:r>
    </w:p>
    <w:p w:rsidR="00574073" w:rsidRDefault="00574073" w:rsidP="00F75775">
      <w:pPr>
        <w:spacing w:line="264" w:lineRule="auto"/>
        <w:ind w:firstLineChars="200" w:firstLine="420"/>
        <w:rPr>
          <w:szCs w:val="21"/>
        </w:rPr>
      </w:pPr>
      <w:r>
        <w:rPr>
          <w:szCs w:val="21"/>
        </w:rPr>
        <w:t>（</w:t>
      </w:r>
      <w:r>
        <w:rPr>
          <w:rFonts w:hint="eastAsia"/>
          <w:szCs w:val="21"/>
        </w:rPr>
        <w:t>11</w:t>
      </w:r>
      <w:r>
        <w:rPr>
          <w:szCs w:val="21"/>
        </w:rPr>
        <w:t>）</w:t>
      </w:r>
      <w:r>
        <w:rPr>
          <w:rFonts w:hint="eastAsia"/>
          <w:szCs w:val="21"/>
        </w:rPr>
        <w:t>承包人有关人员、设备投入、财务能力的承诺及投标文件中的施工组织设计；</w:t>
      </w:r>
    </w:p>
    <w:p w:rsidR="00574073" w:rsidRDefault="00574073" w:rsidP="00F75775">
      <w:pPr>
        <w:spacing w:line="264" w:lineRule="auto"/>
        <w:ind w:firstLineChars="200" w:firstLine="420"/>
        <w:rPr>
          <w:szCs w:val="21"/>
        </w:rPr>
      </w:pPr>
      <w:r>
        <w:rPr>
          <w:szCs w:val="21"/>
        </w:rPr>
        <w:t>（</w:t>
      </w:r>
      <w:r>
        <w:rPr>
          <w:rFonts w:hint="eastAsia"/>
          <w:szCs w:val="21"/>
        </w:rPr>
        <w:t>12</w:t>
      </w:r>
      <w:r>
        <w:rPr>
          <w:szCs w:val="21"/>
        </w:rPr>
        <w:t>）其他合同文件。</w:t>
      </w:r>
    </w:p>
    <w:p w:rsidR="00574073" w:rsidRDefault="00F75775" w:rsidP="00F75775">
      <w:pPr>
        <w:spacing w:line="264" w:lineRule="auto"/>
        <w:ind w:firstLineChars="171" w:firstLine="359"/>
        <w:rPr>
          <w:szCs w:val="21"/>
        </w:rPr>
      </w:pPr>
      <w:bookmarkStart w:id="5939" w:name="_Toc144974829"/>
      <w:bookmarkStart w:id="5940" w:name="_Toc152042549"/>
      <w:r>
        <w:rPr>
          <w:szCs w:val="21"/>
        </w:rPr>
        <w:t>2</w:t>
      </w:r>
      <w:r w:rsidR="00574073">
        <w:rPr>
          <w:rFonts w:hint="eastAsia"/>
          <w:szCs w:val="21"/>
        </w:rPr>
        <w:t>．</w:t>
      </w:r>
      <w:r w:rsidR="00574073">
        <w:rPr>
          <w:szCs w:val="21"/>
        </w:rPr>
        <w:t>上述文件互相补充和解释，如有不明确或不一致之处，以合同约定次序在先者为准。</w:t>
      </w:r>
      <w:bookmarkEnd w:id="5939"/>
      <w:bookmarkEnd w:id="5940"/>
    </w:p>
    <w:p w:rsidR="00574073" w:rsidRDefault="00F75775" w:rsidP="00F75775">
      <w:pPr>
        <w:spacing w:line="264" w:lineRule="auto"/>
        <w:ind w:firstLineChars="171" w:firstLine="359"/>
        <w:rPr>
          <w:szCs w:val="21"/>
        </w:rPr>
      </w:pPr>
      <w:r>
        <w:rPr>
          <w:szCs w:val="21"/>
        </w:rPr>
        <w:t>3</w:t>
      </w:r>
      <w:r w:rsidR="00574073">
        <w:rPr>
          <w:rFonts w:hint="eastAsia"/>
          <w:szCs w:val="21"/>
        </w:rPr>
        <w:t>．根据工程量清单所列的预计数量和单价或总额价计算的</w:t>
      </w:r>
      <w:r w:rsidR="00574073">
        <w:rPr>
          <w:szCs w:val="21"/>
        </w:rPr>
        <w:t>签约合同价：人民币（大写）</w:t>
      </w:r>
    </w:p>
    <w:p w:rsidR="00574073" w:rsidRDefault="00574073" w:rsidP="00F75775">
      <w:pPr>
        <w:spacing w:line="264" w:lineRule="auto"/>
        <w:rPr>
          <w:szCs w:val="21"/>
        </w:rPr>
      </w:pPr>
      <w:r>
        <w:rPr>
          <w:rFonts w:hint="eastAsia"/>
          <w:szCs w:val="21"/>
          <w:u w:val="single"/>
        </w:rPr>
        <w:t xml:space="preserve">     </w:t>
      </w:r>
      <w:r>
        <w:rPr>
          <w:szCs w:val="21"/>
          <w:u w:val="single"/>
        </w:rPr>
        <w:t xml:space="preserve">      </w:t>
      </w:r>
      <w:r>
        <w:rPr>
          <w:szCs w:val="21"/>
        </w:rPr>
        <w:t>元（</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p>
    <w:p w:rsidR="00574073" w:rsidRDefault="00F75775" w:rsidP="00F75775">
      <w:pPr>
        <w:spacing w:line="264" w:lineRule="auto"/>
        <w:ind w:firstLineChars="171" w:firstLine="359"/>
        <w:rPr>
          <w:szCs w:val="21"/>
        </w:rPr>
      </w:pPr>
      <w:r>
        <w:rPr>
          <w:szCs w:val="21"/>
        </w:rPr>
        <w:t>4</w:t>
      </w:r>
      <w:r w:rsidR="00574073">
        <w:rPr>
          <w:rFonts w:hint="eastAsia"/>
          <w:szCs w:val="21"/>
        </w:rPr>
        <w:t>．承包人</w:t>
      </w:r>
      <w:r w:rsidR="00574073">
        <w:rPr>
          <w:szCs w:val="21"/>
        </w:rPr>
        <w:t>项目经理：</w:t>
      </w:r>
      <w:r w:rsidR="00574073">
        <w:rPr>
          <w:szCs w:val="21"/>
          <w:u w:val="single"/>
        </w:rPr>
        <w:t xml:space="preserve">           </w:t>
      </w:r>
      <w:r w:rsidR="00574073">
        <w:rPr>
          <w:szCs w:val="21"/>
        </w:rPr>
        <w:t>。</w:t>
      </w:r>
      <w:r w:rsidR="00574073">
        <w:rPr>
          <w:rFonts w:hint="eastAsia"/>
          <w:szCs w:val="21"/>
        </w:rPr>
        <w:t>承包人项目总工：</w:t>
      </w:r>
      <w:r w:rsidR="00574073">
        <w:rPr>
          <w:szCs w:val="21"/>
          <w:u w:val="single"/>
        </w:rPr>
        <w:t xml:space="preserve">           </w:t>
      </w:r>
      <w:r w:rsidR="00574073">
        <w:rPr>
          <w:szCs w:val="21"/>
        </w:rPr>
        <w:t>。</w:t>
      </w:r>
    </w:p>
    <w:p w:rsidR="00574073" w:rsidRDefault="00F75775" w:rsidP="00F75775">
      <w:pPr>
        <w:spacing w:line="264" w:lineRule="auto"/>
        <w:ind w:firstLineChars="171" w:firstLine="359"/>
        <w:rPr>
          <w:szCs w:val="21"/>
        </w:rPr>
      </w:pPr>
      <w:r>
        <w:rPr>
          <w:szCs w:val="21"/>
        </w:rPr>
        <w:t>5</w:t>
      </w:r>
      <w:r w:rsidR="00574073">
        <w:rPr>
          <w:rFonts w:hint="eastAsia"/>
          <w:szCs w:val="21"/>
        </w:rPr>
        <w:t>．</w:t>
      </w:r>
      <w:r w:rsidR="00574073">
        <w:rPr>
          <w:szCs w:val="21"/>
        </w:rPr>
        <w:t>工程质量符合</w:t>
      </w:r>
      <w:r w:rsidR="00574073">
        <w:rPr>
          <w:szCs w:val="21"/>
          <w:u w:val="single"/>
        </w:rPr>
        <w:t xml:space="preserve">             </w:t>
      </w:r>
      <w:r w:rsidR="00574073">
        <w:rPr>
          <w:szCs w:val="21"/>
        </w:rPr>
        <w:t>标准。</w:t>
      </w:r>
    </w:p>
    <w:p w:rsidR="00574073" w:rsidRDefault="00F75775" w:rsidP="00F75775">
      <w:pPr>
        <w:spacing w:line="264" w:lineRule="auto"/>
        <w:ind w:firstLineChars="171" w:firstLine="359"/>
        <w:rPr>
          <w:szCs w:val="21"/>
        </w:rPr>
      </w:pPr>
      <w:r>
        <w:rPr>
          <w:szCs w:val="21"/>
        </w:rPr>
        <w:t>6</w:t>
      </w:r>
      <w:r w:rsidR="00574073">
        <w:rPr>
          <w:rFonts w:hint="eastAsia"/>
          <w:szCs w:val="21"/>
        </w:rPr>
        <w:t>．</w:t>
      </w:r>
      <w:r w:rsidR="00574073">
        <w:rPr>
          <w:szCs w:val="21"/>
        </w:rPr>
        <w:t>承包人承诺按合同约定承担工程的实施、完成缺陷修复</w:t>
      </w:r>
      <w:r w:rsidR="00574073">
        <w:rPr>
          <w:rFonts w:hint="eastAsia"/>
          <w:szCs w:val="21"/>
        </w:rPr>
        <w:t>及合同约定保修责任</w:t>
      </w:r>
      <w:r w:rsidR="00574073">
        <w:rPr>
          <w:szCs w:val="21"/>
        </w:rPr>
        <w:t>。</w:t>
      </w:r>
    </w:p>
    <w:p w:rsidR="00574073" w:rsidRDefault="00F75775" w:rsidP="00F75775">
      <w:pPr>
        <w:spacing w:line="264" w:lineRule="auto"/>
        <w:ind w:firstLineChars="171" w:firstLine="359"/>
        <w:rPr>
          <w:szCs w:val="21"/>
        </w:rPr>
      </w:pPr>
      <w:r>
        <w:rPr>
          <w:szCs w:val="21"/>
        </w:rPr>
        <w:t>7</w:t>
      </w:r>
      <w:r w:rsidR="00574073">
        <w:rPr>
          <w:rFonts w:hint="eastAsia"/>
          <w:szCs w:val="21"/>
        </w:rPr>
        <w:t>．</w:t>
      </w:r>
      <w:r w:rsidR="00574073">
        <w:rPr>
          <w:szCs w:val="21"/>
        </w:rPr>
        <w:t>发包人承诺按合同约定的条件、时间和方式向承包人支付合同价款。</w:t>
      </w:r>
    </w:p>
    <w:p w:rsidR="00574073" w:rsidRDefault="00F75775" w:rsidP="00F75775">
      <w:pPr>
        <w:spacing w:line="264" w:lineRule="auto"/>
        <w:ind w:firstLineChars="171" w:firstLine="359"/>
        <w:rPr>
          <w:szCs w:val="21"/>
        </w:rPr>
      </w:pPr>
      <w:r>
        <w:rPr>
          <w:szCs w:val="21"/>
        </w:rPr>
        <w:t>8</w:t>
      </w:r>
      <w:r w:rsidR="00574073">
        <w:rPr>
          <w:rFonts w:hint="eastAsia"/>
          <w:szCs w:val="21"/>
        </w:rPr>
        <w:t>．</w:t>
      </w:r>
      <w:r w:rsidR="00574073">
        <w:rPr>
          <w:szCs w:val="21"/>
        </w:rPr>
        <w:t>承包人应按照监理人指示开工，工期为</w:t>
      </w:r>
      <w:r w:rsidR="00574073">
        <w:rPr>
          <w:szCs w:val="21"/>
          <w:u w:val="single"/>
        </w:rPr>
        <w:t xml:space="preserve">    </w:t>
      </w:r>
      <w:r w:rsidR="00574073">
        <w:rPr>
          <w:rFonts w:hint="eastAsia"/>
          <w:szCs w:val="21"/>
        </w:rPr>
        <w:t>个月</w:t>
      </w:r>
      <w:r w:rsidR="00574073">
        <w:rPr>
          <w:szCs w:val="21"/>
        </w:rPr>
        <w:t>。</w:t>
      </w:r>
    </w:p>
    <w:p w:rsidR="00574073" w:rsidRDefault="00F75775" w:rsidP="00F75775">
      <w:pPr>
        <w:spacing w:line="264" w:lineRule="auto"/>
        <w:ind w:firstLineChars="171" w:firstLine="359"/>
        <w:rPr>
          <w:szCs w:val="21"/>
        </w:rPr>
      </w:pPr>
      <w:r>
        <w:rPr>
          <w:szCs w:val="21"/>
        </w:rPr>
        <w:t>9</w:t>
      </w:r>
      <w:r w:rsidR="00574073">
        <w:rPr>
          <w:rFonts w:hint="eastAsia"/>
          <w:szCs w:val="21"/>
        </w:rPr>
        <w:t>．</w:t>
      </w:r>
      <w:r w:rsidR="00574073">
        <w:rPr>
          <w:szCs w:val="21"/>
        </w:rPr>
        <w:t>本协议书</w:t>
      </w:r>
      <w:r w:rsidR="00574073">
        <w:rPr>
          <w:rFonts w:hint="eastAsia"/>
          <w:szCs w:val="21"/>
        </w:rPr>
        <w:t>在承包人提供履约担保后，由双方法定代表人或其委托代理人签署并加盖单位章后生效。全部工程完工后经交（竣）工验收评分</w:t>
      </w:r>
      <w:r w:rsidR="00574073">
        <w:rPr>
          <w:rFonts w:hint="eastAsia"/>
          <w:szCs w:val="21"/>
        </w:rPr>
        <w:t>90</w:t>
      </w:r>
      <w:r w:rsidR="00574073">
        <w:rPr>
          <w:rFonts w:hint="eastAsia"/>
          <w:szCs w:val="21"/>
        </w:rPr>
        <w:t>分及以上、缺陷责任期满签发缺陷责任终止证书后失效。</w:t>
      </w:r>
    </w:p>
    <w:p w:rsidR="00574073" w:rsidRDefault="00574073" w:rsidP="00F75775">
      <w:pPr>
        <w:spacing w:line="264" w:lineRule="auto"/>
        <w:ind w:firstLineChars="171" w:firstLine="359"/>
        <w:rPr>
          <w:szCs w:val="21"/>
        </w:rPr>
      </w:pPr>
    </w:p>
    <w:p w:rsidR="00574073" w:rsidRDefault="00F75775" w:rsidP="00F75775">
      <w:pPr>
        <w:spacing w:line="264" w:lineRule="auto"/>
        <w:ind w:firstLineChars="171" w:firstLine="359"/>
        <w:rPr>
          <w:szCs w:val="21"/>
        </w:rPr>
      </w:pPr>
      <w:r>
        <w:rPr>
          <w:rFonts w:hint="eastAsia"/>
          <w:szCs w:val="21"/>
        </w:rPr>
        <w:t>1</w:t>
      </w:r>
      <w:r>
        <w:rPr>
          <w:szCs w:val="21"/>
        </w:rPr>
        <w:t>0</w:t>
      </w:r>
      <w:r w:rsidR="00574073">
        <w:rPr>
          <w:rFonts w:hint="eastAsia"/>
          <w:szCs w:val="21"/>
        </w:rPr>
        <w:t>．</w:t>
      </w:r>
      <w:r w:rsidR="00574073">
        <w:rPr>
          <w:szCs w:val="21"/>
        </w:rPr>
        <w:t>本协议书</w:t>
      </w:r>
      <w:r w:rsidR="00574073">
        <w:rPr>
          <w:rFonts w:hint="eastAsia"/>
          <w:szCs w:val="21"/>
        </w:rPr>
        <w:t>正本二份、副本</w:t>
      </w:r>
      <w:r w:rsidR="00574073">
        <w:rPr>
          <w:szCs w:val="21"/>
          <w:u w:val="single"/>
        </w:rPr>
        <w:t xml:space="preserve">     </w:t>
      </w:r>
      <w:r w:rsidR="00574073">
        <w:rPr>
          <w:szCs w:val="21"/>
        </w:rPr>
        <w:t>份，合同双方各执</w:t>
      </w:r>
      <w:r w:rsidR="00574073">
        <w:rPr>
          <w:rFonts w:hint="eastAsia"/>
          <w:szCs w:val="21"/>
        </w:rPr>
        <w:t>正本</w:t>
      </w:r>
      <w:r w:rsidR="00574073">
        <w:rPr>
          <w:szCs w:val="21"/>
        </w:rPr>
        <w:t>一份</w:t>
      </w:r>
      <w:r w:rsidR="00574073">
        <w:rPr>
          <w:rFonts w:hint="eastAsia"/>
          <w:szCs w:val="21"/>
        </w:rPr>
        <w:t>，副本</w:t>
      </w:r>
      <w:r w:rsidR="00574073">
        <w:rPr>
          <w:szCs w:val="21"/>
          <w:u w:val="single"/>
        </w:rPr>
        <w:t xml:space="preserve">     </w:t>
      </w:r>
      <w:r w:rsidR="00574073">
        <w:rPr>
          <w:szCs w:val="21"/>
        </w:rPr>
        <w:t>份</w:t>
      </w:r>
      <w:r w:rsidR="00574073">
        <w:rPr>
          <w:rFonts w:hint="eastAsia"/>
          <w:szCs w:val="21"/>
        </w:rPr>
        <w:t>，当正本与副本的内容不一致时，以正本为准</w:t>
      </w:r>
      <w:r w:rsidR="00574073">
        <w:rPr>
          <w:szCs w:val="21"/>
        </w:rPr>
        <w:t>。</w:t>
      </w:r>
    </w:p>
    <w:p w:rsidR="00574073" w:rsidRDefault="00F75775" w:rsidP="00F75775">
      <w:pPr>
        <w:spacing w:line="264" w:lineRule="auto"/>
        <w:ind w:firstLineChars="171" w:firstLine="359"/>
        <w:rPr>
          <w:szCs w:val="21"/>
        </w:rPr>
      </w:pPr>
      <w:bookmarkStart w:id="5941" w:name="_Toc144974830"/>
      <w:bookmarkStart w:id="5942" w:name="_Toc152042550"/>
      <w:r>
        <w:rPr>
          <w:rFonts w:hint="eastAsia"/>
          <w:szCs w:val="21"/>
        </w:rPr>
        <w:t>1</w:t>
      </w:r>
      <w:r>
        <w:rPr>
          <w:szCs w:val="21"/>
        </w:rPr>
        <w:t>1</w:t>
      </w:r>
      <w:r w:rsidR="00574073">
        <w:rPr>
          <w:rFonts w:hint="eastAsia"/>
          <w:szCs w:val="21"/>
        </w:rPr>
        <w:t>．</w:t>
      </w:r>
      <w:r w:rsidR="00574073">
        <w:rPr>
          <w:szCs w:val="21"/>
        </w:rPr>
        <w:t>合同未尽事宜，双方另行签订补充协议。补充协议是合同的组成部分。</w:t>
      </w:r>
      <w:bookmarkEnd w:id="5941"/>
      <w:bookmarkEnd w:id="5942"/>
    </w:p>
    <w:p w:rsidR="00574073" w:rsidRDefault="00574073" w:rsidP="00F75775">
      <w:pPr>
        <w:spacing w:line="264" w:lineRule="auto"/>
        <w:ind w:firstLineChars="171" w:firstLine="359"/>
        <w:rPr>
          <w:szCs w:val="21"/>
        </w:rPr>
      </w:pPr>
    </w:p>
    <w:p w:rsidR="00F75775" w:rsidRDefault="00F75775" w:rsidP="00F75775">
      <w:pPr>
        <w:spacing w:line="264" w:lineRule="auto"/>
        <w:ind w:firstLineChars="171" w:firstLine="359"/>
        <w:rPr>
          <w:szCs w:val="21"/>
        </w:rPr>
      </w:pPr>
    </w:p>
    <w:p w:rsidR="00F75775" w:rsidRDefault="00F75775" w:rsidP="00F75775">
      <w:pPr>
        <w:spacing w:line="264" w:lineRule="auto"/>
        <w:ind w:firstLineChars="171" w:firstLine="359"/>
        <w:rPr>
          <w:szCs w:val="21"/>
        </w:rPr>
      </w:pPr>
    </w:p>
    <w:p w:rsidR="00574073" w:rsidRDefault="00574073" w:rsidP="00F75775">
      <w:pPr>
        <w:spacing w:line="264" w:lineRule="auto"/>
        <w:rPr>
          <w:szCs w:val="21"/>
        </w:rPr>
      </w:pPr>
      <w:r>
        <w:rPr>
          <w:szCs w:val="21"/>
        </w:rPr>
        <w:t>发包人：</w:t>
      </w:r>
      <w:r>
        <w:rPr>
          <w:szCs w:val="21"/>
          <w:u w:val="single"/>
        </w:rPr>
        <w:t xml:space="preserve">     </w:t>
      </w:r>
      <w:r>
        <w:rPr>
          <w:rFonts w:hint="eastAsia"/>
          <w:szCs w:val="21"/>
          <w:u w:val="single"/>
        </w:rPr>
        <w:t xml:space="preserve">          </w:t>
      </w:r>
      <w:r>
        <w:rPr>
          <w:szCs w:val="21"/>
          <w:u w:val="single"/>
        </w:rPr>
        <w:t xml:space="preserve"> </w:t>
      </w:r>
      <w:r>
        <w:rPr>
          <w:szCs w:val="21"/>
        </w:rPr>
        <w:t>（盖单位章）</w:t>
      </w:r>
      <w:r>
        <w:rPr>
          <w:rFonts w:hint="eastAsia"/>
          <w:szCs w:val="21"/>
        </w:rPr>
        <w:t xml:space="preserve">   </w:t>
      </w:r>
      <w:r>
        <w:rPr>
          <w:szCs w:val="21"/>
        </w:rPr>
        <w:t>承包人：</w:t>
      </w:r>
      <w:r>
        <w:rPr>
          <w:szCs w:val="21"/>
          <w:u w:val="single"/>
        </w:rPr>
        <w:t xml:space="preserve">  </w:t>
      </w:r>
      <w:r>
        <w:rPr>
          <w:rFonts w:hint="eastAsia"/>
          <w:szCs w:val="21"/>
          <w:u w:val="single"/>
        </w:rPr>
        <w:t xml:space="preserve">              </w:t>
      </w:r>
      <w:r>
        <w:rPr>
          <w:szCs w:val="21"/>
        </w:rPr>
        <w:t>（盖单位章）</w:t>
      </w:r>
    </w:p>
    <w:p w:rsidR="00F75775" w:rsidRDefault="00F75775" w:rsidP="00F75775">
      <w:pPr>
        <w:spacing w:line="264" w:lineRule="auto"/>
        <w:rPr>
          <w:szCs w:val="21"/>
        </w:rPr>
      </w:pPr>
    </w:p>
    <w:p w:rsidR="00F75775" w:rsidRDefault="00F75775" w:rsidP="00F75775">
      <w:pPr>
        <w:spacing w:line="264" w:lineRule="auto"/>
        <w:rPr>
          <w:szCs w:val="21"/>
        </w:rPr>
      </w:pPr>
    </w:p>
    <w:p w:rsidR="00574073" w:rsidRDefault="00574073" w:rsidP="00F75775">
      <w:pPr>
        <w:spacing w:line="264" w:lineRule="auto"/>
        <w:rPr>
          <w:szCs w:val="21"/>
        </w:rPr>
      </w:pPr>
      <w:r>
        <w:rPr>
          <w:szCs w:val="21"/>
        </w:rPr>
        <w:t>法定代表人或其委托代理人：</w:t>
      </w:r>
      <w:r>
        <w:rPr>
          <w:szCs w:val="21"/>
          <w:u w:val="single"/>
        </w:rPr>
        <w:t xml:space="preserve">   </w:t>
      </w:r>
      <w:r>
        <w:rPr>
          <w:szCs w:val="21"/>
        </w:rPr>
        <w:t>（签字）</w:t>
      </w:r>
      <w:r>
        <w:rPr>
          <w:rFonts w:hint="eastAsia"/>
          <w:szCs w:val="21"/>
        </w:rPr>
        <w:t xml:space="preserve">  </w:t>
      </w: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rsidR="00F75775" w:rsidRDefault="00F75775" w:rsidP="00F75775">
      <w:pPr>
        <w:spacing w:line="264" w:lineRule="auto"/>
        <w:ind w:firstLineChars="350" w:firstLine="735"/>
        <w:rPr>
          <w:szCs w:val="21"/>
          <w:u w:val="single"/>
        </w:rPr>
      </w:pPr>
    </w:p>
    <w:p w:rsidR="00F75775" w:rsidRDefault="00F75775" w:rsidP="00F75775">
      <w:pPr>
        <w:spacing w:line="264" w:lineRule="auto"/>
        <w:ind w:firstLineChars="350" w:firstLine="735"/>
        <w:rPr>
          <w:szCs w:val="21"/>
          <w:u w:val="single"/>
        </w:rPr>
      </w:pPr>
    </w:p>
    <w:p w:rsidR="00574073" w:rsidRDefault="00574073" w:rsidP="00F75775">
      <w:pPr>
        <w:spacing w:line="264" w:lineRule="auto"/>
        <w:ind w:firstLineChars="350" w:firstLine="735"/>
        <w:rPr>
          <w:sz w:val="24"/>
        </w:rPr>
      </w:pPr>
      <w:r>
        <w:rPr>
          <w:szCs w:val="21"/>
          <w:u w:val="single"/>
        </w:rPr>
        <w:t xml:space="preserve">         </w:t>
      </w:r>
      <w:r>
        <w:rPr>
          <w:szCs w:val="21"/>
        </w:rPr>
        <w:t>年</w:t>
      </w:r>
      <w:r>
        <w:rPr>
          <w:rFonts w:hint="eastAsia"/>
          <w:szCs w:val="21"/>
          <w:u w:val="single"/>
        </w:rPr>
        <w:t xml:space="preserve"> </w:t>
      </w:r>
      <w:r>
        <w:rPr>
          <w:szCs w:val="21"/>
          <w:u w:val="single"/>
        </w:rPr>
        <w:t xml:space="preserve">  </w:t>
      </w:r>
      <w:r>
        <w:rPr>
          <w:szCs w:val="21"/>
        </w:rPr>
        <w:t>月</w:t>
      </w:r>
      <w:r>
        <w:rPr>
          <w:szCs w:val="21"/>
        </w:rPr>
        <w:t xml:space="preserve"> </w:t>
      </w:r>
      <w:r>
        <w:rPr>
          <w:szCs w:val="21"/>
          <w:u w:val="single"/>
        </w:rPr>
        <w:t xml:space="preserve">    </w:t>
      </w:r>
      <w:r>
        <w:rPr>
          <w:szCs w:val="21"/>
        </w:rPr>
        <w:t xml:space="preserve"> </w:t>
      </w:r>
      <w:r>
        <w:rPr>
          <w:szCs w:val="21"/>
        </w:rPr>
        <w:t>日</w:t>
      </w:r>
      <w:r>
        <w:rPr>
          <w:rFonts w:hint="eastAsia"/>
          <w:szCs w:val="21"/>
        </w:rPr>
        <w:t xml:space="preserve">             </w:t>
      </w:r>
      <w:r>
        <w:rPr>
          <w:szCs w:val="21"/>
          <w:u w:val="single"/>
        </w:rPr>
        <w:t xml:space="preserve">        </w:t>
      </w:r>
      <w:r>
        <w:rPr>
          <w:szCs w:val="21"/>
        </w:rPr>
        <w:t>年</w:t>
      </w:r>
      <w:r>
        <w:rPr>
          <w:rFonts w:hint="eastAsia"/>
          <w:szCs w:val="21"/>
          <w:u w:val="single"/>
        </w:rPr>
        <w:t xml:space="preserve">  </w:t>
      </w:r>
      <w:r>
        <w:rPr>
          <w:szCs w:val="21"/>
          <w:u w:val="single"/>
        </w:rPr>
        <w:t xml:space="preserve">  </w:t>
      </w:r>
      <w:r>
        <w:rPr>
          <w:szCs w:val="21"/>
        </w:rPr>
        <w:t>月</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日</w:t>
      </w:r>
    </w:p>
    <w:p w:rsidR="00574073" w:rsidRDefault="00574073">
      <w:pPr>
        <w:spacing w:line="420" w:lineRule="exact"/>
        <w:ind w:firstLineChars="150" w:firstLine="360"/>
        <w:rPr>
          <w:rFonts w:ascii="黑体" w:eastAsia="黑体"/>
          <w:sz w:val="24"/>
        </w:rPr>
      </w:pPr>
    </w:p>
    <w:p w:rsidR="00574073" w:rsidRDefault="00574073">
      <w:pPr>
        <w:pStyle w:val="378020"/>
      </w:pPr>
      <w:bookmarkStart w:id="5943" w:name="_Toc262646447"/>
      <w:bookmarkStart w:id="5944" w:name="_Toc12486"/>
      <w:bookmarkStart w:id="5945" w:name="_Toc7021"/>
      <w:bookmarkStart w:id="5946" w:name="_Toc12088"/>
      <w:bookmarkStart w:id="5947" w:name="_Toc292754803"/>
      <w:bookmarkStart w:id="5948" w:name="_Toc318821300"/>
      <w:bookmarkStart w:id="5949" w:name="_Toc57665626"/>
      <w:r>
        <w:rPr>
          <w:rFonts w:hint="eastAsia"/>
        </w:rPr>
        <w:t>附件二</w:t>
      </w:r>
      <w:r>
        <w:rPr>
          <w:rFonts w:hint="eastAsia"/>
        </w:rPr>
        <w:t xml:space="preserve">  </w:t>
      </w:r>
      <w:r>
        <w:rPr>
          <w:rFonts w:hint="eastAsia"/>
        </w:rPr>
        <w:t>廉政合同</w:t>
      </w:r>
      <w:bookmarkEnd w:id="5943"/>
      <w:bookmarkEnd w:id="5944"/>
      <w:bookmarkEnd w:id="5945"/>
      <w:bookmarkEnd w:id="5946"/>
      <w:bookmarkEnd w:id="5947"/>
      <w:bookmarkEnd w:id="5948"/>
      <w:bookmarkEnd w:id="5949"/>
    </w:p>
    <w:p w:rsidR="00574073" w:rsidRDefault="00574073">
      <w:pPr>
        <w:spacing w:line="420" w:lineRule="exact"/>
        <w:ind w:firstLineChars="200" w:firstLine="640"/>
        <w:jc w:val="center"/>
        <w:rPr>
          <w:rFonts w:ascii="黑体" w:eastAsia="黑体"/>
          <w:sz w:val="32"/>
          <w:szCs w:val="32"/>
        </w:rPr>
      </w:pPr>
      <w:r>
        <w:rPr>
          <w:rFonts w:ascii="黑体" w:eastAsia="黑体" w:hint="eastAsia"/>
          <w:sz w:val="32"/>
          <w:szCs w:val="32"/>
        </w:rPr>
        <w:t>廉政合同</w:t>
      </w:r>
    </w:p>
    <w:p w:rsidR="00574073" w:rsidRDefault="00574073">
      <w:pPr>
        <w:spacing w:line="420" w:lineRule="exact"/>
        <w:ind w:firstLineChars="200" w:firstLine="480"/>
        <w:jc w:val="center"/>
        <w:rPr>
          <w:rFonts w:ascii="黑体" w:eastAsia="黑体"/>
          <w:sz w:val="24"/>
        </w:rPr>
      </w:pPr>
    </w:p>
    <w:p w:rsidR="00574073" w:rsidRDefault="00574073">
      <w:pPr>
        <w:spacing w:line="440" w:lineRule="exact"/>
        <w:ind w:firstLineChars="200" w:firstLine="420"/>
      </w:pPr>
      <w:r>
        <w:rPr>
          <w:rFonts w:hint="eastAsia"/>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u w:val="single"/>
        </w:rPr>
        <w:t xml:space="preserve">                    </w:t>
      </w:r>
      <w:r>
        <w:rPr>
          <w:rFonts w:hint="eastAsia"/>
        </w:rPr>
        <w:t>（项目名称）的项目法人</w:t>
      </w:r>
      <w:r>
        <w:rPr>
          <w:rFonts w:hint="eastAsia"/>
        </w:rPr>
        <w:t xml:space="preserve"> </w:t>
      </w:r>
      <w:r>
        <w:rPr>
          <w:rFonts w:hint="eastAsia"/>
          <w:u w:val="single"/>
        </w:rPr>
        <w:t xml:space="preserve">          </w:t>
      </w:r>
      <w:r>
        <w:rPr>
          <w:rFonts w:hint="eastAsia"/>
        </w:rPr>
        <w:t>（项目法人名称，以下简称“发包人”）与该项目</w:t>
      </w:r>
      <w:r>
        <w:rPr>
          <w:rFonts w:hint="eastAsia"/>
          <w:u w:val="single"/>
        </w:rPr>
        <w:t xml:space="preserve">      </w:t>
      </w:r>
      <w:r>
        <w:rPr>
          <w:rFonts w:hint="eastAsia"/>
        </w:rPr>
        <w:t>标段的施工单位</w:t>
      </w:r>
      <w:r>
        <w:rPr>
          <w:rFonts w:hint="eastAsia"/>
        </w:rPr>
        <w:t xml:space="preserve"> </w:t>
      </w:r>
      <w:r>
        <w:rPr>
          <w:rFonts w:hint="eastAsia"/>
          <w:u w:val="single"/>
        </w:rPr>
        <w:t xml:space="preserve">              </w:t>
      </w:r>
      <w:r>
        <w:rPr>
          <w:rFonts w:hint="eastAsia"/>
        </w:rPr>
        <w:t>（施工单位名称，以下简称“承包人”），特订立如下合同。</w:t>
      </w:r>
    </w:p>
    <w:p w:rsidR="00574073" w:rsidRDefault="00574073">
      <w:pPr>
        <w:spacing w:line="440" w:lineRule="exact"/>
        <w:ind w:firstLineChars="200" w:firstLine="420"/>
      </w:pPr>
      <w:r>
        <w:rPr>
          <w:rFonts w:hint="eastAsia"/>
        </w:rPr>
        <w:t>1</w:t>
      </w:r>
      <w:r>
        <w:rPr>
          <w:rFonts w:hint="eastAsia"/>
        </w:rPr>
        <w:t>．发包人和承包人双方的权利和义务</w:t>
      </w:r>
    </w:p>
    <w:p w:rsidR="00574073" w:rsidRDefault="00574073">
      <w:pPr>
        <w:spacing w:line="440" w:lineRule="exact"/>
        <w:ind w:firstLineChars="200" w:firstLine="420"/>
      </w:pPr>
      <w:r>
        <w:rPr>
          <w:rFonts w:hint="eastAsia"/>
        </w:rPr>
        <w:t>（</w:t>
      </w:r>
      <w:r>
        <w:rPr>
          <w:rFonts w:hint="eastAsia"/>
        </w:rPr>
        <w:t>1</w:t>
      </w:r>
      <w:r>
        <w:rPr>
          <w:rFonts w:hint="eastAsia"/>
        </w:rPr>
        <w:t>）严格遵守党的政策规定和国家有关法律法规及交通运输部和浙江省交通运输厅的有关规定。</w:t>
      </w:r>
    </w:p>
    <w:p w:rsidR="00574073" w:rsidRDefault="00574073">
      <w:pPr>
        <w:spacing w:line="440" w:lineRule="exact"/>
        <w:ind w:firstLineChars="200" w:firstLine="420"/>
        <w:rPr>
          <w:rFonts w:ascii="黑体" w:eastAsia="黑体"/>
        </w:rPr>
      </w:pPr>
      <w:r>
        <w:rPr>
          <w:rFonts w:ascii="黑体" w:eastAsia="黑体" w:hint="eastAsia"/>
        </w:rPr>
        <w:t>（2）</w:t>
      </w:r>
      <w:r>
        <w:rPr>
          <w:rFonts w:hint="eastAsia"/>
        </w:rPr>
        <w:t>严格执行</w:t>
      </w:r>
      <w:r>
        <w:rPr>
          <w:rFonts w:hint="eastAsia"/>
          <w:u w:val="single"/>
        </w:rPr>
        <w:t xml:space="preserve">         </w:t>
      </w:r>
      <w:r>
        <w:rPr>
          <w:rFonts w:hint="eastAsia"/>
        </w:rPr>
        <w:t>（项目名称）</w:t>
      </w:r>
      <w:r>
        <w:rPr>
          <w:rFonts w:hint="eastAsia"/>
          <w:u w:val="single"/>
        </w:rPr>
        <w:t xml:space="preserve">     </w:t>
      </w:r>
      <w:r>
        <w:rPr>
          <w:rFonts w:hint="eastAsia"/>
        </w:rPr>
        <w:t>标段施工合同文件，自觉按合同办事。</w:t>
      </w:r>
    </w:p>
    <w:p w:rsidR="00574073" w:rsidRDefault="00574073">
      <w:pPr>
        <w:spacing w:line="440" w:lineRule="exact"/>
        <w:ind w:firstLineChars="200" w:firstLine="420"/>
      </w:pPr>
      <w:r>
        <w:rPr>
          <w:rFonts w:hint="eastAsia"/>
        </w:rPr>
        <w:t>（</w:t>
      </w:r>
      <w:r>
        <w:rPr>
          <w:rFonts w:hint="eastAsia"/>
        </w:rPr>
        <w:t>3</w:t>
      </w:r>
      <w:r>
        <w:rPr>
          <w:rFonts w:hint="eastAsia"/>
        </w:rPr>
        <w:t>）双方的业务活动坚持公开、公正、诚信、透明的原则（法律认定的商业秘密和合同文件另有规定除外），不得损害国家和集体利益，违反工程建设管理规章制度。</w:t>
      </w:r>
    </w:p>
    <w:p w:rsidR="00574073" w:rsidRDefault="00574073">
      <w:pPr>
        <w:spacing w:line="440" w:lineRule="exact"/>
        <w:ind w:firstLineChars="200" w:firstLine="420"/>
      </w:pPr>
      <w:r>
        <w:rPr>
          <w:rFonts w:hint="eastAsia"/>
        </w:rPr>
        <w:t>（</w:t>
      </w:r>
      <w:r>
        <w:rPr>
          <w:rFonts w:hint="eastAsia"/>
        </w:rPr>
        <w:t>4</w:t>
      </w:r>
      <w:r>
        <w:rPr>
          <w:rFonts w:hint="eastAsia"/>
        </w:rPr>
        <w:t>）建立健全廉政制度，开展廉政教育，设立廉政告示牌，公布举报电话，监督并认真查处违法违纪行为。</w:t>
      </w:r>
    </w:p>
    <w:p w:rsidR="00574073" w:rsidRDefault="00574073">
      <w:pPr>
        <w:spacing w:line="440" w:lineRule="exact"/>
        <w:ind w:firstLineChars="200" w:firstLine="420"/>
      </w:pPr>
      <w:r>
        <w:rPr>
          <w:rFonts w:hint="eastAsia"/>
        </w:rPr>
        <w:t>（</w:t>
      </w:r>
      <w:r>
        <w:rPr>
          <w:rFonts w:hint="eastAsia"/>
        </w:rPr>
        <w:t>5</w:t>
      </w:r>
      <w:r>
        <w:rPr>
          <w:rFonts w:hint="eastAsia"/>
        </w:rPr>
        <w:t>）发现对方在业务活动中有违反廉政规定的行为，有及时提醒对方纠正的权利和义务。</w:t>
      </w:r>
    </w:p>
    <w:p w:rsidR="00574073" w:rsidRDefault="00574073">
      <w:pPr>
        <w:spacing w:line="440" w:lineRule="exact"/>
        <w:ind w:firstLineChars="200" w:firstLine="420"/>
      </w:pPr>
      <w:r>
        <w:rPr>
          <w:rFonts w:hint="eastAsia"/>
        </w:rPr>
        <w:t>（</w:t>
      </w:r>
      <w:r>
        <w:rPr>
          <w:rFonts w:hint="eastAsia"/>
        </w:rPr>
        <w:t>6</w:t>
      </w:r>
      <w:r>
        <w:rPr>
          <w:rFonts w:hint="eastAsia"/>
        </w:rPr>
        <w:t>）发现对方严重违反合同义务条款的行为，有向其上级有关部门举报、建议给予处理并要求告知处理结果的权利。</w:t>
      </w:r>
    </w:p>
    <w:p w:rsidR="00574073" w:rsidRDefault="00574073">
      <w:pPr>
        <w:spacing w:line="440" w:lineRule="exact"/>
        <w:ind w:firstLineChars="200" w:firstLine="420"/>
      </w:pPr>
      <w:r>
        <w:rPr>
          <w:rFonts w:hint="eastAsia"/>
        </w:rPr>
        <w:t>2</w:t>
      </w:r>
      <w:r>
        <w:rPr>
          <w:rFonts w:hint="eastAsia"/>
        </w:rPr>
        <w:t>．发包人的义务</w:t>
      </w:r>
    </w:p>
    <w:p w:rsidR="00574073" w:rsidRDefault="00574073">
      <w:pPr>
        <w:spacing w:line="440" w:lineRule="exact"/>
        <w:ind w:firstLineChars="200" w:firstLine="420"/>
      </w:pPr>
      <w:r>
        <w:rPr>
          <w:rFonts w:hint="eastAsia"/>
        </w:rPr>
        <w:t>（</w:t>
      </w:r>
      <w:r>
        <w:rPr>
          <w:rFonts w:hint="eastAsia"/>
        </w:rPr>
        <w:t>1</w:t>
      </w:r>
      <w:r>
        <w:rPr>
          <w:rFonts w:hint="eastAsia"/>
        </w:rPr>
        <w:t>）发包人及其工作人员不得索要或接受承包人的礼金、有价证券和贵重物品，不得在承包人报销任何应由发包人或发包人工作人员个人支付的费用等。</w:t>
      </w:r>
    </w:p>
    <w:p w:rsidR="00574073" w:rsidRDefault="00574073">
      <w:pPr>
        <w:spacing w:line="440" w:lineRule="exact"/>
        <w:ind w:firstLineChars="200" w:firstLine="420"/>
      </w:pPr>
      <w:r>
        <w:rPr>
          <w:rFonts w:hint="eastAsia"/>
        </w:rPr>
        <w:t>（</w:t>
      </w:r>
      <w:r>
        <w:rPr>
          <w:rFonts w:hint="eastAsia"/>
        </w:rPr>
        <w:t>2</w:t>
      </w:r>
      <w:r>
        <w:rPr>
          <w:rFonts w:hint="eastAsia"/>
        </w:rPr>
        <w:t>）发包人工作人员不得参加承包人安排的超标准宴请和娱乐活动；不得接受承包人提供的通讯工具、交通工具和高档办公用品等。</w:t>
      </w:r>
    </w:p>
    <w:p w:rsidR="00574073" w:rsidRDefault="00574073">
      <w:pPr>
        <w:spacing w:line="440" w:lineRule="exact"/>
        <w:ind w:firstLineChars="200" w:firstLine="420"/>
      </w:pPr>
      <w:r>
        <w:rPr>
          <w:rFonts w:hint="eastAsia"/>
        </w:rPr>
        <w:t>（</w:t>
      </w:r>
      <w:r>
        <w:rPr>
          <w:rFonts w:hint="eastAsia"/>
        </w:rPr>
        <w:t>3</w:t>
      </w:r>
      <w:r>
        <w:rPr>
          <w:rFonts w:hint="eastAsia"/>
        </w:rPr>
        <w:t>）发包人及其工作人员不得要求或者接受承包人为其住房装修、婚丧嫁娶活动、配偶子女的工作安排以及出国出境、旅游等提供方便等。</w:t>
      </w:r>
    </w:p>
    <w:p w:rsidR="00574073" w:rsidRDefault="00574073">
      <w:pPr>
        <w:spacing w:line="440" w:lineRule="exact"/>
        <w:ind w:firstLineChars="200" w:firstLine="420"/>
      </w:pPr>
      <w:r>
        <w:rPr>
          <w:rFonts w:hint="eastAsia"/>
        </w:rPr>
        <w:t>（</w:t>
      </w:r>
      <w:r>
        <w:rPr>
          <w:rFonts w:hint="eastAsia"/>
        </w:rPr>
        <w:t>4</w:t>
      </w:r>
      <w:r>
        <w:rPr>
          <w:rFonts w:hint="eastAsia"/>
        </w:rPr>
        <w:t>）发包人工作人员及其配偶、子女不得从事与发包人工程有关的材料设备供应、工程分包、劳务等经济活动。</w:t>
      </w:r>
    </w:p>
    <w:p w:rsidR="00574073" w:rsidRDefault="00574073">
      <w:pPr>
        <w:spacing w:line="440" w:lineRule="exact"/>
        <w:ind w:firstLineChars="200" w:firstLine="420"/>
      </w:pPr>
      <w:r>
        <w:rPr>
          <w:rFonts w:hint="eastAsia"/>
        </w:rPr>
        <w:t>（</w:t>
      </w:r>
      <w:r>
        <w:rPr>
          <w:rFonts w:hint="eastAsia"/>
        </w:rPr>
        <w:t>5</w:t>
      </w:r>
      <w:r>
        <w:rPr>
          <w:rFonts w:hint="eastAsia"/>
        </w:rPr>
        <w:t>）发包人及其工作人员不得以任何理由向承包人推荐分包单位或推销材料，不得要求承包人购买合同规定外的材料和设备。</w:t>
      </w:r>
    </w:p>
    <w:p w:rsidR="00574073" w:rsidRDefault="00574073">
      <w:pPr>
        <w:spacing w:line="440" w:lineRule="exact"/>
        <w:ind w:firstLineChars="200" w:firstLine="420"/>
      </w:pPr>
      <w:r>
        <w:rPr>
          <w:rFonts w:hint="eastAsia"/>
        </w:rPr>
        <w:t>（</w:t>
      </w:r>
      <w:r>
        <w:rPr>
          <w:rFonts w:hint="eastAsia"/>
        </w:rPr>
        <w:t>6</w:t>
      </w:r>
      <w:r>
        <w:rPr>
          <w:rFonts w:hint="eastAsia"/>
        </w:rPr>
        <w:t>）发包人工作人员要秉公办事，不准营私舞弊，不准利用职权从事各种个人有偿中介活动和安</w:t>
      </w:r>
      <w:r>
        <w:rPr>
          <w:rFonts w:hint="eastAsia"/>
        </w:rPr>
        <w:lastRenderedPageBreak/>
        <w:t>排个人施工队伍。</w:t>
      </w:r>
    </w:p>
    <w:p w:rsidR="00574073" w:rsidRDefault="00574073">
      <w:pPr>
        <w:spacing w:line="440" w:lineRule="exact"/>
        <w:ind w:firstLineChars="200" w:firstLine="420"/>
        <w:rPr>
          <w:rFonts w:ascii="宋体" w:hAnsi="宋体"/>
        </w:rPr>
      </w:pPr>
      <w:r>
        <w:rPr>
          <w:rFonts w:ascii="宋体" w:hAnsi="宋体" w:hint="eastAsia"/>
        </w:rPr>
        <w:t>3．承包人的义务</w:t>
      </w:r>
    </w:p>
    <w:p w:rsidR="00574073" w:rsidRDefault="00574073">
      <w:pPr>
        <w:spacing w:line="440" w:lineRule="exact"/>
        <w:ind w:firstLineChars="200" w:firstLine="420"/>
      </w:pPr>
      <w:r>
        <w:rPr>
          <w:rFonts w:hint="eastAsia"/>
        </w:rPr>
        <w:t>（</w:t>
      </w:r>
      <w:r>
        <w:rPr>
          <w:rFonts w:hint="eastAsia"/>
        </w:rPr>
        <w:t>1</w:t>
      </w:r>
      <w:r>
        <w:rPr>
          <w:rFonts w:hint="eastAsia"/>
        </w:rPr>
        <w:t>）承包人不得以任何理由向发包人及其工作人员行贿或馈赠礼金、有价证券、贵重礼品。</w:t>
      </w:r>
    </w:p>
    <w:p w:rsidR="00574073" w:rsidRDefault="00574073">
      <w:pPr>
        <w:spacing w:line="440" w:lineRule="exact"/>
        <w:ind w:firstLineChars="200" w:firstLine="420"/>
      </w:pPr>
      <w:r>
        <w:rPr>
          <w:rFonts w:hint="eastAsia"/>
        </w:rPr>
        <w:t>（</w:t>
      </w:r>
      <w:r>
        <w:rPr>
          <w:rFonts w:hint="eastAsia"/>
        </w:rPr>
        <w:t>2</w:t>
      </w:r>
      <w:r>
        <w:rPr>
          <w:rFonts w:hint="eastAsia"/>
        </w:rPr>
        <w:t>）承包人不得以任何名义为发包人及其工作人员报销应由发包人单位或个人支付的任何费用。</w:t>
      </w:r>
    </w:p>
    <w:p w:rsidR="00574073" w:rsidRDefault="00574073">
      <w:pPr>
        <w:spacing w:line="440" w:lineRule="exact"/>
        <w:ind w:firstLineChars="200" w:firstLine="420"/>
      </w:pPr>
      <w:r>
        <w:rPr>
          <w:rFonts w:hint="eastAsia"/>
        </w:rPr>
        <w:t>（</w:t>
      </w:r>
      <w:r>
        <w:rPr>
          <w:rFonts w:hint="eastAsia"/>
        </w:rPr>
        <w:t>3</w:t>
      </w:r>
      <w:r>
        <w:rPr>
          <w:rFonts w:hint="eastAsia"/>
        </w:rPr>
        <w:t>）承包人不得以任何理由安排发包人工作人员参加超标准宴请及娱乐活动。</w:t>
      </w:r>
    </w:p>
    <w:p w:rsidR="00574073" w:rsidRDefault="00574073">
      <w:pPr>
        <w:spacing w:line="440" w:lineRule="exact"/>
        <w:ind w:firstLineChars="200" w:firstLine="420"/>
      </w:pPr>
      <w:r>
        <w:rPr>
          <w:rFonts w:hint="eastAsia"/>
        </w:rPr>
        <w:t>（</w:t>
      </w:r>
      <w:r>
        <w:rPr>
          <w:rFonts w:hint="eastAsia"/>
        </w:rPr>
        <w:t>4</w:t>
      </w:r>
      <w:r>
        <w:rPr>
          <w:rFonts w:hint="eastAsia"/>
        </w:rPr>
        <w:t>）承包人不得为发包人单位和个人购置或免费提供通讯工具、交通工具和高档办公用品等。</w:t>
      </w:r>
    </w:p>
    <w:p w:rsidR="00574073" w:rsidRDefault="00574073">
      <w:pPr>
        <w:spacing w:line="440" w:lineRule="exact"/>
        <w:ind w:firstLineChars="200" w:firstLine="420"/>
        <w:rPr>
          <w:rFonts w:ascii="宋体" w:hAnsi="宋体"/>
        </w:rPr>
      </w:pPr>
      <w:r>
        <w:rPr>
          <w:rFonts w:ascii="宋体" w:hAnsi="宋体" w:hint="eastAsia"/>
        </w:rPr>
        <w:t>4．违约责任</w:t>
      </w:r>
    </w:p>
    <w:p w:rsidR="00574073" w:rsidRDefault="00574073">
      <w:pPr>
        <w:spacing w:line="440" w:lineRule="exact"/>
        <w:ind w:firstLineChars="200" w:firstLine="420"/>
      </w:pPr>
      <w:r>
        <w:rPr>
          <w:rFonts w:hint="eastAsia"/>
        </w:rPr>
        <w:t>（</w:t>
      </w:r>
      <w:r>
        <w:rPr>
          <w:rFonts w:hint="eastAsia"/>
        </w:rPr>
        <w:t>1</w:t>
      </w:r>
      <w:r>
        <w:rPr>
          <w:rFonts w:hint="eastAsia"/>
        </w:rPr>
        <w:t>）发包人及其工作人员违反本合同第</w:t>
      </w:r>
      <w:r>
        <w:rPr>
          <w:rFonts w:hint="eastAsia"/>
        </w:rPr>
        <w:t>1</w:t>
      </w:r>
      <w:r>
        <w:rPr>
          <w:rFonts w:hint="eastAsia"/>
        </w:rPr>
        <w:t>、</w:t>
      </w:r>
      <w:r>
        <w:rPr>
          <w:rFonts w:hint="eastAsia"/>
        </w:rPr>
        <w:t>2</w:t>
      </w:r>
      <w:r>
        <w:rPr>
          <w:rFonts w:hint="eastAsia"/>
        </w:rPr>
        <w:t>条，按管理权限，依据有关规定给予党纪、政纪或组织处理；涉嫌犯罪的，移交司法机关追究刑事责任；给承包人单位造成经济损失的，应予以赔偿。</w:t>
      </w:r>
    </w:p>
    <w:p w:rsidR="00574073" w:rsidRDefault="00574073">
      <w:pPr>
        <w:spacing w:line="440" w:lineRule="exact"/>
        <w:ind w:firstLineChars="200" w:firstLine="420"/>
      </w:pPr>
      <w:r>
        <w:rPr>
          <w:rFonts w:hint="eastAsia"/>
        </w:rPr>
        <w:t>（</w:t>
      </w:r>
      <w:r>
        <w:rPr>
          <w:rFonts w:hint="eastAsia"/>
        </w:rPr>
        <w:t>2</w:t>
      </w:r>
      <w:r>
        <w:rPr>
          <w:rFonts w:hint="eastAsia"/>
        </w:rPr>
        <w:t>）承包人及其工作人员违反本合同第</w:t>
      </w:r>
      <w:r>
        <w:rPr>
          <w:rFonts w:hint="eastAsia"/>
        </w:rPr>
        <w:t>1</w:t>
      </w:r>
      <w:r>
        <w:rPr>
          <w:rFonts w:hint="eastAsia"/>
        </w:rPr>
        <w:t>、</w:t>
      </w:r>
      <w:r>
        <w:rPr>
          <w:rFonts w:hint="eastAsia"/>
        </w:rPr>
        <w:t>3</w:t>
      </w:r>
      <w:r>
        <w:rPr>
          <w:rFonts w:hint="eastAsia"/>
        </w:rPr>
        <w:t>条，按管理权限，依据有关规定给予党纪、政纪组织处理；给发包人单位造成经济损失的，应予以赔偿；情节严重的，发包人建议交通工程建设主管部门给予承包人纳入不良行为并一至三年内不得进入其主管的交通工程建设市场的处罚。</w:t>
      </w:r>
    </w:p>
    <w:p w:rsidR="00574073" w:rsidRDefault="00574073">
      <w:pPr>
        <w:spacing w:line="440" w:lineRule="exact"/>
        <w:ind w:firstLineChars="200" w:firstLine="420"/>
      </w:pPr>
      <w:r>
        <w:rPr>
          <w:rFonts w:hint="eastAsia"/>
        </w:rPr>
        <w:t>5</w:t>
      </w:r>
      <w:r>
        <w:rPr>
          <w:rFonts w:hint="eastAsia"/>
        </w:rPr>
        <w:t>．双方约定：本合同由双方或双方上级单位的纪检监察机关负责监督执行。由发包人或发包人上级单位的纪检监察机关约请承包人或承包人上级单位纪检监察机关对本合同执行情况进行检查，作出在本合同规定范围内的裁定意见。</w:t>
      </w:r>
    </w:p>
    <w:p w:rsidR="00574073" w:rsidRDefault="00574073">
      <w:pPr>
        <w:spacing w:line="440" w:lineRule="exact"/>
        <w:ind w:firstLineChars="200" w:firstLine="420"/>
      </w:pPr>
      <w:r>
        <w:rPr>
          <w:rFonts w:hint="eastAsia"/>
        </w:rPr>
        <w:t>6</w:t>
      </w:r>
      <w:r>
        <w:rPr>
          <w:rFonts w:hint="eastAsia"/>
        </w:rPr>
        <w:t>．本合同有效期为发包人和承包人签署之日起至该工程项目竣工验收后止。</w:t>
      </w:r>
    </w:p>
    <w:p w:rsidR="00574073" w:rsidRDefault="00574073">
      <w:pPr>
        <w:spacing w:line="440" w:lineRule="exact"/>
        <w:ind w:firstLineChars="200" w:firstLine="420"/>
      </w:pPr>
      <w:r>
        <w:rPr>
          <w:rFonts w:hint="eastAsia"/>
        </w:rPr>
        <w:t>7</w:t>
      </w:r>
      <w:r>
        <w:rPr>
          <w:rFonts w:hint="eastAsia"/>
        </w:rPr>
        <w:t>．本合同作为</w:t>
      </w:r>
      <w:r>
        <w:rPr>
          <w:rFonts w:hint="eastAsia"/>
        </w:rPr>
        <w:t xml:space="preserve"> </w:t>
      </w:r>
      <w:r>
        <w:rPr>
          <w:rFonts w:hint="eastAsia"/>
          <w:u w:val="single"/>
        </w:rPr>
        <w:t xml:space="preserve">         </w:t>
      </w:r>
      <w:r>
        <w:rPr>
          <w:rFonts w:hint="eastAsia"/>
        </w:rPr>
        <w:t>（项目名称）</w:t>
      </w:r>
      <w:r>
        <w:rPr>
          <w:rFonts w:hint="eastAsia"/>
          <w:u w:val="single"/>
        </w:rPr>
        <w:t xml:space="preserve">     </w:t>
      </w:r>
      <w:r>
        <w:rPr>
          <w:rFonts w:hint="eastAsia"/>
        </w:rPr>
        <w:t>标段施工合同的附件，与工程施工合同具有同等的法律效力，经合同双方签署后立即生效。</w:t>
      </w:r>
    </w:p>
    <w:p w:rsidR="00574073" w:rsidRDefault="00574073">
      <w:pPr>
        <w:spacing w:line="440" w:lineRule="exact"/>
        <w:ind w:firstLineChars="200" w:firstLine="420"/>
      </w:pPr>
      <w:r>
        <w:rPr>
          <w:rFonts w:hint="eastAsia"/>
        </w:rPr>
        <w:t>8</w:t>
      </w:r>
      <w:r>
        <w:rPr>
          <w:rFonts w:hint="eastAsia"/>
        </w:rPr>
        <w:t>．本合同一式四份，由发包人和承包人各执一份，送交发包人和承包人的监督单位各一份。</w:t>
      </w:r>
    </w:p>
    <w:p w:rsidR="00574073" w:rsidRDefault="00574073">
      <w:pPr>
        <w:spacing w:line="420" w:lineRule="exact"/>
        <w:ind w:firstLineChars="200" w:firstLine="420"/>
      </w:pPr>
    </w:p>
    <w:p w:rsidR="00574073" w:rsidRDefault="00574073">
      <w:pPr>
        <w:spacing w:line="420" w:lineRule="exact"/>
        <w:ind w:firstLineChars="200" w:firstLine="420"/>
      </w:pPr>
    </w:p>
    <w:p w:rsidR="00574073" w:rsidRDefault="00574073">
      <w:pPr>
        <w:spacing w:line="420" w:lineRule="exact"/>
        <w:ind w:firstLineChars="200" w:firstLine="420"/>
      </w:pPr>
    </w:p>
    <w:p w:rsidR="00574073" w:rsidRDefault="00574073">
      <w:pPr>
        <w:spacing w:line="420" w:lineRule="exact"/>
      </w:pPr>
      <w:r>
        <w:rPr>
          <w:rFonts w:hint="eastAsia"/>
        </w:rPr>
        <w:t xml:space="preserve">  </w:t>
      </w:r>
      <w:r>
        <w:rPr>
          <w:rFonts w:hint="eastAsia"/>
        </w:rPr>
        <w:t>发包人：</w:t>
      </w:r>
      <w:r>
        <w:rPr>
          <w:rFonts w:hint="eastAsia"/>
          <w:u w:val="single"/>
        </w:rPr>
        <w:t xml:space="preserve">                </w:t>
      </w:r>
      <w:r>
        <w:rPr>
          <w:rFonts w:hint="eastAsia"/>
        </w:rPr>
        <w:t>（盖单位章）</w:t>
      </w:r>
      <w:r>
        <w:rPr>
          <w:rFonts w:hint="eastAsia"/>
        </w:rPr>
        <w:t xml:space="preserve">     </w:t>
      </w:r>
      <w:r>
        <w:rPr>
          <w:rFonts w:hint="eastAsia"/>
        </w:rPr>
        <w:t>承包人：</w:t>
      </w:r>
      <w:r>
        <w:rPr>
          <w:rFonts w:hint="eastAsia"/>
          <w:u w:val="single"/>
        </w:rPr>
        <w:t xml:space="preserve">               </w:t>
      </w:r>
      <w:r>
        <w:rPr>
          <w:rFonts w:hint="eastAsia"/>
        </w:rPr>
        <w:t>（盖单位章）</w:t>
      </w:r>
    </w:p>
    <w:p w:rsidR="00FB464B" w:rsidRDefault="00574073">
      <w:pPr>
        <w:spacing w:line="420" w:lineRule="exact"/>
      </w:pPr>
      <w:r>
        <w:rPr>
          <w:rFonts w:hint="eastAsia"/>
        </w:rPr>
        <w:t xml:space="preserve"> </w:t>
      </w:r>
    </w:p>
    <w:p w:rsidR="00FB464B" w:rsidRDefault="00FB464B">
      <w:pPr>
        <w:spacing w:line="420" w:lineRule="exact"/>
      </w:pPr>
    </w:p>
    <w:p w:rsidR="00574073" w:rsidRDefault="00574073">
      <w:pPr>
        <w:spacing w:line="420" w:lineRule="exact"/>
      </w:pPr>
      <w:r>
        <w:rPr>
          <w:rFonts w:hint="eastAsia"/>
        </w:rPr>
        <w:t>法定代表人或其委托代理人：</w:t>
      </w:r>
      <w:r>
        <w:rPr>
          <w:rFonts w:hint="eastAsia"/>
          <w:u w:val="single"/>
        </w:rPr>
        <w:t xml:space="preserve">  </w:t>
      </w:r>
      <w:r>
        <w:rPr>
          <w:rFonts w:hint="eastAsia"/>
        </w:rPr>
        <w:t>（签字）</w:t>
      </w:r>
      <w:r>
        <w:rPr>
          <w:rFonts w:hint="eastAsia"/>
        </w:rPr>
        <w:t xml:space="preserve">     </w:t>
      </w:r>
      <w:r>
        <w:rPr>
          <w:rFonts w:hint="eastAsia"/>
        </w:rPr>
        <w:t>法定代表人或其委托代理人：</w:t>
      </w:r>
      <w:r>
        <w:rPr>
          <w:rFonts w:hint="eastAsia"/>
          <w:u w:val="single"/>
        </w:rPr>
        <w:t xml:space="preserve">  </w:t>
      </w:r>
      <w:r>
        <w:rPr>
          <w:rFonts w:hint="eastAsia"/>
        </w:rPr>
        <w:t>（签字）</w:t>
      </w:r>
    </w:p>
    <w:p w:rsidR="00FB464B" w:rsidRDefault="00574073">
      <w:pPr>
        <w:spacing w:line="420" w:lineRule="exact"/>
      </w:pPr>
      <w:r>
        <w:rPr>
          <w:rFonts w:hint="eastAsia"/>
        </w:rPr>
        <w:t xml:space="preserve">            </w:t>
      </w:r>
    </w:p>
    <w:p w:rsidR="00574073" w:rsidRDefault="00574073" w:rsidP="00FB464B">
      <w:pPr>
        <w:spacing w:line="420" w:lineRule="exact"/>
        <w:ind w:firstLineChars="550" w:firstLine="1155"/>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74073" w:rsidRDefault="00574073">
      <w:pPr>
        <w:spacing w:line="420" w:lineRule="exact"/>
        <w:ind w:firstLineChars="150" w:firstLine="315"/>
      </w:pPr>
    </w:p>
    <w:p w:rsidR="00574073" w:rsidRDefault="00574073">
      <w:pPr>
        <w:spacing w:line="420" w:lineRule="exact"/>
        <w:ind w:firstLineChars="150" w:firstLine="315"/>
        <w:rPr>
          <w:sz w:val="24"/>
        </w:rPr>
      </w:pPr>
      <w:r>
        <w:rPr>
          <w:rFonts w:hint="eastAsia"/>
        </w:rPr>
        <w:t>发包人监督单位：</w:t>
      </w:r>
      <w:r>
        <w:rPr>
          <w:rFonts w:hint="eastAsia"/>
          <w:u w:val="single"/>
        </w:rPr>
        <w:t>（全称）</w:t>
      </w:r>
      <w:r>
        <w:rPr>
          <w:rFonts w:hint="eastAsia"/>
          <w:u w:val="single"/>
        </w:rPr>
        <w:t xml:space="preserve"> </w:t>
      </w:r>
      <w:r>
        <w:rPr>
          <w:rFonts w:hint="eastAsia"/>
          <w:u w:val="single"/>
        </w:rPr>
        <w:t>（盖单位章）</w:t>
      </w:r>
      <w:r>
        <w:rPr>
          <w:rFonts w:hint="eastAsia"/>
        </w:rPr>
        <w:t xml:space="preserve">   </w:t>
      </w:r>
      <w:r>
        <w:rPr>
          <w:rFonts w:hint="eastAsia"/>
        </w:rPr>
        <w:t>承包人监督单位：</w:t>
      </w:r>
      <w:r>
        <w:rPr>
          <w:rFonts w:hint="eastAsia"/>
          <w:u w:val="single"/>
        </w:rPr>
        <w:t>（全称）</w:t>
      </w:r>
      <w:r>
        <w:rPr>
          <w:rFonts w:hint="eastAsia"/>
          <w:u w:val="single"/>
        </w:rPr>
        <w:t xml:space="preserve"> </w:t>
      </w:r>
      <w:r>
        <w:rPr>
          <w:rFonts w:hint="eastAsia"/>
          <w:u w:val="single"/>
        </w:rPr>
        <w:t>（盖单位章）</w:t>
      </w:r>
    </w:p>
    <w:p w:rsidR="00574073" w:rsidRDefault="00574073"/>
    <w:p w:rsidR="00574073" w:rsidRDefault="00574073"/>
    <w:p w:rsidR="00574073" w:rsidRDefault="00574073"/>
    <w:p w:rsidR="00574073" w:rsidRDefault="00574073"/>
    <w:p w:rsidR="00574073" w:rsidRDefault="00574073"/>
    <w:p w:rsidR="00574073" w:rsidRDefault="00574073">
      <w:pPr>
        <w:pStyle w:val="378020"/>
        <w:spacing w:line="320" w:lineRule="exact"/>
      </w:pPr>
      <w:bookmarkStart w:id="5950" w:name="_Toc262646448"/>
      <w:bookmarkStart w:id="5951" w:name="_Toc13288"/>
      <w:bookmarkStart w:id="5952" w:name="_Toc32537"/>
      <w:bookmarkStart w:id="5953" w:name="_Toc16941"/>
      <w:bookmarkStart w:id="5954" w:name="_Toc292754804"/>
      <w:bookmarkStart w:id="5955" w:name="_Toc318821301"/>
      <w:bookmarkStart w:id="5956" w:name="_Toc57665627"/>
      <w:r>
        <w:rPr>
          <w:rFonts w:hint="eastAsia"/>
        </w:rPr>
        <w:t>附件三</w:t>
      </w:r>
      <w:r>
        <w:rPr>
          <w:rFonts w:hint="eastAsia"/>
        </w:rPr>
        <w:t xml:space="preserve">  </w:t>
      </w:r>
      <w:r>
        <w:rPr>
          <w:rFonts w:hint="eastAsia"/>
        </w:rPr>
        <w:t>安全生产合同</w:t>
      </w:r>
      <w:bookmarkEnd w:id="5950"/>
      <w:bookmarkEnd w:id="5951"/>
      <w:bookmarkEnd w:id="5952"/>
      <w:bookmarkEnd w:id="5953"/>
      <w:bookmarkEnd w:id="5954"/>
      <w:bookmarkEnd w:id="5955"/>
      <w:bookmarkEnd w:id="5956"/>
    </w:p>
    <w:p w:rsidR="00574073" w:rsidRDefault="00574073">
      <w:pPr>
        <w:spacing w:line="420" w:lineRule="exact"/>
        <w:ind w:firstLineChars="200" w:firstLine="640"/>
        <w:jc w:val="center"/>
        <w:rPr>
          <w:rFonts w:ascii="黑体" w:eastAsia="黑体"/>
          <w:sz w:val="32"/>
          <w:szCs w:val="32"/>
        </w:rPr>
      </w:pPr>
      <w:r>
        <w:rPr>
          <w:rFonts w:ascii="黑体" w:eastAsia="黑体" w:hint="eastAsia"/>
          <w:sz w:val="32"/>
          <w:szCs w:val="32"/>
        </w:rPr>
        <w:t>安全生产合同</w:t>
      </w:r>
    </w:p>
    <w:p w:rsidR="00574073" w:rsidRDefault="00574073">
      <w:pPr>
        <w:spacing w:line="240" w:lineRule="exact"/>
        <w:ind w:firstLineChars="200" w:firstLine="480"/>
        <w:rPr>
          <w:rFonts w:ascii="黑体" w:eastAsia="黑体"/>
          <w:sz w:val="24"/>
        </w:rPr>
      </w:pPr>
    </w:p>
    <w:p w:rsidR="00574073" w:rsidRDefault="00574073">
      <w:pPr>
        <w:spacing w:line="420" w:lineRule="exact"/>
        <w:ind w:firstLineChars="200" w:firstLine="420"/>
        <w:rPr>
          <w:rFonts w:ascii="宋体" w:hAnsi="宋体"/>
        </w:rPr>
      </w:pPr>
      <w:r>
        <w:rPr>
          <w:rFonts w:ascii="宋体" w:hAnsi="宋体" w:hint="eastAsia"/>
        </w:rPr>
        <w:t xml:space="preserve">为在 </w:t>
      </w:r>
      <w:r>
        <w:rPr>
          <w:rFonts w:ascii="宋体" w:hAnsi="宋体" w:hint="eastAsia"/>
          <w:u w:val="single"/>
        </w:rPr>
        <w:t xml:space="preserve">        </w:t>
      </w:r>
      <w:r>
        <w:rPr>
          <w:rFonts w:ascii="宋体" w:hAnsi="宋体" w:hint="eastAsia"/>
        </w:rPr>
        <w:t>（项目名称）</w:t>
      </w:r>
      <w:r>
        <w:rPr>
          <w:rFonts w:ascii="宋体" w:hAnsi="宋体" w:hint="eastAsia"/>
          <w:u w:val="single"/>
        </w:rPr>
        <w:t xml:space="preserve">   </w:t>
      </w:r>
      <w:r>
        <w:rPr>
          <w:rFonts w:ascii="宋体" w:hAnsi="宋体" w:hint="eastAsia"/>
        </w:rPr>
        <w:t>标段施工合同的实施过程中创造安全、高效的施工环境，切实搞好本项目的安全管理工作，本项目发包人</w:t>
      </w:r>
      <w:r>
        <w:rPr>
          <w:rFonts w:ascii="宋体" w:hAnsi="宋体" w:hint="eastAsia"/>
          <w:u w:val="single"/>
        </w:rPr>
        <w:t xml:space="preserve">                  </w:t>
      </w:r>
      <w:r>
        <w:rPr>
          <w:rFonts w:ascii="宋体" w:hAnsi="宋体" w:hint="eastAsia"/>
        </w:rPr>
        <w:t>（发包人名称，以下简称“发包人”）与承包人</w:t>
      </w:r>
      <w:r>
        <w:rPr>
          <w:rFonts w:ascii="宋体" w:hAnsi="宋体" w:hint="eastAsia"/>
          <w:u w:val="single"/>
        </w:rPr>
        <w:t xml:space="preserve">             </w:t>
      </w:r>
      <w:r>
        <w:rPr>
          <w:rFonts w:ascii="宋体" w:hAnsi="宋体" w:hint="eastAsia"/>
        </w:rPr>
        <w:t>（承包人名称，以下简称“承包人”）特此签订安全生产合同：</w:t>
      </w:r>
    </w:p>
    <w:p w:rsidR="00574073" w:rsidRDefault="00574073">
      <w:pPr>
        <w:ind w:firstLineChars="200" w:firstLine="420"/>
        <w:rPr>
          <w:rFonts w:ascii="宋体" w:hAnsi="宋体"/>
        </w:rPr>
      </w:pPr>
      <w:r>
        <w:rPr>
          <w:rFonts w:ascii="宋体" w:hAnsi="宋体" w:hint="eastAsia"/>
        </w:rPr>
        <w:t>1．发包人职责</w:t>
      </w:r>
    </w:p>
    <w:p w:rsidR="00574073" w:rsidRDefault="00574073">
      <w:pPr>
        <w:spacing w:line="420" w:lineRule="exact"/>
        <w:ind w:firstLineChars="200" w:firstLine="420"/>
        <w:rPr>
          <w:rFonts w:ascii="宋体" w:hAnsi="宋体"/>
        </w:rPr>
      </w:pPr>
      <w:r>
        <w:rPr>
          <w:rFonts w:ascii="宋体" w:hAnsi="宋体" w:hint="eastAsia"/>
        </w:rPr>
        <w:t>（1）严格遵守国家有关安全生产的法律法规，认真执行工程承包合同中的有关安全要求。</w:t>
      </w:r>
    </w:p>
    <w:p w:rsidR="00574073" w:rsidRDefault="00574073">
      <w:pPr>
        <w:spacing w:line="420" w:lineRule="exact"/>
        <w:ind w:firstLineChars="200" w:firstLine="420"/>
        <w:rPr>
          <w:rFonts w:ascii="宋体" w:hAnsi="宋体"/>
        </w:rPr>
      </w:pPr>
      <w:r>
        <w:rPr>
          <w:rFonts w:ascii="宋体" w:hAnsi="宋体" w:hint="eastAsia"/>
        </w:rPr>
        <w:t>（2）按照“安全第一、预防为主、综合治理”和坚持“管生产必须管安全”的原则进行安全生产管理，做到生产与安全工作同时计划、布置、检查、总结和评比。</w:t>
      </w:r>
    </w:p>
    <w:p w:rsidR="00574073" w:rsidRDefault="00574073">
      <w:pPr>
        <w:spacing w:line="420" w:lineRule="exact"/>
        <w:ind w:firstLineChars="200" w:firstLine="420"/>
        <w:rPr>
          <w:rFonts w:ascii="宋体" w:hAnsi="宋体"/>
        </w:rPr>
      </w:pPr>
      <w:r>
        <w:rPr>
          <w:rFonts w:ascii="宋体" w:hAnsi="宋体" w:hint="eastAsia"/>
        </w:rPr>
        <w:t>（3）重要的安全设施必须坚持与主体工程“三同时”的原则，即：同时设计、审批，同时施工，同时验收，投入使用。</w:t>
      </w:r>
    </w:p>
    <w:p w:rsidR="00574073" w:rsidRDefault="00574073">
      <w:pPr>
        <w:spacing w:line="420" w:lineRule="exact"/>
        <w:ind w:firstLineChars="200" w:firstLine="420"/>
        <w:rPr>
          <w:rFonts w:ascii="宋体" w:hAnsi="宋体"/>
        </w:rPr>
      </w:pPr>
      <w:r>
        <w:rPr>
          <w:rFonts w:ascii="宋体" w:hAnsi="宋体" w:hint="eastAsia"/>
        </w:rPr>
        <w:t>（4）定期召开安全生产调度会，及时传达中央及地方有关安全生产的精神。</w:t>
      </w:r>
    </w:p>
    <w:p w:rsidR="00574073" w:rsidRDefault="00574073">
      <w:pPr>
        <w:spacing w:line="420" w:lineRule="exact"/>
        <w:ind w:firstLineChars="200" w:firstLine="420"/>
        <w:rPr>
          <w:rFonts w:ascii="宋体" w:hAnsi="宋体"/>
        </w:rPr>
      </w:pPr>
      <w:r>
        <w:rPr>
          <w:rFonts w:ascii="宋体" w:hAnsi="宋体" w:hint="eastAsia"/>
        </w:rPr>
        <w:t>（5）组织对承包人施工现场安全生产检查，监督承包人及时处理发现的各项安全隐患。</w:t>
      </w:r>
    </w:p>
    <w:p w:rsidR="00574073" w:rsidRDefault="00574073">
      <w:pPr>
        <w:ind w:firstLineChars="200" w:firstLine="420"/>
        <w:rPr>
          <w:rFonts w:ascii="宋体" w:hAnsi="宋体"/>
        </w:rPr>
      </w:pPr>
      <w:r>
        <w:rPr>
          <w:rFonts w:ascii="宋体" w:hAnsi="宋体" w:hint="eastAsia"/>
        </w:rPr>
        <w:t>2．承包人的职责</w:t>
      </w:r>
    </w:p>
    <w:p w:rsidR="00574073" w:rsidRDefault="00574073">
      <w:pPr>
        <w:spacing w:line="420" w:lineRule="exact"/>
        <w:ind w:firstLineChars="200" w:firstLine="420"/>
        <w:rPr>
          <w:rFonts w:ascii="宋体" w:hAnsi="宋体"/>
        </w:rPr>
      </w:pPr>
      <w:r>
        <w:rPr>
          <w:rFonts w:ascii="宋体" w:hAnsi="宋体" w:hint="eastAsia"/>
        </w:rPr>
        <w:t>（1）严格遵守《中华人民共和国安全生产法》、《建设工程安全生产管理条例》等国家有关安全生产的法律法规、《公路水运工程安全生产监督管理办法》、《公路工程施工安全技术规程》和《公路筑养路机械操作规程》、《浙江省交通建设工程质量和安全生产管理办法》（浙政令［2012］300号</w:t>
      </w:r>
      <w:r>
        <w:rPr>
          <w:rFonts w:ascii="宋体" w:hAnsi="宋体"/>
        </w:rPr>
        <w:t>）</w:t>
      </w:r>
      <w:r>
        <w:rPr>
          <w:rFonts w:ascii="宋体" w:hAnsi="宋体" w:hint="eastAsia"/>
        </w:rPr>
        <w:t>等有关安全生产的规定。认真执行工程承包合同中的有关安全要求。</w:t>
      </w:r>
    </w:p>
    <w:p w:rsidR="00574073" w:rsidRDefault="00574073">
      <w:pPr>
        <w:spacing w:line="420" w:lineRule="exact"/>
        <w:ind w:firstLineChars="200" w:firstLine="420"/>
        <w:rPr>
          <w:rFonts w:ascii="宋体" w:hAnsi="宋体"/>
        </w:rPr>
      </w:pPr>
      <w:r>
        <w:rPr>
          <w:rFonts w:ascii="宋体" w:hAnsi="宋体" w:hint="eastAsia"/>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574073" w:rsidRDefault="00574073">
      <w:pPr>
        <w:spacing w:line="420" w:lineRule="exact"/>
        <w:ind w:firstLineChars="200" w:firstLine="420"/>
        <w:rPr>
          <w:rFonts w:ascii="宋体" w:hAnsi="宋体"/>
        </w:rPr>
      </w:pPr>
      <w:r>
        <w:rPr>
          <w:rFonts w:ascii="宋体" w:hAnsi="宋体" w:hint="eastAsia"/>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置专职安全生产管理人员，专职负责所有员工的安全和治安保卫工作及预防事故的发生。安全机构人员有权按有关规定发布指令，并采取保护性措施防止事故发生。</w:t>
      </w:r>
    </w:p>
    <w:p w:rsidR="00574073" w:rsidRDefault="00574073">
      <w:pPr>
        <w:spacing w:line="420" w:lineRule="exact"/>
        <w:ind w:firstLineChars="200" w:firstLine="420"/>
        <w:rPr>
          <w:rFonts w:ascii="宋体" w:hAnsi="宋体"/>
        </w:rPr>
      </w:pPr>
      <w:r>
        <w:rPr>
          <w:rFonts w:ascii="宋体" w:hAnsi="宋体" w:hint="eastAsia"/>
        </w:rPr>
        <w:t>（4）承包人在任何时候都应采取各种合理的预防措施，防止其员工发生任何违法、违禁、暴力或妨碍治安的行为。</w:t>
      </w:r>
    </w:p>
    <w:p w:rsidR="00574073" w:rsidRDefault="00574073">
      <w:pPr>
        <w:spacing w:line="420" w:lineRule="exact"/>
        <w:ind w:firstLineChars="200" w:firstLine="420"/>
        <w:rPr>
          <w:rFonts w:ascii="宋体" w:hAnsi="宋体"/>
        </w:rPr>
      </w:pPr>
      <w:r>
        <w:rPr>
          <w:rFonts w:ascii="宋体" w:hAnsi="宋体" w:hint="eastAsia"/>
        </w:rPr>
        <w:t>（5）承包人必须具有劳动安全管理部门颁发的安全生产证书，参加施工的人员，必须接受安全技术教育，熟知和遵守本工种的各项安全技术操作规程，定期进行安全技术考核，合格者方准上岗操作。</w:t>
      </w:r>
      <w:r>
        <w:rPr>
          <w:rFonts w:ascii="宋体" w:hAnsi="宋体" w:hint="eastAsia"/>
        </w:rPr>
        <w:lastRenderedPageBreak/>
        <w:t>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574073" w:rsidRDefault="00574073">
      <w:pPr>
        <w:spacing w:line="420" w:lineRule="exact"/>
        <w:ind w:firstLineChars="200" w:firstLine="420"/>
        <w:rPr>
          <w:rFonts w:ascii="宋体" w:hAnsi="宋体"/>
        </w:rPr>
      </w:pPr>
      <w:r>
        <w:rPr>
          <w:rFonts w:ascii="宋体" w:hAnsi="宋体" w:hint="eastAsia"/>
        </w:rPr>
        <w:t>（6）对于易燃易爆的材料除应专门妥善保管之外，还应配备有足够的消防设施，所有施工人员都应熟悉消防设备的性能和使用方法；承包人不得将任何种类的爆炸物给予、易货或以其他方式转让给任何人，或允许、容忍上述同样行为。</w:t>
      </w:r>
    </w:p>
    <w:p w:rsidR="00574073" w:rsidRDefault="00574073">
      <w:pPr>
        <w:spacing w:line="420" w:lineRule="exact"/>
        <w:ind w:firstLineChars="200" w:firstLine="420"/>
        <w:rPr>
          <w:rFonts w:ascii="宋体" w:hAnsi="宋体"/>
        </w:rPr>
      </w:pPr>
      <w:r>
        <w:rPr>
          <w:rFonts w:ascii="宋体" w:hAnsi="宋体" w:hint="eastAsia"/>
        </w:rPr>
        <w:t>（7）操作人员上岗，必须按规定穿戴防护用品。施工负责人和安全检查员应随时检查劳动防护用品的穿戴情况，不按规定穿戴防护用品的人员不得上岗。</w:t>
      </w:r>
    </w:p>
    <w:p w:rsidR="00574073" w:rsidRDefault="00574073">
      <w:pPr>
        <w:spacing w:line="420" w:lineRule="exact"/>
        <w:ind w:firstLineChars="200" w:firstLine="420"/>
        <w:rPr>
          <w:rFonts w:ascii="宋体" w:hAnsi="宋体"/>
        </w:rPr>
      </w:pPr>
      <w:r>
        <w:rPr>
          <w:rFonts w:ascii="宋体" w:hAnsi="宋体" w:hint="eastAsia"/>
        </w:rPr>
        <w:t>（8）所有施工机具设备和高空作业的设备均应定期检查，并有安全员的签字记录，保证其经常处于完好状态；不合格的机具、设备和劳动保护用品严禁使用。</w:t>
      </w:r>
    </w:p>
    <w:p w:rsidR="00574073" w:rsidRDefault="00574073">
      <w:pPr>
        <w:spacing w:line="420" w:lineRule="exact"/>
        <w:ind w:firstLineChars="200" w:firstLine="420"/>
        <w:rPr>
          <w:rFonts w:ascii="宋体" w:hAnsi="宋体"/>
        </w:rPr>
      </w:pPr>
      <w:r>
        <w:rPr>
          <w:rFonts w:ascii="宋体" w:hAnsi="宋体" w:hint="eastAsia"/>
        </w:rPr>
        <w:t>（9）所有施工中采用新技术、新工艺、新设备、新材料时，必须制定相应的安全技术措施，施工现场必须具有相关的安全标志牌。</w:t>
      </w:r>
    </w:p>
    <w:p w:rsidR="00574073" w:rsidRDefault="00574073">
      <w:pPr>
        <w:spacing w:line="420" w:lineRule="exact"/>
        <w:ind w:firstLineChars="200" w:firstLine="420"/>
        <w:rPr>
          <w:rFonts w:ascii="宋体" w:hAnsi="宋体"/>
        </w:rPr>
      </w:pPr>
      <w:r>
        <w:rPr>
          <w:rFonts w:ascii="宋体" w:hAnsi="宋体" w:hint="eastAsia"/>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rsidR="00574073" w:rsidRDefault="00574073">
      <w:pPr>
        <w:spacing w:line="420" w:lineRule="exact"/>
        <w:ind w:firstLineChars="200" w:firstLine="420"/>
        <w:rPr>
          <w:rFonts w:ascii="宋体" w:hAnsi="宋体"/>
        </w:rPr>
      </w:pPr>
      <w:r>
        <w:rPr>
          <w:rFonts w:ascii="宋体" w:hAnsi="宋体" w:hint="eastAsia"/>
        </w:rPr>
        <w:t>（11）安全生产费用按照《浙江省公路水运建设工程安全生产费用管理暂行规定》的相关规定使用和管理。</w:t>
      </w:r>
    </w:p>
    <w:p w:rsidR="00574073" w:rsidRDefault="00574073">
      <w:pPr>
        <w:ind w:firstLineChars="200" w:firstLine="420"/>
        <w:rPr>
          <w:rFonts w:ascii="宋体" w:hAnsi="宋体"/>
        </w:rPr>
      </w:pPr>
      <w:r>
        <w:rPr>
          <w:rFonts w:ascii="宋体" w:hAnsi="宋体" w:hint="eastAsia"/>
        </w:rPr>
        <w:t>3．违约责任</w:t>
      </w:r>
    </w:p>
    <w:p w:rsidR="00574073" w:rsidRDefault="00574073">
      <w:pPr>
        <w:spacing w:line="420" w:lineRule="exact"/>
        <w:ind w:firstLineChars="200" w:firstLine="420"/>
        <w:rPr>
          <w:rFonts w:ascii="宋体" w:hAnsi="宋体"/>
        </w:rPr>
      </w:pPr>
      <w:r>
        <w:rPr>
          <w:rFonts w:ascii="宋体" w:hAnsi="宋体" w:hint="eastAsia"/>
        </w:rPr>
        <w:t>如因发包人或承包人违约造成安全事故，将依法追究责任。</w:t>
      </w:r>
    </w:p>
    <w:p w:rsidR="00574073" w:rsidRDefault="00574073">
      <w:pPr>
        <w:spacing w:line="420" w:lineRule="exact"/>
        <w:ind w:firstLineChars="200" w:firstLine="420"/>
        <w:rPr>
          <w:rFonts w:ascii="宋体" w:hAnsi="宋体"/>
        </w:rPr>
      </w:pPr>
      <w:r>
        <w:rPr>
          <w:rFonts w:ascii="宋体" w:hAnsi="宋体" w:hint="eastAsia"/>
        </w:rPr>
        <w:t>4．本合同由双方法定代表人或其授权的代理人签署并加盖单位章后生效，全部工程竣工验收后失效。</w:t>
      </w:r>
    </w:p>
    <w:p w:rsidR="00574073" w:rsidRDefault="00574073">
      <w:pPr>
        <w:spacing w:line="420" w:lineRule="exact"/>
        <w:ind w:firstLineChars="200" w:firstLine="420"/>
        <w:rPr>
          <w:rFonts w:ascii="宋体" w:hAnsi="宋体"/>
        </w:rPr>
      </w:pPr>
      <w:r>
        <w:rPr>
          <w:rFonts w:ascii="宋体" w:hAnsi="宋体" w:hint="eastAsia"/>
        </w:rPr>
        <w:t>5．本合同正本二份、副本</w:t>
      </w:r>
      <w:r>
        <w:rPr>
          <w:rFonts w:ascii="宋体" w:hAnsi="宋体" w:hint="eastAsia"/>
          <w:u w:val="single"/>
        </w:rPr>
        <w:t xml:space="preserve">    </w:t>
      </w:r>
      <w:r>
        <w:rPr>
          <w:rFonts w:ascii="宋体" w:hAnsi="宋体" w:hint="eastAsia"/>
        </w:rPr>
        <w:t xml:space="preserve">份，合同双方各执正本一份，副本 </w:t>
      </w:r>
      <w:r>
        <w:rPr>
          <w:rFonts w:ascii="宋体" w:hAnsi="宋体" w:hint="eastAsia"/>
          <w:u w:val="single"/>
        </w:rPr>
        <w:t xml:space="preserve">   </w:t>
      </w:r>
      <w:r>
        <w:rPr>
          <w:rFonts w:ascii="宋体" w:hAnsi="宋体" w:hint="eastAsia"/>
        </w:rPr>
        <w:t>份，当正本与副本的内容不一致时，以正本为准。</w:t>
      </w: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pPr>
    </w:p>
    <w:p w:rsidR="00574073" w:rsidRDefault="00574073">
      <w:pPr>
        <w:spacing w:line="420" w:lineRule="exact"/>
      </w:pPr>
      <w:r>
        <w:rPr>
          <w:rFonts w:hint="eastAsia"/>
        </w:rPr>
        <w:t>发包人：</w:t>
      </w:r>
      <w:r>
        <w:rPr>
          <w:rFonts w:hint="eastAsia"/>
          <w:u w:val="single"/>
        </w:rPr>
        <w:t xml:space="preserve">                </w:t>
      </w:r>
      <w:r>
        <w:rPr>
          <w:rFonts w:hint="eastAsia"/>
        </w:rPr>
        <w:t>（盖单位章）</w:t>
      </w:r>
      <w:r>
        <w:rPr>
          <w:rFonts w:hint="eastAsia"/>
        </w:rPr>
        <w:t xml:space="preserve">     </w:t>
      </w:r>
      <w:r>
        <w:rPr>
          <w:rFonts w:hint="eastAsia"/>
        </w:rPr>
        <w:t>承包人：</w:t>
      </w:r>
      <w:r>
        <w:rPr>
          <w:rFonts w:hint="eastAsia"/>
          <w:u w:val="single"/>
        </w:rPr>
        <w:t xml:space="preserve">               </w:t>
      </w:r>
      <w:r>
        <w:rPr>
          <w:rFonts w:hint="eastAsia"/>
        </w:rPr>
        <w:t>（盖单位章）</w:t>
      </w:r>
    </w:p>
    <w:p w:rsidR="00574073" w:rsidRDefault="00574073">
      <w:pPr>
        <w:spacing w:line="420" w:lineRule="exact"/>
      </w:pPr>
      <w:r>
        <w:rPr>
          <w:rFonts w:hint="eastAsia"/>
        </w:rPr>
        <w:t xml:space="preserve"> </w:t>
      </w:r>
      <w:r>
        <w:rPr>
          <w:rFonts w:hint="eastAsia"/>
        </w:rPr>
        <w:t>法定代表人或其委托代理人：</w:t>
      </w:r>
      <w:r>
        <w:rPr>
          <w:rFonts w:hint="eastAsia"/>
          <w:u w:val="single"/>
        </w:rPr>
        <w:t xml:space="preserve">  </w:t>
      </w:r>
      <w:r>
        <w:rPr>
          <w:rFonts w:hint="eastAsia"/>
        </w:rPr>
        <w:t>（签字）</w:t>
      </w:r>
      <w:r>
        <w:rPr>
          <w:rFonts w:hint="eastAsia"/>
        </w:rPr>
        <w:t xml:space="preserve">     </w:t>
      </w:r>
      <w:r>
        <w:rPr>
          <w:rFonts w:hint="eastAsia"/>
        </w:rPr>
        <w:t>法定代表人或其委托代理人：</w:t>
      </w:r>
      <w:r>
        <w:rPr>
          <w:rFonts w:hint="eastAsia"/>
          <w:u w:val="single"/>
        </w:rPr>
        <w:t xml:space="preserve">  </w:t>
      </w:r>
      <w:r>
        <w:rPr>
          <w:rFonts w:hint="eastAsia"/>
        </w:rPr>
        <w:t>（签字）</w:t>
      </w:r>
    </w:p>
    <w:p w:rsidR="00574073" w:rsidRDefault="00574073">
      <w:pPr>
        <w:spacing w:line="420" w:lineRule="exact"/>
        <w:rPr>
          <w:sz w:val="24"/>
        </w:rPr>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Pr>
        <w:pStyle w:val="378020"/>
      </w:pPr>
      <w:bookmarkStart w:id="5957" w:name="_Toc26259"/>
      <w:bookmarkStart w:id="5958" w:name="_Toc16926"/>
      <w:bookmarkStart w:id="5959" w:name="_Toc262646449"/>
      <w:bookmarkStart w:id="5960" w:name="_Toc26286"/>
      <w:bookmarkStart w:id="5961" w:name="_Toc494"/>
      <w:bookmarkStart w:id="5962" w:name="_Toc292754805"/>
      <w:bookmarkStart w:id="5963" w:name="_Toc57665628"/>
      <w:r>
        <w:rPr>
          <w:rFonts w:hint="eastAsia"/>
        </w:rPr>
        <w:lastRenderedPageBreak/>
        <w:t>附件四</w:t>
      </w:r>
      <w:r>
        <w:rPr>
          <w:rFonts w:hint="eastAsia"/>
        </w:rPr>
        <w:t xml:space="preserve">  </w:t>
      </w:r>
      <w:r>
        <w:rPr>
          <w:rFonts w:hint="eastAsia"/>
        </w:rPr>
        <w:t>其他主要管理人员和技术人员最低要求</w:t>
      </w:r>
      <w:bookmarkEnd w:id="5957"/>
      <w:bookmarkEnd w:id="5958"/>
      <w:bookmarkEnd w:id="5959"/>
      <w:bookmarkEnd w:id="5960"/>
      <w:bookmarkEnd w:id="5961"/>
      <w:bookmarkEnd w:id="5962"/>
      <w:bookmarkEnd w:id="5963"/>
    </w:p>
    <w:p w:rsidR="00574073" w:rsidRDefault="00574073">
      <w:pPr>
        <w:spacing w:line="400" w:lineRule="exact"/>
        <w:jc w:val="center"/>
        <w:rPr>
          <w:sz w:val="30"/>
          <w:szCs w:val="30"/>
        </w:rPr>
      </w:pPr>
      <w:r>
        <w:rPr>
          <w:rFonts w:hint="eastAsia"/>
          <w:sz w:val="30"/>
          <w:szCs w:val="30"/>
        </w:rPr>
        <w:t xml:space="preserve">     </w:t>
      </w:r>
    </w:p>
    <w:p w:rsidR="00574073" w:rsidRDefault="00574073">
      <w:pPr>
        <w:spacing w:afterLines="50" w:after="120" w:line="400" w:lineRule="exact"/>
        <w:jc w:val="center"/>
        <w:rPr>
          <w:rFonts w:ascii="宋体" w:hAnsi="宋体"/>
          <w:b/>
          <w:sz w:val="30"/>
          <w:szCs w:val="30"/>
        </w:rPr>
      </w:pPr>
      <w:r>
        <w:rPr>
          <w:rFonts w:ascii="宋体" w:hAnsi="宋体" w:hint="eastAsia"/>
          <w:b/>
          <w:sz w:val="30"/>
          <w:szCs w:val="30"/>
        </w:rPr>
        <w:t>其他主要管理人员和技术人员最低要求</w:t>
      </w:r>
    </w:p>
    <w:p w:rsidR="00574073" w:rsidRDefault="00574073">
      <w:pPr>
        <w:jc w:val="left"/>
        <w:rPr>
          <w:rFonts w:ascii="宋体" w:hAnsi="宋体"/>
        </w:rPr>
      </w:pPr>
    </w:p>
    <w:tbl>
      <w:tblPr>
        <w:tblW w:w="92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2" w:type="dxa"/>
          <w:left w:w="28" w:type="dxa"/>
          <w:bottom w:w="142" w:type="dxa"/>
          <w:right w:w="28" w:type="dxa"/>
        </w:tblCellMar>
        <w:tblLook w:val="0000" w:firstRow="0" w:lastRow="0" w:firstColumn="0" w:lastColumn="0" w:noHBand="0" w:noVBand="0"/>
      </w:tblPr>
      <w:tblGrid>
        <w:gridCol w:w="1993"/>
        <w:gridCol w:w="1023"/>
        <w:gridCol w:w="6274"/>
      </w:tblGrid>
      <w:tr w:rsidR="00574073">
        <w:trPr>
          <w:trHeight w:val="509"/>
          <w:tblHeader/>
        </w:trPr>
        <w:tc>
          <w:tcPr>
            <w:tcW w:w="1993" w:type="dxa"/>
            <w:vAlign w:val="center"/>
          </w:tcPr>
          <w:p w:rsidR="00574073" w:rsidRDefault="00574073">
            <w:pPr>
              <w:jc w:val="center"/>
              <w:rPr>
                <w:rFonts w:ascii="宋体" w:hAnsi="宋体"/>
              </w:rPr>
            </w:pPr>
            <w:r>
              <w:rPr>
                <w:rFonts w:ascii="宋体" w:hAnsi="宋体" w:hint="eastAsia"/>
              </w:rPr>
              <w:t>人  员</w:t>
            </w:r>
          </w:p>
        </w:tc>
        <w:tc>
          <w:tcPr>
            <w:tcW w:w="1023" w:type="dxa"/>
            <w:vAlign w:val="center"/>
          </w:tcPr>
          <w:p w:rsidR="00574073" w:rsidRDefault="00574073">
            <w:pPr>
              <w:jc w:val="center"/>
              <w:rPr>
                <w:rFonts w:ascii="宋体" w:hAnsi="宋体"/>
              </w:rPr>
            </w:pPr>
            <w:r>
              <w:rPr>
                <w:rFonts w:ascii="宋体" w:hAnsi="宋体" w:hint="eastAsia"/>
              </w:rPr>
              <w:t>数量</w:t>
            </w:r>
          </w:p>
        </w:tc>
        <w:tc>
          <w:tcPr>
            <w:tcW w:w="6274" w:type="dxa"/>
            <w:vAlign w:val="center"/>
          </w:tcPr>
          <w:p w:rsidR="00574073" w:rsidRDefault="00574073">
            <w:pPr>
              <w:jc w:val="center"/>
              <w:rPr>
                <w:rFonts w:ascii="宋体" w:hAnsi="宋体"/>
              </w:rPr>
            </w:pPr>
            <w:r>
              <w:rPr>
                <w:rFonts w:ascii="宋体" w:hAnsi="宋体" w:hint="eastAsia"/>
              </w:rPr>
              <w:t>资  格  要  求</w:t>
            </w:r>
          </w:p>
        </w:tc>
      </w:tr>
      <w:tr w:rsidR="00574073">
        <w:trPr>
          <w:trHeight w:val="509"/>
          <w:tblHeader/>
        </w:trPr>
        <w:tc>
          <w:tcPr>
            <w:tcW w:w="1993" w:type="dxa"/>
            <w:vAlign w:val="center"/>
          </w:tcPr>
          <w:p w:rsidR="00574073" w:rsidRDefault="00574073">
            <w:pPr>
              <w:spacing w:line="400" w:lineRule="exact"/>
              <w:jc w:val="center"/>
            </w:pPr>
            <w:r>
              <w:rPr>
                <w:rFonts w:hint="eastAsia"/>
              </w:rPr>
              <w:t>安全负责人</w:t>
            </w:r>
          </w:p>
        </w:tc>
        <w:tc>
          <w:tcPr>
            <w:tcW w:w="1023" w:type="dxa"/>
            <w:vAlign w:val="center"/>
          </w:tcPr>
          <w:p w:rsidR="00574073" w:rsidRDefault="00574073">
            <w:pPr>
              <w:spacing w:line="500" w:lineRule="exact"/>
              <w:jc w:val="center"/>
            </w:pPr>
            <w:r>
              <w:rPr>
                <w:rFonts w:hint="eastAsia"/>
              </w:rPr>
              <w:t>1</w:t>
            </w:r>
          </w:p>
        </w:tc>
        <w:tc>
          <w:tcPr>
            <w:tcW w:w="6274" w:type="dxa"/>
            <w:vAlign w:val="center"/>
          </w:tcPr>
          <w:p w:rsidR="00574073" w:rsidRDefault="00574073">
            <w:pPr>
              <w:spacing w:line="300" w:lineRule="exact"/>
              <w:jc w:val="left"/>
            </w:pPr>
            <w:r>
              <w:rPr>
                <w:rFonts w:ascii="宋体" w:hAnsi="宋体" w:hint="eastAsia"/>
              </w:rPr>
              <w:t>具有公路工程安全管理工作3年以上，</w:t>
            </w:r>
            <w:r>
              <w:rPr>
                <w:rFonts w:hint="eastAsia"/>
              </w:rPr>
              <w:t>并有施工企业专职安全生产管理人员安全生产考核合格证书（</w:t>
            </w:r>
            <w:r>
              <w:rPr>
                <w:rFonts w:hint="eastAsia"/>
              </w:rPr>
              <w:t>C</w:t>
            </w:r>
            <w:r>
              <w:rPr>
                <w:rFonts w:hint="eastAsia"/>
              </w:rPr>
              <w:t>类）。</w:t>
            </w:r>
          </w:p>
        </w:tc>
      </w:tr>
      <w:tr w:rsidR="00574073">
        <w:trPr>
          <w:trHeight w:val="509"/>
          <w:tblHeader/>
        </w:trPr>
        <w:tc>
          <w:tcPr>
            <w:tcW w:w="1993" w:type="dxa"/>
            <w:vAlign w:val="center"/>
          </w:tcPr>
          <w:p w:rsidR="00574073" w:rsidRDefault="00574073">
            <w:pPr>
              <w:spacing w:line="400" w:lineRule="exact"/>
              <w:jc w:val="center"/>
            </w:pPr>
            <w:r>
              <w:t>质检负责人</w:t>
            </w:r>
          </w:p>
        </w:tc>
        <w:tc>
          <w:tcPr>
            <w:tcW w:w="1023" w:type="dxa"/>
            <w:vAlign w:val="center"/>
          </w:tcPr>
          <w:p w:rsidR="00574073" w:rsidRDefault="00574073">
            <w:pPr>
              <w:spacing w:line="500" w:lineRule="exact"/>
              <w:jc w:val="center"/>
            </w:pPr>
            <w:r>
              <w:rPr>
                <w:rFonts w:hint="eastAsia"/>
              </w:rPr>
              <w:t>1</w:t>
            </w:r>
          </w:p>
        </w:tc>
        <w:tc>
          <w:tcPr>
            <w:tcW w:w="6274" w:type="dxa"/>
            <w:vAlign w:val="center"/>
          </w:tcPr>
          <w:p w:rsidR="00574073" w:rsidRDefault="00574073" w:rsidP="009E2C58">
            <w:pPr>
              <w:spacing w:line="300" w:lineRule="exact"/>
              <w:jc w:val="left"/>
            </w:pPr>
            <w:r>
              <w:t>具有</w:t>
            </w:r>
            <w:r>
              <w:rPr>
                <w:rFonts w:hint="eastAsia"/>
              </w:rPr>
              <w:t>公路</w:t>
            </w:r>
            <w:r>
              <w:t>工程或</w:t>
            </w:r>
            <w:r>
              <w:rPr>
                <w:rFonts w:hint="eastAsia"/>
              </w:rPr>
              <w:t>类似</w:t>
            </w:r>
            <w:r>
              <w:t>工程质量检验工作经验</w:t>
            </w:r>
            <w:r>
              <w:rPr>
                <w:rFonts w:hint="eastAsia"/>
              </w:rPr>
              <w:t>3</w:t>
            </w:r>
            <w:r>
              <w:t>年以上，</w:t>
            </w:r>
            <w:r>
              <w:rPr>
                <w:rFonts w:hint="eastAsia"/>
              </w:rPr>
              <w:t>有工程师</w:t>
            </w:r>
            <w:r>
              <w:t>及以上技术职称。</w:t>
            </w:r>
          </w:p>
        </w:tc>
      </w:tr>
      <w:tr w:rsidR="00574073">
        <w:trPr>
          <w:trHeight w:val="509"/>
          <w:tblHeader/>
        </w:trPr>
        <w:tc>
          <w:tcPr>
            <w:tcW w:w="1993" w:type="dxa"/>
            <w:vAlign w:val="center"/>
          </w:tcPr>
          <w:p w:rsidR="00574073" w:rsidRDefault="00574073">
            <w:pPr>
              <w:spacing w:line="400" w:lineRule="exact"/>
              <w:jc w:val="center"/>
            </w:pPr>
            <w:r>
              <w:rPr>
                <w:rFonts w:hint="eastAsia"/>
              </w:rPr>
              <w:t>测量负责人</w:t>
            </w:r>
          </w:p>
        </w:tc>
        <w:tc>
          <w:tcPr>
            <w:tcW w:w="1023" w:type="dxa"/>
            <w:vAlign w:val="center"/>
          </w:tcPr>
          <w:p w:rsidR="00574073" w:rsidRDefault="00574073">
            <w:pPr>
              <w:spacing w:line="500" w:lineRule="exact"/>
              <w:jc w:val="center"/>
            </w:pPr>
            <w:r>
              <w:rPr>
                <w:rFonts w:hint="eastAsia"/>
              </w:rPr>
              <w:t>1</w:t>
            </w:r>
          </w:p>
        </w:tc>
        <w:tc>
          <w:tcPr>
            <w:tcW w:w="6274" w:type="dxa"/>
            <w:vAlign w:val="center"/>
          </w:tcPr>
          <w:p w:rsidR="00574073" w:rsidRDefault="00574073">
            <w:pPr>
              <w:spacing w:line="300" w:lineRule="exact"/>
              <w:jc w:val="left"/>
            </w:pPr>
            <w:r>
              <w:t>具有</w:t>
            </w:r>
            <w:r>
              <w:rPr>
                <w:rFonts w:hint="eastAsia"/>
              </w:rPr>
              <w:t>公路工程或类似工程测量</w:t>
            </w:r>
            <w:r>
              <w:t>工作</w:t>
            </w:r>
            <w:r>
              <w:rPr>
                <w:rFonts w:hint="eastAsia"/>
              </w:rPr>
              <w:t>经验</w:t>
            </w:r>
            <w:r>
              <w:rPr>
                <w:rFonts w:hint="eastAsia"/>
              </w:rPr>
              <w:t>3</w:t>
            </w:r>
            <w:r>
              <w:t>年以上</w:t>
            </w:r>
            <w:r>
              <w:rPr>
                <w:rFonts w:hint="eastAsia"/>
              </w:rPr>
              <w:t>，有工程师</w:t>
            </w:r>
            <w:r>
              <w:t>及以上技术职称</w:t>
            </w:r>
            <w:r>
              <w:rPr>
                <w:rFonts w:hint="eastAsia"/>
              </w:rPr>
              <w:t>（可兼任）</w:t>
            </w:r>
            <w:r>
              <w:t>。</w:t>
            </w:r>
          </w:p>
        </w:tc>
      </w:tr>
      <w:tr w:rsidR="00574073">
        <w:trPr>
          <w:trHeight w:val="629"/>
        </w:trPr>
        <w:tc>
          <w:tcPr>
            <w:tcW w:w="1993" w:type="dxa"/>
            <w:vAlign w:val="center"/>
          </w:tcPr>
          <w:p w:rsidR="00574073" w:rsidRDefault="00574073">
            <w:pPr>
              <w:spacing w:line="400" w:lineRule="exact"/>
              <w:jc w:val="center"/>
            </w:pPr>
            <w:r>
              <w:t>试验负责人</w:t>
            </w:r>
          </w:p>
        </w:tc>
        <w:tc>
          <w:tcPr>
            <w:tcW w:w="1023" w:type="dxa"/>
            <w:vAlign w:val="center"/>
          </w:tcPr>
          <w:p w:rsidR="00574073" w:rsidRDefault="00574073">
            <w:pPr>
              <w:spacing w:line="500" w:lineRule="exact"/>
              <w:jc w:val="center"/>
            </w:pPr>
            <w:r>
              <w:t>1</w:t>
            </w:r>
          </w:p>
        </w:tc>
        <w:tc>
          <w:tcPr>
            <w:tcW w:w="6274" w:type="dxa"/>
            <w:vAlign w:val="center"/>
          </w:tcPr>
          <w:p w:rsidR="00574073" w:rsidRDefault="00574073">
            <w:pPr>
              <w:spacing w:line="300" w:lineRule="exact"/>
              <w:jc w:val="left"/>
            </w:pPr>
            <w:r>
              <w:rPr>
                <w:rFonts w:hint="eastAsia"/>
              </w:rPr>
              <w:t>公路工程相关专业初级及以上技术职称</w:t>
            </w:r>
            <w:r>
              <w:rPr>
                <w:rFonts w:hint="eastAsia"/>
              </w:rPr>
              <w:t>,</w:t>
            </w:r>
            <w:r>
              <w:rPr>
                <w:rFonts w:hint="eastAsia"/>
              </w:rPr>
              <w:t>并有试验检测工程师证书或试验检测员证书。</w:t>
            </w:r>
          </w:p>
        </w:tc>
      </w:tr>
      <w:tr w:rsidR="00574073">
        <w:trPr>
          <w:trHeight w:val="629"/>
        </w:trPr>
        <w:tc>
          <w:tcPr>
            <w:tcW w:w="1993" w:type="dxa"/>
            <w:vAlign w:val="center"/>
          </w:tcPr>
          <w:p w:rsidR="00574073" w:rsidRDefault="00574073">
            <w:pPr>
              <w:spacing w:line="400" w:lineRule="exact"/>
              <w:jc w:val="center"/>
            </w:pPr>
            <w:r>
              <w:rPr>
                <w:rFonts w:hint="eastAsia"/>
              </w:rPr>
              <w:t>合同负责人</w:t>
            </w:r>
          </w:p>
        </w:tc>
        <w:tc>
          <w:tcPr>
            <w:tcW w:w="1023" w:type="dxa"/>
            <w:vAlign w:val="center"/>
          </w:tcPr>
          <w:p w:rsidR="00574073" w:rsidRDefault="00574073">
            <w:pPr>
              <w:spacing w:line="500" w:lineRule="exact"/>
              <w:jc w:val="center"/>
            </w:pPr>
            <w:r>
              <w:rPr>
                <w:rFonts w:hint="eastAsia"/>
              </w:rPr>
              <w:t>1</w:t>
            </w:r>
          </w:p>
        </w:tc>
        <w:tc>
          <w:tcPr>
            <w:tcW w:w="6274" w:type="dxa"/>
            <w:vAlign w:val="center"/>
          </w:tcPr>
          <w:p w:rsidR="00574073" w:rsidRDefault="00843547" w:rsidP="00843547">
            <w:pPr>
              <w:spacing w:line="300" w:lineRule="exact"/>
              <w:jc w:val="left"/>
            </w:pPr>
            <w:r w:rsidRPr="00F00ADB">
              <w:rPr>
                <w:rFonts w:ascii="宋体" w:hAnsi="宋体" w:hint="eastAsia"/>
                <w:szCs w:val="21"/>
              </w:rPr>
              <w:t>具有公路工程工作经验</w:t>
            </w:r>
            <w:r>
              <w:rPr>
                <w:rFonts w:ascii="宋体" w:hAnsi="宋体" w:hint="eastAsia"/>
                <w:szCs w:val="21"/>
              </w:rPr>
              <w:t>（</w:t>
            </w:r>
            <w:r w:rsidR="00574073">
              <w:rPr>
                <w:rFonts w:hint="eastAsia"/>
              </w:rPr>
              <w:t>可兼任</w:t>
            </w:r>
            <w:r>
              <w:rPr>
                <w:rFonts w:ascii="宋体" w:hAnsi="宋体" w:hint="eastAsia"/>
                <w:szCs w:val="21"/>
              </w:rPr>
              <w:t>）</w:t>
            </w:r>
            <w:r w:rsidR="00574073">
              <w:rPr>
                <w:rFonts w:hint="eastAsia"/>
              </w:rPr>
              <w:t>。</w:t>
            </w:r>
          </w:p>
        </w:tc>
      </w:tr>
      <w:tr w:rsidR="00BD743E">
        <w:trPr>
          <w:trHeight w:val="629"/>
        </w:trPr>
        <w:tc>
          <w:tcPr>
            <w:tcW w:w="1993" w:type="dxa"/>
            <w:vAlign w:val="center"/>
          </w:tcPr>
          <w:p w:rsidR="00BD743E" w:rsidRDefault="00BD743E">
            <w:pPr>
              <w:spacing w:line="400" w:lineRule="exact"/>
              <w:jc w:val="center"/>
            </w:pPr>
            <w:r>
              <w:t>桥梁负责人</w:t>
            </w:r>
          </w:p>
        </w:tc>
        <w:tc>
          <w:tcPr>
            <w:tcW w:w="1023" w:type="dxa"/>
            <w:vAlign w:val="center"/>
          </w:tcPr>
          <w:p w:rsidR="00BD743E" w:rsidRDefault="00BD743E">
            <w:pPr>
              <w:spacing w:line="500" w:lineRule="exact"/>
              <w:jc w:val="center"/>
            </w:pPr>
            <w:r>
              <w:rPr>
                <w:rFonts w:hint="eastAsia"/>
              </w:rPr>
              <w:t>1</w:t>
            </w:r>
          </w:p>
        </w:tc>
        <w:tc>
          <w:tcPr>
            <w:tcW w:w="6274" w:type="dxa"/>
            <w:vAlign w:val="center"/>
          </w:tcPr>
          <w:p w:rsidR="00BD743E" w:rsidRPr="00F00ADB" w:rsidRDefault="00BD743E" w:rsidP="00843547">
            <w:pPr>
              <w:spacing w:line="300" w:lineRule="exact"/>
              <w:jc w:val="left"/>
              <w:rPr>
                <w:rFonts w:ascii="宋体" w:hAnsi="宋体"/>
                <w:szCs w:val="21"/>
              </w:rPr>
            </w:pPr>
            <w:r>
              <w:rPr>
                <w:rFonts w:hint="eastAsia"/>
              </w:rPr>
              <w:t>具有桥梁工程专业中级及以上技术职称。</w:t>
            </w:r>
          </w:p>
        </w:tc>
      </w:tr>
    </w:tbl>
    <w:p w:rsidR="00574073" w:rsidRDefault="00574073">
      <w:pPr>
        <w:spacing w:line="400" w:lineRule="exact"/>
        <w:rPr>
          <w:rFonts w:ascii="宋体" w:hAnsi="宋体"/>
          <w:b/>
        </w:rPr>
      </w:pPr>
      <w:r>
        <w:rPr>
          <w:rFonts w:ascii="宋体" w:hAnsi="宋体" w:hint="eastAsia"/>
          <w:b/>
        </w:rPr>
        <w:t>注：招标人将在发出中标通知书之前要求中标人按照本表的最低要求填报派驻本标段的其他主要管理人员和技术人员，在经招标人审批后作为派驻本标段的项目管理机构主要人员，且不允许更换。</w:t>
      </w:r>
    </w:p>
    <w:p w:rsidR="00574073" w:rsidRDefault="00574073"/>
    <w:p w:rsidR="00574073" w:rsidRDefault="00574073">
      <w:r>
        <w:rPr>
          <w:rFonts w:hint="eastAsia"/>
        </w:rPr>
        <w:t xml:space="preserve"> </w:t>
      </w:r>
    </w:p>
    <w:p w:rsidR="00574073" w:rsidRDefault="00574073">
      <w:pPr>
        <w:spacing w:line="360" w:lineRule="auto"/>
      </w:pPr>
    </w:p>
    <w:p w:rsidR="00574073" w:rsidRDefault="00574073">
      <w:r>
        <w:br w:type="page"/>
      </w:r>
    </w:p>
    <w:p w:rsidR="00574073" w:rsidRDefault="00574073">
      <w:pPr>
        <w:pStyle w:val="378020"/>
      </w:pPr>
      <w:bookmarkStart w:id="5964" w:name="_Toc234382948"/>
      <w:bookmarkStart w:id="5965" w:name="_Toc262896014"/>
      <w:bookmarkStart w:id="5966" w:name="_Toc266444369"/>
      <w:bookmarkStart w:id="5967" w:name="_Toc281350594"/>
      <w:bookmarkStart w:id="5968" w:name="_Toc292754806"/>
      <w:bookmarkStart w:id="5969" w:name="_Toc7067"/>
      <w:bookmarkStart w:id="5970" w:name="_Toc245477458"/>
      <w:bookmarkStart w:id="5971" w:name="_Toc57665629"/>
      <w:bookmarkStart w:id="5972" w:name="_Toc31646"/>
      <w:bookmarkStart w:id="5973" w:name="_Toc5693"/>
      <w:bookmarkStart w:id="5974" w:name="_Toc6141"/>
      <w:bookmarkStart w:id="5975" w:name="_Toc262646451"/>
      <w:r>
        <w:rPr>
          <w:rFonts w:hint="eastAsia"/>
        </w:rPr>
        <w:lastRenderedPageBreak/>
        <w:t>附件五</w:t>
      </w:r>
      <w:r>
        <w:rPr>
          <w:rFonts w:hint="eastAsia"/>
        </w:rPr>
        <w:t xml:space="preserve">  </w:t>
      </w:r>
      <w:r>
        <w:rPr>
          <w:rFonts w:hint="eastAsia"/>
        </w:rPr>
        <w:t>主要机械设备和试验检测设备最低要求</w:t>
      </w:r>
      <w:bookmarkEnd w:id="5964"/>
      <w:bookmarkEnd w:id="5965"/>
      <w:bookmarkEnd w:id="5966"/>
      <w:bookmarkEnd w:id="5967"/>
      <w:bookmarkEnd w:id="5968"/>
      <w:bookmarkEnd w:id="5969"/>
      <w:bookmarkEnd w:id="5970"/>
      <w:bookmarkEnd w:id="5971"/>
    </w:p>
    <w:p w:rsidR="00574073" w:rsidRDefault="00574073">
      <w:pPr>
        <w:spacing w:beforeLines="50" w:before="120" w:afterLines="50" w:after="120" w:line="400" w:lineRule="exact"/>
        <w:jc w:val="center"/>
        <w:rPr>
          <w:rFonts w:ascii="宋体" w:hAnsi="宋体"/>
          <w:b/>
          <w:sz w:val="30"/>
          <w:szCs w:val="30"/>
        </w:rPr>
      </w:pPr>
      <w:r>
        <w:rPr>
          <w:rFonts w:ascii="宋体" w:hAnsi="宋体" w:hint="eastAsia"/>
          <w:b/>
          <w:sz w:val="30"/>
          <w:szCs w:val="30"/>
        </w:rPr>
        <w:t>主要机械设备和试验检测设备最低要求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2472"/>
        <w:gridCol w:w="2348"/>
        <w:gridCol w:w="1134"/>
        <w:gridCol w:w="1734"/>
      </w:tblGrid>
      <w:tr w:rsidR="00574073">
        <w:trPr>
          <w:trHeight w:val="408"/>
        </w:trPr>
        <w:tc>
          <w:tcPr>
            <w:tcW w:w="1384"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合同段</w:t>
            </w:r>
          </w:p>
        </w:tc>
        <w:tc>
          <w:tcPr>
            <w:tcW w:w="2472"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设备名称</w:t>
            </w:r>
          </w:p>
        </w:tc>
        <w:tc>
          <w:tcPr>
            <w:tcW w:w="2348"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规格、功率及容量</w:t>
            </w:r>
          </w:p>
        </w:tc>
        <w:tc>
          <w:tcPr>
            <w:tcW w:w="1134"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单位</w:t>
            </w:r>
          </w:p>
        </w:tc>
        <w:tc>
          <w:tcPr>
            <w:tcW w:w="1734" w:type="dxa"/>
            <w:tcBorders>
              <w:left w:val="single" w:sz="12" w:space="0" w:color="auto"/>
              <w:bottom w:val="single" w:sz="12" w:space="0" w:color="auto"/>
              <w:right w:val="single" w:sz="12" w:space="0" w:color="auto"/>
            </w:tcBorders>
            <w:vAlign w:val="center"/>
          </w:tcPr>
          <w:p w:rsidR="00574073" w:rsidRPr="00FB4324" w:rsidRDefault="00574073">
            <w:pPr>
              <w:jc w:val="center"/>
              <w:rPr>
                <w:rFonts w:ascii="宋体" w:hAnsi="宋体"/>
                <w:sz w:val="24"/>
              </w:rPr>
            </w:pPr>
            <w:r w:rsidRPr="00FB4324">
              <w:rPr>
                <w:rFonts w:ascii="宋体" w:hAnsi="宋体" w:hint="eastAsia"/>
                <w:sz w:val="24"/>
              </w:rPr>
              <w:t>最低数量要求</w:t>
            </w:r>
          </w:p>
        </w:tc>
      </w:tr>
      <w:tr w:rsidR="008D0FF7">
        <w:trPr>
          <w:trHeight w:val="591"/>
        </w:trPr>
        <w:tc>
          <w:tcPr>
            <w:tcW w:w="1384" w:type="dxa"/>
            <w:vMerge w:val="restart"/>
            <w:tcBorders>
              <w:left w:val="single" w:sz="12" w:space="0" w:color="auto"/>
              <w:right w:val="single" w:sz="12" w:space="0" w:color="auto"/>
            </w:tcBorders>
            <w:vAlign w:val="center"/>
          </w:tcPr>
          <w:p w:rsidR="008D0FF7" w:rsidRDefault="008D0FF7" w:rsidP="008D0FF7">
            <w:pPr>
              <w:spacing w:line="600" w:lineRule="exact"/>
              <w:jc w:val="center"/>
              <w:rPr>
                <w:color w:val="0000FF"/>
                <w:szCs w:val="21"/>
              </w:rPr>
            </w:pPr>
            <w:r>
              <w:rPr>
                <w:color w:val="0000FF"/>
                <w:szCs w:val="21"/>
              </w:rPr>
              <w:t>/</w:t>
            </w:r>
          </w:p>
        </w:tc>
        <w:tc>
          <w:tcPr>
            <w:tcW w:w="2472" w:type="dxa"/>
            <w:tcBorders>
              <w:left w:val="single" w:sz="12" w:space="0" w:color="auto"/>
              <w:right w:val="single" w:sz="12" w:space="0" w:color="auto"/>
            </w:tcBorders>
            <w:vAlign w:val="center"/>
          </w:tcPr>
          <w:p w:rsidR="008D0FF7" w:rsidRPr="00135C60" w:rsidRDefault="008D0FF7" w:rsidP="008D0FF7">
            <w:pPr>
              <w:rPr>
                <w:szCs w:val="21"/>
              </w:rPr>
            </w:pPr>
            <w:r w:rsidRPr="00135C60">
              <w:rPr>
                <w:rFonts w:hint="eastAsia"/>
                <w:szCs w:val="21"/>
              </w:rPr>
              <w:t>轮胎式压路机</w:t>
            </w:r>
          </w:p>
        </w:tc>
        <w:tc>
          <w:tcPr>
            <w:tcW w:w="2348" w:type="dxa"/>
            <w:tcBorders>
              <w:left w:val="single" w:sz="12" w:space="0" w:color="auto"/>
              <w:right w:val="single" w:sz="12" w:space="0" w:color="auto"/>
            </w:tcBorders>
            <w:vAlign w:val="center"/>
          </w:tcPr>
          <w:p w:rsidR="008D0FF7" w:rsidRPr="00965B28" w:rsidRDefault="008D0FF7" w:rsidP="008D0FF7">
            <w:pPr>
              <w:jc w:val="center"/>
              <w:rPr>
                <w:rFonts w:ascii="宋体" w:hAnsi="宋体"/>
                <w:sz w:val="24"/>
              </w:rPr>
            </w:pPr>
            <w:r w:rsidRPr="00965B28">
              <w:rPr>
                <w:rFonts w:ascii="宋体" w:hAnsi="宋体" w:cs="宋体" w:hint="eastAsia"/>
                <w:szCs w:val="21"/>
              </w:rPr>
              <w:t>≥</w:t>
            </w:r>
            <w:r>
              <w:rPr>
                <w:rFonts w:ascii="宋体" w:hAnsi="宋体" w:cs="宋体" w:hint="eastAsia"/>
                <w:szCs w:val="21"/>
              </w:rPr>
              <w:t>1</w:t>
            </w:r>
            <w:r>
              <w:rPr>
                <w:rFonts w:ascii="宋体" w:hAnsi="宋体" w:cs="宋体"/>
                <w:szCs w:val="21"/>
              </w:rPr>
              <w:t>6</w:t>
            </w:r>
            <w:r w:rsidRPr="00965B28">
              <w:rPr>
                <w:rFonts w:ascii="宋体" w:hAnsi="宋体" w:cs="宋体" w:hint="eastAsia"/>
                <w:szCs w:val="21"/>
              </w:rPr>
              <w:t>t</w:t>
            </w:r>
          </w:p>
        </w:tc>
        <w:tc>
          <w:tcPr>
            <w:tcW w:w="1134" w:type="dxa"/>
            <w:tcBorders>
              <w:left w:val="single" w:sz="12" w:space="0" w:color="auto"/>
              <w:right w:val="single" w:sz="12" w:space="0" w:color="auto"/>
            </w:tcBorders>
            <w:vAlign w:val="center"/>
          </w:tcPr>
          <w:p w:rsidR="008D0FF7" w:rsidRPr="00965B28" w:rsidRDefault="008D0FF7" w:rsidP="008D0FF7">
            <w:pPr>
              <w:jc w:val="center"/>
              <w:rPr>
                <w:rFonts w:ascii="宋体" w:hAnsi="宋体"/>
                <w:sz w:val="24"/>
              </w:rPr>
            </w:pPr>
            <w:r w:rsidRPr="00965B28">
              <w:rPr>
                <w:rFonts w:ascii="宋体" w:hAnsi="宋体" w:cs="宋体" w:hint="eastAsia"/>
                <w:szCs w:val="21"/>
              </w:rPr>
              <w:t>台</w:t>
            </w:r>
          </w:p>
        </w:tc>
        <w:tc>
          <w:tcPr>
            <w:tcW w:w="1734" w:type="dxa"/>
            <w:tcBorders>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 w:val="24"/>
              </w:rPr>
            </w:pPr>
            <w:r w:rsidRPr="00965B28">
              <w:rPr>
                <w:rFonts w:ascii="宋体" w:hAnsi="宋体" w:cs="宋体" w:hint="eastAsia"/>
                <w:szCs w:val="21"/>
              </w:rPr>
              <w:t>1</w:t>
            </w:r>
          </w:p>
        </w:tc>
      </w:tr>
      <w:tr w:rsidR="008D0FF7">
        <w:trPr>
          <w:trHeight w:val="408"/>
        </w:trPr>
        <w:tc>
          <w:tcPr>
            <w:tcW w:w="1384" w:type="dxa"/>
            <w:vMerge/>
            <w:tcBorders>
              <w:left w:val="single" w:sz="12" w:space="0" w:color="auto"/>
              <w:right w:val="single" w:sz="12" w:space="0" w:color="auto"/>
            </w:tcBorders>
            <w:vAlign w:val="center"/>
          </w:tcPr>
          <w:p w:rsidR="008D0FF7" w:rsidRDefault="008D0FF7" w:rsidP="008D0FF7">
            <w:pPr>
              <w:spacing w:line="600" w:lineRule="exact"/>
              <w:jc w:val="center"/>
              <w:rPr>
                <w:color w:val="0000FF"/>
                <w:szCs w:val="21"/>
              </w:rPr>
            </w:pPr>
          </w:p>
        </w:tc>
        <w:tc>
          <w:tcPr>
            <w:tcW w:w="2472" w:type="dxa"/>
            <w:tcBorders>
              <w:top w:val="single" w:sz="12" w:space="0" w:color="auto"/>
              <w:left w:val="single" w:sz="12" w:space="0" w:color="auto"/>
              <w:bottom w:val="single" w:sz="12" w:space="0" w:color="auto"/>
              <w:right w:val="single" w:sz="12" w:space="0" w:color="auto"/>
            </w:tcBorders>
            <w:vAlign w:val="center"/>
          </w:tcPr>
          <w:p w:rsidR="008D0FF7" w:rsidRPr="00965B28" w:rsidRDefault="00796D04" w:rsidP="008D0FF7">
            <w:pPr>
              <w:rPr>
                <w:szCs w:val="21"/>
              </w:rPr>
            </w:pPr>
            <w:r w:rsidRPr="00135C60">
              <w:rPr>
                <w:rFonts w:hint="eastAsia"/>
                <w:szCs w:val="21"/>
              </w:rPr>
              <w:t>光轮</w:t>
            </w:r>
            <w:r w:rsidR="008D0FF7" w:rsidRPr="00135C60">
              <w:rPr>
                <w:rFonts w:hint="eastAsia"/>
                <w:szCs w:val="21"/>
              </w:rPr>
              <w:t>压路机</w:t>
            </w:r>
          </w:p>
        </w:tc>
        <w:tc>
          <w:tcPr>
            <w:tcW w:w="2348"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135C60">
            <w:pPr>
              <w:jc w:val="center"/>
              <w:rPr>
                <w:rFonts w:ascii="宋体" w:hAnsi="宋体"/>
                <w:szCs w:val="21"/>
              </w:rPr>
            </w:pPr>
            <w:r w:rsidRPr="00965B28">
              <w:rPr>
                <w:rFonts w:ascii="宋体" w:hAnsi="宋体" w:cs="宋体" w:hint="eastAsia"/>
                <w:szCs w:val="21"/>
              </w:rPr>
              <w:t>≥</w:t>
            </w:r>
            <w:r w:rsidR="00135C60">
              <w:rPr>
                <w:rFonts w:ascii="宋体" w:hAnsi="宋体" w:cs="宋体"/>
                <w:szCs w:val="21"/>
              </w:rPr>
              <w:t>15</w:t>
            </w:r>
            <w:r w:rsidRPr="00965B28">
              <w:rPr>
                <w:rFonts w:ascii="宋体" w:hAnsi="宋体" w:cs="宋体" w:hint="eastAsia"/>
                <w:szCs w:val="21"/>
              </w:rPr>
              <w:t>t</w:t>
            </w:r>
          </w:p>
        </w:tc>
        <w:tc>
          <w:tcPr>
            <w:tcW w:w="1134"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cs="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cs="宋体" w:hint="eastAsia"/>
                <w:szCs w:val="21"/>
              </w:rPr>
              <w:t>1</w:t>
            </w:r>
          </w:p>
        </w:tc>
      </w:tr>
      <w:tr w:rsidR="008D0FF7">
        <w:trPr>
          <w:trHeight w:val="408"/>
        </w:trPr>
        <w:tc>
          <w:tcPr>
            <w:tcW w:w="1384" w:type="dxa"/>
            <w:vMerge/>
            <w:tcBorders>
              <w:left w:val="single" w:sz="12" w:space="0" w:color="auto"/>
              <w:right w:val="single" w:sz="12" w:space="0" w:color="auto"/>
            </w:tcBorders>
            <w:vAlign w:val="center"/>
          </w:tcPr>
          <w:p w:rsidR="008D0FF7" w:rsidRDefault="008D0FF7" w:rsidP="008D0FF7">
            <w:pPr>
              <w:spacing w:line="600" w:lineRule="exact"/>
              <w:jc w:val="center"/>
              <w:rPr>
                <w:color w:val="0000FF"/>
                <w:szCs w:val="21"/>
              </w:rPr>
            </w:pPr>
          </w:p>
        </w:tc>
        <w:tc>
          <w:tcPr>
            <w:tcW w:w="2472"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rPr>
                <w:szCs w:val="21"/>
              </w:rPr>
            </w:pPr>
            <w:r w:rsidRPr="00135C60">
              <w:rPr>
                <w:rFonts w:hint="eastAsia"/>
                <w:szCs w:val="21"/>
              </w:rPr>
              <w:t>混凝土搅拌运输车</w:t>
            </w:r>
          </w:p>
        </w:tc>
        <w:tc>
          <w:tcPr>
            <w:tcW w:w="2348"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cs="宋体" w:hint="eastAsia"/>
                <w:szCs w:val="21"/>
              </w:rPr>
              <w:t>≥3m³</w:t>
            </w:r>
          </w:p>
        </w:tc>
        <w:tc>
          <w:tcPr>
            <w:tcW w:w="1134"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cs="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cs="宋体" w:hint="eastAsia"/>
                <w:szCs w:val="21"/>
              </w:rPr>
              <w:t>2</w:t>
            </w:r>
          </w:p>
        </w:tc>
      </w:tr>
      <w:tr w:rsidR="008D0FF7">
        <w:trPr>
          <w:trHeight w:val="591"/>
        </w:trPr>
        <w:tc>
          <w:tcPr>
            <w:tcW w:w="1384" w:type="dxa"/>
            <w:vMerge/>
            <w:tcBorders>
              <w:left w:val="single" w:sz="12" w:space="0" w:color="auto"/>
              <w:right w:val="single" w:sz="12" w:space="0" w:color="auto"/>
            </w:tcBorders>
            <w:vAlign w:val="center"/>
          </w:tcPr>
          <w:p w:rsidR="008D0FF7" w:rsidRDefault="008D0FF7" w:rsidP="008D0FF7">
            <w:pPr>
              <w:spacing w:line="600" w:lineRule="exact"/>
              <w:jc w:val="center"/>
              <w:rPr>
                <w:color w:val="0000FF"/>
                <w:szCs w:val="21"/>
              </w:rPr>
            </w:pPr>
          </w:p>
        </w:tc>
        <w:tc>
          <w:tcPr>
            <w:tcW w:w="2472" w:type="dxa"/>
            <w:tcBorders>
              <w:top w:val="single" w:sz="12" w:space="0" w:color="auto"/>
              <w:left w:val="single" w:sz="12" w:space="0" w:color="auto"/>
              <w:right w:val="single" w:sz="12" w:space="0" w:color="auto"/>
            </w:tcBorders>
            <w:vAlign w:val="center"/>
          </w:tcPr>
          <w:p w:rsidR="008D0FF7" w:rsidRPr="00965B28" w:rsidRDefault="00DE44F9" w:rsidP="008D0FF7">
            <w:pPr>
              <w:rPr>
                <w:szCs w:val="21"/>
              </w:rPr>
            </w:pPr>
            <w:r w:rsidRPr="00DE44F9">
              <w:rPr>
                <w:rFonts w:hint="eastAsia"/>
                <w:szCs w:val="21"/>
              </w:rPr>
              <w:t>混凝土搅拌站</w:t>
            </w:r>
          </w:p>
        </w:tc>
        <w:tc>
          <w:tcPr>
            <w:tcW w:w="2348" w:type="dxa"/>
            <w:tcBorders>
              <w:top w:val="single" w:sz="12" w:space="0" w:color="auto"/>
              <w:left w:val="single" w:sz="12" w:space="0" w:color="auto"/>
              <w:right w:val="single" w:sz="12" w:space="0" w:color="auto"/>
            </w:tcBorders>
            <w:vAlign w:val="center"/>
          </w:tcPr>
          <w:p w:rsidR="008D0FF7" w:rsidRPr="00965B28" w:rsidRDefault="00DE44F9" w:rsidP="00F04CFA">
            <w:pPr>
              <w:jc w:val="center"/>
              <w:rPr>
                <w:rFonts w:ascii="宋体" w:hAnsi="宋体"/>
                <w:szCs w:val="21"/>
              </w:rPr>
            </w:pPr>
            <w:r w:rsidRPr="00965B28">
              <w:rPr>
                <w:rFonts w:ascii="宋体" w:hAnsi="宋体" w:cs="宋体" w:hint="eastAsia"/>
                <w:szCs w:val="21"/>
              </w:rPr>
              <w:t>≥</w:t>
            </w:r>
            <w:r w:rsidR="00F04CFA">
              <w:rPr>
                <w:rFonts w:ascii="宋体" w:hAnsi="宋体"/>
                <w:szCs w:val="21"/>
              </w:rPr>
              <w:t>30</w:t>
            </w:r>
            <w:r w:rsidRPr="00DE44F9">
              <w:rPr>
                <w:rFonts w:ascii="宋体" w:hAnsi="宋体"/>
                <w:szCs w:val="21"/>
              </w:rPr>
              <w:t>m</w:t>
            </w:r>
            <w:r w:rsidRPr="00DE44F9">
              <w:rPr>
                <w:rFonts w:ascii="宋体" w:hAnsi="宋体"/>
                <w:szCs w:val="21"/>
                <w:vertAlign w:val="superscript"/>
              </w:rPr>
              <w:t>3</w:t>
            </w:r>
            <w:r w:rsidRPr="00DE44F9">
              <w:rPr>
                <w:rFonts w:ascii="宋体" w:hAnsi="宋体"/>
                <w:szCs w:val="21"/>
              </w:rPr>
              <w:t>/h</w:t>
            </w:r>
          </w:p>
        </w:tc>
        <w:tc>
          <w:tcPr>
            <w:tcW w:w="1134" w:type="dxa"/>
            <w:tcBorders>
              <w:top w:val="single" w:sz="12" w:space="0" w:color="auto"/>
              <w:left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8D0FF7" w:rsidRPr="00965B28" w:rsidRDefault="00F04CFA" w:rsidP="008D0FF7">
            <w:pPr>
              <w:jc w:val="center"/>
              <w:rPr>
                <w:rFonts w:ascii="宋体" w:hAnsi="宋体"/>
                <w:szCs w:val="21"/>
              </w:rPr>
            </w:pPr>
            <w:r>
              <w:rPr>
                <w:rFonts w:ascii="宋体" w:hAnsi="宋体"/>
                <w:szCs w:val="21"/>
              </w:rPr>
              <w:t>1</w:t>
            </w:r>
          </w:p>
        </w:tc>
      </w:tr>
      <w:tr w:rsidR="008D0FF7">
        <w:trPr>
          <w:trHeight w:val="408"/>
        </w:trPr>
        <w:tc>
          <w:tcPr>
            <w:tcW w:w="1384" w:type="dxa"/>
            <w:vMerge/>
            <w:tcBorders>
              <w:left w:val="single" w:sz="12" w:space="0" w:color="auto"/>
              <w:right w:val="single" w:sz="12" w:space="0" w:color="auto"/>
            </w:tcBorders>
          </w:tcPr>
          <w:p w:rsidR="008D0FF7" w:rsidRDefault="008D0FF7" w:rsidP="008D0FF7">
            <w:pPr>
              <w:spacing w:line="600" w:lineRule="exact"/>
              <w:rPr>
                <w:color w:val="0000FF"/>
                <w:szCs w:val="21"/>
              </w:rPr>
            </w:pPr>
          </w:p>
        </w:tc>
        <w:tc>
          <w:tcPr>
            <w:tcW w:w="2472"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rPr>
                <w:szCs w:val="21"/>
              </w:rPr>
            </w:pPr>
            <w:r w:rsidRPr="00135C60">
              <w:rPr>
                <w:rFonts w:hint="eastAsia"/>
                <w:szCs w:val="21"/>
              </w:rPr>
              <w:t>强制式混凝土搅拌机</w:t>
            </w:r>
          </w:p>
        </w:tc>
        <w:tc>
          <w:tcPr>
            <w:tcW w:w="2348"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hint="eastAsia"/>
                <w:szCs w:val="21"/>
              </w:rPr>
              <w:t>≥350L</w:t>
            </w:r>
          </w:p>
        </w:tc>
        <w:tc>
          <w:tcPr>
            <w:tcW w:w="1134" w:type="dxa"/>
            <w:tcBorders>
              <w:top w:val="single" w:sz="12" w:space="0" w:color="auto"/>
              <w:left w:val="single" w:sz="12" w:space="0" w:color="auto"/>
              <w:bottom w:val="single" w:sz="12" w:space="0" w:color="auto"/>
              <w:right w:val="single" w:sz="12" w:space="0" w:color="auto"/>
            </w:tcBorders>
            <w:vAlign w:val="center"/>
          </w:tcPr>
          <w:p w:rsidR="008D0FF7" w:rsidRPr="00965B28" w:rsidRDefault="00135C60" w:rsidP="008D0FF7">
            <w:pPr>
              <w:jc w:val="center"/>
              <w:rPr>
                <w:rFonts w:ascii="宋体" w:hAnsi="宋体"/>
                <w:szCs w:val="21"/>
              </w:rPr>
            </w:pPr>
            <w:r w:rsidRPr="00965B28">
              <w:rPr>
                <w:rFonts w:ascii="宋体" w:hAnsi="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hint="eastAsia"/>
                <w:szCs w:val="21"/>
              </w:rPr>
              <w:t>1</w:t>
            </w:r>
          </w:p>
        </w:tc>
      </w:tr>
      <w:tr w:rsidR="008D331D">
        <w:trPr>
          <w:trHeight w:val="408"/>
        </w:trPr>
        <w:tc>
          <w:tcPr>
            <w:tcW w:w="1384" w:type="dxa"/>
            <w:vMerge/>
            <w:tcBorders>
              <w:left w:val="single" w:sz="12" w:space="0" w:color="auto"/>
              <w:right w:val="single" w:sz="12" w:space="0" w:color="auto"/>
            </w:tcBorders>
            <w:vAlign w:val="center"/>
          </w:tcPr>
          <w:p w:rsidR="008D331D" w:rsidRDefault="008D331D" w:rsidP="008D0FF7">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8D331D" w:rsidRPr="00135C60" w:rsidRDefault="008D331D" w:rsidP="008D0FF7">
            <w:pPr>
              <w:rPr>
                <w:szCs w:val="21"/>
              </w:rPr>
            </w:pPr>
            <w:r>
              <w:rPr>
                <w:rFonts w:hint="eastAsia"/>
                <w:szCs w:val="21"/>
              </w:rPr>
              <w:t>工程驳船</w:t>
            </w:r>
          </w:p>
        </w:tc>
        <w:tc>
          <w:tcPr>
            <w:tcW w:w="2348" w:type="dxa"/>
            <w:tcBorders>
              <w:top w:val="single" w:sz="12" w:space="0" w:color="auto"/>
              <w:left w:val="single" w:sz="12" w:space="0" w:color="auto"/>
              <w:bottom w:val="single" w:sz="12" w:space="0" w:color="auto"/>
              <w:right w:val="single" w:sz="12" w:space="0" w:color="auto"/>
            </w:tcBorders>
            <w:vAlign w:val="center"/>
          </w:tcPr>
          <w:p w:rsidR="008D331D" w:rsidRPr="00965B28" w:rsidRDefault="008D331D" w:rsidP="008D0FF7">
            <w:pPr>
              <w:jc w:val="center"/>
              <w:rPr>
                <w:rFonts w:ascii="宋体" w:hAnsi="宋体"/>
                <w:szCs w:val="21"/>
              </w:rPr>
            </w:pPr>
            <w:r w:rsidRPr="00965B28">
              <w:rPr>
                <w:rFonts w:ascii="宋体" w:hAnsi="宋体" w:hint="eastAsia"/>
                <w:szCs w:val="21"/>
              </w:rPr>
              <w:t>≥</w:t>
            </w:r>
            <w:r>
              <w:rPr>
                <w:rFonts w:ascii="宋体" w:hAnsi="宋体" w:hint="eastAsia"/>
                <w:szCs w:val="21"/>
              </w:rPr>
              <w:t>1</w:t>
            </w:r>
            <w:r>
              <w:rPr>
                <w:rFonts w:ascii="宋体" w:hAnsi="宋体"/>
                <w:szCs w:val="21"/>
              </w:rPr>
              <w:t>00t</w:t>
            </w:r>
          </w:p>
        </w:tc>
        <w:tc>
          <w:tcPr>
            <w:tcW w:w="1134" w:type="dxa"/>
            <w:tcBorders>
              <w:top w:val="single" w:sz="12" w:space="0" w:color="auto"/>
              <w:left w:val="single" w:sz="12" w:space="0" w:color="auto"/>
              <w:bottom w:val="single" w:sz="12" w:space="0" w:color="auto"/>
              <w:right w:val="single" w:sz="12" w:space="0" w:color="auto"/>
            </w:tcBorders>
            <w:vAlign w:val="center"/>
          </w:tcPr>
          <w:p w:rsidR="008D331D" w:rsidRPr="00965B28" w:rsidRDefault="008D331D" w:rsidP="008D0FF7">
            <w:pPr>
              <w:jc w:val="center"/>
              <w:rPr>
                <w:rFonts w:ascii="宋体" w:hAnsi="宋体"/>
                <w:szCs w:val="21"/>
              </w:rPr>
            </w:pPr>
            <w:r w:rsidRPr="00965B28">
              <w:rPr>
                <w:rFonts w:ascii="宋体" w:hAnsi="宋体" w:hint="eastAsia"/>
                <w:szCs w:val="21"/>
              </w:rPr>
              <w:t>辆</w:t>
            </w:r>
          </w:p>
        </w:tc>
        <w:tc>
          <w:tcPr>
            <w:tcW w:w="1734" w:type="dxa"/>
            <w:tcBorders>
              <w:top w:val="single" w:sz="12" w:space="0" w:color="auto"/>
              <w:left w:val="single" w:sz="12" w:space="0" w:color="auto"/>
              <w:bottom w:val="single" w:sz="12" w:space="0" w:color="auto"/>
              <w:right w:val="single" w:sz="12" w:space="0" w:color="auto"/>
            </w:tcBorders>
            <w:vAlign w:val="center"/>
          </w:tcPr>
          <w:p w:rsidR="008D331D" w:rsidRPr="00965B28" w:rsidRDefault="008D331D" w:rsidP="008D0FF7">
            <w:pPr>
              <w:jc w:val="center"/>
              <w:rPr>
                <w:rFonts w:ascii="宋体" w:hAnsi="宋体"/>
                <w:szCs w:val="21"/>
              </w:rPr>
            </w:pPr>
            <w:r>
              <w:rPr>
                <w:rFonts w:ascii="宋体" w:hAnsi="宋体" w:hint="eastAsia"/>
                <w:szCs w:val="21"/>
              </w:rPr>
              <w:t>1</w:t>
            </w:r>
          </w:p>
        </w:tc>
      </w:tr>
      <w:tr w:rsidR="00A10EED">
        <w:trPr>
          <w:trHeight w:val="408"/>
        </w:trPr>
        <w:tc>
          <w:tcPr>
            <w:tcW w:w="1384" w:type="dxa"/>
            <w:vMerge/>
            <w:tcBorders>
              <w:left w:val="single" w:sz="12" w:space="0" w:color="auto"/>
              <w:right w:val="single" w:sz="12" w:space="0" w:color="auto"/>
            </w:tcBorders>
            <w:vAlign w:val="center"/>
          </w:tcPr>
          <w:p w:rsidR="00A10EED" w:rsidRDefault="00A10EED" w:rsidP="008D0FF7">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A10EED" w:rsidRDefault="00A10EED" w:rsidP="008D0FF7">
            <w:pPr>
              <w:rPr>
                <w:szCs w:val="21"/>
              </w:rPr>
            </w:pPr>
            <w:r>
              <w:rPr>
                <w:szCs w:val="21"/>
              </w:rPr>
              <w:t>单筒慢动电动卷扬机</w:t>
            </w:r>
          </w:p>
        </w:tc>
        <w:tc>
          <w:tcPr>
            <w:tcW w:w="2348" w:type="dxa"/>
            <w:tcBorders>
              <w:top w:val="single" w:sz="12" w:space="0" w:color="auto"/>
              <w:left w:val="single" w:sz="12" w:space="0" w:color="auto"/>
              <w:bottom w:val="single" w:sz="12" w:space="0" w:color="auto"/>
              <w:right w:val="single" w:sz="12" w:space="0" w:color="auto"/>
            </w:tcBorders>
            <w:vAlign w:val="center"/>
          </w:tcPr>
          <w:p w:rsidR="00A10EED" w:rsidRPr="00965B28" w:rsidRDefault="00A10EED" w:rsidP="002215F8">
            <w:pPr>
              <w:jc w:val="center"/>
              <w:rPr>
                <w:rFonts w:ascii="宋体" w:hAnsi="宋体"/>
                <w:szCs w:val="21"/>
              </w:rPr>
            </w:pPr>
            <w:r w:rsidRPr="00965B28">
              <w:rPr>
                <w:rFonts w:ascii="宋体" w:hAnsi="宋体" w:hint="eastAsia"/>
                <w:szCs w:val="21"/>
              </w:rPr>
              <w:t>≥</w:t>
            </w:r>
            <w:r>
              <w:rPr>
                <w:rFonts w:ascii="宋体" w:hAnsi="宋体" w:hint="eastAsia"/>
                <w:szCs w:val="21"/>
              </w:rPr>
              <w:t>3</w:t>
            </w:r>
            <w:r>
              <w:rPr>
                <w:rFonts w:ascii="宋体" w:hAnsi="宋体"/>
                <w:szCs w:val="21"/>
              </w:rPr>
              <w:t>0</w:t>
            </w:r>
            <w:r w:rsidR="002215F8">
              <w:rPr>
                <w:rFonts w:ascii="宋体" w:hAnsi="宋体"/>
                <w:szCs w:val="21"/>
              </w:rPr>
              <w:t>k</w:t>
            </w:r>
            <w:r>
              <w:rPr>
                <w:rFonts w:ascii="宋体" w:hAnsi="宋体"/>
                <w:szCs w:val="21"/>
              </w:rPr>
              <w:t>N</w:t>
            </w:r>
          </w:p>
        </w:tc>
        <w:tc>
          <w:tcPr>
            <w:tcW w:w="1134" w:type="dxa"/>
            <w:tcBorders>
              <w:top w:val="single" w:sz="12" w:space="0" w:color="auto"/>
              <w:left w:val="single" w:sz="12" w:space="0" w:color="auto"/>
              <w:bottom w:val="single" w:sz="12" w:space="0" w:color="auto"/>
              <w:right w:val="single" w:sz="12" w:space="0" w:color="auto"/>
            </w:tcBorders>
            <w:vAlign w:val="center"/>
          </w:tcPr>
          <w:p w:rsidR="00A10EED" w:rsidRPr="00965B28" w:rsidRDefault="00A10EED" w:rsidP="008D0FF7">
            <w:pPr>
              <w:jc w:val="center"/>
              <w:rPr>
                <w:rFonts w:ascii="宋体" w:hAnsi="宋体"/>
                <w:szCs w:val="21"/>
              </w:rPr>
            </w:pPr>
            <w:r>
              <w:rPr>
                <w:rFonts w:ascii="宋体" w:hAnsi="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A10EED" w:rsidRDefault="00A10EED" w:rsidP="008D0FF7">
            <w:pPr>
              <w:jc w:val="center"/>
              <w:rPr>
                <w:rFonts w:ascii="宋体" w:hAnsi="宋体"/>
                <w:szCs w:val="21"/>
              </w:rPr>
            </w:pPr>
            <w:r>
              <w:rPr>
                <w:rFonts w:ascii="宋体" w:hAnsi="宋体" w:hint="eastAsia"/>
                <w:szCs w:val="21"/>
              </w:rPr>
              <w:t>1</w:t>
            </w:r>
          </w:p>
        </w:tc>
      </w:tr>
      <w:tr w:rsidR="00135C60">
        <w:trPr>
          <w:trHeight w:val="408"/>
        </w:trPr>
        <w:tc>
          <w:tcPr>
            <w:tcW w:w="1384" w:type="dxa"/>
            <w:vMerge/>
            <w:tcBorders>
              <w:left w:val="single" w:sz="12" w:space="0" w:color="auto"/>
              <w:right w:val="single" w:sz="12" w:space="0" w:color="auto"/>
            </w:tcBorders>
            <w:vAlign w:val="center"/>
          </w:tcPr>
          <w:p w:rsidR="00135C60" w:rsidRDefault="00135C60" w:rsidP="008D0FF7">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135C60" w:rsidRPr="00135C60" w:rsidRDefault="00135C60" w:rsidP="008D0FF7">
            <w:pPr>
              <w:rPr>
                <w:szCs w:val="21"/>
              </w:rPr>
            </w:pPr>
            <w:r>
              <w:rPr>
                <w:rFonts w:hint="eastAsia"/>
                <w:szCs w:val="21"/>
              </w:rPr>
              <w:t>电动混凝土切缝机</w:t>
            </w:r>
          </w:p>
        </w:tc>
        <w:tc>
          <w:tcPr>
            <w:tcW w:w="2348" w:type="dxa"/>
            <w:tcBorders>
              <w:top w:val="single" w:sz="12" w:space="0" w:color="auto"/>
              <w:left w:val="single" w:sz="12" w:space="0" w:color="auto"/>
              <w:bottom w:val="single" w:sz="12" w:space="0" w:color="auto"/>
              <w:right w:val="single" w:sz="12" w:space="0" w:color="auto"/>
            </w:tcBorders>
            <w:vAlign w:val="center"/>
          </w:tcPr>
          <w:p w:rsidR="00135C60" w:rsidRPr="00965B28" w:rsidRDefault="00135C60" w:rsidP="008D0FF7">
            <w:pPr>
              <w:jc w:val="center"/>
              <w:rPr>
                <w:rFonts w:ascii="宋体" w:hAnsi="宋体"/>
                <w:szCs w:val="21"/>
              </w:rPr>
            </w:pPr>
            <w:r w:rsidRPr="00965B28">
              <w:rPr>
                <w:rFonts w:ascii="宋体" w:hAnsi="宋体" w:hint="eastAsia"/>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135C60" w:rsidRPr="00965B28" w:rsidRDefault="00135C60" w:rsidP="008D0FF7">
            <w:pPr>
              <w:jc w:val="center"/>
              <w:rPr>
                <w:rFonts w:ascii="宋体" w:hAnsi="宋体"/>
                <w:szCs w:val="21"/>
              </w:rPr>
            </w:pPr>
            <w:r w:rsidRPr="00965B28">
              <w:rPr>
                <w:rFonts w:ascii="宋体" w:hAnsi="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135C60" w:rsidRPr="00965B28" w:rsidRDefault="00135C60" w:rsidP="008D0FF7">
            <w:pPr>
              <w:jc w:val="center"/>
              <w:rPr>
                <w:rFonts w:ascii="宋体" w:hAnsi="宋体"/>
                <w:szCs w:val="21"/>
              </w:rPr>
            </w:pPr>
            <w:r>
              <w:rPr>
                <w:rFonts w:ascii="宋体" w:hAnsi="宋体" w:hint="eastAsia"/>
                <w:szCs w:val="21"/>
              </w:rPr>
              <w:t>1</w:t>
            </w:r>
          </w:p>
        </w:tc>
      </w:tr>
      <w:tr w:rsidR="008D0FF7">
        <w:trPr>
          <w:trHeight w:val="408"/>
        </w:trPr>
        <w:tc>
          <w:tcPr>
            <w:tcW w:w="1384" w:type="dxa"/>
            <w:vMerge/>
            <w:tcBorders>
              <w:left w:val="single" w:sz="12" w:space="0" w:color="auto"/>
              <w:right w:val="single" w:sz="12" w:space="0" w:color="auto"/>
            </w:tcBorders>
            <w:vAlign w:val="center"/>
          </w:tcPr>
          <w:p w:rsidR="008D0FF7" w:rsidRDefault="008D0FF7" w:rsidP="008D0FF7">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rPr>
                <w:szCs w:val="21"/>
              </w:rPr>
            </w:pPr>
            <w:r w:rsidRPr="00135C60">
              <w:rPr>
                <w:rFonts w:hint="eastAsia"/>
                <w:szCs w:val="21"/>
              </w:rPr>
              <w:t>自卸</w:t>
            </w:r>
            <w:r w:rsidR="00870A66" w:rsidRPr="00135C60">
              <w:rPr>
                <w:rFonts w:hint="eastAsia"/>
                <w:szCs w:val="21"/>
              </w:rPr>
              <w:t>汽</w:t>
            </w:r>
            <w:r w:rsidRPr="00135C60">
              <w:rPr>
                <w:rFonts w:hint="eastAsia"/>
                <w:szCs w:val="21"/>
              </w:rPr>
              <w:t>车</w:t>
            </w:r>
          </w:p>
        </w:tc>
        <w:tc>
          <w:tcPr>
            <w:tcW w:w="2348"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hint="eastAsia"/>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sidRPr="00965B28">
              <w:rPr>
                <w:rFonts w:ascii="宋体" w:hAnsi="宋体" w:hint="eastAsia"/>
                <w:szCs w:val="21"/>
              </w:rPr>
              <w:t>辆</w:t>
            </w:r>
          </w:p>
        </w:tc>
        <w:tc>
          <w:tcPr>
            <w:tcW w:w="1734" w:type="dxa"/>
            <w:tcBorders>
              <w:top w:val="single" w:sz="12" w:space="0" w:color="auto"/>
              <w:left w:val="single" w:sz="12" w:space="0" w:color="auto"/>
              <w:bottom w:val="single" w:sz="12" w:space="0" w:color="auto"/>
              <w:right w:val="single" w:sz="12" w:space="0" w:color="auto"/>
            </w:tcBorders>
            <w:vAlign w:val="center"/>
          </w:tcPr>
          <w:p w:rsidR="008D0FF7" w:rsidRPr="00965B28" w:rsidRDefault="008D0FF7" w:rsidP="008D0FF7">
            <w:pPr>
              <w:jc w:val="center"/>
              <w:rPr>
                <w:rFonts w:ascii="宋体" w:hAnsi="宋体"/>
                <w:szCs w:val="21"/>
              </w:rPr>
            </w:pPr>
            <w:r>
              <w:rPr>
                <w:rFonts w:ascii="宋体" w:hAnsi="宋体"/>
                <w:szCs w:val="21"/>
              </w:rPr>
              <w:t>2</w:t>
            </w:r>
          </w:p>
        </w:tc>
      </w:tr>
      <w:tr w:rsidR="007E5FC1">
        <w:trPr>
          <w:trHeight w:val="408"/>
        </w:trPr>
        <w:tc>
          <w:tcPr>
            <w:tcW w:w="1384" w:type="dxa"/>
            <w:vMerge/>
            <w:tcBorders>
              <w:left w:val="single" w:sz="12" w:space="0" w:color="auto"/>
              <w:right w:val="single" w:sz="12" w:space="0" w:color="auto"/>
            </w:tcBorders>
            <w:vAlign w:val="center"/>
          </w:tcPr>
          <w:p w:rsidR="007E5FC1" w:rsidRDefault="007E5FC1" w:rsidP="008D0FF7">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7E5FC1" w:rsidRPr="00135C60" w:rsidRDefault="007E5FC1" w:rsidP="008D0FF7">
            <w:pPr>
              <w:rPr>
                <w:szCs w:val="21"/>
              </w:rPr>
            </w:pPr>
            <w:r w:rsidRPr="00135C60">
              <w:rPr>
                <w:rFonts w:hint="eastAsia"/>
                <w:szCs w:val="21"/>
              </w:rPr>
              <w:t>汽车式起重机</w:t>
            </w:r>
          </w:p>
        </w:tc>
        <w:tc>
          <w:tcPr>
            <w:tcW w:w="2348" w:type="dxa"/>
            <w:tcBorders>
              <w:top w:val="single" w:sz="12" w:space="0" w:color="auto"/>
              <w:left w:val="single" w:sz="12" w:space="0" w:color="auto"/>
              <w:bottom w:val="single" w:sz="12" w:space="0" w:color="auto"/>
              <w:right w:val="single" w:sz="12" w:space="0" w:color="auto"/>
            </w:tcBorders>
            <w:vAlign w:val="center"/>
          </w:tcPr>
          <w:p w:rsidR="007E5FC1" w:rsidRPr="00965B28" w:rsidRDefault="007E5FC1" w:rsidP="008D0FF7">
            <w:pPr>
              <w:jc w:val="center"/>
              <w:rPr>
                <w:rFonts w:ascii="宋体" w:hAnsi="宋体"/>
                <w:szCs w:val="21"/>
              </w:rPr>
            </w:pPr>
            <w:r w:rsidRPr="00965B28">
              <w:rPr>
                <w:rFonts w:ascii="宋体" w:hAnsi="宋体" w:hint="eastAsia"/>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7E5FC1" w:rsidRPr="00965B28" w:rsidRDefault="007E5FC1" w:rsidP="008D0FF7">
            <w:pPr>
              <w:jc w:val="center"/>
              <w:rPr>
                <w:rFonts w:ascii="宋体" w:hAnsi="宋体"/>
                <w:szCs w:val="21"/>
              </w:rPr>
            </w:pPr>
            <w:r w:rsidRPr="00965B28">
              <w:rPr>
                <w:rFonts w:ascii="宋体" w:hAnsi="宋体" w:hint="eastAsia"/>
                <w:szCs w:val="21"/>
              </w:rPr>
              <w:t>辆</w:t>
            </w:r>
          </w:p>
        </w:tc>
        <w:tc>
          <w:tcPr>
            <w:tcW w:w="1734" w:type="dxa"/>
            <w:tcBorders>
              <w:top w:val="single" w:sz="12" w:space="0" w:color="auto"/>
              <w:left w:val="single" w:sz="12" w:space="0" w:color="auto"/>
              <w:bottom w:val="single" w:sz="12" w:space="0" w:color="auto"/>
              <w:right w:val="single" w:sz="12" w:space="0" w:color="auto"/>
            </w:tcBorders>
            <w:vAlign w:val="center"/>
          </w:tcPr>
          <w:p w:rsidR="007E5FC1" w:rsidRDefault="00EE5ED9" w:rsidP="008D0FF7">
            <w:pPr>
              <w:jc w:val="center"/>
              <w:rPr>
                <w:rFonts w:ascii="宋体" w:hAnsi="宋体"/>
                <w:szCs w:val="21"/>
              </w:rPr>
            </w:pPr>
            <w:r>
              <w:rPr>
                <w:rFonts w:ascii="宋体" w:hAnsi="宋体"/>
                <w:szCs w:val="21"/>
              </w:rPr>
              <w:t>2</w:t>
            </w:r>
          </w:p>
        </w:tc>
      </w:tr>
      <w:tr w:rsidR="00135C60">
        <w:trPr>
          <w:trHeight w:val="408"/>
        </w:trPr>
        <w:tc>
          <w:tcPr>
            <w:tcW w:w="1384" w:type="dxa"/>
            <w:vMerge/>
            <w:tcBorders>
              <w:left w:val="single" w:sz="12" w:space="0" w:color="auto"/>
              <w:right w:val="single" w:sz="12" w:space="0" w:color="auto"/>
            </w:tcBorders>
            <w:vAlign w:val="center"/>
          </w:tcPr>
          <w:p w:rsidR="00135C60" w:rsidRDefault="00135C60" w:rsidP="008D0FF7">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135C60" w:rsidRPr="00135C60" w:rsidRDefault="00135C60" w:rsidP="008D0FF7">
            <w:pPr>
              <w:rPr>
                <w:szCs w:val="21"/>
              </w:rPr>
            </w:pPr>
            <w:r>
              <w:rPr>
                <w:rFonts w:hint="eastAsia"/>
                <w:szCs w:val="21"/>
              </w:rPr>
              <w:t>回旋钻机</w:t>
            </w:r>
          </w:p>
        </w:tc>
        <w:tc>
          <w:tcPr>
            <w:tcW w:w="2348" w:type="dxa"/>
            <w:tcBorders>
              <w:top w:val="single" w:sz="12" w:space="0" w:color="auto"/>
              <w:left w:val="single" w:sz="12" w:space="0" w:color="auto"/>
              <w:bottom w:val="single" w:sz="12" w:space="0" w:color="auto"/>
              <w:right w:val="single" w:sz="12" w:space="0" w:color="auto"/>
            </w:tcBorders>
            <w:vAlign w:val="center"/>
          </w:tcPr>
          <w:p w:rsidR="00135C60" w:rsidRPr="00965B28" w:rsidRDefault="00135C60" w:rsidP="008D0FF7">
            <w:pPr>
              <w:jc w:val="center"/>
              <w:rPr>
                <w:rFonts w:ascii="宋体" w:hAnsi="宋体"/>
                <w:szCs w:val="21"/>
              </w:rPr>
            </w:pPr>
            <w:r w:rsidRPr="00965B28">
              <w:rPr>
                <w:rFonts w:ascii="宋体" w:hAnsi="宋体" w:hint="eastAsia"/>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135C60" w:rsidRPr="00965B28" w:rsidRDefault="007313D2" w:rsidP="008D0FF7">
            <w:pPr>
              <w:jc w:val="center"/>
              <w:rPr>
                <w:rFonts w:ascii="宋体" w:hAnsi="宋体"/>
                <w:szCs w:val="21"/>
              </w:rPr>
            </w:pPr>
            <w:r w:rsidRPr="00965B28">
              <w:rPr>
                <w:rFonts w:ascii="宋体" w:hAnsi="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135C60" w:rsidRDefault="00135C60" w:rsidP="008D0FF7">
            <w:pPr>
              <w:jc w:val="center"/>
              <w:rPr>
                <w:rFonts w:ascii="宋体" w:hAnsi="宋体"/>
                <w:szCs w:val="21"/>
              </w:rPr>
            </w:pPr>
            <w:r>
              <w:rPr>
                <w:rFonts w:ascii="宋体" w:hAnsi="宋体" w:hint="eastAsia"/>
                <w:szCs w:val="21"/>
              </w:rPr>
              <w:t>1</w:t>
            </w:r>
          </w:p>
        </w:tc>
      </w:tr>
      <w:tr w:rsidR="00AA5C46">
        <w:trPr>
          <w:trHeight w:val="408"/>
        </w:trPr>
        <w:tc>
          <w:tcPr>
            <w:tcW w:w="1384" w:type="dxa"/>
            <w:vMerge/>
            <w:tcBorders>
              <w:left w:val="single" w:sz="12" w:space="0" w:color="auto"/>
              <w:right w:val="single" w:sz="12" w:space="0" w:color="auto"/>
            </w:tcBorders>
            <w:vAlign w:val="center"/>
          </w:tcPr>
          <w:p w:rsidR="00AA5C46" w:rsidRDefault="00AA5C46" w:rsidP="00AA5C46">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AA5C46" w:rsidRPr="00135C60" w:rsidRDefault="00AA5C46" w:rsidP="00AA5C46">
            <w:pPr>
              <w:rPr>
                <w:szCs w:val="21"/>
              </w:rPr>
            </w:pPr>
            <w:r w:rsidRPr="00135C60">
              <w:rPr>
                <w:rFonts w:hint="eastAsia"/>
                <w:szCs w:val="21"/>
              </w:rPr>
              <w:t>沥青</w:t>
            </w:r>
            <w:r>
              <w:rPr>
                <w:rFonts w:hint="eastAsia"/>
                <w:szCs w:val="21"/>
              </w:rPr>
              <w:t>混合料</w:t>
            </w:r>
            <w:r w:rsidRPr="00135C60">
              <w:rPr>
                <w:rFonts w:hint="eastAsia"/>
                <w:szCs w:val="21"/>
              </w:rPr>
              <w:t>摊铺机</w:t>
            </w:r>
          </w:p>
        </w:tc>
        <w:tc>
          <w:tcPr>
            <w:tcW w:w="2348" w:type="dxa"/>
            <w:tcBorders>
              <w:top w:val="single" w:sz="12" w:space="0" w:color="auto"/>
              <w:left w:val="single" w:sz="12" w:space="0" w:color="auto"/>
              <w:bottom w:val="single" w:sz="12" w:space="0" w:color="auto"/>
              <w:right w:val="single" w:sz="12" w:space="0" w:color="auto"/>
            </w:tcBorders>
            <w:vAlign w:val="center"/>
          </w:tcPr>
          <w:p w:rsidR="00AA5C46" w:rsidRPr="00965B28" w:rsidRDefault="00AA5C46" w:rsidP="00AA5C46">
            <w:pPr>
              <w:jc w:val="center"/>
              <w:rPr>
                <w:rFonts w:ascii="宋体" w:hAnsi="宋体"/>
                <w:szCs w:val="21"/>
              </w:rPr>
            </w:pPr>
            <w:r w:rsidRPr="00965B28">
              <w:rPr>
                <w:rFonts w:ascii="宋体" w:hAnsi="宋体" w:cs="宋体" w:hint="eastAsia"/>
                <w:szCs w:val="21"/>
              </w:rPr>
              <w:t>满足施工要求</w:t>
            </w:r>
          </w:p>
        </w:tc>
        <w:tc>
          <w:tcPr>
            <w:tcW w:w="1134" w:type="dxa"/>
            <w:tcBorders>
              <w:top w:val="single" w:sz="12" w:space="0" w:color="auto"/>
              <w:left w:val="single" w:sz="12" w:space="0" w:color="auto"/>
              <w:bottom w:val="single" w:sz="12" w:space="0" w:color="auto"/>
              <w:right w:val="single" w:sz="12" w:space="0" w:color="auto"/>
            </w:tcBorders>
            <w:vAlign w:val="center"/>
          </w:tcPr>
          <w:p w:rsidR="00AA5C46" w:rsidRPr="00965B28" w:rsidRDefault="00AA5C46" w:rsidP="00AA5C46">
            <w:pPr>
              <w:jc w:val="center"/>
              <w:rPr>
                <w:rFonts w:ascii="宋体" w:hAnsi="宋体"/>
                <w:szCs w:val="21"/>
              </w:rPr>
            </w:pPr>
            <w:r w:rsidRPr="00965B28">
              <w:rPr>
                <w:rFonts w:ascii="宋体" w:hAnsi="宋体" w:cs="宋体" w:hint="eastAsia"/>
                <w:szCs w:val="21"/>
              </w:rPr>
              <w:t>台</w:t>
            </w:r>
          </w:p>
        </w:tc>
        <w:tc>
          <w:tcPr>
            <w:tcW w:w="1734" w:type="dxa"/>
            <w:tcBorders>
              <w:top w:val="single" w:sz="12" w:space="0" w:color="auto"/>
              <w:left w:val="single" w:sz="12" w:space="0" w:color="auto"/>
              <w:bottom w:val="single" w:sz="12" w:space="0" w:color="auto"/>
              <w:right w:val="single" w:sz="12" w:space="0" w:color="auto"/>
            </w:tcBorders>
            <w:vAlign w:val="center"/>
          </w:tcPr>
          <w:p w:rsidR="00AA5C46" w:rsidRPr="00965B28" w:rsidRDefault="00AA5C46" w:rsidP="00AA5C46">
            <w:pPr>
              <w:jc w:val="center"/>
              <w:rPr>
                <w:rFonts w:ascii="宋体" w:hAnsi="宋体"/>
                <w:szCs w:val="21"/>
              </w:rPr>
            </w:pPr>
            <w:r w:rsidRPr="00965B28">
              <w:rPr>
                <w:rFonts w:ascii="宋体" w:hAnsi="宋体" w:cs="宋体" w:hint="eastAsia"/>
                <w:szCs w:val="21"/>
              </w:rPr>
              <w:t>1</w:t>
            </w:r>
          </w:p>
        </w:tc>
      </w:tr>
      <w:tr w:rsidR="00AA5C46">
        <w:trPr>
          <w:trHeight w:val="408"/>
        </w:trPr>
        <w:tc>
          <w:tcPr>
            <w:tcW w:w="1384" w:type="dxa"/>
            <w:vMerge/>
            <w:tcBorders>
              <w:left w:val="single" w:sz="12" w:space="0" w:color="auto"/>
              <w:right w:val="single" w:sz="12" w:space="0" w:color="auto"/>
            </w:tcBorders>
            <w:vAlign w:val="center"/>
          </w:tcPr>
          <w:p w:rsidR="00AA5C46" w:rsidRDefault="00AA5C46" w:rsidP="00AA5C46">
            <w:pPr>
              <w:jc w:val="center"/>
              <w:rPr>
                <w:rFonts w:ascii="宋体" w:hAnsi="宋体"/>
                <w:color w:val="0000FF"/>
              </w:rPr>
            </w:pPr>
          </w:p>
        </w:tc>
        <w:tc>
          <w:tcPr>
            <w:tcW w:w="2472" w:type="dxa"/>
            <w:tcBorders>
              <w:top w:val="single" w:sz="12" w:space="0" w:color="auto"/>
              <w:left w:val="single" w:sz="12" w:space="0" w:color="auto"/>
              <w:bottom w:val="single" w:sz="12" w:space="0" w:color="auto"/>
              <w:right w:val="single" w:sz="12" w:space="0" w:color="auto"/>
            </w:tcBorders>
            <w:vAlign w:val="center"/>
          </w:tcPr>
          <w:p w:rsidR="00AA5C46" w:rsidRPr="00135C60" w:rsidRDefault="00AA5C46" w:rsidP="00AA5C46">
            <w:pPr>
              <w:rPr>
                <w:szCs w:val="21"/>
              </w:rPr>
            </w:pPr>
            <w:r w:rsidRPr="00135C60">
              <w:rPr>
                <w:rFonts w:hint="eastAsia"/>
                <w:szCs w:val="21"/>
              </w:rPr>
              <w:t>发电机组</w:t>
            </w:r>
          </w:p>
        </w:tc>
        <w:tc>
          <w:tcPr>
            <w:tcW w:w="2348" w:type="dxa"/>
            <w:tcBorders>
              <w:top w:val="single" w:sz="12" w:space="0" w:color="auto"/>
              <w:left w:val="single" w:sz="12" w:space="0" w:color="auto"/>
              <w:bottom w:val="single" w:sz="12" w:space="0" w:color="auto"/>
              <w:right w:val="single" w:sz="12" w:space="0" w:color="auto"/>
            </w:tcBorders>
            <w:vAlign w:val="center"/>
          </w:tcPr>
          <w:p w:rsidR="00AA5C46" w:rsidRPr="00965B28" w:rsidRDefault="00AA5C46" w:rsidP="00AA5C46">
            <w:pPr>
              <w:jc w:val="center"/>
              <w:rPr>
                <w:rFonts w:ascii="宋体" w:hAnsi="宋体"/>
                <w:szCs w:val="21"/>
              </w:rPr>
            </w:pPr>
          </w:p>
        </w:tc>
        <w:tc>
          <w:tcPr>
            <w:tcW w:w="1134" w:type="dxa"/>
            <w:tcBorders>
              <w:top w:val="single" w:sz="12" w:space="0" w:color="auto"/>
              <w:left w:val="single" w:sz="12" w:space="0" w:color="auto"/>
              <w:bottom w:val="single" w:sz="12" w:space="0" w:color="auto"/>
              <w:right w:val="single" w:sz="12" w:space="0" w:color="auto"/>
            </w:tcBorders>
            <w:vAlign w:val="center"/>
          </w:tcPr>
          <w:p w:rsidR="00AA5C46" w:rsidRPr="00965B28" w:rsidRDefault="00AA5C46" w:rsidP="00AA5C46">
            <w:pPr>
              <w:jc w:val="center"/>
              <w:rPr>
                <w:rFonts w:ascii="宋体" w:hAnsi="宋体"/>
                <w:szCs w:val="21"/>
              </w:rPr>
            </w:pPr>
            <w:r w:rsidRPr="00965B28">
              <w:rPr>
                <w:rFonts w:ascii="宋体" w:hAnsi="宋体" w:hint="eastAsia"/>
                <w:szCs w:val="21"/>
              </w:rPr>
              <w:t>组</w:t>
            </w:r>
          </w:p>
        </w:tc>
        <w:tc>
          <w:tcPr>
            <w:tcW w:w="1734" w:type="dxa"/>
            <w:tcBorders>
              <w:top w:val="single" w:sz="12" w:space="0" w:color="auto"/>
              <w:left w:val="single" w:sz="12" w:space="0" w:color="auto"/>
              <w:bottom w:val="single" w:sz="12" w:space="0" w:color="auto"/>
              <w:right w:val="single" w:sz="12" w:space="0" w:color="auto"/>
            </w:tcBorders>
            <w:vAlign w:val="center"/>
          </w:tcPr>
          <w:p w:rsidR="00AA5C46" w:rsidRPr="00965B28" w:rsidRDefault="00AA5C46" w:rsidP="00AA5C46">
            <w:pPr>
              <w:jc w:val="center"/>
              <w:rPr>
                <w:rFonts w:ascii="宋体" w:hAnsi="宋体"/>
                <w:szCs w:val="21"/>
              </w:rPr>
            </w:pPr>
            <w:r w:rsidRPr="00965B28">
              <w:rPr>
                <w:rFonts w:ascii="宋体" w:hAnsi="宋体" w:hint="eastAsia"/>
                <w:szCs w:val="21"/>
              </w:rPr>
              <w:t>1</w:t>
            </w:r>
          </w:p>
        </w:tc>
      </w:tr>
    </w:tbl>
    <w:p w:rsidR="00574073" w:rsidRDefault="00574073">
      <w:r>
        <w:rPr>
          <w:rFonts w:ascii="宋体" w:hAnsi="宋体" w:hint="eastAsia"/>
          <w:b/>
        </w:rPr>
        <w:t>注：1.招标人将在发出中标通知书之前要求中标人按照本表的最低要求填报为本标段配备的主要设备，在经招标人审批后作为投入本标段的主要设备且不允许更换。</w:t>
      </w:r>
      <w:r>
        <w:rPr>
          <w:rFonts w:ascii="宋体" w:hAnsi="宋体"/>
        </w:rPr>
        <w:br w:type="page"/>
      </w:r>
      <w:bookmarkEnd w:id="5972"/>
      <w:bookmarkEnd w:id="5973"/>
      <w:bookmarkEnd w:id="5974"/>
      <w:bookmarkEnd w:id="5975"/>
    </w:p>
    <w:p w:rsidR="00574073" w:rsidRDefault="00574073">
      <w:pPr>
        <w:pStyle w:val="378020"/>
      </w:pPr>
      <w:bookmarkStart w:id="5976" w:name="_Toc292754807"/>
      <w:bookmarkStart w:id="5977" w:name="_Toc324107969"/>
      <w:bookmarkStart w:id="5978" w:name="_Toc57665630"/>
      <w:r>
        <w:rPr>
          <w:rFonts w:hint="eastAsia"/>
        </w:rPr>
        <w:lastRenderedPageBreak/>
        <w:t>附件六</w:t>
      </w:r>
      <w:r>
        <w:rPr>
          <w:rFonts w:hint="eastAsia"/>
        </w:rPr>
        <w:t xml:space="preserve">  </w:t>
      </w:r>
      <w:r>
        <w:rPr>
          <w:rFonts w:hint="eastAsia"/>
        </w:rPr>
        <w:t>项目经理委任书</w:t>
      </w:r>
      <w:bookmarkEnd w:id="5976"/>
      <w:bookmarkEnd w:id="5977"/>
      <w:bookmarkEnd w:id="5978"/>
    </w:p>
    <w:p w:rsidR="00574073" w:rsidRDefault="00574073">
      <w:pPr>
        <w:spacing w:line="360" w:lineRule="auto"/>
        <w:jc w:val="center"/>
        <w:rPr>
          <w:rFonts w:eastAsia="黑体" w:cs="宋体"/>
          <w:sz w:val="24"/>
          <w:szCs w:val="20"/>
          <w:u w:val="single"/>
        </w:rPr>
      </w:pPr>
      <w:r>
        <w:rPr>
          <w:rFonts w:eastAsia="黑体" w:cs="宋体" w:hint="eastAsia"/>
          <w:sz w:val="24"/>
          <w:szCs w:val="20"/>
          <w:u w:val="single"/>
        </w:rPr>
        <w:t>（承包人全称）</w:t>
      </w:r>
    </w:p>
    <w:p w:rsidR="00574073" w:rsidRDefault="00574073">
      <w:pPr>
        <w:spacing w:line="360" w:lineRule="auto"/>
        <w:jc w:val="center"/>
        <w:rPr>
          <w:rFonts w:eastAsia="黑体" w:cs="宋体"/>
          <w:sz w:val="24"/>
          <w:szCs w:val="20"/>
          <w:u w:val="single"/>
        </w:rPr>
      </w:pPr>
      <w:r>
        <w:rPr>
          <w:rFonts w:eastAsia="黑体" w:cs="宋体" w:hint="eastAsia"/>
          <w:sz w:val="24"/>
          <w:szCs w:val="20"/>
          <w:u w:val="single"/>
        </w:rPr>
        <w:t>（合同工程名称）</w:t>
      </w:r>
      <w:r>
        <w:rPr>
          <w:rFonts w:eastAsia="黑体" w:cs="宋体" w:hint="eastAsia"/>
          <w:sz w:val="24"/>
          <w:szCs w:val="20"/>
        </w:rPr>
        <w:t>项目经理委任书</w:t>
      </w:r>
    </w:p>
    <w:p w:rsidR="00574073" w:rsidRDefault="00574073"/>
    <w:p w:rsidR="00574073" w:rsidRDefault="00574073">
      <w:pPr>
        <w:spacing w:line="360" w:lineRule="auto"/>
        <w:rPr>
          <w:sz w:val="24"/>
        </w:rPr>
      </w:pPr>
      <w:r>
        <w:rPr>
          <w:rFonts w:hint="eastAsia"/>
          <w:sz w:val="24"/>
        </w:rPr>
        <w:t>致：</w:t>
      </w:r>
      <w:r>
        <w:rPr>
          <w:rFonts w:hint="eastAsia"/>
          <w:sz w:val="24"/>
          <w:u w:val="single"/>
        </w:rPr>
        <w:t>（发包人全称）</w:t>
      </w:r>
    </w:p>
    <w:p w:rsidR="00574073" w:rsidRDefault="00574073">
      <w:pPr>
        <w:spacing w:line="360" w:lineRule="auto"/>
        <w:ind w:firstLine="480"/>
        <w:rPr>
          <w:sz w:val="24"/>
        </w:rPr>
      </w:pPr>
      <w:r>
        <w:rPr>
          <w:rFonts w:hint="eastAsia"/>
          <w:sz w:val="24"/>
          <w:u w:val="single"/>
        </w:rPr>
        <w:t>（承包人全称）</w:t>
      </w:r>
      <w:r>
        <w:rPr>
          <w:rFonts w:hint="eastAsia"/>
          <w:sz w:val="24"/>
        </w:rPr>
        <w:t>法定代表人</w:t>
      </w:r>
      <w:r>
        <w:rPr>
          <w:rFonts w:hint="eastAsia"/>
          <w:sz w:val="24"/>
          <w:u w:val="single"/>
        </w:rPr>
        <w:t>（职务、姓名）</w:t>
      </w:r>
      <w:r>
        <w:rPr>
          <w:rFonts w:hint="eastAsia"/>
          <w:sz w:val="24"/>
        </w:rPr>
        <w:t>代表本单位委任</w:t>
      </w:r>
      <w:r>
        <w:rPr>
          <w:rFonts w:hint="eastAsia"/>
          <w:sz w:val="24"/>
          <w:u w:val="single"/>
        </w:rPr>
        <w:t>（职务、姓名）</w:t>
      </w:r>
      <w:r>
        <w:rPr>
          <w:rFonts w:hint="eastAsia"/>
          <w:sz w:val="24"/>
        </w:rPr>
        <w:t>为</w:t>
      </w:r>
      <w:r>
        <w:rPr>
          <w:rFonts w:hint="eastAsia"/>
          <w:sz w:val="24"/>
          <w:u w:val="single"/>
        </w:rPr>
        <w:t>（合同工程名称）</w:t>
      </w:r>
      <w:r>
        <w:rPr>
          <w:rFonts w:hint="eastAsia"/>
          <w:sz w:val="24"/>
        </w:rPr>
        <w:t>的项目经理。凡本合同执行中的有关技术、工程进度、现场管理、质量检验、结算与支付等方面工作，由</w:t>
      </w:r>
      <w:r>
        <w:rPr>
          <w:rFonts w:hint="eastAsia"/>
          <w:sz w:val="24"/>
          <w:u w:val="single"/>
        </w:rPr>
        <w:t>（姓名）</w:t>
      </w:r>
      <w:r>
        <w:rPr>
          <w:rFonts w:hint="eastAsia"/>
          <w:sz w:val="24"/>
        </w:rPr>
        <w:t>代表本单位全面负责。</w:t>
      </w:r>
    </w:p>
    <w:p w:rsidR="00574073" w:rsidRDefault="00574073">
      <w:pPr>
        <w:spacing w:line="420" w:lineRule="exact"/>
        <w:ind w:firstLine="480"/>
        <w:rPr>
          <w:szCs w:val="21"/>
        </w:rPr>
      </w:pPr>
    </w:p>
    <w:p w:rsidR="00574073" w:rsidRDefault="00574073">
      <w:pPr>
        <w:spacing w:line="420" w:lineRule="exact"/>
        <w:ind w:firstLine="480"/>
        <w:rPr>
          <w:sz w:val="24"/>
        </w:rPr>
      </w:pPr>
      <w:r>
        <w:rPr>
          <w:rFonts w:hint="eastAsia"/>
          <w:szCs w:val="21"/>
        </w:rPr>
        <w:t xml:space="preserve">                                        </w:t>
      </w:r>
      <w:r>
        <w:rPr>
          <w:rFonts w:hint="eastAsia"/>
          <w:sz w:val="24"/>
        </w:rPr>
        <w:t xml:space="preserve">      </w:t>
      </w:r>
      <w:r>
        <w:rPr>
          <w:rFonts w:hint="eastAsia"/>
          <w:sz w:val="24"/>
        </w:rPr>
        <w:t>承包人：</w:t>
      </w:r>
      <w:r>
        <w:rPr>
          <w:rFonts w:hint="eastAsia"/>
          <w:sz w:val="24"/>
          <w:u w:val="single"/>
        </w:rPr>
        <w:t xml:space="preserve">           </w:t>
      </w:r>
      <w:r>
        <w:rPr>
          <w:rFonts w:hint="eastAsia"/>
          <w:sz w:val="24"/>
        </w:rPr>
        <w:t>（盖单位章）</w:t>
      </w:r>
    </w:p>
    <w:p w:rsidR="00574073" w:rsidRDefault="00574073">
      <w:pPr>
        <w:spacing w:line="420" w:lineRule="exact"/>
        <w:ind w:firstLine="480"/>
        <w:rPr>
          <w:sz w:val="24"/>
          <w:u w:val="single"/>
        </w:rPr>
      </w:pPr>
      <w:r>
        <w:rPr>
          <w:rFonts w:hint="eastAsia"/>
          <w:sz w:val="24"/>
        </w:rPr>
        <w:t xml:space="preserve">                                         </w:t>
      </w:r>
      <w:r>
        <w:rPr>
          <w:rFonts w:hint="eastAsia"/>
          <w:sz w:val="24"/>
        </w:rPr>
        <w:t>法定代表人：</w:t>
      </w:r>
      <w:r>
        <w:rPr>
          <w:rFonts w:hint="eastAsia"/>
          <w:sz w:val="24"/>
          <w:u w:val="single"/>
        </w:rPr>
        <w:t xml:space="preserve">  </w:t>
      </w:r>
      <w:r>
        <w:rPr>
          <w:rFonts w:hint="eastAsia"/>
          <w:sz w:val="24"/>
          <w:u w:val="single"/>
        </w:rPr>
        <w:t>（职务）</w:t>
      </w:r>
      <w:r>
        <w:rPr>
          <w:rFonts w:hint="eastAsia"/>
          <w:sz w:val="24"/>
          <w:u w:val="single"/>
        </w:rPr>
        <w:t xml:space="preserve">  </w:t>
      </w:r>
    </w:p>
    <w:p w:rsidR="00574073" w:rsidRDefault="00574073">
      <w:pPr>
        <w:rPr>
          <w:sz w:val="24"/>
          <w:u w:val="single"/>
        </w:rPr>
      </w:pPr>
      <w:r>
        <w:rPr>
          <w:rFonts w:hint="eastAsia"/>
          <w:sz w:val="24"/>
        </w:rPr>
        <w:t xml:space="preserve">                                                         </w:t>
      </w:r>
      <w:r>
        <w:rPr>
          <w:rFonts w:hint="eastAsia"/>
          <w:sz w:val="24"/>
          <w:u w:val="single"/>
        </w:rPr>
        <w:t xml:space="preserve">  </w:t>
      </w:r>
      <w:r>
        <w:rPr>
          <w:rFonts w:hint="eastAsia"/>
          <w:sz w:val="24"/>
          <w:u w:val="single"/>
        </w:rPr>
        <w:t>（姓名）</w:t>
      </w:r>
      <w:r>
        <w:rPr>
          <w:rFonts w:hint="eastAsia"/>
          <w:sz w:val="24"/>
          <w:u w:val="single"/>
        </w:rPr>
        <w:t xml:space="preserve">  </w:t>
      </w:r>
    </w:p>
    <w:p w:rsidR="00574073" w:rsidRDefault="00574073">
      <w:pPr>
        <w:rPr>
          <w:sz w:val="24"/>
          <w:u w:val="single"/>
        </w:rPr>
      </w:pPr>
      <w:r>
        <w:rPr>
          <w:rFonts w:hint="eastAsia"/>
          <w:sz w:val="24"/>
        </w:rPr>
        <w:t xml:space="preserve">                                                         </w:t>
      </w:r>
      <w:r>
        <w:rPr>
          <w:rFonts w:hint="eastAsia"/>
          <w:sz w:val="24"/>
          <w:u w:val="single"/>
        </w:rPr>
        <w:t xml:space="preserve">   </w:t>
      </w:r>
      <w:r>
        <w:rPr>
          <w:rFonts w:hint="eastAsia"/>
          <w:sz w:val="24"/>
          <w:u w:val="single"/>
        </w:rPr>
        <w:t>（签字）</w:t>
      </w:r>
      <w:r>
        <w:rPr>
          <w:rFonts w:hint="eastAsia"/>
          <w:sz w:val="24"/>
          <w:u w:val="single"/>
        </w:rPr>
        <w:t xml:space="preserve"> </w:t>
      </w:r>
    </w:p>
    <w:p w:rsidR="00574073" w:rsidRDefault="00574073">
      <w:pPr>
        <w:spacing w:line="420" w:lineRule="exact"/>
        <w:ind w:firstLine="480"/>
        <w:rPr>
          <w:sz w:val="24"/>
        </w:rPr>
      </w:pP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74073" w:rsidRDefault="00574073">
      <w:pPr>
        <w:spacing w:line="420" w:lineRule="exact"/>
        <w:ind w:firstLine="480"/>
        <w:rPr>
          <w:sz w:val="24"/>
        </w:rPr>
      </w:pPr>
    </w:p>
    <w:p w:rsidR="00574073" w:rsidRDefault="00574073">
      <w:pPr>
        <w:spacing w:line="420" w:lineRule="exact"/>
        <w:ind w:firstLine="480"/>
        <w:rPr>
          <w:sz w:val="24"/>
        </w:rPr>
      </w:pPr>
    </w:p>
    <w:p w:rsidR="00574073" w:rsidRDefault="00574073">
      <w:pPr>
        <w:spacing w:line="420" w:lineRule="exact"/>
        <w:ind w:firstLine="480"/>
        <w:rPr>
          <w:sz w:val="24"/>
        </w:rPr>
      </w:pPr>
    </w:p>
    <w:p w:rsidR="00574073" w:rsidRDefault="00574073">
      <w:pPr>
        <w:spacing w:line="420" w:lineRule="exact"/>
        <w:ind w:firstLine="480"/>
        <w:rPr>
          <w:sz w:val="24"/>
        </w:rPr>
      </w:pPr>
      <w:r>
        <w:rPr>
          <w:rFonts w:hint="eastAsia"/>
          <w:sz w:val="24"/>
        </w:rPr>
        <w:t>抄送：</w:t>
      </w:r>
      <w:r>
        <w:rPr>
          <w:rFonts w:hint="eastAsia"/>
          <w:sz w:val="24"/>
          <w:u w:val="single"/>
        </w:rPr>
        <w:t xml:space="preserve">   </w:t>
      </w:r>
      <w:r>
        <w:rPr>
          <w:rFonts w:hint="eastAsia"/>
          <w:sz w:val="24"/>
          <w:u w:val="single"/>
        </w:rPr>
        <w:t>（监理人）</w:t>
      </w:r>
      <w:r>
        <w:rPr>
          <w:rFonts w:hint="eastAsia"/>
          <w:sz w:val="24"/>
          <w:u w:val="single"/>
        </w:rPr>
        <w:t xml:space="preserve">  </w:t>
      </w: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rFonts w:ascii="黑体" w:eastAsia="黑体"/>
          <w:sz w:val="24"/>
        </w:rPr>
      </w:pPr>
    </w:p>
    <w:p w:rsidR="00574073" w:rsidRDefault="00574073">
      <w:pPr>
        <w:pStyle w:val="378020"/>
      </w:pPr>
      <w:bookmarkStart w:id="5979" w:name="_Toc18304"/>
      <w:bookmarkStart w:id="5980" w:name="_Toc57665631"/>
      <w:bookmarkStart w:id="5981" w:name="_Toc238550403"/>
      <w:r>
        <w:rPr>
          <w:rFonts w:hint="eastAsia"/>
        </w:rPr>
        <w:lastRenderedPageBreak/>
        <w:t>附件七</w:t>
      </w:r>
      <w:r>
        <w:rPr>
          <w:rFonts w:hint="eastAsia"/>
        </w:rPr>
        <w:t xml:space="preserve">  </w:t>
      </w:r>
      <w:r>
        <w:rPr>
          <w:rFonts w:hint="eastAsia"/>
        </w:rPr>
        <w:t>履约担保格式</w:t>
      </w:r>
      <w:bookmarkEnd w:id="5979"/>
      <w:bookmarkEnd w:id="5980"/>
    </w:p>
    <w:p w:rsidR="00574073" w:rsidRDefault="00574073">
      <w:pPr>
        <w:spacing w:line="360" w:lineRule="auto"/>
        <w:jc w:val="center"/>
        <w:rPr>
          <w:rFonts w:eastAsia="黑体" w:cs="宋体"/>
          <w:sz w:val="36"/>
          <w:szCs w:val="36"/>
          <w:u w:val="single"/>
        </w:rPr>
      </w:pPr>
      <w:r>
        <w:rPr>
          <w:rFonts w:eastAsia="黑体" w:cs="宋体" w:hint="eastAsia"/>
          <w:sz w:val="36"/>
          <w:szCs w:val="36"/>
        </w:rPr>
        <w:t>履</w:t>
      </w:r>
      <w:r>
        <w:rPr>
          <w:rFonts w:eastAsia="黑体" w:cs="宋体" w:hint="eastAsia"/>
          <w:sz w:val="36"/>
          <w:szCs w:val="36"/>
        </w:rPr>
        <w:t xml:space="preserve"> </w:t>
      </w:r>
      <w:r>
        <w:rPr>
          <w:rFonts w:eastAsia="黑体" w:cs="宋体" w:hint="eastAsia"/>
          <w:sz w:val="36"/>
          <w:szCs w:val="36"/>
        </w:rPr>
        <w:t>约</w:t>
      </w:r>
      <w:r>
        <w:rPr>
          <w:rFonts w:eastAsia="黑体" w:cs="宋体" w:hint="eastAsia"/>
          <w:sz w:val="36"/>
          <w:szCs w:val="36"/>
        </w:rPr>
        <w:t xml:space="preserve"> </w:t>
      </w:r>
      <w:r>
        <w:rPr>
          <w:rFonts w:eastAsia="黑体" w:cs="宋体" w:hint="eastAsia"/>
          <w:sz w:val="36"/>
          <w:szCs w:val="36"/>
        </w:rPr>
        <w:t>担</w:t>
      </w:r>
      <w:r>
        <w:rPr>
          <w:rFonts w:eastAsia="黑体" w:cs="宋体" w:hint="eastAsia"/>
          <w:sz w:val="36"/>
          <w:szCs w:val="36"/>
        </w:rPr>
        <w:t xml:space="preserve"> </w:t>
      </w:r>
      <w:r>
        <w:rPr>
          <w:rFonts w:eastAsia="黑体" w:cs="宋体" w:hint="eastAsia"/>
          <w:sz w:val="36"/>
          <w:szCs w:val="36"/>
        </w:rPr>
        <w:t>保</w:t>
      </w:r>
    </w:p>
    <w:p w:rsidR="00574073" w:rsidRDefault="00574073"/>
    <w:p w:rsidR="00574073" w:rsidRDefault="00574073">
      <w:pPr>
        <w:spacing w:line="360" w:lineRule="auto"/>
        <w:rPr>
          <w:sz w:val="24"/>
          <w:u w:val="single"/>
        </w:rPr>
      </w:pPr>
      <w:r>
        <w:rPr>
          <w:rFonts w:hint="eastAsia"/>
          <w:sz w:val="24"/>
          <w:u w:val="single"/>
        </w:rPr>
        <w:t xml:space="preserve">             </w:t>
      </w:r>
    </w:p>
    <w:p w:rsidR="00574073" w:rsidRDefault="00574073">
      <w:pPr>
        <w:spacing w:line="360" w:lineRule="auto"/>
        <w:rPr>
          <w:sz w:val="24"/>
        </w:rPr>
      </w:pPr>
      <w:r>
        <w:rPr>
          <w:rFonts w:hint="eastAsia"/>
          <w:sz w:val="24"/>
          <w:u w:val="single"/>
        </w:rPr>
        <w:t xml:space="preserve">                    </w:t>
      </w:r>
      <w:r>
        <w:rPr>
          <w:rFonts w:hint="eastAsia"/>
          <w:sz w:val="24"/>
          <w:u w:val="single"/>
        </w:rPr>
        <w:t>（发包人全称）：</w:t>
      </w:r>
    </w:p>
    <w:p w:rsidR="00574073" w:rsidRDefault="00574073">
      <w:pPr>
        <w:spacing w:line="360" w:lineRule="auto"/>
        <w:ind w:firstLineChars="200" w:firstLine="480"/>
        <w:rPr>
          <w:sz w:val="24"/>
        </w:rPr>
      </w:pPr>
      <w:r>
        <w:rPr>
          <w:rFonts w:hint="eastAsia"/>
          <w:sz w:val="24"/>
        </w:rPr>
        <w:t>鉴于</w:t>
      </w:r>
      <w:r>
        <w:rPr>
          <w:rFonts w:hint="eastAsia"/>
          <w:sz w:val="24"/>
          <w:u w:val="single"/>
        </w:rPr>
        <w:t xml:space="preserve">                  </w:t>
      </w:r>
      <w:r>
        <w:rPr>
          <w:rFonts w:hint="eastAsia"/>
          <w:sz w:val="24"/>
        </w:rPr>
        <w:t>（发包人全称，以下简称“发包人”）接受</w:t>
      </w:r>
      <w:r>
        <w:rPr>
          <w:rFonts w:hint="eastAsia"/>
          <w:sz w:val="24"/>
        </w:rPr>
        <w:t xml:space="preserve"> </w:t>
      </w:r>
      <w:r>
        <w:rPr>
          <w:rFonts w:hint="eastAsia"/>
          <w:sz w:val="24"/>
          <w:u w:val="single"/>
        </w:rPr>
        <w:t xml:space="preserve">        </w:t>
      </w:r>
      <w:r>
        <w:rPr>
          <w:rFonts w:hint="eastAsia"/>
          <w:sz w:val="24"/>
        </w:rPr>
        <w:t>（承包人全称，以下简称“承包人”）于</w:t>
      </w:r>
      <w:r>
        <w:rPr>
          <w:rFonts w:hint="eastAsia"/>
          <w:sz w:val="24"/>
          <w:u w:val="single"/>
        </w:rPr>
        <w:t xml:space="preserve">     </w:t>
      </w:r>
      <w:r>
        <w:rPr>
          <w:rFonts w:hint="eastAsia"/>
          <w:sz w:val="24"/>
          <w:u w:val="single"/>
        </w:rPr>
        <w:t>年</w:t>
      </w:r>
      <w:r>
        <w:rPr>
          <w:rFonts w:hint="eastAsia"/>
          <w:sz w:val="24"/>
          <w:u w:val="single"/>
        </w:rPr>
        <w:t xml:space="preserve">   </w:t>
      </w:r>
      <w:r>
        <w:rPr>
          <w:rFonts w:hint="eastAsia"/>
          <w:sz w:val="24"/>
          <w:u w:val="single"/>
        </w:rPr>
        <w:t>月</w:t>
      </w:r>
      <w:r>
        <w:rPr>
          <w:rFonts w:hint="eastAsia"/>
          <w:sz w:val="24"/>
          <w:u w:val="single"/>
        </w:rPr>
        <w:t xml:space="preserve">   </w:t>
      </w:r>
      <w:r>
        <w:rPr>
          <w:rFonts w:hint="eastAsia"/>
          <w:sz w:val="24"/>
          <w:u w:val="single"/>
        </w:rPr>
        <w:t>日</w:t>
      </w:r>
      <w:r>
        <w:rPr>
          <w:rFonts w:hint="eastAsia"/>
          <w:sz w:val="24"/>
        </w:rPr>
        <w:t>参加</w:t>
      </w:r>
      <w:r>
        <w:rPr>
          <w:rFonts w:hint="eastAsia"/>
          <w:sz w:val="24"/>
          <w:u w:val="single"/>
        </w:rPr>
        <w:t xml:space="preserve">               </w:t>
      </w:r>
      <w:r>
        <w:rPr>
          <w:rFonts w:hint="eastAsia"/>
          <w:sz w:val="24"/>
          <w:u w:val="single"/>
        </w:rPr>
        <w:t>（项目名称）</w:t>
      </w:r>
      <w:r>
        <w:rPr>
          <w:rFonts w:hint="eastAsia"/>
          <w:sz w:val="24"/>
          <w:u w:val="single"/>
        </w:rPr>
        <w:t xml:space="preserve">         </w:t>
      </w:r>
      <w:r>
        <w:rPr>
          <w:rFonts w:hint="eastAsia"/>
          <w:sz w:val="24"/>
        </w:rPr>
        <w:t>标段施工的投标。我方愿意无条件地、不可撤销地就承包人履行与你方订立的合同，向你方提供担保。</w:t>
      </w:r>
    </w:p>
    <w:p w:rsidR="00574073" w:rsidRDefault="00574073">
      <w:pPr>
        <w:numPr>
          <w:ilvl w:val="0"/>
          <w:numId w:val="12"/>
        </w:numPr>
        <w:spacing w:line="360" w:lineRule="auto"/>
        <w:ind w:firstLineChars="200" w:firstLine="480"/>
        <w:rPr>
          <w:sz w:val="24"/>
          <w:u w:val="single"/>
        </w:rPr>
      </w:pPr>
      <w:r>
        <w:rPr>
          <w:rFonts w:hint="eastAsia"/>
          <w:sz w:val="24"/>
        </w:rPr>
        <w:t>担保金额人民币（大写）</w:t>
      </w:r>
      <w:r>
        <w:rPr>
          <w:rFonts w:hint="eastAsia"/>
          <w:sz w:val="24"/>
          <w:u w:val="single"/>
        </w:rPr>
        <w:t xml:space="preserve">                 </w:t>
      </w:r>
      <w:r>
        <w:rPr>
          <w:rFonts w:hint="eastAsia"/>
          <w:sz w:val="24"/>
        </w:rPr>
        <w:t xml:space="preserve"> </w:t>
      </w:r>
      <w:r>
        <w:rPr>
          <w:rFonts w:hint="eastAsia"/>
          <w:sz w:val="24"/>
        </w:rPr>
        <w:t>元</w:t>
      </w:r>
      <w:r>
        <w:rPr>
          <w:rFonts w:hint="eastAsia"/>
          <w:sz w:val="24"/>
          <w:u w:val="single"/>
        </w:rPr>
        <w:t>（</w:t>
      </w:r>
      <w:r>
        <w:rPr>
          <w:rFonts w:hint="eastAsia"/>
          <w:sz w:val="24"/>
          <w:u w:val="single"/>
        </w:rPr>
        <w:t xml:space="preserve">¥               </w:t>
      </w:r>
      <w:r>
        <w:rPr>
          <w:rFonts w:hint="eastAsia"/>
          <w:sz w:val="24"/>
          <w:u w:val="single"/>
        </w:rPr>
        <w:t>）</w:t>
      </w:r>
      <w:r>
        <w:rPr>
          <w:rFonts w:hint="eastAsia"/>
          <w:sz w:val="24"/>
          <w:u w:val="single"/>
        </w:rPr>
        <w:t xml:space="preserve">     </w:t>
      </w:r>
    </w:p>
    <w:p w:rsidR="00574073" w:rsidRDefault="00574073">
      <w:pPr>
        <w:numPr>
          <w:ilvl w:val="0"/>
          <w:numId w:val="12"/>
        </w:numPr>
        <w:spacing w:line="360" w:lineRule="auto"/>
        <w:ind w:firstLineChars="200" w:firstLine="480"/>
        <w:rPr>
          <w:sz w:val="24"/>
          <w:u w:val="single"/>
        </w:rPr>
      </w:pPr>
      <w:r>
        <w:rPr>
          <w:rFonts w:hint="eastAsia"/>
          <w:sz w:val="24"/>
        </w:rPr>
        <w:t>担保有效期自发包人与承包人签订的合同生效之日至发包人签发工程接收证书之日止。</w:t>
      </w:r>
      <w:r>
        <w:rPr>
          <w:rFonts w:hint="eastAsia"/>
          <w:sz w:val="24"/>
        </w:rPr>
        <w:t xml:space="preserve">   </w:t>
      </w:r>
      <w:r>
        <w:rPr>
          <w:rFonts w:hint="eastAsia"/>
          <w:sz w:val="24"/>
          <w:u w:val="single"/>
        </w:rPr>
        <w:t xml:space="preserve">    </w:t>
      </w:r>
    </w:p>
    <w:p w:rsidR="00574073" w:rsidRDefault="00574073">
      <w:pPr>
        <w:numPr>
          <w:ilvl w:val="0"/>
          <w:numId w:val="12"/>
        </w:numPr>
        <w:spacing w:line="360" w:lineRule="auto"/>
        <w:ind w:firstLineChars="200" w:firstLine="480"/>
        <w:rPr>
          <w:sz w:val="24"/>
        </w:rPr>
      </w:pPr>
      <w:r>
        <w:rPr>
          <w:rFonts w:hint="eastAsia"/>
          <w:sz w:val="24"/>
        </w:rPr>
        <w:t>在本担保有效期内，因承包人违反合同约定的义务给你方造成经济损失时，我方在收到你方以书面形式提出的在担保金额内的赔偿要求后，在</w:t>
      </w:r>
      <w:r>
        <w:rPr>
          <w:rFonts w:hint="eastAsia"/>
          <w:sz w:val="24"/>
        </w:rPr>
        <w:t>7</w:t>
      </w:r>
      <w:r>
        <w:rPr>
          <w:rFonts w:hint="eastAsia"/>
          <w:sz w:val="24"/>
        </w:rPr>
        <w:t>天内无条件支付，无须你方出具证明或陈述理由。</w:t>
      </w:r>
    </w:p>
    <w:p w:rsidR="00574073" w:rsidRDefault="00574073">
      <w:pPr>
        <w:numPr>
          <w:ilvl w:val="0"/>
          <w:numId w:val="12"/>
        </w:numPr>
        <w:spacing w:line="360" w:lineRule="auto"/>
        <w:ind w:firstLineChars="200" w:firstLine="480"/>
        <w:rPr>
          <w:sz w:val="24"/>
        </w:rPr>
      </w:pPr>
      <w:r>
        <w:rPr>
          <w:rFonts w:hint="eastAsia"/>
          <w:sz w:val="24"/>
        </w:rPr>
        <w:t>发包人和承包人按合同条款第</w:t>
      </w:r>
      <w:r>
        <w:rPr>
          <w:rFonts w:hint="eastAsia"/>
          <w:sz w:val="24"/>
        </w:rPr>
        <w:t>15</w:t>
      </w:r>
      <w:r>
        <w:rPr>
          <w:rFonts w:hint="eastAsia"/>
          <w:sz w:val="24"/>
        </w:rPr>
        <w:t>条变更合同时，我方承担本担保规定的义务不变。</w:t>
      </w:r>
      <w:r>
        <w:rPr>
          <w:rFonts w:hint="eastAsia"/>
          <w:sz w:val="24"/>
        </w:rPr>
        <w:t xml:space="preserve"> </w:t>
      </w:r>
    </w:p>
    <w:p w:rsidR="00574073" w:rsidRDefault="00574073">
      <w:pPr>
        <w:spacing w:line="360" w:lineRule="auto"/>
        <w:ind w:leftChars="342" w:left="718" w:firstLineChars="25" w:firstLine="60"/>
        <w:rPr>
          <w:sz w:val="24"/>
        </w:rPr>
      </w:pPr>
    </w:p>
    <w:p w:rsidR="00574073" w:rsidRDefault="00574073">
      <w:pPr>
        <w:spacing w:line="360" w:lineRule="auto"/>
        <w:ind w:leftChars="342" w:left="718" w:firstLineChars="25" w:firstLine="60"/>
        <w:rPr>
          <w:sz w:val="24"/>
          <w:u w:val="single"/>
        </w:rPr>
      </w:pPr>
    </w:p>
    <w:p w:rsidR="00574073" w:rsidRDefault="00574073">
      <w:pPr>
        <w:spacing w:line="360" w:lineRule="auto"/>
        <w:ind w:leftChars="342" w:left="718" w:firstLineChars="25" w:firstLine="60"/>
        <w:rPr>
          <w:sz w:val="24"/>
          <w:u w:val="single"/>
        </w:rPr>
      </w:pPr>
    </w:p>
    <w:p w:rsidR="00574073" w:rsidRDefault="00574073">
      <w:pPr>
        <w:spacing w:line="420" w:lineRule="exact"/>
        <w:ind w:firstLine="480"/>
        <w:rPr>
          <w:szCs w:val="21"/>
        </w:rPr>
      </w:pPr>
    </w:p>
    <w:p w:rsidR="00574073" w:rsidRDefault="00574073">
      <w:pPr>
        <w:spacing w:line="420" w:lineRule="exact"/>
        <w:ind w:firstLine="480"/>
        <w:rPr>
          <w:sz w:val="24"/>
        </w:rPr>
      </w:pPr>
      <w:r>
        <w:rPr>
          <w:rFonts w:hint="eastAsia"/>
          <w:szCs w:val="21"/>
        </w:rPr>
        <w:t xml:space="preserve">                             </w:t>
      </w:r>
      <w:r>
        <w:rPr>
          <w:rFonts w:hint="eastAsia"/>
          <w:sz w:val="24"/>
        </w:rPr>
        <w:t xml:space="preserve">   </w:t>
      </w:r>
      <w:r>
        <w:rPr>
          <w:rFonts w:hint="eastAsia"/>
          <w:sz w:val="24"/>
        </w:rPr>
        <w:t>担保人：</w:t>
      </w:r>
      <w:r>
        <w:rPr>
          <w:rFonts w:hint="eastAsia"/>
          <w:sz w:val="24"/>
          <w:u w:val="single"/>
        </w:rPr>
        <w:t xml:space="preserve">                    </w:t>
      </w:r>
      <w:r>
        <w:rPr>
          <w:rFonts w:hint="eastAsia"/>
          <w:sz w:val="24"/>
        </w:rPr>
        <w:t>（盖单位章）</w:t>
      </w:r>
    </w:p>
    <w:p w:rsidR="00574073" w:rsidRDefault="00574073">
      <w:pPr>
        <w:spacing w:line="420" w:lineRule="exact"/>
        <w:ind w:firstLine="480"/>
        <w:rPr>
          <w:sz w:val="24"/>
          <w:u w:val="single"/>
        </w:rPr>
      </w:pPr>
      <w:r>
        <w:rPr>
          <w:rFonts w:hint="eastAsia"/>
          <w:sz w:val="24"/>
        </w:rPr>
        <w:t xml:space="preserve">                            </w:t>
      </w:r>
      <w:r>
        <w:rPr>
          <w:rFonts w:hint="eastAsia"/>
          <w:sz w:val="24"/>
        </w:rPr>
        <w:t>负责人或其委托代理人：</w:t>
      </w:r>
      <w:r>
        <w:rPr>
          <w:rFonts w:hint="eastAsia"/>
          <w:sz w:val="24"/>
          <w:u w:val="single"/>
        </w:rPr>
        <w:t xml:space="preserve">            </w:t>
      </w:r>
      <w:r>
        <w:rPr>
          <w:rFonts w:hint="eastAsia"/>
          <w:sz w:val="24"/>
          <w:u w:val="single"/>
        </w:rPr>
        <w:t>（签字）</w:t>
      </w:r>
      <w:r>
        <w:rPr>
          <w:rFonts w:hint="eastAsia"/>
          <w:sz w:val="24"/>
          <w:u w:val="single"/>
        </w:rPr>
        <w:t xml:space="preserve">  </w:t>
      </w:r>
    </w:p>
    <w:p w:rsidR="00574073" w:rsidRDefault="00574073">
      <w:pPr>
        <w:rPr>
          <w:sz w:val="24"/>
          <w:u w:val="single"/>
        </w:rPr>
      </w:pPr>
      <w:r>
        <w:rPr>
          <w:rFonts w:hint="eastAsia"/>
          <w:sz w:val="24"/>
        </w:rPr>
        <w:t xml:space="preserve">                                </w:t>
      </w:r>
      <w:r>
        <w:rPr>
          <w:rFonts w:hint="eastAsia"/>
          <w:sz w:val="24"/>
        </w:rPr>
        <w:t>地址：</w:t>
      </w:r>
      <w:r>
        <w:rPr>
          <w:rFonts w:hint="eastAsia"/>
          <w:sz w:val="24"/>
          <w:u w:val="single"/>
        </w:rPr>
        <w:t xml:space="preserve"> </w:t>
      </w:r>
    </w:p>
    <w:p w:rsidR="00574073" w:rsidRDefault="00574073">
      <w:pPr>
        <w:rPr>
          <w:sz w:val="24"/>
          <w:u w:val="single"/>
        </w:rPr>
      </w:pPr>
      <w:r>
        <w:rPr>
          <w:rFonts w:hint="eastAsia"/>
          <w:sz w:val="24"/>
        </w:rPr>
        <w:t xml:space="preserve">                                </w:t>
      </w:r>
      <w:r>
        <w:rPr>
          <w:rFonts w:hint="eastAsia"/>
          <w:sz w:val="24"/>
          <w:u w:val="single"/>
        </w:rPr>
        <w:t>邮政编码：</w:t>
      </w:r>
      <w:r>
        <w:rPr>
          <w:rFonts w:hint="eastAsia"/>
          <w:sz w:val="24"/>
          <w:u w:val="single"/>
        </w:rPr>
        <w:t xml:space="preserve">   </w:t>
      </w:r>
    </w:p>
    <w:p w:rsidR="00574073" w:rsidRDefault="00574073">
      <w:pPr>
        <w:rPr>
          <w:sz w:val="24"/>
        </w:rPr>
      </w:pPr>
      <w:r>
        <w:rPr>
          <w:rFonts w:hint="eastAsia"/>
          <w:sz w:val="24"/>
        </w:rPr>
        <w:t xml:space="preserve">                                </w:t>
      </w:r>
      <w:r>
        <w:rPr>
          <w:rFonts w:hint="eastAsia"/>
          <w:sz w:val="24"/>
        </w:rPr>
        <w:t>电话：</w:t>
      </w:r>
    </w:p>
    <w:p w:rsidR="00574073" w:rsidRDefault="00574073">
      <w:pPr>
        <w:rPr>
          <w:sz w:val="24"/>
        </w:rPr>
      </w:pPr>
      <w:r>
        <w:rPr>
          <w:rFonts w:hint="eastAsia"/>
          <w:sz w:val="24"/>
        </w:rPr>
        <w:t xml:space="preserve">                                </w:t>
      </w:r>
      <w:r>
        <w:rPr>
          <w:rFonts w:hint="eastAsia"/>
          <w:sz w:val="24"/>
        </w:rPr>
        <w:t>传真：</w:t>
      </w:r>
    </w:p>
    <w:p w:rsidR="00574073" w:rsidRDefault="00574073">
      <w:pPr>
        <w:rPr>
          <w:sz w:val="24"/>
        </w:rPr>
      </w:pPr>
      <w:r>
        <w:rPr>
          <w:rFonts w:hint="eastAsia"/>
          <w:sz w:val="24"/>
        </w:rPr>
        <w:t xml:space="preserve">                                </w:t>
      </w:r>
      <w:r>
        <w:rPr>
          <w:rFonts w:hint="eastAsia"/>
          <w:sz w:val="24"/>
        </w:rPr>
        <w:t>银行经办人：</w:t>
      </w:r>
    </w:p>
    <w:p w:rsidR="00574073" w:rsidRDefault="00574073">
      <w:pPr>
        <w:rPr>
          <w:sz w:val="24"/>
        </w:rPr>
      </w:pPr>
      <w:r>
        <w:rPr>
          <w:rFonts w:hint="eastAsia"/>
          <w:sz w:val="24"/>
        </w:rPr>
        <w:t xml:space="preserve">                                </w:t>
      </w:r>
      <w:r>
        <w:rPr>
          <w:rFonts w:hint="eastAsia"/>
          <w:sz w:val="24"/>
        </w:rPr>
        <w:t>联系电话：</w:t>
      </w:r>
      <w:r>
        <w:rPr>
          <w:rFonts w:hint="eastAsia"/>
          <w:sz w:val="24"/>
        </w:rPr>
        <w:t xml:space="preserve">                      </w:t>
      </w:r>
    </w:p>
    <w:p w:rsidR="00574073" w:rsidRDefault="00574073">
      <w:pPr>
        <w:rPr>
          <w:sz w:val="24"/>
        </w:rPr>
      </w:pPr>
    </w:p>
    <w:p w:rsidR="00574073" w:rsidRDefault="00574073">
      <w:pPr>
        <w:rPr>
          <w:sz w:val="24"/>
        </w:rPr>
      </w:pPr>
    </w:p>
    <w:p w:rsidR="00574073" w:rsidRDefault="00574073">
      <w:pPr>
        <w:rPr>
          <w:sz w:val="24"/>
        </w:rPr>
      </w:pPr>
    </w:p>
    <w:p w:rsidR="00574073" w:rsidRDefault="00574073">
      <w:pPr>
        <w:spacing w:line="420" w:lineRule="exact"/>
        <w:ind w:firstLine="480"/>
        <w:rPr>
          <w:sz w:val="24"/>
        </w:rPr>
      </w:pP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74073" w:rsidRDefault="00574073">
      <w:pPr>
        <w:spacing w:line="420" w:lineRule="exact"/>
        <w:rPr>
          <w:b/>
          <w:bCs/>
          <w:sz w:val="24"/>
          <w:szCs w:val="21"/>
        </w:rPr>
        <w:sectPr w:rsidR="00574073" w:rsidSect="003B1CCF">
          <w:type w:val="continuous"/>
          <w:pgSz w:w="11906" w:h="16838"/>
          <w:pgMar w:top="1361" w:right="1191" w:bottom="1191" w:left="1474" w:header="1021" w:footer="992" w:gutter="0"/>
          <w:cols w:space="720"/>
          <w:docGrid w:linePitch="312"/>
        </w:sectPr>
      </w:pPr>
    </w:p>
    <w:p w:rsidR="00574073" w:rsidRDefault="00574073">
      <w:pPr>
        <w:pStyle w:val="378020"/>
        <w:rPr>
          <w:rFonts w:ascii="宋体" w:eastAsia="宋体" w:hAnsi="宋体"/>
        </w:rPr>
      </w:pPr>
      <w:bookmarkStart w:id="5982" w:name="_Toc25811"/>
    </w:p>
    <w:p w:rsidR="00574073" w:rsidRDefault="00574073">
      <w:pPr>
        <w:pStyle w:val="378020"/>
        <w:rPr>
          <w:rFonts w:ascii="宋体" w:eastAsia="宋体" w:hAnsi="宋体"/>
        </w:rPr>
      </w:pPr>
      <w:bookmarkStart w:id="5983" w:name="_Toc57665632"/>
      <w:r>
        <w:rPr>
          <w:rFonts w:ascii="宋体" w:eastAsia="宋体" w:hAnsi="宋体" w:hint="eastAsia"/>
        </w:rPr>
        <w:t>附件八  工程质量责任合同格式</w:t>
      </w:r>
      <w:bookmarkEnd w:id="5982"/>
      <w:bookmarkEnd w:id="5983"/>
    </w:p>
    <w:p w:rsidR="00574073" w:rsidRDefault="00574073">
      <w:pPr>
        <w:pStyle w:val="378020"/>
        <w:rPr>
          <w:rFonts w:ascii="宋体" w:eastAsia="宋体" w:hAnsi="宋体"/>
        </w:rPr>
      </w:pPr>
    </w:p>
    <w:p w:rsidR="00574073" w:rsidRDefault="00574073">
      <w:pPr>
        <w:spacing w:line="400" w:lineRule="exact"/>
        <w:jc w:val="center"/>
        <w:rPr>
          <w:rFonts w:ascii="宋体" w:hAnsi="宋体" w:cs="宋体"/>
          <w:sz w:val="32"/>
          <w:szCs w:val="32"/>
        </w:rPr>
      </w:pPr>
      <w:r>
        <w:rPr>
          <w:rFonts w:ascii="宋体" w:hAnsi="宋体" w:cs="宋体" w:hint="eastAsia"/>
          <w:sz w:val="32"/>
          <w:szCs w:val="32"/>
        </w:rPr>
        <w:t>工程质量责任合同</w:t>
      </w:r>
    </w:p>
    <w:p w:rsidR="00574073" w:rsidRDefault="00574073">
      <w:pPr>
        <w:rPr>
          <w:rFonts w:ascii="宋体" w:hAnsi="宋体" w:cs="宋体"/>
        </w:rPr>
      </w:pPr>
    </w:p>
    <w:p w:rsidR="00574073" w:rsidRDefault="00574073">
      <w:pPr>
        <w:spacing w:line="420" w:lineRule="exact"/>
        <w:ind w:firstLineChars="200" w:firstLine="420"/>
        <w:rPr>
          <w:rFonts w:ascii="宋体" w:hAnsi="宋体" w:cs="宋体"/>
          <w:szCs w:val="21"/>
        </w:rPr>
      </w:pPr>
      <w:r>
        <w:rPr>
          <w:rFonts w:ascii="宋体" w:hAnsi="宋体" w:cs="宋体" w:hint="eastAsia"/>
          <w:szCs w:val="21"/>
        </w:rPr>
        <w:t>根据国务院《建设工程质量管理条例》，为保证在设计使用年限内建设工程质量，</w:t>
      </w:r>
      <w:r>
        <w:rPr>
          <w:rFonts w:ascii="宋体" w:hAnsi="宋体" w:cs="宋体" w:hint="eastAsia"/>
          <w:szCs w:val="21"/>
          <w:u w:val="single"/>
        </w:rPr>
        <w:t xml:space="preserve">        </w:t>
      </w:r>
      <w:r>
        <w:rPr>
          <w:rFonts w:ascii="宋体" w:hAnsi="宋体" w:cs="宋体" w:hint="eastAsia"/>
          <w:szCs w:val="21"/>
        </w:rPr>
        <w:t xml:space="preserve">项目的发包人 </w:t>
      </w:r>
      <w:r>
        <w:rPr>
          <w:rFonts w:ascii="宋体" w:hAnsi="宋体" w:cs="宋体" w:hint="eastAsia"/>
          <w:szCs w:val="21"/>
          <w:u w:val="single"/>
        </w:rPr>
        <w:t xml:space="preserve">                </w:t>
      </w:r>
      <w:r>
        <w:rPr>
          <w:rFonts w:ascii="宋体" w:hAnsi="宋体" w:cs="宋体" w:hint="eastAsia"/>
          <w:szCs w:val="21"/>
        </w:rPr>
        <w:t xml:space="preserve">（以下称甲方）与承包人 </w:t>
      </w:r>
      <w:r>
        <w:rPr>
          <w:rFonts w:ascii="宋体" w:hAnsi="宋体" w:cs="宋体" w:hint="eastAsia"/>
          <w:szCs w:val="21"/>
          <w:u w:val="single"/>
        </w:rPr>
        <w:t xml:space="preserve">               </w:t>
      </w:r>
      <w:r>
        <w:rPr>
          <w:rFonts w:ascii="宋体" w:hAnsi="宋体" w:cs="宋体" w:hint="eastAsia"/>
          <w:szCs w:val="21"/>
        </w:rPr>
        <w:t>（以下称乙方），特订立如下质量责任合同。</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1．本建设工程项目的质量目标为标段工程交工验收的质量评定：</w:t>
      </w:r>
      <w:r>
        <w:rPr>
          <w:rFonts w:ascii="宋体" w:hAnsi="宋体" w:cs="宋体" w:hint="eastAsia"/>
          <w:szCs w:val="21"/>
          <w:u w:val="single"/>
        </w:rPr>
        <w:t xml:space="preserve">                   </w:t>
      </w:r>
      <w:r>
        <w:rPr>
          <w:rFonts w:ascii="宋体" w:hAnsi="宋体" w:cs="宋体" w:hint="eastAsia"/>
          <w:szCs w:val="21"/>
        </w:rPr>
        <w:t>；标段工程竣工验收的质量评定：</w:t>
      </w:r>
      <w:r>
        <w:rPr>
          <w:rFonts w:ascii="宋体" w:hAnsi="宋体" w:cs="宋体" w:hint="eastAsia"/>
          <w:szCs w:val="21"/>
          <w:u w:val="single"/>
        </w:rPr>
        <w:t xml:space="preserve">                      </w:t>
      </w:r>
      <w:r>
        <w:rPr>
          <w:rFonts w:ascii="宋体" w:hAnsi="宋体" w:cs="宋体" w:hint="eastAsia"/>
          <w:szCs w:val="21"/>
        </w:rPr>
        <w:t>，承包人对本建设工程的施工质量在设计使用年限内依法终身负责。施工质量责任人</w:t>
      </w:r>
      <w:r>
        <w:rPr>
          <w:rFonts w:ascii="宋体" w:hAnsi="宋体" w:cs="宋体" w:hint="eastAsia"/>
          <w:szCs w:val="21"/>
          <w:u w:val="single"/>
        </w:rPr>
        <w:t xml:space="preserve">         </w:t>
      </w:r>
      <w:r>
        <w:rPr>
          <w:rFonts w:ascii="宋体" w:hAnsi="宋体" w:cs="宋体" w:hint="eastAsia"/>
          <w:szCs w:val="21"/>
        </w:rPr>
        <w:t>。</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2．甲方与乙方双方的权利与义务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（1）严格遵守国家有关法律法规及交通运输部和浙江省交通运输厅的有关规定。</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（2）严格执行</w:t>
      </w:r>
      <w:r>
        <w:rPr>
          <w:rFonts w:ascii="宋体" w:hAnsi="宋体" w:cs="宋体" w:hint="eastAsia"/>
          <w:szCs w:val="21"/>
          <w:u w:val="single"/>
        </w:rPr>
        <w:t xml:space="preserve">                  </w:t>
      </w:r>
      <w:r>
        <w:rPr>
          <w:rFonts w:ascii="宋体" w:hAnsi="宋体" w:cs="宋体" w:hint="eastAsia"/>
          <w:szCs w:val="21"/>
        </w:rPr>
        <w:t>项目第</w:t>
      </w:r>
      <w:r>
        <w:rPr>
          <w:rFonts w:ascii="宋体" w:hAnsi="宋体" w:cs="宋体" w:hint="eastAsia"/>
          <w:szCs w:val="21"/>
          <w:u w:val="single"/>
        </w:rPr>
        <w:t xml:space="preserve">    </w:t>
      </w:r>
      <w:r>
        <w:rPr>
          <w:rFonts w:ascii="宋体" w:hAnsi="宋体" w:cs="宋体" w:hint="eastAsia"/>
          <w:szCs w:val="21"/>
        </w:rPr>
        <w:t>标段施工合同文件，自觉按合同办事。</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（3）双方的施工业务活动必须坚持科学、公正、诚信、平等的原则，不得损害国家、集体的利益，不得违反工程建设管理规章制度。</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（4）发现对方在施工业务活动中，有违反有关规定的行为，有及时提醒对方纠正的权利和义务。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（5）发现对方严重违反施工合同文件的行为，有向其上级有关部门举报，建议给予处理并要求告知处理结果的权利。</w:t>
      </w:r>
    </w:p>
    <w:p w:rsidR="00574073" w:rsidRDefault="00574073">
      <w:pPr>
        <w:rPr>
          <w:rFonts w:ascii="宋体" w:hAnsi="宋体" w:cs="宋体"/>
          <w:szCs w:val="21"/>
        </w:rPr>
      </w:pPr>
      <w:r>
        <w:rPr>
          <w:rFonts w:ascii="宋体" w:hAnsi="宋体" w:cs="宋体" w:hint="eastAsia"/>
          <w:szCs w:val="21"/>
        </w:rPr>
        <w:t>3．甲方的义务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（1）甲方向乙方及时提供有关资料（包括技术规范、工程量清单、施工图等。）</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（2）甲方不得指使乙方不按法律、法规、工程建设强制性标准和施工规范进行工程的施工活动。</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（3）甲方须按施工合同的约定支付工程款，除施工合同的约定外，甲方不得以任何借口克扣工程款或拖延工程款的支付。</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（4）甲方不得明示或暗示向乙方推荐单位或个人承包或分包本工程项目的施工任务。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（5）甲方不得以任何理由索取回扣或其它好处。</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4．乙方的义务</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（1）乙方应具备与本工程项目相应等级的施工资质证书。</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（2）乙方不得允许其它单位或个人以承包人的名义承揽本工程项目的施工任务，不得转包或违法分包所承揽的本工程的项目施工任务。</w:t>
      </w:r>
    </w:p>
    <w:p w:rsidR="00574073" w:rsidRDefault="00574073">
      <w:pPr>
        <w:pStyle w:val="af1"/>
        <w:spacing w:beforeLines="0" w:before="0" w:line="420" w:lineRule="exact"/>
        <w:ind w:firstLineChars="0"/>
        <w:rPr>
          <w:rFonts w:ascii="宋体" w:eastAsia="宋体" w:hAnsi="宋体" w:cs="宋体"/>
          <w:sz w:val="21"/>
        </w:rPr>
      </w:pPr>
      <w:r>
        <w:rPr>
          <w:rFonts w:ascii="宋体" w:eastAsia="宋体" w:hAnsi="宋体" w:cs="宋体" w:hint="eastAsia"/>
          <w:sz w:val="21"/>
        </w:rPr>
        <w:t>（3）乙方必须严格履行施工合同，按投标承诺的施工技术人员及时到位。施工技术人员原则上不得擅自调换，如有特殊原因确需调换的，须经甲方书面同意方能换人。</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（4）乙方必须建立工地临时实验室，按要求配备相应的试验检测人员和设备，并取得工地临时实验室资质证书。按有关规定做好各类试验，试验资料应真实、完整，统一归档。</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lastRenderedPageBreak/>
        <w:t>（5）乙方必须按照工程设计图纸和施工技术规范施工，不得擅自修改工程设计，不得偷工减料。</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（6）乙方在施工过程中发现设计文件和图纸有差错的，应当及时提出意见和建议。</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（7）乙方与甲方之间有关工程质量、进度和费用的一切往来函件、报表均应分类编号归档保存；施工技术资料应真实、完整。承包人与材料供应商之间有关工程质量相关资料应真实、完整。</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（8）乙方应加强对甲方按合同规定采购的材料和设备的检验，对检验不合格的产品，乙方应拒绝使用。</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（9）乙方不得暗示材料、设备供应单位提供使用不合格或质量低劣的材料、设备。</w:t>
      </w:r>
    </w:p>
    <w:p w:rsidR="00574073" w:rsidRDefault="00574073">
      <w:pPr>
        <w:rPr>
          <w:rFonts w:ascii="宋体" w:hAnsi="宋体" w:cs="宋体"/>
          <w:szCs w:val="21"/>
        </w:rPr>
      </w:pPr>
      <w:r>
        <w:rPr>
          <w:rFonts w:ascii="宋体" w:hAnsi="宋体" w:cs="宋体" w:hint="eastAsia"/>
          <w:szCs w:val="21"/>
        </w:rPr>
        <w:t>5．违约责任</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（1）乙方及其工作人员违反本合同第二、三条，按管理权限，依据国务院《建设工程质量管理条例》有关规定给予相应的处罚；涉嫌犯罪的，依法追究刑事责任；给承包人单位造成经济损失的，应予以赔偿。</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（2）乙方及其工作人员违反本合同第二、四条，按管理权限，依据国务院《建设工程质量管理条例》有关规定给予相应的处罚；涉嫌犯罪的，依法追究刑事责任；给发包人单位造成经济损失的，应予以赔偿。</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6．本合同有效期为甲方与乙方自签署之日起至该工程项目设计使用年限之日止。</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 xml:space="preserve">7．本合同作为 </w:t>
      </w:r>
      <w:r>
        <w:rPr>
          <w:rFonts w:ascii="宋体" w:hAnsi="宋体" w:cs="宋体" w:hint="eastAsia"/>
          <w:szCs w:val="21"/>
          <w:u w:val="single"/>
        </w:rPr>
        <w:t xml:space="preserve">                  </w:t>
      </w:r>
      <w:r>
        <w:rPr>
          <w:rFonts w:ascii="宋体" w:hAnsi="宋体" w:cs="宋体" w:hint="eastAsia"/>
          <w:szCs w:val="21"/>
        </w:rPr>
        <w:t xml:space="preserve"> （项目名称）</w:t>
      </w:r>
      <w:r>
        <w:rPr>
          <w:rFonts w:ascii="宋体" w:hAnsi="宋体" w:cs="宋体" w:hint="eastAsia"/>
          <w:szCs w:val="21"/>
          <w:u w:val="single"/>
        </w:rPr>
        <w:t xml:space="preserve">     </w:t>
      </w:r>
      <w:r>
        <w:rPr>
          <w:rFonts w:ascii="宋体" w:hAnsi="宋体" w:cs="宋体" w:hint="eastAsia"/>
          <w:szCs w:val="21"/>
        </w:rPr>
        <w:t xml:space="preserve"> 标段施工合同附件，与工程施工合同具有同等的法律效力，经合同双方签署后立即生效。</w:t>
      </w:r>
    </w:p>
    <w:p w:rsidR="00574073" w:rsidRDefault="00574073">
      <w:pPr>
        <w:spacing w:line="420" w:lineRule="exact"/>
        <w:ind w:firstLineChars="200" w:firstLine="420"/>
        <w:rPr>
          <w:rFonts w:ascii="宋体" w:hAnsi="宋体" w:cs="宋体"/>
          <w:szCs w:val="21"/>
        </w:rPr>
      </w:pPr>
      <w:r>
        <w:rPr>
          <w:rFonts w:ascii="宋体" w:hAnsi="宋体" w:cs="宋体" w:hint="eastAsia"/>
          <w:szCs w:val="21"/>
        </w:rPr>
        <w:t>8．本合同一式四份，由甲方和乙方各执一份，送交甲方和乙方的监督单位各一份。</w:t>
      </w:r>
    </w:p>
    <w:p w:rsidR="00574073" w:rsidRDefault="00574073">
      <w:pPr>
        <w:spacing w:line="420" w:lineRule="exact"/>
        <w:ind w:firstLineChars="200" w:firstLine="420"/>
        <w:rPr>
          <w:rFonts w:ascii="宋体" w:hAnsi="宋体" w:cs="宋体"/>
          <w:szCs w:val="21"/>
        </w:rPr>
      </w:pPr>
    </w:p>
    <w:p w:rsidR="00574073" w:rsidRDefault="00574073">
      <w:pPr>
        <w:spacing w:line="380" w:lineRule="exact"/>
        <w:rPr>
          <w:rFonts w:ascii="宋体" w:hAnsi="宋体" w:cs="宋体"/>
          <w:szCs w:val="21"/>
        </w:rPr>
      </w:pPr>
    </w:p>
    <w:p w:rsidR="00574073" w:rsidRDefault="00574073">
      <w:pPr>
        <w:spacing w:line="420" w:lineRule="exact"/>
        <w:rPr>
          <w:rFonts w:ascii="宋体" w:hAnsi="宋体" w:cs="宋体"/>
          <w:szCs w:val="21"/>
        </w:rPr>
      </w:pPr>
      <w:r>
        <w:rPr>
          <w:rFonts w:ascii="宋体" w:hAnsi="宋体" w:cs="宋体" w:hint="eastAsia"/>
          <w:szCs w:val="21"/>
        </w:rPr>
        <w:t xml:space="preserve">  发包人：</w:t>
      </w:r>
      <w:r>
        <w:rPr>
          <w:rFonts w:ascii="宋体" w:hAnsi="宋体" w:cs="宋体" w:hint="eastAsia"/>
          <w:szCs w:val="21"/>
          <w:u w:val="single"/>
        </w:rPr>
        <w:t xml:space="preserve">                </w:t>
      </w:r>
      <w:r>
        <w:rPr>
          <w:rFonts w:ascii="宋体" w:hAnsi="宋体" w:cs="宋体" w:hint="eastAsia"/>
          <w:szCs w:val="21"/>
        </w:rPr>
        <w:t>（盖单位章）     承包人：</w:t>
      </w:r>
      <w:r>
        <w:rPr>
          <w:rFonts w:ascii="宋体" w:hAnsi="宋体" w:cs="宋体" w:hint="eastAsia"/>
          <w:szCs w:val="21"/>
          <w:u w:val="single"/>
        </w:rPr>
        <w:t xml:space="preserve">               </w:t>
      </w:r>
      <w:r>
        <w:rPr>
          <w:rFonts w:ascii="宋体" w:hAnsi="宋体" w:cs="宋体" w:hint="eastAsia"/>
          <w:szCs w:val="21"/>
        </w:rPr>
        <w:t>（盖单位章）</w:t>
      </w:r>
    </w:p>
    <w:p w:rsidR="00574073" w:rsidRDefault="00574073">
      <w:pPr>
        <w:spacing w:line="420" w:lineRule="exact"/>
        <w:rPr>
          <w:rFonts w:ascii="宋体" w:hAnsi="宋体" w:cs="宋体"/>
          <w:szCs w:val="21"/>
        </w:rPr>
      </w:pPr>
      <w:r>
        <w:rPr>
          <w:rFonts w:ascii="宋体" w:hAnsi="宋体" w:cs="宋体" w:hint="eastAsia"/>
          <w:szCs w:val="21"/>
        </w:rPr>
        <w:t xml:space="preserve"> 法定代表人或其委托代理人：</w:t>
      </w:r>
      <w:r>
        <w:rPr>
          <w:rFonts w:ascii="宋体" w:hAnsi="宋体" w:cs="宋体" w:hint="eastAsia"/>
          <w:szCs w:val="21"/>
          <w:u w:val="single"/>
        </w:rPr>
        <w:t xml:space="preserve">  </w:t>
      </w:r>
      <w:r>
        <w:rPr>
          <w:rFonts w:ascii="宋体" w:hAnsi="宋体" w:cs="宋体" w:hint="eastAsia"/>
          <w:szCs w:val="21"/>
        </w:rPr>
        <w:t>（签字）     法定代表人或其委托代理人：</w:t>
      </w:r>
      <w:r>
        <w:rPr>
          <w:rFonts w:ascii="宋体" w:hAnsi="宋体" w:cs="宋体" w:hint="eastAsia"/>
          <w:szCs w:val="21"/>
          <w:u w:val="single"/>
        </w:rPr>
        <w:t xml:space="preserve">  </w:t>
      </w:r>
      <w:r>
        <w:rPr>
          <w:rFonts w:ascii="宋体" w:hAnsi="宋体" w:cs="宋体" w:hint="eastAsia"/>
          <w:szCs w:val="21"/>
        </w:rPr>
        <w:t>（签字）</w:t>
      </w:r>
    </w:p>
    <w:p w:rsidR="00574073" w:rsidRDefault="00574073">
      <w:pPr>
        <w:spacing w:line="420" w:lineRule="exact"/>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 xml:space="preserve">日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574073" w:rsidRDefault="00574073">
      <w:pPr>
        <w:spacing w:line="420" w:lineRule="exact"/>
        <w:rPr>
          <w:rFonts w:ascii="宋体" w:hAnsi="宋体" w:cs="宋体"/>
          <w:szCs w:val="21"/>
          <w:u w:val="single"/>
        </w:rPr>
      </w:pPr>
      <w:r>
        <w:rPr>
          <w:rFonts w:ascii="宋体" w:hAnsi="宋体" w:cs="宋体" w:hint="eastAsia"/>
          <w:szCs w:val="21"/>
        </w:rPr>
        <w:t>发包人监督单位：</w:t>
      </w:r>
      <w:r>
        <w:rPr>
          <w:rFonts w:ascii="宋体" w:hAnsi="宋体" w:cs="宋体" w:hint="eastAsia"/>
          <w:szCs w:val="21"/>
          <w:u w:val="single"/>
        </w:rPr>
        <w:t>（全称） （盖单位章）</w:t>
      </w:r>
      <w:r>
        <w:rPr>
          <w:rFonts w:ascii="宋体" w:hAnsi="宋体" w:cs="宋体" w:hint="eastAsia"/>
          <w:szCs w:val="21"/>
        </w:rPr>
        <w:t xml:space="preserve">     承包人监督单位：</w:t>
      </w:r>
      <w:r>
        <w:rPr>
          <w:rFonts w:ascii="宋体" w:hAnsi="宋体" w:cs="宋体" w:hint="eastAsia"/>
          <w:szCs w:val="21"/>
          <w:u w:val="single"/>
        </w:rPr>
        <w:t>（全称） （盖单位章）</w:t>
      </w:r>
    </w:p>
    <w:p w:rsidR="00574073" w:rsidRDefault="00574073">
      <w:pPr>
        <w:spacing w:line="420" w:lineRule="exact"/>
        <w:rPr>
          <w:b/>
          <w:bCs/>
          <w:sz w:val="24"/>
          <w:szCs w:val="21"/>
        </w:rPr>
      </w:pPr>
      <w:r>
        <w:rPr>
          <w:rFonts w:ascii="宋体" w:hAnsi="宋体" w:cs="宋体" w:hint="eastAsia"/>
          <w:szCs w:val="21"/>
          <w:u w:val="single"/>
        </w:rPr>
        <w:br w:type="page"/>
      </w:r>
      <w:r>
        <w:rPr>
          <w:rFonts w:hint="eastAsia"/>
          <w:b/>
          <w:bCs/>
          <w:sz w:val="24"/>
          <w:szCs w:val="21"/>
        </w:rPr>
        <w:lastRenderedPageBreak/>
        <w:t>附件九</w:t>
      </w:r>
    </w:p>
    <w:p w:rsidR="00574073" w:rsidRDefault="00574073">
      <w:pPr>
        <w:spacing w:line="420" w:lineRule="exact"/>
        <w:jc w:val="center"/>
        <w:rPr>
          <w:b/>
          <w:bCs/>
          <w:sz w:val="24"/>
          <w:szCs w:val="21"/>
        </w:rPr>
      </w:pPr>
      <w:r>
        <w:rPr>
          <w:rFonts w:hint="eastAsia"/>
          <w:b/>
          <w:bCs/>
          <w:sz w:val="24"/>
          <w:szCs w:val="21"/>
        </w:rPr>
        <w:t>工程资金监管协议</w:t>
      </w:r>
    </w:p>
    <w:p w:rsidR="00574073" w:rsidRDefault="00574073">
      <w:pPr>
        <w:spacing w:line="420" w:lineRule="exact"/>
        <w:rPr>
          <w:szCs w:val="21"/>
        </w:rPr>
      </w:pPr>
    </w:p>
    <w:p w:rsidR="00574073" w:rsidRDefault="00574073">
      <w:pPr>
        <w:spacing w:line="420" w:lineRule="exact"/>
        <w:rPr>
          <w:szCs w:val="21"/>
        </w:rPr>
      </w:pPr>
      <w:r>
        <w:rPr>
          <w:rFonts w:hint="eastAsia"/>
          <w:szCs w:val="21"/>
        </w:rPr>
        <w:t>发</w:t>
      </w:r>
      <w:r>
        <w:rPr>
          <w:rFonts w:hint="eastAsia"/>
          <w:szCs w:val="21"/>
        </w:rPr>
        <w:t xml:space="preserve"> </w:t>
      </w:r>
      <w:r>
        <w:rPr>
          <w:rFonts w:hint="eastAsia"/>
          <w:szCs w:val="21"/>
        </w:rPr>
        <w:t>包</w:t>
      </w:r>
      <w:r>
        <w:rPr>
          <w:rFonts w:hint="eastAsia"/>
          <w:szCs w:val="21"/>
        </w:rPr>
        <w:t xml:space="preserve"> </w:t>
      </w:r>
      <w:r>
        <w:rPr>
          <w:rFonts w:hint="eastAsia"/>
          <w:szCs w:val="21"/>
        </w:rPr>
        <w:t>人：</w:t>
      </w:r>
      <w:r>
        <w:rPr>
          <w:rFonts w:hint="eastAsia"/>
          <w:szCs w:val="21"/>
          <w:u w:val="single"/>
        </w:rPr>
        <w:t xml:space="preserve">         </w:t>
      </w:r>
      <w:r>
        <w:rPr>
          <w:rFonts w:hint="eastAsia"/>
          <w:szCs w:val="21"/>
        </w:rPr>
        <w:t>（以下简称“甲方”）</w:t>
      </w:r>
    </w:p>
    <w:p w:rsidR="00574073" w:rsidRDefault="00574073">
      <w:pPr>
        <w:spacing w:line="420" w:lineRule="exact"/>
        <w:rPr>
          <w:szCs w:val="21"/>
        </w:rPr>
      </w:pPr>
      <w:r>
        <w:rPr>
          <w:rFonts w:hint="eastAsia"/>
          <w:szCs w:val="21"/>
        </w:rPr>
        <w:t>承</w:t>
      </w:r>
      <w:r>
        <w:rPr>
          <w:rFonts w:hint="eastAsia"/>
          <w:szCs w:val="21"/>
        </w:rPr>
        <w:t xml:space="preserve"> </w:t>
      </w:r>
      <w:r>
        <w:rPr>
          <w:rFonts w:hint="eastAsia"/>
          <w:szCs w:val="21"/>
        </w:rPr>
        <w:t>包</w:t>
      </w:r>
      <w:r>
        <w:rPr>
          <w:rFonts w:hint="eastAsia"/>
          <w:szCs w:val="21"/>
        </w:rPr>
        <w:t xml:space="preserve"> </w:t>
      </w:r>
      <w:r>
        <w:rPr>
          <w:rFonts w:hint="eastAsia"/>
          <w:szCs w:val="21"/>
        </w:rPr>
        <w:t>人：</w:t>
      </w:r>
      <w:r>
        <w:rPr>
          <w:rFonts w:hint="eastAsia"/>
          <w:szCs w:val="21"/>
          <w:u w:val="single"/>
        </w:rPr>
        <w:t xml:space="preserve">         </w:t>
      </w:r>
      <w:r>
        <w:rPr>
          <w:rFonts w:hint="eastAsia"/>
          <w:szCs w:val="21"/>
        </w:rPr>
        <w:t>（以下简称“乙方”）</w:t>
      </w:r>
    </w:p>
    <w:p w:rsidR="00574073" w:rsidRDefault="00574073">
      <w:pPr>
        <w:spacing w:line="420" w:lineRule="exact"/>
        <w:rPr>
          <w:szCs w:val="21"/>
        </w:rPr>
      </w:pPr>
      <w:r>
        <w:rPr>
          <w:rFonts w:hint="eastAsia"/>
          <w:szCs w:val="21"/>
        </w:rPr>
        <w:t>经办银行：</w:t>
      </w:r>
      <w:r>
        <w:rPr>
          <w:rFonts w:hint="eastAsia"/>
          <w:szCs w:val="21"/>
          <w:u w:val="single"/>
        </w:rPr>
        <w:t xml:space="preserve">         </w:t>
      </w:r>
      <w:r>
        <w:rPr>
          <w:rFonts w:hint="eastAsia"/>
          <w:szCs w:val="21"/>
        </w:rPr>
        <w:t>（以下简称“丙方”）</w:t>
      </w:r>
    </w:p>
    <w:p w:rsidR="00574073" w:rsidRDefault="00574073">
      <w:pPr>
        <w:spacing w:line="420" w:lineRule="exact"/>
        <w:ind w:firstLineChars="200" w:firstLine="420"/>
        <w:rPr>
          <w:szCs w:val="21"/>
        </w:rPr>
      </w:pPr>
      <w:r>
        <w:rPr>
          <w:rFonts w:hint="eastAsia"/>
          <w:szCs w:val="21"/>
        </w:rPr>
        <w:t>为了促进</w:t>
      </w:r>
      <w:r>
        <w:rPr>
          <w:rFonts w:hint="eastAsia"/>
          <w:szCs w:val="21"/>
          <w:u w:val="single"/>
        </w:rPr>
        <w:t xml:space="preserve">       </w:t>
      </w:r>
      <w:r>
        <w:rPr>
          <w:rFonts w:hint="eastAsia"/>
          <w:szCs w:val="21"/>
        </w:rPr>
        <w:t>（项目名称）的顺利实施，管好用好建设资金，确保工程资金专款专用，同时为承包人提供便捷有效的银行业务服务，根据</w:t>
      </w:r>
      <w:r>
        <w:rPr>
          <w:rFonts w:hint="eastAsia"/>
          <w:szCs w:val="21"/>
          <w:u w:val="single"/>
        </w:rPr>
        <w:t xml:space="preserve">        </w:t>
      </w:r>
      <w:r>
        <w:rPr>
          <w:rFonts w:hint="eastAsia"/>
          <w:szCs w:val="21"/>
        </w:rPr>
        <w:t>（项目名称）合同条款有关规定，经甲、乙、丙三方协商，达成协议如下：</w:t>
      </w:r>
    </w:p>
    <w:p w:rsidR="00574073" w:rsidRDefault="00574073">
      <w:pPr>
        <w:spacing w:line="420" w:lineRule="exact"/>
        <w:ind w:firstLineChars="200" w:firstLine="420"/>
        <w:rPr>
          <w:szCs w:val="21"/>
        </w:rPr>
      </w:pPr>
      <w:r>
        <w:rPr>
          <w:rFonts w:hint="eastAsia"/>
          <w:szCs w:val="21"/>
        </w:rPr>
        <w:t>1.</w:t>
      </w:r>
      <w:r>
        <w:rPr>
          <w:rFonts w:hint="eastAsia"/>
          <w:szCs w:val="21"/>
        </w:rPr>
        <w:t>资金管理的内容</w:t>
      </w:r>
    </w:p>
    <w:p w:rsidR="00574073" w:rsidRDefault="00574073">
      <w:pPr>
        <w:spacing w:line="420" w:lineRule="exact"/>
        <w:ind w:firstLineChars="200" w:firstLine="420"/>
        <w:rPr>
          <w:szCs w:val="21"/>
        </w:rPr>
      </w:pPr>
      <w:r>
        <w:rPr>
          <w:rFonts w:hint="eastAsia"/>
          <w:szCs w:val="21"/>
        </w:rPr>
        <w:t>（</w:t>
      </w:r>
      <w:r>
        <w:rPr>
          <w:rFonts w:hint="eastAsia"/>
          <w:szCs w:val="21"/>
        </w:rPr>
        <w:t>1</w:t>
      </w:r>
      <w:r>
        <w:rPr>
          <w:rFonts w:hint="eastAsia"/>
          <w:szCs w:val="21"/>
        </w:rPr>
        <w:t>）乙方为完成</w:t>
      </w:r>
      <w:r>
        <w:rPr>
          <w:rFonts w:hint="eastAsia"/>
          <w:szCs w:val="21"/>
          <w:u w:val="single"/>
        </w:rPr>
        <w:t xml:space="preserve">         </w:t>
      </w:r>
      <w:r>
        <w:rPr>
          <w:rFonts w:hint="eastAsia"/>
          <w:szCs w:val="21"/>
        </w:rPr>
        <w:t>（项目名称）工程成立的项目经理部在丙方开设基本结算户；</w:t>
      </w:r>
    </w:p>
    <w:p w:rsidR="00574073" w:rsidRDefault="00574073">
      <w:pPr>
        <w:spacing w:line="420" w:lineRule="exact"/>
        <w:ind w:firstLineChars="200" w:firstLine="420"/>
        <w:rPr>
          <w:szCs w:val="21"/>
        </w:rPr>
      </w:pPr>
      <w:r>
        <w:rPr>
          <w:rFonts w:hint="eastAsia"/>
          <w:szCs w:val="21"/>
        </w:rPr>
        <w:t>（</w:t>
      </w:r>
      <w:r>
        <w:rPr>
          <w:rFonts w:hint="eastAsia"/>
          <w:szCs w:val="21"/>
        </w:rPr>
        <w:t>2</w:t>
      </w:r>
      <w:r>
        <w:rPr>
          <w:rFonts w:hint="eastAsia"/>
          <w:szCs w:val="21"/>
        </w:rPr>
        <w:t>）甲方应按合同规定将工程款（质量保证金除外）汇入乙方在丙方开设的账户；</w:t>
      </w:r>
    </w:p>
    <w:p w:rsidR="00574073" w:rsidRDefault="00574073">
      <w:pPr>
        <w:ind w:firstLineChars="200" w:firstLine="420"/>
        <w:rPr>
          <w:szCs w:val="21"/>
        </w:rPr>
      </w:pPr>
      <w:r>
        <w:rPr>
          <w:rFonts w:hint="eastAsia"/>
          <w:szCs w:val="21"/>
        </w:rPr>
        <w:t>（</w:t>
      </w:r>
      <w:r>
        <w:rPr>
          <w:rFonts w:hint="eastAsia"/>
          <w:szCs w:val="21"/>
        </w:rPr>
        <w:t>3</w:t>
      </w:r>
      <w:r>
        <w:rPr>
          <w:rFonts w:hint="eastAsia"/>
          <w:szCs w:val="21"/>
        </w:rPr>
        <w:t>）乙方应将流动资金及甲方所拨付资金专项用于</w:t>
      </w:r>
      <w:r>
        <w:rPr>
          <w:rFonts w:hint="eastAsia"/>
          <w:szCs w:val="21"/>
          <w:u w:val="single"/>
        </w:rPr>
        <w:t xml:space="preserve">       </w:t>
      </w:r>
      <w:r>
        <w:rPr>
          <w:rFonts w:hint="eastAsia"/>
          <w:szCs w:val="21"/>
        </w:rPr>
        <w:t>（项目名称）；</w:t>
      </w:r>
    </w:p>
    <w:p w:rsidR="00574073" w:rsidRDefault="00574073">
      <w:pPr>
        <w:spacing w:line="420" w:lineRule="exact"/>
        <w:ind w:firstLineChars="200" w:firstLine="420"/>
        <w:rPr>
          <w:szCs w:val="21"/>
        </w:rPr>
      </w:pPr>
      <w:r>
        <w:rPr>
          <w:rFonts w:hint="eastAsia"/>
          <w:szCs w:val="21"/>
        </w:rPr>
        <w:t>（</w:t>
      </w:r>
      <w:r>
        <w:rPr>
          <w:rFonts w:hint="eastAsia"/>
          <w:szCs w:val="21"/>
        </w:rPr>
        <w:t>4</w:t>
      </w:r>
      <w:r>
        <w:rPr>
          <w:rFonts w:hint="eastAsia"/>
          <w:szCs w:val="21"/>
        </w:rPr>
        <w:t>）丙方应为乙方提供便捷有效的银行业务服务，并接受甲方委托对乙方在丙方开设的基本结算户资金使用情况进行监督。</w:t>
      </w:r>
    </w:p>
    <w:p w:rsidR="00574073" w:rsidRDefault="00574073">
      <w:pPr>
        <w:ind w:firstLineChars="200" w:firstLine="420"/>
        <w:rPr>
          <w:szCs w:val="21"/>
        </w:rPr>
      </w:pPr>
      <w:r>
        <w:rPr>
          <w:rFonts w:hint="eastAsia"/>
          <w:szCs w:val="21"/>
        </w:rPr>
        <w:t>2.</w:t>
      </w:r>
      <w:r>
        <w:rPr>
          <w:rFonts w:hint="eastAsia"/>
          <w:szCs w:val="21"/>
        </w:rPr>
        <w:t>甲方的权责</w:t>
      </w:r>
    </w:p>
    <w:p w:rsidR="00574073" w:rsidRDefault="00574073">
      <w:pPr>
        <w:spacing w:line="420" w:lineRule="exact"/>
        <w:ind w:firstLineChars="200" w:firstLine="420"/>
        <w:rPr>
          <w:szCs w:val="21"/>
        </w:rPr>
      </w:pPr>
      <w:r>
        <w:rPr>
          <w:rFonts w:hint="eastAsia"/>
          <w:szCs w:val="21"/>
        </w:rPr>
        <w:t>（</w:t>
      </w:r>
      <w:r>
        <w:rPr>
          <w:rFonts w:hint="eastAsia"/>
          <w:szCs w:val="21"/>
        </w:rPr>
        <w:t>1</w:t>
      </w:r>
      <w:r>
        <w:rPr>
          <w:rFonts w:hint="eastAsia"/>
          <w:szCs w:val="21"/>
        </w:rPr>
        <w:t>）按照</w:t>
      </w:r>
      <w:r>
        <w:rPr>
          <w:rFonts w:hint="eastAsia"/>
          <w:szCs w:val="21"/>
          <w:u w:val="single"/>
        </w:rPr>
        <w:t xml:space="preserve">      </w:t>
      </w:r>
      <w:r>
        <w:rPr>
          <w:rFonts w:hint="eastAsia"/>
          <w:szCs w:val="21"/>
        </w:rPr>
        <w:t>（项目名称）合同有关条款规定的时间和方式，向乙方支付工程款；</w:t>
      </w:r>
    </w:p>
    <w:p w:rsidR="00574073" w:rsidRDefault="00574073">
      <w:pPr>
        <w:spacing w:line="420" w:lineRule="exact"/>
        <w:ind w:firstLineChars="200" w:firstLine="420"/>
        <w:rPr>
          <w:szCs w:val="21"/>
        </w:rPr>
      </w:pPr>
      <w:r>
        <w:rPr>
          <w:rFonts w:hint="eastAsia"/>
          <w:szCs w:val="21"/>
        </w:rPr>
        <w:t>（</w:t>
      </w:r>
      <w:r>
        <w:rPr>
          <w:rFonts w:hint="eastAsia"/>
          <w:szCs w:val="21"/>
        </w:rPr>
        <w:t>2</w:t>
      </w:r>
      <w:r>
        <w:rPr>
          <w:rFonts w:hint="eastAsia"/>
          <w:szCs w:val="21"/>
        </w:rPr>
        <w:t>）在发现乙方将本项目资金挪用、转移时，甲方有权中止工程支付，直至乙方改正为止；</w:t>
      </w:r>
    </w:p>
    <w:p w:rsidR="00574073" w:rsidRDefault="00574073">
      <w:pPr>
        <w:spacing w:line="420" w:lineRule="exact"/>
        <w:ind w:firstLineChars="200" w:firstLine="420"/>
        <w:rPr>
          <w:szCs w:val="21"/>
        </w:rPr>
      </w:pPr>
      <w:r>
        <w:rPr>
          <w:rFonts w:hint="eastAsia"/>
          <w:szCs w:val="21"/>
        </w:rPr>
        <w:t>（</w:t>
      </w:r>
      <w:r>
        <w:rPr>
          <w:rFonts w:hint="eastAsia"/>
          <w:szCs w:val="21"/>
        </w:rPr>
        <w:t>3</w:t>
      </w:r>
      <w:r>
        <w:rPr>
          <w:rFonts w:hint="eastAsia"/>
          <w:szCs w:val="21"/>
        </w:rPr>
        <w:t>）不定期审查丙方对乙方的资金使用监督情况，如丙方不能履行其责任，甲方有权随时终止本协议；</w:t>
      </w:r>
    </w:p>
    <w:p w:rsidR="00574073" w:rsidRDefault="00574073">
      <w:pPr>
        <w:spacing w:line="420" w:lineRule="exact"/>
        <w:ind w:firstLineChars="200" w:firstLine="420"/>
        <w:rPr>
          <w:szCs w:val="21"/>
        </w:rPr>
      </w:pPr>
      <w:r>
        <w:rPr>
          <w:rFonts w:hint="eastAsia"/>
          <w:szCs w:val="21"/>
        </w:rPr>
        <w:t>（</w:t>
      </w:r>
      <w:r>
        <w:rPr>
          <w:rFonts w:hint="eastAsia"/>
          <w:szCs w:val="21"/>
        </w:rPr>
        <w:t>4</w:t>
      </w:r>
      <w:r>
        <w:rPr>
          <w:rFonts w:hint="eastAsia"/>
          <w:szCs w:val="21"/>
        </w:rPr>
        <w:t>）在乙、丙双方发生争议时，甲方应负责协调、解决。</w:t>
      </w:r>
    </w:p>
    <w:p w:rsidR="00574073" w:rsidRDefault="00574073">
      <w:pPr>
        <w:ind w:firstLineChars="200" w:firstLine="420"/>
        <w:rPr>
          <w:szCs w:val="21"/>
        </w:rPr>
      </w:pPr>
      <w:r>
        <w:rPr>
          <w:rFonts w:hint="eastAsia"/>
          <w:szCs w:val="21"/>
        </w:rPr>
        <w:t>3.</w:t>
      </w:r>
      <w:r>
        <w:rPr>
          <w:rFonts w:hint="eastAsia"/>
          <w:szCs w:val="21"/>
        </w:rPr>
        <w:t>乙方的权责</w:t>
      </w:r>
    </w:p>
    <w:p w:rsidR="00574073" w:rsidRDefault="00574073">
      <w:pPr>
        <w:spacing w:line="420" w:lineRule="exact"/>
        <w:ind w:firstLineChars="200" w:firstLine="420"/>
        <w:rPr>
          <w:szCs w:val="21"/>
        </w:rPr>
      </w:pPr>
      <w:r>
        <w:rPr>
          <w:rFonts w:hint="eastAsia"/>
          <w:szCs w:val="21"/>
        </w:rPr>
        <w:t>（</w:t>
      </w:r>
      <w:r>
        <w:rPr>
          <w:rFonts w:hint="eastAsia"/>
          <w:szCs w:val="21"/>
        </w:rPr>
        <w:t>1</w:t>
      </w:r>
      <w:r>
        <w:rPr>
          <w:rFonts w:hint="eastAsia"/>
          <w:szCs w:val="21"/>
        </w:rPr>
        <w:t>）项目经理部成立以后，乙方应尽快在丙方开设基本结算户；</w:t>
      </w:r>
    </w:p>
    <w:p w:rsidR="00574073" w:rsidRDefault="00574073">
      <w:pPr>
        <w:spacing w:line="420" w:lineRule="exact"/>
        <w:ind w:firstLineChars="200" w:firstLine="420"/>
        <w:rPr>
          <w:szCs w:val="21"/>
        </w:rPr>
      </w:pPr>
      <w:r>
        <w:rPr>
          <w:rFonts w:hint="eastAsia"/>
          <w:szCs w:val="21"/>
        </w:rPr>
        <w:t>（</w:t>
      </w:r>
      <w:r>
        <w:rPr>
          <w:rFonts w:hint="eastAsia"/>
          <w:szCs w:val="21"/>
        </w:rPr>
        <w:t>2</w:t>
      </w:r>
      <w:r>
        <w:rPr>
          <w:rFonts w:hint="eastAsia"/>
          <w:szCs w:val="21"/>
        </w:rPr>
        <w:t>）确保本项目资金专款专用，不发生挪用、转移资金的现象；保证不通过权益转让、抵押、担保承担债务等任何其他方式使用基本结算户的资金；</w:t>
      </w:r>
    </w:p>
    <w:p w:rsidR="00574073" w:rsidRDefault="00574073">
      <w:pPr>
        <w:spacing w:line="420" w:lineRule="exact"/>
        <w:ind w:firstLineChars="200" w:firstLine="420"/>
        <w:rPr>
          <w:szCs w:val="21"/>
        </w:rPr>
      </w:pPr>
      <w:r>
        <w:rPr>
          <w:rFonts w:hint="eastAsia"/>
          <w:szCs w:val="21"/>
        </w:rPr>
        <w:t>（</w:t>
      </w:r>
      <w:r>
        <w:rPr>
          <w:rFonts w:hint="eastAsia"/>
          <w:szCs w:val="21"/>
        </w:rPr>
        <w:t>3</w:t>
      </w:r>
      <w:r>
        <w:rPr>
          <w:rFonts w:hint="eastAsia"/>
          <w:szCs w:val="21"/>
        </w:rPr>
        <w:t>）办理材料、设备等采购业务金额在</w:t>
      </w:r>
      <w:r>
        <w:rPr>
          <w:rFonts w:hint="eastAsia"/>
          <w:szCs w:val="21"/>
          <w:u w:val="single"/>
        </w:rPr>
        <w:t xml:space="preserve">   </w:t>
      </w:r>
      <w:r>
        <w:rPr>
          <w:rFonts w:hint="eastAsia"/>
          <w:szCs w:val="21"/>
        </w:rPr>
        <w:t>万元以上的，应出示购货合同、协议和发票；在办理总额超过</w:t>
      </w:r>
      <w:r>
        <w:rPr>
          <w:rFonts w:hint="eastAsia"/>
          <w:szCs w:val="21"/>
          <w:u w:val="single"/>
        </w:rPr>
        <w:t xml:space="preserve">    </w:t>
      </w:r>
      <w:r>
        <w:rPr>
          <w:rFonts w:hint="eastAsia"/>
          <w:szCs w:val="21"/>
        </w:rPr>
        <w:t>万元以上的采购业务时，应将合同、协议和发票复印件送丙方备案；购买应急材料、设备时可先办理支付手续，但事后必须补备有关资料；</w:t>
      </w:r>
    </w:p>
    <w:p w:rsidR="00574073" w:rsidRDefault="00574073">
      <w:pPr>
        <w:spacing w:line="420" w:lineRule="exact"/>
        <w:ind w:firstLineChars="200" w:firstLine="420"/>
        <w:rPr>
          <w:szCs w:val="21"/>
        </w:rPr>
      </w:pPr>
      <w:r>
        <w:rPr>
          <w:rFonts w:hint="eastAsia"/>
          <w:szCs w:val="21"/>
        </w:rPr>
        <w:t>（</w:t>
      </w:r>
      <w:r>
        <w:rPr>
          <w:rFonts w:hint="eastAsia"/>
          <w:szCs w:val="21"/>
        </w:rPr>
        <w:t>4</w:t>
      </w:r>
      <w:r>
        <w:rPr>
          <w:rFonts w:hint="eastAsia"/>
          <w:szCs w:val="21"/>
        </w:rPr>
        <w:t>）用银行转账支票办理支付款项时，必须将转账支票送交丙方，由丙方负责办理支票转付手续；</w:t>
      </w:r>
    </w:p>
    <w:p w:rsidR="00574073" w:rsidRDefault="00574073">
      <w:pPr>
        <w:ind w:firstLineChars="200" w:firstLine="420"/>
        <w:rPr>
          <w:szCs w:val="21"/>
        </w:rPr>
      </w:pPr>
      <w:r>
        <w:rPr>
          <w:rFonts w:hint="eastAsia"/>
          <w:szCs w:val="21"/>
        </w:rPr>
        <w:t>（</w:t>
      </w:r>
      <w:r>
        <w:rPr>
          <w:rFonts w:hint="eastAsia"/>
          <w:szCs w:val="21"/>
        </w:rPr>
        <w:t>5</w:t>
      </w:r>
      <w:r>
        <w:rPr>
          <w:rFonts w:hint="eastAsia"/>
          <w:szCs w:val="21"/>
        </w:rPr>
        <w:t>）向分包单位支付工程进度款时，应附甲方批准分包的文件；</w:t>
      </w:r>
    </w:p>
    <w:p w:rsidR="00574073" w:rsidRDefault="00574073">
      <w:pPr>
        <w:spacing w:line="420" w:lineRule="exact"/>
        <w:ind w:firstLineChars="200" w:firstLine="420"/>
        <w:rPr>
          <w:szCs w:val="21"/>
        </w:rPr>
      </w:pPr>
      <w:r>
        <w:rPr>
          <w:rFonts w:hint="eastAsia"/>
          <w:szCs w:val="21"/>
        </w:rPr>
        <w:t>（</w:t>
      </w:r>
      <w:r>
        <w:rPr>
          <w:rFonts w:hint="eastAsia"/>
          <w:szCs w:val="21"/>
        </w:rPr>
        <w:t>6</w:t>
      </w:r>
      <w:r>
        <w:rPr>
          <w:rFonts w:hint="eastAsia"/>
          <w:szCs w:val="21"/>
        </w:rPr>
        <w:t>）向上级单位缴纳管理费、机械设备及周转材料租赁摊销费等款项时，应附上级单位出具的转账通知等有关资料，以确保资金专款专用。</w:t>
      </w:r>
    </w:p>
    <w:p w:rsidR="00574073" w:rsidRPr="000B70DE" w:rsidRDefault="00574073">
      <w:pPr>
        <w:ind w:firstLineChars="200" w:firstLine="420"/>
        <w:rPr>
          <w:rFonts w:ascii="宋体" w:hAnsi="宋体"/>
          <w:szCs w:val="21"/>
        </w:rPr>
      </w:pPr>
      <w:r>
        <w:rPr>
          <w:rFonts w:hint="eastAsia"/>
          <w:szCs w:val="21"/>
        </w:rPr>
        <w:t>4.</w:t>
      </w:r>
      <w:r w:rsidRPr="000B70DE">
        <w:rPr>
          <w:rFonts w:ascii="宋体" w:hAnsi="宋体" w:hint="eastAsia"/>
          <w:szCs w:val="21"/>
        </w:rPr>
        <w:t>丙方的权责</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t>（1）成立</w:t>
      </w:r>
      <w:r w:rsidRPr="000B70DE">
        <w:rPr>
          <w:rFonts w:ascii="宋体" w:hAnsi="宋体" w:hint="eastAsia"/>
          <w:szCs w:val="21"/>
          <w:u w:val="single"/>
        </w:rPr>
        <w:t xml:space="preserve">       </w:t>
      </w:r>
      <w:r w:rsidRPr="000B70DE">
        <w:rPr>
          <w:rFonts w:ascii="宋体" w:hAnsi="宋体" w:hint="eastAsia"/>
          <w:szCs w:val="21"/>
        </w:rPr>
        <w:t>（项目名称）工程资金管理服务小组，明确业务流程，提高工作效率，杜绝“压票”现象；</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lastRenderedPageBreak/>
        <w:t>（2）根据乙方提供的购货合同、协议和发票，检查其所购材料，设备是否用于（项目名称）工程建设，对本标段以外的购货款项，有权拒绝办理，并及时报告甲方；</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t>（3）根据乙方与分包单位签订的合同及支付文件，检查其支付款项是否符合有关条件，向分包单位以外单位的支付有权拒绝办理，并及时报告甲方；</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t>（4）根据乙方提供的上级单位出具的转账通知等有关资料，办理管理费、机械设备及周转材料租赁摊销费等款项的支付；对超出转账通知等有关资料以外的支付，有权拒绝办理，并及时报告甲方；</w:t>
      </w:r>
    </w:p>
    <w:p w:rsidR="00574073" w:rsidRPr="000B70DE" w:rsidRDefault="00574073">
      <w:pPr>
        <w:spacing w:line="420" w:lineRule="exact"/>
        <w:ind w:firstLineChars="200" w:firstLine="420"/>
        <w:rPr>
          <w:rFonts w:ascii="宋体" w:hAnsi="宋体"/>
          <w:szCs w:val="21"/>
        </w:rPr>
      </w:pPr>
      <w:r w:rsidRPr="000B70DE">
        <w:rPr>
          <w:rFonts w:ascii="宋体" w:hAnsi="宋体" w:hint="eastAsia"/>
          <w:szCs w:val="21"/>
        </w:rPr>
        <w:t>（5）定期将乙方前一个周期的支付情况，整理后书面报送甲方；乙方复印备案的材料一并送甲方；</w:t>
      </w:r>
    </w:p>
    <w:p w:rsidR="00574073" w:rsidRDefault="00574073">
      <w:pPr>
        <w:spacing w:line="420" w:lineRule="exact"/>
        <w:ind w:firstLineChars="200" w:firstLine="420"/>
        <w:rPr>
          <w:szCs w:val="21"/>
        </w:rPr>
      </w:pPr>
      <w:r>
        <w:rPr>
          <w:rFonts w:hint="eastAsia"/>
          <w:szCs w:val="21"/>
        </w:rPr>
        <w:t>5.</w:t>
      </w:r>
      <w:r>
        <w:rPr>
          <w:rFonts w:hint="eastAsia"/>
          <w:szCs w:val="21"/>
        </w:rPr>
        <w:t>甲、乙、丙三方都应履行保密责任，不得将其他两方的业务情况透露给三方以外的其他单位或个人。</w:t>
      </w:r>
    </w:p>
    <w:p w:rsidR="00574073" w:rsidRDefault="00574073">
      <w:pPr>
        <w:spacing w:line="420" w:lineRule="exact"/>
        <w:ind w:firstLineChars="200" w:firstLine="420"/>
        <w:rPr>
          <w:szCs w:val="21"/>
        </w:rPr>
      </w:pPr>
      <w:r>
        <w:rPr>
          <w:rFonts w:hint="eastAsia"/>
          <w:szCs w:val="21"/>
        </w:rPr>
        <w:t>6.</w:t>
      </w:r>
      <w:r>
        <w:rPr>
          <w:rFonts w:hint="eastAsia"/>
          <w:szCs w:val="21"/>
        </w:rPr>
        <w:t>本协议有效期自乙方在丙方开户起，至工程交工验收甲方向乙方颁发交工验收证书后结束。</w:t>
      </w:r>
    </w:p>
    <w:p w:rsidR="00574073" w:rsidRDefault="00574073">
      <w:pPr>
        <w:spacing w:line="420" w:lineRule="exact"/>
        <w:ind w:firstLineChars="200" w:firstLine="420"/>
        <w:rPr>
          <w:szCs w:val="21"/>
        </w:rPr>
      </w:pPr>
      <w:r>
        <w:rPr>
          <w:rFonts w:hint="eastAsia"/>
          <w:szCs w:val="21"/>
        </w:rPr>
        <w:t>7.</w:t>
      </w:r>
      <w:r>
        <w:rPr>
          <w:rFonts w:hint="eastAsia"/>
          <w:szCs w:val="21"/>
        </w:rPr>
        <w:t>本协议未尽事宜，有甲方牵头，三方协商解决。</w:t>
      </w:r>
    </w:p>
    <w:p w:rsidR="00574073" w:rsidRDefault="00574073">
      <w:pPr>
        <w:spacing w:line="420" w:lineRule="exact"/>
        <w:ind w:firstLineChars="200" w:firstLine="420"/>
        <w:rPr>
          <w:szCs w:val="21"/>
        </w:rPr>
      </w:pPr>
      <w:r>
        <w:rPr>
          <w:rFonts w:hint="eastAsia"/>
          <w:szCs w:val="21"/>
        </w:rPr>
        <w:t>8.</w:t>
      </w:r>
      <w:r>
        <w:rPr>
          <w:rFonts w:hint="eastAsia"/>
          <w:szCs w:val="21"/>
        </w:rPr>
        <w:t>本协议正本三份，副本</w:t>
      </w:r>
      <w:r>
        <w:rPr>
          <w:rFonts w:hint="eastAsia"/>
          <w:szCs w:val="21"/>
          <w:u w:val="single"/>
        </w:rPr>
        <w:t xml:space="preserve">     </w:t>
      </w:r>
      <w:r>
        <w:rPr>
          <w:rFonts w:hint="eastAsia"/>
          <w:szCs w:val="21"/>
        </w:rPr>
        <w:t>份。合同三方各执正本一份、副本</w:t>
      </w:r>
      <w:r>
        <w:rPr>
          <w:rFonts w:hint="eastAsia"/>
          <w:szCs w:val="21"/>
          <w:u w:val="single"/>
        </w:rPr>
        <w:t xml:space="preserve">    </w:t>
      </w:r>
      <w:r>
        <w:rPr>
          <w:rFonts w:hint="eastAsia"/>
          <w:szCs w:val="21"/>
        </w:rPr>
        <w:t>份，当正本与副本内容不一致时，以正本为准。</w:t>
      </w:r>
    </w:p>
    <w:p w:rsidR="00574073" w:rsidRDefault="00574073">
      <w:pPr>
        <w:spacing w:line="420" w:lineRule="exact"/>
        <w:ind w:firstLineChars="200" w:firstLine="420"/>
        <w:rPr>
          <w:szCs w:val="21"/>
        </w:rPr>
      </w:pPr>
    </w:p>
    <w:p w:rsidR="00574073" w:rsidRDefault="00574073">
      <w:pPr>
        <w:spacing w:line="420" w:lineRule="exact"/>
        <w:jc w:val="right"/>
        <w:rPr>
          <w:szCs w:val="21"/>
        </w:rPr>
      </w:pPr>
      <w:r>
        <w:rPr>
          <w:rFonts w:hint="eastAsia"/>
          <w:szCs w:val="21"/>
        </w:rPr>
        <w:t>发包人：</w:t>
      </w:r>
      <w:r>
        <w:rPr>
          <w:rFonts w:hint="eastAsia"/>
          <w:szCs w:val="21"/>
          <w:u w:val="single"/>
        </w:rPr>
        <w:t xml:space="preserve">                </w:t>
      </w:r>
      <w:r>
        <w:rPr>
          <w:rFonts w:hint="eastAsia"/>
          <w:szCs w:val="21"/>
        </w:rPr>
        <w:t>（盖单位章）</w:t>
      </w:r>
      <w:r>
        <w:rPr>
          <w:rFonts w:hint="eastAsia"/>
          <w:szCs w:val="21"/>
        </w:rPr>
        <w:t xml:space="preserve">     </w:t>
      </w:r>
    </w:p>
    <w:p w:rsidR="00574073" w:rsidRDefault="00574073">
      <w:pPr>
        <w:spacing w:line="420" w:lineRule="exact"/>
        <w:jc w:val="right"/>
        <w:rPr>
          <w:szCs w:val="21"/>
        </w:rPr>
      </w:pPr>
      <w:r>
        <w:rPr>
          <w:rFonts w:hint="eastAsia"/>
          <w:szCs w:val="21"/>
        </w:rPr>
        <w:t xml:space="preserve"> </w:t>
      </w:r>
      <w:r>
        <w:rPr>
          <w:rFonts w:hint="eastAsia"/>
          <w:szCs w:val="21"/>
        </w:rPr>
        <w:t>法定代表人或其委托代理人：</w:t>
      </w:r>
      <w:r>
        <w:rPr>
          <w:rFonts w:hint="eastAsia"/>
          <w:szCs w:val="21"/>
          <w:u w:val="single"/>
        </w:rPr>
        <w:t xml:space="preserve">  </w:t>
      </w:r>
      <w:r>
        <w:rPr>
          <w:rFonts w:hint="eastAsia"/>
          <w:szCs w:val="21"/>
        </w:rPr>
        <w:t>（签字）</w:t>
      </w:r>
      <w:r>
        <w:rPr>
          <w:rFonts w:hint="eastAsia"/>
          <w:szCs w:val="21"/>
        </w:rPr>
        <w:t xml:space="preserve">   </w:t>
      </w:r>
    </w:p>
    <w:p w:rsidR="00574073" w:rsidRDefault="00574073">
      <w:pPr>
        <w:spacing w:line="420" w:lineRule="exact"/>
        <w:jc w:val="right"/>
        <w:rPr>
          <w:szCs w:val="21"/>
        </w:rPr>
      </w:pP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rPr>
        <w:t xml:space="preserve">                     </w:t>
      </w:r>
    </w:p>
    <w:p w:rsidR="00574073" w:rsidRDefault="00574073">
      <w:pPr>
        <w:spacing w:line="420" w:lineRule="exact"/>
        <w:jc w:val="right"/>
        <w:rPr>
          <w:szCs w:val="21"/>
        </w:rPr>
      </w:pPr>
      <w:r>
        <w:rPr>
          <w:rFonts w:hint="eastAsia"/>
          <w:szCs w:val="21"/>
        </w:rPr>
        <w:t xml:space="preserve">   </w:t>
      </w:r>
      <w:r>
        <w:rPr>
          <w:rFonts w:hint="eastAsia"/>
          <w:szCs w:val="21"/>
        </w:rPr>
        <w:t>承包人：</w:t>
      </w:r>
      <w:r>
        <w:rPr>
          <w:rFonts w:hint="eastAsia"/>
          <w:szCs w:val="21"/>
        </w:rPr>
        <w:t xml:space="preserve">  </w:t>
      </w:r>
      <w:r>
        <w:rPr>
          <w:rFonts w:hint="eastAsia"/>
          <w:szCs w:val="21"/>
          <w:u w:val="single"/>
        </w:rPr>
        <w:t xml:space="preserve">             </w:t>
      </w:r>
      <w:r>
        <w:rPr>
          <w:rFonts w:hint="eastAsia"/>
          <w:szCs w:val="21"/>
        </w:rPr>
        <w:t>（盖单位章）</w:t>
      </w:r>
    </w:p>
    <w:p w:rsidR="00574073" w:rsidRDefault="00574073">
      <w:pPr>
        <w:spacing w:line="420" w:lineRule="exact"/>
        <w:jc w:val="right"/>
        <w:rPr>
          <w:szCs w:val="21"/>
        </w:rPr>
      </w:pPr>
      <w:r>
        <w:rPr>
          <w:rFonts w:hint="eastAsia"/>
          <w:szCs w:val="21"/>
        </w:rPr>
        <w:t xml:space="preserve">   </w:t>
      </w:r>
      <w:r>
        <w:rPr>
          <w:rFonts w:hint="eastAsia"/>
          <w:szCs w:val="21"/>
        </w:rPr>
        <w:t>法定代表人或其委托代理人：</w:t>
      </w:r>
      <w:r>
        <w:rPr>
          <w:rFonts w:hint="eastAsia"/>
          <w:szCs w:val="21"/>
          <w:u w:val="single"/>
        </w:rPr>
        <w:t xml:space="preserve">  </w:t>
      </w:r>
      <w:r>
        <w:rPr>
          <w:rFonts w:hint="eastAsia"/>
          <w:szCs w:val="21"/>
        </w:rPr>
        <w:t>（签字）</w:t>
      </w:r>
    </w:p>
    <w:p w:rsidR="00574073" w:rsidRDefault="00574073">
      <w:pPr>
        <w:spacing w:line="420" w:lineRule="exact"/>
        <w:jc w:val="right"/>
        <w:rPr>
          <w:szCs w:val="21"/>
        </w:rPr>
      </w:pPr>
      <w:r>
        <w:rPr>
          <w:rFonts w:hint="eastAsia"/>
          <w:szCs w:val="21"/>
        </w:rPr>
        <w:t xml:space="preserve">                  </w:t>
      </w:r>
      <w:r>
        <w:rPr>
          <w:rFonts w:hint="eastAsia"/>
          <w:szCs w:val="21"/>
          <w:u w:val="single"/>
        </w:rPr>
        <w:t xml:space="preserve">     </w:t>
      </w:r>
      <w:r>
        <w:rPr>
          <w:rFonts w:hint="eastAsia"/>
          <w:szCs w:val="21"/>
        </w:rPr>
        <w:t>年</w:t>
      </w:r>
      <w:r>
        <w:rPr>
          <w:rFonts w:hint="eastAsia"/>
          <w:szCs w:val="21"/>
        </w:rPr>
        <w:t xml:space="preserve"> </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574073" w:rsidRDefault="00574073">
      <w:pPr>
        <w:spacing w:line="420" w:lineRule="exact"/>
        <w:jc w:val="right"/>
        <w:rPr>
          <w:szCs w:val="21"/>
        </w:rPr>
      </w:pPr>
      <w:r>
        <w:rPr>
          <w:rFonts w:hint="eastAsia"/>
          <w:szCs w:val="21"/>
        </w:rPr>
        <w:t xml:space="preserve">  </w:t>
      </w:r>
      <w:r>
        <w:rPr>
          <w:rFonts w:hint="eastAsia"/>
          <w:szCs w:val="21"/>
        </w:rPr>
        <w:t>经办银行：</w:t>
      </w:r>
      <w:r>
        <w:rPr>
          <w:rFonts w:hint="eastAsia"/>
          <w:szCs w:val="21"/>
          <w:u w:val="single"/>
        </w:rPr>
        <w:t xml:space="preserve">                </w:t>
      </w:r>
      <w:r>
        <w:rPr>
          <w:rFonts w:hint="eastAsia"/>
          <w:szCs w:val="21"/>
        </w:rPr>
        <w:t>（盖单位章）</w:t>
      </w:r>
      <w:r>
        <w:rPr>
          <w:rFonts w:hint="eastAsia"/>
          <w:szCs w:val="21"/>
        </w:rPr>
        <w:t xml:space="preserve">              </w:t>
      </w:r>
    </w:p>
    <w:p w:rsidR="00574073" w:rsidRDefault="00574073">
      <w:pPr>
        <w:spacing w:line="420" w:lineRule="exact"/>
        <w:jc w:val="right"/>
        <w:rPr>
          <w:szCs w:val="21"/>
        </w:rPr>
      </w:pPr>
      <w:r>
        <w:rPr>
          <w:rFonts w:hint="eastAsia"/>
          <w:szCs w:val="21"/>
        </w:rPr>
        <w:t>法定代表人或其委托代理人：</w:t>
      </w:r>
      <w:r>
        <w:rPr>
          <w:rFonts w:hint="eastAsia"/>
          <w:szCs w:val="21"/>
          <w:u w:val="single"/>
        </w:rPr>
        <w:t xml:space="preserve">    </w:t>
      </w:r>
      <w:r>
        <w:rPr>
          <w:rFonts w:hint="eastAsia"/>
          <w:szCs w:val="21"/>
        </w:rPr>
        <w:t>（签字）</w:t>
      </w:r>
    </w:p>
    <w:p w:rsidR="00574073" w:rsidRDefault="00574073">
      <w:pPr>
        <w:spacing w:line="420" w:lineRule="exact"/>
        <w:jc w:val="right"/>
        <w:rPr>
          <w:szCs w:val="21"/>
        </w:rPr>
      </w:pP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p w:rsidR="00574073" w:rsidRDefault="00574073">
      <w:pPr>
        <w:spacing w:line="360" w:lineRule="exact"/>
        <w:ind w:firstLine="465"/>
        <w:jc w:val="right"/>
        <w:rPr>
          <w:rFonts w:ascii="宋体" w:hAnsi="宋体"/>
          <w:sz w:val="24"/>
        </w:rPr>
      </w:pPr>
    </w:p>
    <w:bookmarkEnd w:id="5981"/>
    <w:p w:rsidR="00574073" w:rsidRDefault="00574073">
      <w:pPr>
        <w:rPr>
          <w:rFonts w:ascii="宋体" w:hAnsi="宋体"/>
          <w:sz w:val="28"/>
          <w:szCs w:val="28"/>
        </w:rPr>
      </w:pPr>
      <w:r>
        <w:rPr>
          <w:rFonts w:ascii="宋体" w:hAnsi="宋体" w:hint="eastAsia"/>
          <w:sz w:val="28"/>
          <w:szCs w:val="28"/>
        </w:rPr>
        <w:lastRenderedPageBreak/>
        <w:t>附件十</w:t>
      </w:r>
    </w:p>
    <w:p w:rsidR="009F34E0" w:rsidRDefault="009F34E0" w:rsidP="009F34E0">
      <w:pPr>
        <w:jc w:val="center"/>
        <w:rPr>
          <w:rFonts w:ascii="宋体" w:hAnsi="宋体" w:cs="宋体"/>
          <w:color w:val="000000"/>
          <w:szCs w:val="21"/>
        </w:rPr>
      </w:pPr>
      <w:r w:rsidRPr="00360AC3">
        <w:rPr>
          <w:rFonts w:ascii="黑体" w:eastAsia="黑体" w:hAnsi="黑体" w:hint="eastAsia"/>
          <w:sz w:val="36"/>
          <w:szCs w:val="36"/>
        </w:rPr>
        <w:t>开标现场投标人员健康信息登记表</w:t>
      </w:r>
      <w:r>
        <w:rPr>
          <w:rFonts w:ascii="宋体" w:hAnsi="宋体" w:cs="宋体" w:hint="eastAsia"/>
          <w:color w:val="000000"/>
          <w:szCs w:val="21"/>
        </w:rPr>
        <w:t>（开标时随身携带）</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276"/>
        <w:gridCol w:w="2977"/>
        <w:gridCol w:w="1417"/>
        <w:gridCol w:w="2835"/>
      </w:tblGrid>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姓名</w:t>
            </w:r>
          </w:p>
        </w:tc>
        <w:tc>
          <w:tcPr>
            <w:tcW w:w="2977" w:type="dxa"/>
            <w:shd w:val="clear" w:color="auto" w:fill="auto"/>
            <w:noWrap/>
            <w:vAlign w:val="center"/>
          </w:tcPr>
          <w:p w:rsidR="009F34E0" w:rsidRPr="00DD660F" w:rsidRDefault="009F34E0" w:rsidP="002F6843">
            <w:pPr>
              <w:jc w:val="center"/>
              <w:rPr>
                <w:rFonts w:ascii="宋体" w:hAnsi="宋体"/>
                <w:szCs w:val="21"/>
              </w:rPr>
            </w:pPr>
          </w:p>
        </w:tc>
        <w:tc>
          <w:tcPr>
            <w:tcW w:w="1417"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户籍所在地</w:t>
            </w:r>
          </w:p>
        </w:tc>
        <w:tc>
          <w:tcPr>
            <w:tcW w:w="2835" w:type="dxa"/>
            <w:shd w:val="clear" w:color="auto" w:fill="auto"/>
            <w:noWrap/>
            <w:vAlign w:val="center"/>
          </w:tcPr>
          <w:p w:rsidR="009F34E0" w:rsidRPr="00DD660F" w:rsidRDefault="009F34E0" w:rsidP="002F6843">
            <w:pPr>
              <w:jc w:val="center"/>
              <w:rPr>
                <w:rFonts w:ascii="宋体" w:hAnsi="宋体"/>
                <w:szCs w:val="21"/>
              </w:rPr>
            </w:pP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身份证</w:t>
            </w:r>
          </w:p>
          <w:p w:rsidR="009F34E0" w:rsidRPr="00DD660F" w:rsidRDefault="009F34E0" w:rsidP="002F6843">
            <w:pPr>
              <w:jc w:val="center"/>
              <w:rPr>
                <w:rFonts w:ascii="宋体" w:hAnsi="宋体"/>
                <w:b/>
                <w:bCs/>
                <w:szCs w:val="21"/>
              </w:rPr>
            </w:pPr>
            <w:r w:rsidRPr="00DD660F">
              <w:rPr>
                <w:rFonts w:ascii="宋体" w:hAnsi="宋体" w:hint="eastAsia"/>
                <w:b/>
                <w:bCs/>
                <w:szCs w:val="21"/>
              </w:rPr>
              <w:t>号码</w:t>
            </w:r>
          </w:p>
        </w:tc>
        <w:tc>
          <w:tcPr>
            <w:tcW w:w="2977" w:type="dxa"/>
            <w:shd w:val="clear" w:color="auto" w:fill="auto"/>
            <w:noWrap/>
            <w:vAlign w:val="center"/>
          </w:tcPr>
          <w:p w:rsidR="009F34E0" w:rsidRPr="00DD660F" w:rsidRDefault="009F34E0" w:rsidP="002F6843">
            <w:pPr>
              <w:jc w:val="center"/>
              <w:rPr>
                <w:rFonts w:ascii="宋体" w:hAnsi="宋体"/>
                <w:szCs w:val="21"/>
              </w:rPr>
            </w:pPr>
          </w:p>
        </w:tc>
        <w:tc>
          <w:tcPr>
            <w:tcW w:w="1417" w:type="dxa"/>
            <w:shd w:val="clear" w:color="auto" w:fill="auto"/>
            <w:vAlign w:val="center"/>
          </w:tcPr>
          <w:p w:rsidR="009F34E0" w:rsidRPr="00DD660F" w:rsidRDefault="009F34E0" w:rsidP="002F6843">
            <w:pPr>
              <w:jc w:val="center"/>
              <w:rPr>
                <w:rFonts w:ascii="宋体" w:hAnsi="宋体"/>
                <w:szCs w:val="21"/>
              </w:rPr>
            </w:pPr>
            <w:r w:rsidRPr="00DD660F">
              <w:rPr>
                <w:rFonts w:ascii="宋体" w:hAnsi="宋体" w:hint="eastAsia"/>
                <w:b/>
                <w:bCs/>
                <w:szCs w:val="21"/>
              </w:rPr>
              <w:t>手机号码</w:t>
            </w:r>
          </w:p>
        </w:tc>
        <w:tc>
          <w:tcPr>
            <w:tcW w:w="2835" w:type="dxa"/>
            <w:shd w:val="clear" w:color="auto" w:fill="auto"/>
            <w:vAlign w:val="center"/>
          </w:tcPr>
          <w:p w:rsidR="009F34E0" w:rsidRPr="00DD660F" w:rsidRDefault="009F34E0" w:rsidP="002F6843">
            <w:pPr>
              <w:jc w:val="center"/>
              <w:rPr>
                <w:rFonts w:ascii="宋体" w:hAnsi="宋体"/>
                <w:szCs w:val="21"/>
              </w:rPr>
            </w:pP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单位名称</w:t>
            </w:r>
          </w:p>
        </w:tc>
        <w:tc>
          <w:tcPr>
            <w:tcW w:w="7229" w:type="dxa"/>
            <w:gridSpan w:val="3"/>
            <w:shd w:val="clear" w:color="auto" w:fill="auto"/>
            <w:noWrap/>
            <w:vAlign w:val="center"/>
          </w:tcPr>
          <w:p w:rsidR="009F34E0" w:rsidRPr="00DD660F" w:rsidRDefault="009F34E0" w:rsidP="002F6843">
            <w:pPr>
              <w:jc w:val="center"/>
              <w:rPr>
                <w:rFonts w:ascii="宋体" w:hAnsi="宋体"/>
                <w:szCs w:val="21"/>
              </w:rPr>
            </w:pP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所在单位</w:t>
            </w:r>
          </w:p>
          <w:p w:rsidR="009F34E0" w:rsidRPr="00DD660F" w:rsidRDefault="009F34E0" w:rsidP="002F6843">
            <w:pPr>
              <w:jc w:val="center"/>
              <w:rPr>
                <w:rFonts w:ascii="宋体" w:hAnsi="宋体"/>
                <w:b/>
                <w:bCs/>
                <w:szCs w:val="21"/>
              </w:rPr>
            </w:pPr>
            <w:r w:rsidRPr="00DD660F">
              <w:rPr>
                <w:rFonts w:ascii="宋体" w:hAnsi="宋体" w:hint="eastAsia"/>
                <w:b/>
                <w:bCs/>
                <w:szCs w:val="21"/>
              </w:rPr>
              <w:t>联系电话</w:t>
            </w:r>
          </w:p>
        </w:tc>
        <w:tc>
          <w:tcPr>
            <w:tcW w:w="7229" w:type="dxa"/>
            <w:gridSpan w:val="3"/>
            <w:shd w:val="clear" w:color="auto" w:fill="auto"/>
            <w:noWrap/>
            <w:vAlign w:val="center"/>
          </w:tcPr>
          <w:p w:rsidR="009F34E0" w:rsidRPr="00DD660F" w:rsidRDefault="009F34E0" w:rsidP="002F6843">
            <w:pPr>
              <w:jc w:val="center"/>
              <w:rPr>
                <w:rFonts w:ascii="宋体" w:hAnsi="宋体"/>
                <w:szCs w:val="21"/>
              </w:rPr>
            </w:pP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项目名称</w:t>
            </w:r>
          </w:p>
        </w:tc>
        <w:tc>
          <w:tcPr>
            <w:tcW w:w="7229" w:type="dxa"/>
            <w:gridSpan w:val="3"/>
            <w:shd w:val="clear" w:color="auto" w:fill="auto"/>
            <w:noWrap/>
            <w:vAlign w:val="center"/>
          </w:tcPr>
          <w:p w:rsidR="009F34E0" w:rsidRPr="00DD660F" w:rsidRDefault="00DD4AF3" w:rsidP="002F6843">
            <w:pPr>
              <w:tabs>
                <w:tab w:val="left" w:pos="701"/>
              </w:tabs>
              <w:jc w:val="center"/>
              <w:rPr>
                <w:rFonts w:ascii="宋体" w:hAnsi="宋体"/>
                <w:szCs w:val="21"/>
              </w:rPr>
            </w:pPr>
            <w:r>
              <w:rPr>
                <w:rFonts w:ascii="宋体" w:hAnsi="宋体" w:hint="eastAsia"/>
                <w:szCs w:val="22"/>
              </w:rPr>
              <w:t>苍南县灵溪镇（县城新区）南扩区西埕村至灵沙公路四好农村路工程（K2+413.5 流石江桥及接线工程）</w:t>
            </w:r>
          </w:p>
        </w:tc>
      </w:tr>
      <w:tr w:rsidR="009F34E0" w:rsidRPr="00712E17" w:rsidTr="002943BE">
        <w:trPr>
          <w:trHeight w:val="454"/>
        </w:trPr>
        <w:tc>
          <w:tcPr>
            <w:tcW w:w="1276" w:type="dxa"/>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开标时间</w:t>
            </w:r>
          </w:p>
        </w:tc>
        <w:tc>
          <w:tcPr>
            <w:tcW w:w="7229" w:type="dxa"/>
            <w:gridSpan w:val="3"/>
            <w:shd w:val="clear" w:color="auto" w:fill="auto"/>
            <w:noWrap/>
            <w:vAlign w:val="center"/>
          </w:tcPr>
          <w:p w:rsidR="009F34E0" w:rsidRPr="00DD660F" w:rsidRDefault="009F34E0" w:rsidP="002F6843">
            <w:pPr>
              <w:tabs>
                <w:tab w:val="left" w:pos="701"/>
              </w:tabs>
              <w:jc w:val="center"/>
              <w:rPr>
                <w:rFonts w:ascii="宋体" w:hAnsi="宋体"/>
                <w:szCs w:val="21"/>
              </w:rPr>
            </w:pPr>
            <w:r w:rsidRPr="00DD660F">
              <w:rPr>
                <w:rFonts w:ascii="宋体" w:hAnsi="宋体" w:hint="eastAsia"/>
                <w:szCs w:val="21"/>
              </w:rPr>
              <w:t>2</w:t>
            </w:r>
            <w:r w:rsidRPr="00DD660F">
              <w:rPr>
                <w:rFonts w:ascii="宋体" w:hAnsi="宋体"/>
                <w:szCs w:val="21"/>
              </w:rPr>
              <w:t>020</w:t>
            </w:r>
            <w:r w:rsidRPr="00DD660F">
              <w:rPr>
                <w:rFonts w:ascii="宋体" w:hAnsi="宋体" w:hint="eastAsia"/>
                <w:szCs w:val="21"/>
              </w:rPr>
              <w:t xml:space="preserve">年 </w:t>
            </w:r>
            <w:r w:rsidRPr="00DD660F">
              <w:rPr>
                <w:rFonts w:ascii="宋体" w:hAnsi="宋体"/>
                <w:szCs w:val="21"/>
              </w:rPr>
              <w:t xml:space="preserve">  </w:t>
            </w:r>
            <w:r w:rsidRPr="00DD660F">
              <w:rPr>
                <w:rFonts w:ascii="宋体" w:hAnsi="宋体" w:hint="eastAsia"/>
                <w:szCs w:val="21"/>
              </w:rPr>
              <w:t xml:space="preserve">月 </w:t>
            </w:r>
            <w:r w:rsidRPr="00DD660F">
              <w:rPr>
                <w:rFonts w:ascii="宋体" w:hAnsi="宋体"/>
                <w:szCs w:val="21"/>
              </w:rPr>
              <w:t xml:space="preserve">  </w:t>
            </w:r>
            <w:r w:rsidRPr="00DD660F">
              <w:rPr>
                <w:rFonts w:ascii="宋体" w:hAnsi="宋体" w:hint="eastAsia"/>
                <w:szCs w:val="21"/>
              </w:rPr>
              <w:t xml:space="preserve">日 </w:t>
            </w:r>
            <w:r w:rsidRPr="00DD660F">
              <w:rPr>
                <w:rFonts w:ascii="宋体" w:hAnsi="宋体"/>
                <w:szCs w:val="21"/>
              </w:rPr>
              <w:t xml:space="preserve">  </w:t>
            </w:r>
            <w:r w:rsidRPr="00DD660F">
              <w:rPr>
                <w:rFonts w:ascii="宋体" w:hAnsi="宋体" w:hint="eastAsia"/>
                <w:szCs w:val="21"/>
              </w:rPr>
              <w:t xml:space="preserve">时 </w:t>
            </w:r>
            <w:r w:rsidRPr="00DD660F">
              <w:rPr>
                <w:rFonts w:ascii="宋体" w:hAnsi="宋体"/>
                <w:szCs w:val="21"/>
              </w:rPr>
              <w:t xml:space="preserve">  </w:t>
            </w:r>
            <w:r w:rsidRPr="00DD660F">
              <w:rPr>
                <w:rFonts w:ascii="宋体" w:hAnsi="宋体" w:hint="eastAsia"/>
                <w:szCs w:val="21"/>
              </w:rPr>
              <w:t>分</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center"/>
              <w:rPr>
                <w:rFonts w:ascii="宋体" w:hAnsi="宋体"/>
                <w:b/>
                <w:bCs/>
                <w:szCs w:val="21"/>
              </w:rPr>
            </w:pPr>
            <w:r w:rsidRPr="00DD660F">
              <w:rPr>
                <w:rFonts w:ascii="宋体" w:hAnsi="宋体" w:hint="eastAsia"/>
                <w:b/>
                <w:bCs/>
                <w:szCs w:val="21"/>
              </w:rPr>
              <w:t>个人健康情况</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体温是否正常？ □正常  □不正常</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当前有无发热、乏力、干咳、气促等健康异常情况？ □有  □无</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有无其他不适？□有  □无</w:t>
            </w:r>
          </w:p>
        </w:tc>
      </w:tr>
      <w:tr w:rsidR="009F34E0" w:rsidRPr="00712E17" w:rsidTr="002943BE">
        <w:trPr>
          <w:trHeight w:hRule="exact" w:val="454"/>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 xml:space="preserve">是否与确诊病例接触？□否  □是 </w:t>
            </w:r>
          </w:p>
        </w:tc>
      </w:tr>
      <w:tr w:rsidR="009F34E0" w:rsidRPr="00712E17" w:rsidTr="002943BE">
        <w:trPr>
          <w:trHeight w:hRule="exact" w:val="850"/>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 xml:space="preserve">是否在最近14天来自（或途径）疫情重点地区？□否  □是 </w:t>
            </w:r>
          </w:p>
          <w:p w:rsidR="009F34E0" w:rsidRPr="00DD660F" w:rsidRDefault="009F34E0" w:rsidP="002F6843">
            <w:pPr>
              <w:jc w:val="left"/>
              <w:rPr>
                <w:rFonts w:ascii="宋体" w:hAnsi="宋体"/>
                <w:szCs w:val="21"/>
              </w:rPr>
            </w:pPr>
            <w:r w:rsidRPr="00DD660F">
              <w:rPr>
                <w:rFonts w:ascii="宋体" w:hAnsi="宋体" w:hint="eastAsia"/>
                <w:szCs w:val="21"/>
              </w:rPr>
              <w:t>所在（途径）地：               前往时间：</w:t>
            </w:r>
          </w:p>
        </w:tc>
      </w:tr>
      <w:tr w:rsidR="009F34E0" w:rsidRPr="00712E17" w:rsidTr="002943BE">
        <w:trPr>
          <w:trHeight w:hRule="exact" w:val="850"/>
        </w:trPr>
        <w:tc>
          <w:tcPr>
            <w:tcW w:w="8505" w:type="dxa"/>
            <w:gridSpan w:val="4"/>
            <w:shd w:val="clear" w:color="auto" w:fill="auto"/>
            <w:noWrap/>
            <w:vAlign w:val="center"/>
          </w:tcPr>
          <w:p w:rsidR="009F34E0" w:rsidRPr="00DD660F" w:rsidRDefault="009F34E0" w:rsidP="002F6843">
            <w:pPr>
              <w:jc w:val="left"/>
              <w:rPr>
                <w:rFonts w:ascii="宋体" w:hAnsi="宋体"/>
                <w:szCs w:val="21"/>
              </w:rPr>
            </w:pPr>
            <w:r w:rsidRPr="00DD660F">
              <w:rPr>
                <w:rFonts w:ascii="宋体" w:hAnsi="宋体" w:hint="eastAsia"/>
                <w:szCs w:val="21"/>
              </w:rPr>
              <w:t xml:space="preserve">最近14天是否存在与来自疫情重点地区、境外人员接触情况？□否   □是 </w:t>
            </w:r>
          </w:p>
          <w:p w:rsidR="009F34E0" w:rsidRPr="00DD660F" w:rsidRDefault="009F34E0" w:rsidP="002F6843">
            <w:pPr>
              <w:jc w:val="left"/>
              <w:rPr>
                <w:rFonts w:ascii="宋体" w:hAnsi="宋体"/>
                <w:szCs w:val="21"/>
              </w:rPr>
            </w:pPr>
            <w:r w:rsidRPr="00DD660F">
              <w:rPr>
                <w:rFonts w:ascii="宋体" w:hAnsi="宋体" w:hint="eastAsia"/>
                <w:szCs w:val="21"/>
              </w:rPr>
              <w:t>接触时间为：</w:t>
            </w:r>
          </w:p>
        </w:tc>
      </w:tr>
      <w:tr w:rsidR="009F34E0" w:rsidRPr="00712E17" w:rsidTr="002943BE">
        <w:trPr>
          <w:trHeight w:val="1775"/>
        </w:trPr>
        <w:tc>
          <w:tcPr>
            <w:tcW w:w="8505" w:type="dxa"/>
            <w:gridSpan w:val="4"/>
            <w:shd w:val="clear" w:color="auto" w:fill="auto"/>
            <w:noWrap/>
            <w:vAlign w:val="center"/>
          </w:tcPr>
          <w:p w:rsidR="009F34E0" w:rsidRPr="00DD660F" w:rsidRDefault="009F34E0" w:rsidP="002F6843">
            <w:pPr>
              <w:ind w:firstLine="480"/>
              <w:rPr>
                <w:rFonts w:ascii="宋体" w:hAnsi="宋体"/>
                <w:szCs w:val="21"/>
              </w:rPr>
            </w:pPr>
            <w:r w:rsidRPr="00DD660F">
              <w:rPr>
                <w:rFonts w:ascii="宋体" w:hAnsi="宋体" w:hint="eastAsia"/>
                <w:szCs w:val="21"/>
              </w:rPr>
              <w:t>本单位拟派上述人员参加</w:t>
            </w:r>
            <w:r w:rsidR="00DD4AF3">
              <w:rPr>
                <w:rFonts w:ascii="宋体" w:hAnsi="宋体" w:hint="eastAsia"/>
                <w:color w:val="FF0000"/>
                <w:szCs w:val="21"/>
                <w:u w:val="single"/>
              </w:rPr>
              <w:t>苍南县灵溪镇（县城新区）南扩区西埕村至灵沙公路四好农村路工程（K2+413.5 流石江桥及接线工程）</w:t>
            </w:r>
            <w:r w:rsidRPr="00DD660F">
              <w:rPr>
                <w:rFonts w:ascii="宋体" w:hAnsi="宋体" w:hint="eastAsia"/>
                <w:szCs w:val="21"/>
              </w:rPr>
              <w:t>开标活动，以上信息真实准确。如有信息有误或缺失，愿承担由此引起的一切后果及法律责任。</w:t>
            </w:r>
          </w:p>
          <w:p w:rsidR="009F34E0" w:rsidRPr="00DD660F" w:rsidRDefault="009F34E0" w:rsidP="002F6843">
            <w:pPr>
              <w:rPr>
                <w:rFonts w:ascii="宋体" w:hAnsi="宋体"/>
                <w:szCs w:val="21"/>
              </w:rPr>
            </w:pPr>
          </w:p>
          <w:p w:rsidR="009F34E0" w:rsidRPr="00DD660F" w:rsidRDefault="009F34E0" w:rsidP="002F6843">
            <w:pPr>
              <w:wordWrap w:val="0"/>
              <w:rPr>
                <w:szCs w:val="21"/>
              </w:rPr>
            </w:pPr>
            <w:r w:rsidRPr="00DD660F">
              <w:rPr>
                <w:rFonts w:ascii="宋体" w:hAnsi="宋体" w:hint="eastAsia"/>
                <w:szCs w:val="21"/>
              </w:rPr>
              <w:t>参加人员（签名）：                       单位（公章）：</w:t>
            </w:r>
          </w:p>
        </w:tc>
      </w:tr>
    </w:tbl>
    <w:p w:rsidR="009F34E0" w:rsidRDefault="009F34E0" w:rsidP="009F34E0">
      <w:pPr>
        <w:rPr>
          <w:rFonts w:ascii="宋体" w:hAnsi="宋体"/>
          <w:szCs w:val="21"/>
        </w:rPr>
      </w:pPr>
    </w:p>
    <w:p w:rsidR="009F34E0" w:rsidRPr="00B958DE" w:rsidRDefault="009F34E0" w:rsidP="009F34E0">
      <w:pPr>
        <w:rPr>
          <w:rFonts w:ascii="宋体" w:hAnsi="宋体"/>
          <w:szCs w:val="21"/>
        </w:rPr>
      </w:pPr>
      <w:r w:rsidRPr="00B958DE">
        <w:rPr>
          <w:rFonts w:ascii="宋体" w:hAnsi="宋体" w:hint="eastAsia"/>
          <w:szCs w:val="21"/>
        </w:rPr>
        <w:t>注：1、由招标人或中心工作人员“现场测量体温”后进入投标现场。</w:t>
      </w:r>
    </w:p>
    <w:p w:rsidR="009F34E0" w:rsidRPr="00B958DE" w:rsidRDefault="009F34E0" w:rsidP="009F34E0">
      <w:pPr>
        <w:ind w:firstLineChars="200" w:firstLine="420"/>
        <w:rPr>
          <w:rFonts w:ascii="宋体" w:hAnsi="宋体"/>
          <w:szCs w:val="21"/>
        </w:rPr>
      </w:pPr>
      <w:r w:rsidRPr="00B958DE">
        <w:rPr>
          <w:rFonts w:ascii="宋体" w:hAnsi="宋体" w:hint="eastAsia"/>
          <w:szCs w:val="21"/>
        </w:rPr>
        <w:t>2、投标单位应严格落实参投人员的健康申报和真实性承诺制度，如实填写本表，以下人员应自觉回避：最近14天接触过新冠肺炎疑似或确诊病例的，出现发热（超过37.2度）、咳嗽、胸闷等症状的，来自（途径）重点疫区且隔离未满14天的。</w:t>
      </w:r>
    </w:p>
    <w:p w:rsidR="009F34E0" w:rsidRPr="009325F4" w:rsidRDefault="009F34E0" w:rsidP="009F34E0">
      <w:pPr>
        <w:ind w:firstLineChars="200" w:firstLine="420"/>
        <w:rPr>
          <w:color w:val="000000"/>
          <w:szCs w:val="21"/>
        </w:rPr>
      </w:pPr>
      <w:r w:rsidRPr="00B958DE">
        <w:rPr>
          <w:rFonts w:ascii="宋体" w:hAnsi="宋体" w:hint="eastAsia"/>
          <w:szCs w:val="21"/>
        </w:rPr>
        <w:t>3、如现场两次复测体温大于37度的或健康码为红黄色的人员，应及时离场。</w:t>
      </w:r>
    </w:p>
    <w:p w:rsidR="00574073" w:rsidRPr="009F34E0" w:rsidRDefault="00574073" w:rsidP="009F34E0">
      <w:pPr>
        <w:rPr>
          <w:rFonts w:ascii="黑体" w:eastAsia="黑体"/>
          <w:sz w:val="52"/>
          <w:szCs w:val="52"/>
        </w:rPr>
      </w:pPr>
    </w:p>
    <w:p w:rsidR="000778A1" w:rsidRDefault="000778A1" w:rsidP="000778A1">
      <w:pPr>
        <w:spacing w:line="400" w:lineRule="exact"/>
        <w:jc w:val="center"/>
        <w:rPr>
          <w:rFonts w:ascii="宋体" w:hAnsi="宋体" w:cs="Arial"/>
          <w:b/>
          <w:bCs/>
          <w:sz w:val="32"/>
          <w:szCs w:val="32"/>
        </w:rPr>
      </w:pPr>
      <w:r>
        <w:rPr>
          <w:rFonts w:ascii="宋体" w:hAnsi="宋体" w:cs="Arial" w:hint="eastAsia"/>
          <w:b/>
          <w:bCs/>
          <w:sz w:val="32"/>
          <w:szCs w:val="32"/>
          <w:highlight w:val="white"/>
        </w:rPr>
        <w:t>投标保证金银行保函</w:t>
      </w:r>
    </w:p>
    <w:p w:rsidR="000778A1" w:rsidRDefault="000778A1" w:rsidP="000778A1">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kern w:val="0"/>
          <w:sz w:val="24"/>
          <w:highlight w:val="white"/>
        </w:rPr>
        <w:t>保函编号：</w:t>
      </w:r>
    </w:p>
    <w:p w:rsidR="000778A1" w:rsidRDefault="000778A1" w:rsidP="000778A1">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kern w:val="0"/>
          <w:sz w:val="24"/>
          <w:highlight w:val="white"/>
        </w:rPr>
        <w:t>致：</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（招标人）</w:t>
      </w:r>
    </w:p>
    <w:p w:rsidR="000778A1" w:rsidRDefault="000778A1" w:rsidP="000778A1">
      <w:pPr>
        <w:widowControl/>
        <w:shd w:val="clear" w:color="auto" w:fill="FFFFFF"/>
        <w:spacing w:line="500" w:lineRule="atLeast"/>
        <w:ind w:firstLine="480"/>
        <w:rPr>
          <w:rFonts w:ascii="等线" w:eastAsia="等线" w:hAnsi="微软雅黑" w:cs="宋体"/>
          <w:kern w:val="0"/>
          <w:szCs w:val="21"/>
        </w:rPr>
      </w:pPr>
      <w:r>
        <w:rPr>
          <w:rFonts w:ascii="仿宋" w:eastAsia="仿宋" w:hAnsi="仿宋" w:cs="宋体" w:hint="eastAsia"/>
          <w:kern w:val="0"/>
          <w:sz w:val="24"/>
          <w:highlight w:val="white"/>
        </w:rPr>
        <w:t>鉴于</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（以下简称“投标人”）于</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年</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月</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日参加</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（以下简称“招标人”）招标编号为</w:t>
      </w:r>
      <w:r>
        <w:rPr>
          <w:rFonts w:ascii="宋体" w:hAnsi="宋体" w:cs="宋体" w:hint="eastAsia"/>
          <w:kern w:val="0"/>
          <w:sz w:val="24"/>
          <w:highlight w:val="white"/>
          <w:u w:val="single"/>
        </w:rPr>
        <w:t>         </w:t>
      </w:r>
      <w:r>
        <w:rPr>
          <w:rFonts w:ascii="仿宋" w:eastAsia="仿宋" w:hAnsi="仿宋" w:cs="宋体" w:hint="eastAsia"/>
          <w:kern w:val="0"/>
          <w:sz w:val="24"/>
          <w:highlight w:val="white"/>
        </w:rPr>
        <w:t>的</w:t>
      </w:r>
      <w:r w:rsidR="00554F13" w:rsidRPr="00554F13">
        <w:rPr>
          <w:rFonts w:ascii="仿宋" w:eastAsia="仿宋" w:hAnsi="仿宋" w:cs="宋体" w:hint="eastAsia"/>
          <w:kern w:val="0"/>
          <w:sz w:val="24"/>
          <w:highlight w:val="white"/>
          <w:u w:val="single"/>
        </w:rPr>
        <w:t xml:space="preserve"> </w:t>
      </w:r>
      <w:r w:rsidR="00554F13" w:rsidRPr="00554F13">
        <w:rPr>
          <w:rFonts w:ascii="仿宋" w:eastAsia="仿宋" w:hAnsi="仿宋" w:cs="宋体"/>
          <w:kern w:val="0"/>
          <w:sz w:val="24"/>
          <w:highlight w:val="white"/>
          <w:u w:val="single"/>
        </w:rPr>
        <w:t xml:space="preserve">              </w:t>
      </w:r>
      <w:r>
        <w:rPr>
          <w:rFonts w:ascii="仿宋" w:eastAsia="仿宋" w:hAnsi="仿宋" w:cs="宋体" w:hint="eastAsia"/>
          <w:kern w:val="0"/>
          <w:sz w:val="24"/>
          <w:highlight w:val="white"/>
        </w:rPr>
        <w:t>工程的投标。</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本</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受该投标人委托，在此无条件、不可撤销地承担向招标人支付总金额为人民币</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万元的责任。</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本责任的条件：</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1、投标人在招标文件规定的投标有效期内撤回其投标；</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2、投标人无故放弃中标资格；</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3、投标人在投标有效期内收到招标人的中标通知书后，不能或拒绝按投标须知的要求签署合同协议书，不能或拒绝按投标须知的规定提交履约保证金。</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rsidR="000778A1" w:rsidRDefault="000778A1" w:rsidP="000778A1">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kern w:val="0"/>
          <w:sz w:val="24"/>
          <w:highlight w:val="white"/>
        </w:rPr>
        <w:t>本保函在投标有效期到期后28日（含）内或招标人延长投标有效期后的到期日后28日（含）内保持有效，延长投标有效期无须通知本银行，但任何索款要求应在投标有效期内送到本银行。</w:t>
      </w:r>
    </w:p>
    <w:p w:rsidR="000778A1" w:rsidRDefault="000778A1" w:rsidP="000778A1">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kern w:val="0"/>
          <w:sz w:val="24"/>
          <w:highlight w:val="white"/>
        </w:rPr>
        <w:t>银行名称（盖章）：</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p>
    <w:p w:rsidR="000778A1" w:rsidRDefault="000778A1" w:rsidP="000778A1">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kern w:val="0"/>
          <w:sz w:val="24"/>
          <w:highlight w:val="white"/>
        </w:rPr>
        <w:t>银行地址：</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p>
    <w:p w:rsidR="000778A1" w:rsidRDefault="000778A1" w:rsidP="000778A1">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kern w:val="0"/>
          <w:sz w:val="24"/>
          <w:highlight w:val="white"/>
        </w:rPr>
        <w:t>法定代表人（负责人）或授权代理人（签字或盖章）：</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p>
    <w:p w:rsidR="000778A1" w:rsidRDefault="000778A1" w:rsidP="000778A1">
      <w:pPr>
        <w:widowControl/>
        <w:shd w:val="clear" w:color="auto" w:fill="FFFFFF"/>
        <w:spacing w:line="500" w:lineRule="atLeast"/>
        <w:jc w:val="left"/>
        <w:rPr>
          <w:rFonts w:ascii="仿宋" w:eastAsia="仿宋" w:hAnsi="仿宋" w:cs="宋体"/>
          <w:kern w:val="0"/>
          <w:sz w:val="24"/>
        </w:rPr>
      </w:pPr>
      <w:r>
        <w:rPr>
          <w:rFonts w:ascii="仿宋" w:eastAsia="仿宋" w:hAnsi="仿宋" w:cs="宋体" w:hint="eastAsia"/>
          <w:kern w:val="0"/>
          <w:sz w:val="24"/>
          <w:highlight w:val="white"/>
        </w:rPr>
        <w:t>邮政编码：</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w:t>
      </w:r>
    </w:p>
    <w:p w:rsidR="000778A1" w:rsidRDefault="000778A1" w:rsidP="000778A1">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kern w:val="0"/>
          <w:sz w:val="24"/>
          <w:highlight w:val="white"/>
        </w:rPr>
        <w:t>电话：</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p>
    <w:p w:rsidR="000778A1" w:rsidRDefault="000778A1" w:rsidP="000778A1">
      <w:pPr>
        <w:widowControl/>
        <w:shd w:val="clear" w:color="auto" w:fill="FFFFFF"/>
        <w:spacing w:line="390" w:lineRule="atLeast"/>
        <w:jc w:val="left"/>
        <w:rPr>
          <w:rFonts w:ascii="仿宋" w:eastAsia="仿宋" w:hAnsi="仿宋" w:cs="宋体"/>
          <w:kern w:val="0"/>
          <w:sz w:val="24"/>
        </w:rPr>
      </w:pPr>
      <w:r>
        <w:rPr>
          <w:rFonts w:ascii="仿宋" w:eastAsia="仿宋" w:hAnsi="仿宋" w:cs="宋体" w:hint="eastAsia"/>
          <w:kern w:val="0"/>
          <w:sz w:val="24"/>
          <w:highlight w:val="white"/>
        </w:rPr>
        <w:t>日期：</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年</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月</w:t>
      </w:r>
      <w:r>
        <w:rPr>
          <w:rFonts w:ascii="宋体" w:hAnsi="宋体" w:cs="宋体" w:hint="eastAsia"/>
          <w:kern w:val="0"/>
          <w:sz w:val="24"/>
          <w:highlight w:val="white"/>
          <w:u w:val="single"/>
        </w:rPr>
        <w:t>    </w:t>
      </w:r>
      <w:r>
        <w:rPr>
          <w:rFonts w:ascii="仿宋" w:eastAsia="仿宋" w:hAnsi="仿宋" w:cs="宋体" w:hint="eastAsia"/>
          <w:kern w:val="0"/>
          <w:sz w:val="24"/>
          <w:highlight w:val="white"/>
          <w:u w:val="single"/>
        </w:rPr>
        <w:t xml:space="preserve"> </w:t>
      </w:r>
      <w:r>
        <w:rPr>
          <w:rFonts w:ascii="仿宋" w:eastAsia="仿宋" w:hAnsi="仿宋" w:cs="宋体" w:hint="eastAsia"/>
          <w:kern w:val="0"/>
          <w:sz w:val="24"/>
          <w:highlight w:val="white"/>
        </w:rPr>
        <w:t>日</w:t>
      </w:r>
    </w:p>
    <w:p w:rsidR="000778A1" w:rsidRDefault="000778A1" w:rsidP="000778A1">
      <w:pPr>
        <w:widowControl/>
        <w:shd w:val="clear" w:color="auto" w:fill="FFFFFF"/>
        <w:spacing w:line="390" w:lineRule="atLeast"/>
        <w:jc w:val="left"/>
        <w:rPr>
          <w:rFonts w:ascii="仿宋" w:eastAsia="仿宋" w:hAnsi="仿宋" w:cs="宋体"/>
          <w:kern w:val="0"/>
          <w:sz w:val="24"/>
        </w:rPr>
      </w:pPr>
    </w:p>
    <w:p w:rsidR="000778A1" w:rsidRDefault="000778A1" w:rsidP="000778A1">
      <w:pPr>
        <w:widowControl/>
        <w:shd w:val="clear" w:color="auto" w:fill="FFFFFF"/>
        <w:spacing w:line="390" w:lineRule="atLeast"/>
        <w:jc w:val="left"/>
        <w:rPr>
          <w:rFonts w:ascii="宋体" w:hAnsi="宋体" w:cs="宋体"/>
          <w:kern w:val="0"/>
          <w:sz w:val="24"/>
        </w:rPr>
      </w:pPr>
    </w:p>
    <w:p w:rsidR="000778A1" w:rsidRDefault="000778A1" w:rsidP="000778A1">
      <w:pPr>
        <w:widowControl/>
        <w:shd w:val="clear" w:color="auto" w:fill="FFFFFF"/>
        <w:spacing w:line="390" w:lineRule="atLeast"/>
        <w:jc w:val="left"/>
        <w:rPr>
          <w:rFonts w:ascii="宋体" w:hAnsi="宋体" w:cs="宋体"/>
          <w:kern w:val="0"/>
          <w:sz w:val="24"/>
        </w:rPr>
      </w:pPr>
    </w:p>
    <w:p w:rsidR="000778A1" w:rsidRDefault="000778A1" w:rsidP="000778A1">
      <w:pPr>
        <w:widowControl/>
        <w:jc w:val="left"/>
        <w:rPr>
          <w:rFonts w:ascii="宋体" w:hAnsi="宋体" w:cs="黑体"/>
          <w:b/>
          <w:kern w:val="0"/>
          <w:sz w:val="24"/>
          <w:lang w:bidi="ar"/>
        </w:rPr>
      </w:pPr>
      <w:r>
        <w:rPr>
          <w:rFonts w:ascii="宋体" w:hAnsi="宋体" w:cs="黑体"/>
          <w:b/>
          <w:kern w:val="0"/>
          <w:sz w:val="24"/>
          <w:lang w:bidi="ar"/>
        </w:rPr>
        <w:t>投标保证金银行保函格式（中国建设银行）</w:t>
      </w:r>
    </w:p>
    <w:p w:rsidR="000778A1" w:rsidRDefault="000778A1" w:rsidP="000778A1">
      <w:pPr>
        <w:jc w:val="center"/>
        <w:rPr>
          <w:rFonts w:ascii="宋体" w:hAnsi="宋体"/>
          <w:szCs w:val="36"/>
        </w:rPr>
      </w:pPr>
    </w:p>
    <w:p w:rsidR="000778A1" w:rsidRDefault="000778A1" w:rsidP="000778A1">
      <w:pPr>
        <w:jc w:val="center"/>
        <w:rPr>
          <w:rFonts w:ascii="宋体" w:hAnsi="宋体"/>
          <w:bCs/>
          <w:sz w:val="36"/>
          <w:szCs w:val="36"/>
        </w:rPr>
      </w:pPr>
      <w:r>
        <w:rPr>
          <w:rFonts w:ascii="宋体" w:hAnsi="宋体" w:hint="eastAsia"/>
          <w:bCs/>
          <w:sz w:val="36"/>
          <w:szCs w:val="36"/>
        </w:rPr>
        <w:t>投 标 保 函</w:t>
      </w:r>
    </w:p>
    <w:p w:rsidR="000778A1" w:rsidRDefault="000778A1" w:rsidP="000778A1">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编号：</w:t>
      </w:r>
    </w:p>
    <w:p w:rsidR="000778A1" w:rsidRPr="000778A1" w:rsidRDefault="000778A1" w:rsidP="000778A1">
      <w:pPr>
        <w:spacing w:line="460" w:lineRule="exact"/>
        <w:rPr>
          <w:rFonts w:ascii="宋体" w:hAnsi="宋体"/>
          <w:sz w:val="22"/>
          <w:szCs w:val="22"/>
        </w:rPr>
      </w:pPr>
      <w:r w:rsidRPr="000778A1">
        <w:rPr>
          <w:rFonts w:ascii="宋体" w:hAnsi="宋体" w:hint="eastAsia"/>
          <w:sz w:val="22"/>
          <w:szCs w:val="22"/>
        </w:rPr>
        <w:t>致受益人（招标方）</w:t>
      </w:r>
      <w:r w:rsidRPr="000778A1">
        <w:rPr>
          <w:rFonts w:ascii="宋体" w:hAnsi="宋体"/>
          <w:sz w:val="22"/>
          <w:szCs w:val="22"/>
          <w:u w:val="single"/>
        </w:rPr>
        <w:t xml:space="preserve">        </w:t>
      </w:r>
      <w:r w:rsidRPr="000778A1">
        <w:rPr>
          <w:rFonts w:ascii="宋体" w:hAnsi="宋体" w:hint="eastAsia"/>
          <w:sz w:val="22"/>
          <w:szCs w:val="22"/>
          <w:u w:val="single"/>
        </w:rPr>
        <w:t xml:space="preserve">        </w:t>
      </w:r>
      <w:r w:rsidRPr="000778A1">
        <w:rPr>
          <w:rFonts w:ascii="宋体" w:hAnsi="宋体"/>
          <w:sz w:val="22"/>
          <w:szCs w:val="22"/>
          <w:u w:val="single"/>
        </w:rPr>
        <w:t xml:space="preserve">    </w:t>
      </w:r>
      <w:r w:rsidRPr="000778A1">
        <w:rPr>
          <w:rFonts w:ascii="宋体" w:hAnsi="宋体" w:hint="eastAsia"/>
          <w:sz w:val="22"/>
          <w:szCs w:val="22"/>
        </w:rPr>
        <w:t>：</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鉴于投标方</w:t>
      </w:r>
      <w:r w:rsidRPr="000778A1">
        <w:rPr>
          <w:rFonts w:ascii="宋体" w:hAnsi="宋体"/>
          <w:sz w:val="22"/>
          <w:szCs w:val="22"/>
          <w:u w:val="single"/>
        </w:rPr>
        <w:t xml:space="preserve">      </w:t>
      </w:r>
      <w:r w:rsidRPr="000778A1">
        <w:rPr>
          <w:rFonts w:ascii="宋体" w:hAnsi="宋体" w:hint="eastAsia"/>
          <w:sz w:val="22"/>
          <w:szCs w:val="22"/>
          <w:u w:val="single"/>
        </w:rPr>
        <w:t xml:space="preserve">                </w:t>
      </w:r>
      <w:r w:rsidRPr="000778A1">
        <w:rPr>
          <w:rFonts w:ascii="宋体" w:hAnsi="宋体"/>
          <w:sz w:val="22"/>
          <w:szCs w:val="22"/>
          <w:u w:val="single"/>
        </w:rPr>
        <w:t xml:space="preserve">    </w:t>
      </w:r>
      <w:r w:rsidRPr="000778A1">
        <w:rPr>
          <w:rFonts w:ascii="宋体" w:hAnsi="宋体"/>
          <w:sz w:val="22"/>
          <w:szCs w:val="22"/>
        </w:rPr>
        <w:t xml:space="preserve"> </w:t>
      </w:r>
      <w:r w:rsidRPr="000778A1">
        <w:rPr>
          <w:rFonts w:ascii="宋体" w:hAnsi="宋体" w:hint="eastAsia"/>
          <w:sz w:val="22"/>
          <w:szCs w:val="22"/>
        </w:rPr>
        <w:t>(下称“被保证人”)参加以你方为招标方的</w:t>
      </w:r>
      <w:r w:rsidRPr="000778A1">
        <w:rPr>
          <w:rFonts w:ascii="宋体" w:hAnsi="宋体"/>
          <w:sz w:val="22"/>
          <w:szCs w:val="22"/>
          <w:u w:val="single"/>
        </w:rPr>
        <w:t xml:space="preserve">       </w:t>
      </w:r>
      <w:r w:rsidRPr="000778A1">
        <w:rPr>
          <w:rFonts w:ascii="宋体" w:hAnsi="宋体" w:hint="eastAsia"/>
          <w:sz w:val="22"/>
          <w:szCs w:val="22"/>
          <w:u w:val="single"/>
        </w:rPr>
        <w:t xml:space="preserve">                           </w:t>
      </w:r>
      <w:r w:rsidRPr="000778A1">
        <w:rPr>
          <w:rFonts w:ascii="宋体" w:hAnsi="宋体" w:hint="eastAsia"/>
          <w:sz w:val="22"/>
          <w:szCs w:val="22"/>
        </w:rPr>
        <w:t>投标，我行愿向你方提供如下保证：</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一、本保函项下我行承担的保证责任最高限额为</w:t>
      </w:r>
      <w:r w:rsidRPr="000778A1">
        <w:rPr>
          <w:rFonts w:ascii="宋体" w:hAnsi="宋体"/>
          <w:sz w:val="22"/>
          <w:szCs w:val="22"/>
        </w:rPr>
        <w:t>(</w:t>
      </w:r>
      <w:r w:rsidRPr="000778A1">
        <w:rPr>
          <w:rFonts w:ascii="宋体" w:hAnsi="宋体" w:hint="eastAsia"/>
          <w:sz w:val="22"/>
          <w:szCs w:val="22"/>
        </w:rPr>
        <w:t>币种、金额、大写</w:t>
      </w:r>
      <w:r w:rsidRPr="000778A1">
        <w:rPr>
          <w:rFonts w:ascii="宋体" w:hAnsi="宋体"/>
          <w:sz w:val="22"/>
          <w:szCs w:val="22"/>
        </w:rPr>
        <w:t>)</w:t>
      </w:r>
      <w:r w:rsidRPr="000778A1">
        <w:rPr>
          <w:rFonts w:ascii="宋体" w:hAnsi="宋体" w:hint="eastAsia"/>
          <w:sz w:val="22"/>
          <w:szCs w:val="22"/>
          <w:u w:val="single"/>
        </w:rPr>
        <w:t xml:space="preserve">                        </w:t>
      </w:r>
      <w:r w:rsidRPr="000778A1">
        <w:rPr>
          <w:rFonts w:ascii="宋体" w:hAnsi="宋体" w:hint="eastAsia"/>
          <w:sz w:val="22"/>
          <w:szCs w:val="22"/>
        </w:rPr>
        <w:t>。（下称“保证金额”）</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hint="eastAsia"/>
          <w:snapToGrid w:val="0"/>
          <w:kern w:val="0"/>
          <w:sz w:val="22"/>
          <w:szCs w:val="22"/>
        </w:rPr>
        <w:t>二、我行在本保函项下提供的保证为连带责任保证。</w:t>
      </w:r>
    </w:p>
    <w:p w:rsidR="000778A1" w:rsidRPr="000778A1" w:rsidRDefault="000778A1" w:rsidP="000778A1">
      <w:pPr>
        <w:spacing w:line="460" w:lineRule="exact"/>
        <w:ind w:firstLineChars="200" w:firstLine="440"/>
        <w:jc w:val="left"/>
        <w:rPr>
          <w:rFonts w:ascii="宋体" w:hAnsi="宋体"/>
          <w:snapToGrid w:val="0"/>
          <w:kern w:val="0"/>
          <w:sz w:val="22"/>
          <w:szCs w:val="22"/>
        </w:rPr>
      </w:pPr>
      <w:r w:rsidRPr="000778A1">
        <w:rPr>
          <w:rFonts w:ascii="宋体" w:hAnsi="宋体" w:hint="eastAsia"/>
          <w:snapToGrid w:val="0"/>
          <w:kern w:val="0"/>
          <w:sz w:val="22"/>
          <w:szCs w:val="22"/>
        </w:rPr>
        <w:t>三、本保函的有效期为以下第</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种：</w:t>
      </w:r>
    </w:p>
    <w:p w:rsidR="000778A1" w:rsidRPr="000778A1" w:rsidRDefault="000778A1" w:rsidP="000778A1">
      <w:pPr>
        <w:spacing w:line="460" w:lineRule="exact"/>
        <w:ind w:firstLineChars="200" w:firstLine="440"/>
        <w:jc w:val="left"/>
        <w:rPr>
          <w:rFonts w:ascii="宋体" w:hAnsi="宋体"/>
          <w:snapToGrid w:val="0"/>
          <w:kern w:val="0"/>
          <w:sz w:val="22"/>
          <w:szCs w:val="22"/>
        </w:rPr>
      </w:pPr>
      <w:r w:rsidRPr="000778A1">
        <w:rPr>
          <w:rFonts w:ascii="宋体" w:hAnsi="宋体" w:hint="eastAsia"/>
          <w:snapToGrid w:val="0"/>
          <w:kern w:val="0"/>
          <w:sz w:val="22"/>
          <w:szCs w:val="22"/>
        </w:rPr>
        <w:t>1.本保函有效期至</w:t>
      </w:r>
      <w:r w:rsidRPr="000778A1">
        <w:rPr>
          <w:rFonts w:ascii="宋体" w:hAnsi="宋体" w:hint="eastAsia"/>
          <w:snapToGrid w:val="0"/>
          <w:kern w:val="0"/>
          <w:sz w:val="22"/>
          <w:szCs w:val="22"/>
          <w:u w:val="single"/>
        </w:rPr>
        <w:t xml:space="preserve">  </w:t>
      </w:r>
      <w:r w:rsidRPr="000778A1">
        <w:rPr>
          <w:rFonts w:ascii="宋体" w:hAnsi="宋体"/>
          <w:snapToGrid w:val="0"/>
          <w:kern w:val="0"/>
          <w:sz w:val="22"/>
          <w:szCs w:val="22"/>
          <w:u w:val="single"/>
        </w:rPr>
        <w:t xml:space="preserve">   </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年</w:t>
      </w:r>
      <w:r w:rsidRPr="000778A1">
        <w:rPr>
          <w:rFonts w:ascii="宋体" w:hAnsi="宋体" w:hint="eastAsia"/>
          <w:snapToGrid w:val="0"/>
          <w:kern w:val="0"/>
          <w:sz w:val="22"/>
          <w:szCs w:val="22"/>
          <w:u w:val="single"/>
        </w:rPr>
        <w:t xml:space="preserve"> </w:t>
      </w:r>
      <w:r w:rsidRPr="000778A1">
        <w:rPr>
          <w:rFonts w:ascii="宋体" w:hAnsi="宋体"/>
          <w:snapToGrid w:val="0"/>
          <w:kern w:val="0"/>
          <w:sz w:val="22"/>
          <w:szCs w:val="22"/>
          <w:u w:val="single"/>
        </w:rPr>
        <w:t xml:space="preserve">  </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月</w:t>
      </w:r>
      <w:r w:rsidRPr="000778A1">
        <w:rPr>
          <w:rFonts w:ascii="宋体" w:hAnsi="宋体" w:hint="eastAsia"/>
          <w:snapToGrid w:val="0"/>
          <w:kern w:val="0"/>
          <w:sz w:val="22"/>
          <w:szCs w:val="22"/>
          <w:u w:val="single"/>
        </w:rPr>
        <w:t xml:space="preserve"> </w:t>
      </w:r>
      <w:r w:rsidRPr="000778A1">
        <w:rPr>
          <w:rFonts w:ascii="宋体" w:hAnsi="宋体"/>
          <w:snapToGrid w:val="0"/>
          <w:kern w:val="0"/>
          <w:sz w:val="22"/>
          <w:szCs w:val="22"/>
          <w:u w:val="single"/>
        </w:rPr>
        <w:t xml:space="preserve">  </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日止。</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hint="eastAsia"/>
          <w:snapToGrid w:val="0"/>
          <w:kern w:val="0"/>
          <w:sz w:val="22"/>
          <w:szCs w:val="22"/>
        </w:rPr>
        <w:t>2.</w:t>
      </w:r>
      <w:r w:rsidRPr="000778A1">
        <w:rPr>
          <w:rFonts w:ascii="宋体" w:hAnsi="宋体" w:hint="eastAsia"/>
          <w:snapToGrid w:val="0"/>
          <w:kern w:val="0"/>
          <w:sz w:val="22"/>
          <w:szCs w:val="22"/>
          <w:u w:val="single"/>
        </w:rPr>
        <w:t xml:space="preserve">           </w:t>
      </w:r>
      <w:r w:rsidRPr="000778A1">
        <w:rPr>
          <w:rFonts w:ascii="宋体" w:hAnsi="宋体"/>
          <w:snapToGrid w:val="0"/>
          <w:kern w:val="0"/>
          <w:sz w:val="22"/>
          <w:szCs w:val="22"/>
          <w:u w:val="single"/>
        </w:rPr>
        <w:t xml:space="preserve">                  </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z w:val="22"/>
          <w:szCs w:val="22"/>
        </w:rPr>
        <w:t>四、在本保函的有效期内，如被保证人发生以下情形：</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napToGrid w:val="0"/>
          <w:kern w:val="0"/>
          <w:sz w:val="22"/>
          <w:szCs w:val="22"/>
        </w:rPr>
        <w:t>（一）</w:t>
      </w:r>
      <w:r w:rsidRPr="000778A1">
        <w:rPr>
          <w:rFonts w:ascii="宋体" w:hAnsi="宋体" w:hint="eastAsia"/>
          <w:sz w:val="22"/>
          <w:szCs w:val="22"/>
        </w:rPr>
        <w:t>在投标文件有效期内撤回投标或无故放弃中标资格；</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napToGrid w:val="0"/>
          <w:kern w:val="0"/>
          <w:sz w:val="22"/>
          <w:szCs w:val="22"/>
        </w:rPr>
        <w:t>（二）</w:t>
      </w:r>
      <w:r w:rsidRPr="000778A1">
        <w:rPr>
          <w:rFonts w:ascii="宋体" w:hAnsi="宋体" w:hint="eastAsia"/>
          <w:sz w:val="22"/>
          <w:szCs w:val="22"/>
        </w:rPr>
        <w:t>在接到中标通知书后</w:t>
      </w:r>
      <w:r w:rsidRPr="000778A1">
        <w:rPr>
          <w:rFonts w:ascii="宋体" w:hAnsi="宋体" w:hint="eastAsia"/>
          <w:sz w:val="22"/>
          <w:szCs w:val="22"/>
          <w:u w:val="single"/>
        </w:rPr>
        <w:t xml:space="preserve">       </w:t>
      </w:r>
      <w:r w:rsidRPr="000778A1">
        <w:rPr>
          <w:rFonts w:ascii="宋体" w:hAnsi="宋体" w:hint="eastAsia"/>
          <w:sz w:val="22"/>
          <w:szCs w:val="22"/>
        </w:rPr>
        <w:t>天内，未按投标须知的要求签署合同协议；</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z w:val="22"/>
          <w:szCs w:val="22"/>
        </w:rPr>
        <w:t>（三）在接到中标通知书后</w:t>
      </w:r>
      <w:r w:rsidRPr="000778A1">
        <w:rPr>
          <w:rFonts w:ascii="宋体" w:hAnsi="宋体" w:hint="eastAsia"/>
          <w:sz w:val="22"/>
          <w:szCs w:val="22"/>
          <w:u w:val="single"/>
        </w:rPr>
        <w:t xml:space="preserve">       </w:t>
      </w:r>
      <w:r w:rsidRPr="000778A1">
        <w:rPr>
          <w:rFonts w:ascii="宋体" w:hAnsi="宋体" w:hint="eastAsia"/>
          <w:sz w:val="22"/>
          <w:szCs w:val="22"/>
        </w:rPr>
        <w:t>天内，未在规定期限内提交银行履约保函。</w:t>
      </w:r>
    </w:p>
    <w:p w:rsidR="000778A1" w:rsidRPr="000778A1" w:rsidRDefault="000778A1" w:rsidP="000778A1">
      <w:pPr>
        <w:spacing w:line="460" w:lineRule="exact"/>
        <w:ind w:firstLineChars="200" w:firstLine="440"/>
        <w:jc w:val="left"/>
        <w:rPr>
          <w:rFonts w:ascii="宋体" w:hAnsi="宋体"/>
          <w:sz w:val="22"/>
          <w:szCs w:val="22"/>
        </w:rPr>
      </w:pPr>
      <w:r w:rsidRPr="000778A1">
        <w:rPr>
          <w:rFonts w:ascii="宋体" w:hAnsi="宋体" w:hint="eastAsia"/>
          <w:sz w:val="22"/>
          <w:szCs w:val="22"/>
        </w:rPr>
        <w:t>（四）招标文件明确约定不予退还或没收其保证金的情况；</w:t>
      </w:r>
    </w:p>
    <w:p w:rsidR="000778A1" w:rsidRPr="000778A1" w:rsidRDefault="000778A1" w:rsidP="000778A1">
      <w:pPr>
        <w:spacing w:line="460" w:lineRule="exact"/>
        <w:ind w:firstLineChars="200" w:firstLine="440"/>
        <w:jc w:val="left"/>
        <w:rPr>
          <w:rFonts w:ascii="宋体" w:hAnsi="宋体"/>
          <w:snapToGrid w:val="0"/>
          <w:kern w:val="0"/>
          <w:sz w:val="22"/>
          <w:szCs w:val="22"/>
        </w:rPr>
      </w:pPr>
      <w:r w:rsidRPr="000778A1">
        <w:rPr>
          <w:rFonts w:ascii="宋体" w:hAnsi="宋体" w:hint="eastAsia"/>
          <w:snapToGrid w:val="0"/>
          <w:kern w:val="0"/>
          <w:sz w:val="22"/>
          <w:szCs w:val="22"/>
        </w:rPr>
        <w:t>我行将在收到你方提交的本保函原件及符合下列全部条件的索赔通知后</w:t>
      </w:r>
      <w:r w:rsidRPr="000778A1">
        <w:rPr>
          <w:rFonts w:ascii="宋体" w:hAnsi="宋体" w:hint="eastAsia"/>
          <w:snapToGrid w:val="0"/>
          <w:kern w:val="0"/>
          <w:sz w:val="22"/>
          <w:szCs w:val="22"/>
          <w:u w:val="single"/>
        </w:rPr>
        <w:t xml:space="preserve">     </w:t>
      </w:r>
      <w:r w:rsidRPr="000778A1">
        <w:rPr>
          <w:rFonts w:ascii="宋体" w:hAnsi="宋体" w:hint="eastAsia"/>
          <w:snapToGrid w:val="0"/>
          <w:kern w:val="0"/>
          <w:sz w:val="22"/>
          <w:szCs w:val="22"/>
        </w:rPr>
        <w:t>个工作日内，以上述保证金额为限支付你方索赔金额：</w:t>
      </w:r>
    </w:p>
    <w:p w:rsidR="000778A1" w:rsidRPr="000778A1" w:rsidRDefault="000778A1" w:rsidP="000778A1">
      <w:pPr>
        <w:adjustRightInd w:val="0"/>
        <w:snapToGrid w:val="0"/>
        <w:spacing w:line="460" w:lineRule="exact"/>
        <w:ind w:firstLineChars="200" w:firstLine="440"/>
        <w:rPr>
          <w:rFonts w:ascii="宋体" w:hAnsi="宋体"/>
          <w:sz w:val="22"/>
          <w:szCs w:val="22"/>
        </w:rPr>
      </w:pPr>
      <w:r w:rsidRPr="000778A1">
        <w:rPr>
          <w:rFonts w:ascii="宋体" w:hAnsi="宋体" w:hint="eastAsia"/>
          <w:snapToGrid w:val="0"/>
          <w:kern w:val="0"/>
          <w:sz w:val="22"/>
          <w:szCs w:val="22"/>
        </w:rPr>
        <w:t>（一）索赔通知必须以书面形式提出，列明索赔金额，并由你方法定代表人（负责人）或授权代理人签字并加盖公章；</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hint="eastAsia"/>
          <w:snapToGrid w:val="0"/>
          <w:kern w:val="0"/>
          <w:sz w:val="22"/>
          <w:szCs w:val="22"/>
        </w:rPr>
        <w:t>（二）索赔通知必须同时附有：</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hint="eastAsia"/>
          <w:snapToGrid w:val="0"/>
          <w:kern w:val="0"/>
          <w:sz w:val="22"/>
          <w:szCs w:val="22"/>
        </w:rPr>
        <w:t>1. 一项书面声明，声明索赔款额并未由</w:t>
      </w:r>
      <w:r w:rsidRPr="000778A1">
        <w:rPr>
          <w:rFonts w:ascii="宋体" w:hAnsi="宋体" w:hint="eastAsia"/>
          <w:sz w:val="22"/>
          <w:szCs w:val="22"/>
        </w:rPr>
        <w:t>被保证人</w:t>
      </w:r>
      <w:r w:rsidRPr="000778A1">
        <w:rPr>
          <w:rFonts w:ascii="宋体" w:hAnsi="宋体" w:hint="eastAsia"/>
          <w:snapToGrid w:val="0"/>
          <w:kern w:val="0"/>
          <w:sz w:val="22"/>
          <w:szCs w:val="22"/>
        </w:rPr>
        <w:t>或其代理人直接或间接地支付给你方；</w:t>
      </w:r>
    </w:p>
    <w:p w:rsidR="000778A1" w:rsidRPr="000778A1" w:rsidRDefault="000778A1" w:rsidP="000778A1">
      <w:pPr>
        <w:adjustRightInd w:val="0"/>
        <w:snapToGrid w:val="0"/>
        <w:spacing w:line="460" w:lineRule="exact"/>
        <w:ind w:firstLineChars="200" w:firstLine="440"/>
        <w:rPr>
          <w:rFonts w:ascii="宋体" w:hAnsi="宋体"/>
          <w:snapToGrid w:val="0"/>
          <w:kern w:val="0"/>
          <w:sz w:val="22"/>
          <w:szCs w:val="22"/>
        </w:rPr>
      </w:pPr>
      <w:r w:rsidRPr="000778A1">
        <w:rPr>
          <w:rFonts w:ascii="宋体" w:hAnsi="宋体"/>
          <w:snapToGrid w:val="0"/>
          <w:kern w:val="0"/>
          <w:sz w:val="22"/>
          <w:szCs w:val="22"/>
        </w:rPr>
        <w:t>2</w:t>
      </w:r>
      <w:r w:rsidRPr="000778A1">
        <w:rPr>
          <w:rFonts w:ascii="宋体" w:hAnsi="宋体" w:hint="eastAsia"/>
          <w:snapToGrid w:val="0"/>
          <w:kern w:val="0"/>
          <w:sz w:val="22"/>
          <w:szCs w:val="22"/>
        </w:rPr>
        <w:t>.证明</w:t>
      </w:r>
      <w:r w:rsidRPr="000778A1">
        <w:rPr>
          <w:rFonts w:ascii="宋体" w:hAnsi="宋体" w:hint="eastAsia"/>
          <w:sz w:val="22"/>
          <w:szCs w:val="22"/>
        </w:rPr>
        <w:t>被保证人</w:t>
      </w:r>
      <w:r w:rsidRPr="000778A1">
        <w:rPr>
          <w:rFonts w:ascii="宋体" w:hAnsi="宋体" w:hint="eastAsia"/>
          <w:snapToGrid w:val="0"/>
          <w:kern w:val="0"/>
          <w:sz w:val="22"/>
          <w:szCs w:val="22"/>
        </w:rPr>
        <w:t>有责任赔偿其服务对象损失或支付罚款、罚金以及相关损失、罚款或罚金金额的证据。</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（三）索赔通知必须在本保函有效期内到达以下地址：</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u w:val="single"/>
        </w:rPr>
        <w:t xml:space="preserve">                       </w:t>
      </w:r>
      <w:r w:rsidRPr="000778A1">
        <w:rPr>
          <w:rFonts w:ascii="宋体" w:hAnsi="宋体"/>
          <w:sz w:val="22"/>
          <w:szCs w:val="22"/>
          <w:u w:val="single"/>
        </w:rPr>
        <w:t xml:space="preserve">           </w:t>
      </w:r>
      <w:r w:rsidRPr="000778A1">
        <w:rPr>
          <w:rFonts w:ascii="宋体" w:hAnsi="宋体" w:hint="eastAsia"/>
          <w:sz w:val="22"/>
          <w:szCs w:val="22"/>
          <w:u w:val="single"/>
        </w:rPr>
        <w:t xml:space="preserve">                    </w:t>
      </w:r>
      <w:r w:rsidRPr="000778A1">
        <w:rPr>
          <w:rFonts w:ascii="宋体" w:hAnsi="宋体" w:hint="eastAsia"/>
          <w:sz w:val="22"/>
          <w:szCs w:val="22"/>
        </w:rPr>
        <w:t>。</w:t>
      </w:r>
    </w:p>
    <w:p w:rsidR="000778A1" w:rsidRPr="000778A1" w:rsidRDefault="000778A1" w:rsidP="000778A1">
      <w:pPr>
        <w:adjustRightInd w:val="0"/>
        <w:snapToGrid w:val="0"/>
        <w:spacing w:line="460" w:lineRule="exact"/>
        <w:ind w:firstLineChars="200" w:firstLine="440"/>
        <w:rPr>
          <w:rFonts w:ascii="宋体" w:hAnsi="宋体"/>
          <w:sz w:val="22"/>
          <w:szCs w:val="22"/>
        </w:rPr>
      </w:pPr>
      <w:r w:rsidRPr="000778A1">
        <w:rPr>
          <w:rFonts w:ascii="宋体" w:hAnsi="宋体" w:hint="eastAsia"/>
          <w:snapToGrid w:val="0"/>
          <w:kern w:val="0"/>
          <w:sz w:val="22"/>
          <w:szCs w:val="22"/>
        </w:rPr>
        <w:t>五、</w:t>
      </w:r>
      <w:r w:rsidRPr="000778A1">
        <w:rPr>
          <w:rFonts w:ascii="宋体" w:hAnsi="宋体" w:hint="eastAsia"/>
          <w:sz w:val="22"/>
          <w:szCs w:val="22"/>
        </w:rPr>
        <w:t>本保函保证金额将随被保证人逐步履行保函项下合同约定或法定的义务以及我行</w:t>
      </w:r>
      <w:r w:rsidRPr="000778A1">
        <w:rPr>
          <w:rFonts w:ascii="宋体" w:hAnsi="宋体" w:hint="eastAsia"/>
          <w:snapToGrid w:val="0"/>
          <w:kern w:val="0"/>
          <w:sz w:val="22"/>
          <w:szCs w:val="22"/>
        </w:rPr>
        <w:t>按你方索赔通知要求分次支付</w:t>
      </w:r>
      <w:r w:rsidRPr="000778A1">
        <w:rPr>
          <w:rFonts w:ascii="宋体" w:hAnsi="宋体" w:hint="eastAsia"/>
          <w:sz w:val="22"/>
          <w:szCs w:val="22"/>
        </w:rPr>
        <w:t>而相应递减。</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z w:val="22"/>
          <w:szCs w:val="22"/>
        </w:rPr>
        <w:lastRenderedPageBreak/>
        <w:t>六、本保函项下的权利不得转让，不得设定担保。受益人未经我行书面同意转让本保函或其项下任何权利，我行在本保函项下的义务与责任全部消灭。</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napToGrid w:val="0"/>
          <w:kern w:val="0"/>
          <w:sz w:val="22"/>
          <w:szCs w:val="22"/>
        </w:rPr>
        <w:t>七、</w:t>
      </w:r>
      <w:r w:rsidRPr="000778A1">
        <w:rPr>
          <w:rFonts w:ascii="宋体" w:eastAsia="宋体" w:hAnsi="宋体" w:hint="eastAsia"/>
          <w:iCs/>
          <w:sz w:val="22"/>
          <w:szCs w:val="22"/>
        </w:rPr>
        <w:t>因本保函发生争议协商解决不成，按以下第</w:t>
      </w:r>
      <w:r w:rsidRPr="000778A1">
        <w:rPr>
          <w:rFonts w:ascii="宋体" w:eastAsia="宋体" w:hAnsi="宋体" w:hint="eastAsia"/>
          <w:iCs/>
          <w:sz w:val="22"/>
          <w:szCs w:val="22"/>
          <w:u w:val="single"/>
        </w:rPr>
        <w:t xml:space="preserve">    </w:t>
      </w:r>
      <w:r w:rsidRPr="000778A1">
        <w:rPr>
          <w:rFonts w:ascii="宋体" w:eastAsia="宋体" w:hAnsi="宋体" w:hint="eastAsia"/>
          <w:iCs/>
          <w:sz w:val="22"/>
          <w:szCs w:val="22"/>
        </w:rPr>
        <w:t>种方式解决：</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z w:val="22"/>
          <w:szCs w:val="22"/>
        </w:rPr>
        <w:t>1.向本行所在地的人民法院起诉。</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z w:val="22"/>
          <w:szCs w:val="22"/>
        </w:rPr>
        <w:t>2.提交</w:t>
      </w:r>
      <w:r w:rsidRPr="000778A1">
        <w:rPr>
          <w:rFonts w:ascii="宋体" w:eastAsia="宋体" w:hAnsi="宋体" w:hint="eastAsia"/>
          <w:iCs/>
          <w:sz w:val="22"/>
          <w:szCs w:val="22"/>
          <w:u w:val="single"/>
        </w:rPr>
        <w:t xml:space="preserve">           </w:t>
      </w:r>
      <w:r w:rsidRPr="000778A1">
        <w:rPr>
          <w:rFonts w:ascii="宋体" w:eastAsia="宋体" w:hAnsi="宋体" w:hint="eastAsia"/>
          <w:iCs/>
          <w:sz w:val="22"/>
          <w:szCs w:val="22"/>
        </w:rPr>
        <w:t>仲裁委员会（仲裁地点为</w:t>
      </w:r>
      <w:r w:rsidRPr="000778A1">
        <w:rPr>
          <w:rFonts w:ascii="宋体" w:eastAsia="宋体" w:hAnsi="宋体" w:hint="eastAsia"/>
          <w:iCs/>
          <w:sz w:val="22"/>
          <w:szCs w:val="22"/>
          <w:u w:val="single"/>
        </w:rPr>
        <w:t xml:space="preserve">     </w:t>
      </w:r>
      <w:r w:rsidRPr="000778A1">
        <w:rPr>
          <w:rFonts w:ascii="宋体" w:eastAsia="宋体" w:hAnsi="宋体" w:hint="eastAsia"/>
          <w:iCs/>
          <w:sz w:val="22"/>
          <w:szCs w:val="22"/>
        </w:rPr>
        <w:t>）</w:t>
      </w:r>
      <w:r w:rsidRPr="000778A1">
        <w:rPr>
          <w:rFonts w:ascii="宋体" w:eastAsia="宋体" w:hAnsi="宋体"/>
          <w:iCs/>
          <w:sz w:val="22"/>
          <w:szCs w:val="22"/>
        </w:rPr>
        <w:t>,</w:t>
      </w:r>
      <w:r w:rsidRPr="000778A1">
        <w:rPr>
          <w:rFonts w:ascii="宋体" w:eastAsia="宋体" w:hAnsi="宋体" w:hint="eastAsia"/>
          <w:iCs/>
          <w:sz w:val="22"/>
          <w:szCs w:val="22"/>
        </w:rPr>
        <w:t>按照申请仲裁时该会现行有效的仲裁规则进行仲裁。仲裁裁决是终局的，对双方均有约束力。</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napToGrid w:val="0"/>
          <w:kern w:val="0"/>
          <w:sz w:val="22"/>
          <w:szCs w:val="22"/>
        </w:rPr>
        <w:t>八、</w:t>
      </w:r>
      <w:r w:rsidRPr="000778A1">
        <w:rPr>
          <w:rFonts w:ascii="宋体" w:eastAsia="宋体" w:hAnsi="宋体" w:hint="eastAsia"/>
          <w:iCs/>
          <w:sz w:val="22"/>
          <w:szCs w:val="22"/>
        </w:rPr>
        <w:t>本保函有效期届满或提前终止，受益人应立即将本保函原件退还我行；受益人未履行上述义务，本保函仍在有效期届至或提前终止之日失效。</w:t>
      </w:r>
    </w:p>
    <w:p w:rsidR="000778A1" w:rsidRPr="000778A1" w:rsidRDefault="000778A1" w:rsidP="000778A1">
      <w:pPr>
        <w:pStyle w:val="af1"/>
        <w:spacing w:before="120" w:line="460" w:lineRule="exact"/>
        <w:ind w:firstLine="440"/>
        <w:rPr>
          <w:rFonts w:ascii="宋体" w:eastAsia="宋体" w:hAnsi="宋体"/>
          <w:iCs/>
          <w:sz w:val="22"/>
          <w:szCs w:val="22"/>
        </w:rPr>
      </w:pPr>
      <w:r w:rsidRPr="000778A1">
        <w:rPr>
          <w:rFonts w:ascii="宋体" w:eastAsia="宋体" w:hAnsi="宋体" w:hint="eastAsia"/>
          <w:iCs/>
          <w:sz w:val="22"/>
          <w:szCs w:val="22"/>
        </w:rPr>
        <w:t>九、本保函适用中华人民共和国法律。</w:t>
      </w:r>
    </w:p>
    <w:p w:rsidR="000778A1" w:rsidRPr="000778A1" w:rsidRDefault="000778A1" w:rsidP="000778A1">
      <w:pPr>
        <w:spacing w:line="460" w:lineRule="exact"/>
        <w:rPr>
          <w:rFonts w:ascii="宋体" w:hAnsi="宋体"/>
          <w:sz w:val="22"/>
          <w:szCs w:val="22"/>
        </w:rPr>
      </w:pPr>
      <w:r w:rsidRPr="000778A1">
        <w:rPr>
          <w:rFonts w:ascii="宋体" w:hAnsi="宋体" w:hint="eastAsia"/>
          <w:sz w:val="22"/>
          <w:szCs w:val="22"/>
        </w:rPr>
        <w:t xml:space="preserve">    十、其他条款:</w:t>
      </w:r>
    </w:p>
    <w:p w:rsidR="000778A1" w:rsidRPr="000778A1" w:rsidRDefault="000778A1" w:rsidP="000778A1">
      <w:pPr>
        <w:spacing w:line="460" w:lineRule="exact"/>
        <w:rPr>
          <w:rFonts w:ascii="宋体" w:hAnsi="宋体"/>
          <w:sz w:val="22"/>
          <w:szCs w:val="22"/>
        </w:rPr>
      </w:pPr>
      <w:r w:rsidRPr="000778A1">
        <w:rPr>
          <w:rFonts w:ascii="宋体" w:hAnsi="宋体" w:hint="eastAsia"/>
          <w:sz w:val="22"/>
          <w:szCs w:val="22"/>
        </w:rPr>
        <w:t xml:space="preserve">    1.本保函有效期届满或提前终止，本保函自动失效，我行在本保函项下的义务与责任自动全部消灭，此后提出的任何索赔均为无效索赔，我行无义务作出任何赔付。</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2.</w:t>
      </w:r>
      <w:r w:rsidRPr="000778A1">
        <w:rPr>
          <w:rFonts w:ascii="宋体" w:hAnsi="宋体" w:hint="eastAsia"/>
          <w:sz w:val="22"/>
          <w:szCs w:val="22"/>
        </w:rPr>
        <w:tab/>
        <w:t>所有索赔通知必须在我行营业时间内到达本保函规定的地址，即每个银行营业日【   】点前，否则视为在下一个银行营业日到达。</w:t>
      </w:r>
    </w:p>
    <w:p w:rsidR="000778A1" w:rsidRPr="000778A1" w:rsidRDefault="000778A1" w:rsidP="000778A1">
      <w:pPr>
        <w:spacing w:line="460" w:lineRule="exact"/>
        <w:ind w:firstLineChars="200" w:firstLine="440"/>
        <w:rPr>
          <w:rFonts w:ascii="宋体" w:hAnsi="宋体"/>
          <w:sz w:val="22"/>
          <w:szCs w:val="22"/>
        </w:rPr>
      </w:pPr>
      <w:r w:rsidRPr="000778A1">
        <w:rPr>
          <w:rFonts w:ascii="宋体" w:hAnsi="宋体" w:hint="eastAsia"/>
          <w:sz w:val="22"/>
          <w:szCs w:val="22"/>
        </w:rPr>
        <w:t>十一、本保函自本行负责人或授权代理人签字并加盖公章之日起生效。</w:t>
      </w:r>
    </w:p>
    <w:p w:rsidR="000778A1" w:rsidRDefault="000778A1" w:rsidP="000778A1">
      <w:pPr>
        <w:spacing w:line="460" w:lineRule="exact"/>
        <w:ind w:firstLineChars="1500" w:firstLine="3300"/>
        <w:rPr>
          <w:rFonts w:ascii="宋体" w:hAnsi="宋体"/>
          <w:sz w:val="22"/>
        </w:rPr>
      </w:pPr>
    </w:p>
    <w:p w:rsidR="000778A1" w:rsidRDefault="000778A1" w:rsidP="000778A1">
      <w:pPr>
        <w:spacing w:line="480" w:lineRule="exact"/>
        <w:ind w:firstLineChars="1500" w:firstLine="3300"/>
        <w:rPr>
          <w:rFonts w:ascii="宋体" w:hAnsi="宋体"/>
          <w:sz w:val="22"/>
        </w:rPr>
      </w:pPr>
    </w:p>
    <w:p w:rsidR="000778A1" w:rsidRDefault="000778A1" w:rsidP="000778A1">
      <w:pPr>
        <w:spacing w:line="480" w:lineRule="exact"/>
        <w:ind w:firstLineChars="1500" w:firstLine="3300"/>
        <w:rPr>
          <w:rFonts w:ascii="宋体" w:hAnsi="宋体"/>
          <w:sz w:val="22"/>
        </w:rPr>
      </w:pPr>
    </w:p>
    <w:p w:rsidR="000778A1" w:rsidRDefault="000778A1" w:rsidP="000778A1">
      <w:pPr>
        <w:spacing w:line="600" w:lineRule="auto"/>
        <w:ind w:firstLineChars="1500" w:firstLine="3300"/>
        <w:rPr>
          <w:rFonts w:ascii="宋体" w:hAnsi="宋体"/>
          <w:sz w:val="22"/>
        </w:rPr>
      </w:pPr>
      <w:r>
        <w:rPr>
          <w:rFonts w:ascii="宋体" w:hAnsi="宋体" w:hint="eastAsia"/>
          <w:sz w:val="22"/>
          <w:szCs w:val="22"/>
        </w:rPr>
        <w:t>保证人（公章）：</w:t>
      </w:r>
    </w:p>
    <w:p w:rsidR="000778A1" w:rsidRDefault="000778A1" w:rsidP="000778A1">
      <w:pPr>
        <w:spacing w:line="600" w:lineRule="auto"/>
        <w:ind w:firstLineChars="1500" w:firstLine="3300"/>
        <w:rPr>
          <w:rFonts w:ascii="宋体" w:hAnsi="宋体"/>
          <w:sz w:val="22"/>
        </w:rPr>
      </w:pPr>
      <w:r>
        <w:rPr>
          <w:rFonts w:ascii="宋体" w:hAnsi="宋体" w:hint="eastAsia"/>
          <w:sz w:val="22"/>
          <w:szCs w:val="22"/>
        </w:rPr>
        <w:t>负责人或授权代理人（签字）：</w:t>
      </w:r>
    </w:p>
    <w:p w:rsidR="000778A1" w:rsidRDefault="000778A1" w:rsidP="000778A1">
      <w:pPr>
        <w:spacing w:line="600" w:lineRule="auto"/>
        <w:ind w:firstLineChars="1500" w:firstLine="3300"/>
        <w:jc w:val="left"/>
        <w:rPr>
          <w:rFonts w:ascii="宋体" w:hAnsi="宋体"/>
        </w:rPr>
      </w:pPr>
      <w:r>
        <w:rPr>
          <w:rFonts w:ascii="宋体" w:hAnsi="宋体" w:hint="eastAsia"/>
          <w:sz w:val="22"/>
          <w:szCs w:val="22"/>
        </w:rPr>
        <w:t>签发日期</w:t>
      </w:r>
      <w:r>
        <w:rPr>
          <w:rFonts w:ascii="宋体" w:hAnsi="宋体" w:hint="eastAsia"/>
          <w:sz w:val="22"/>
        </w:rPr>
        <w:t>：</w:t>
      </w:r>
      <w:r>
        <w:rPr>
          <w:rFonts w:ascii="宋体" w:hAnsi="宋体"/>
          <w:sz w:val="22"/>
          <w:szCs w:val="22"/>
        </w:rPr>
        <w:t xml:space="preserve"> </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年</w:t>
      </w:r>
      <w:r>
        <w:rPr>
          <w:rFonts w:ascii="宋体" w:hAnsi="宋体"/>
          <w:sz w:val="22"/>
          <w:szCs w:val="22"/>
          <w:u w:val="single"/>
        </w:rPr>
        <w:t xml:space="preserve">   </w:t>
      </w:r>
      <w:r>
        <w:rPr>
          <w:rFonts w:ascii="宋体" w:hAnsi="宋体" w:hint="eastAsia"/>
          <w:sz w:val="22"/>
          <w:szCs w:val="22"/>
        </w:rPr>
        <w:t>月</w:t>
      </w:r>
      <w:r>
        <w:rPr>
          <w:rFonts w:ascii="宋体" w:hAnsi="宋体"/>
          <w:sz w:val="22"/>
          <w:szCs w:val="22"/>
          <w:u w:val="single"/>
        </w:rPr>
        <w:t xml:space="preserve">   </w:t>
      </w:r>
      <w:r>
        <w:rPr>
          <w:rFonts w:ascii="宋体" w:hAnsi="宋体" w:hint="eastAsia"/>
          <w:sz w:val="22"/>
          <w:szCs w:val="22"/>
        </w:rPr>
        <w:t>日</w:t>
      </w: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0778A1" w:rsidRDefault="000778A1">
      <w:pPr>
        <w:jc w:val="center"/>
        <w:rPr>
          <w:rFonts w:ascii="黑体" w:eastAsia="黑体"/>
          <w:sz w:val="52"/>
          <w:szCs w:val="52"/>
        </w:rPr>
      </w:pPr>
    </w:p>
    <w:p w:rsidR="000778A1" w:rsidRDefault="000778A1">
      <w:pPr>
        <w:jc w:val="center"/>
        <w:rPr>
          <w:rFonts w:ascii="黑体" w:eastAsia="黑体"/>
          <w:sz w:val="52"/>
          <w:szCs w:val="52"/>
        </w:rPr>
      </w:pPr>
    </w:p>
    <w:p w:rsidR="000778A1" w:rsidRDefault="000778A1">
      <w:pPr>
        <w:jc w:val="center"/>
        <w:rPr>
          <w:rFonts w:ascii="黑体" w:eastAsia="黑体"/>
          <w:sz w:val="52"/>
          <w:szCs w:val="52"/>
        </w:rPr>
      </w:pPr>
    </w:p>
    <w:p w:rsidR="000778A1" w:rsidRDefault="000778A1">
      <w:pPr>
        <w:jc w:val="center"/>
        <w:rPr>
          <w:rFonts w:ascii="黑体" w:eastAsia="黑体"/>
          <w:sz w:val="52"/>
          <w:szCs w:val="52"/>
        </w:rPr>
      </w:pPr>
    </w:p>
    <w:p w:rsidR="000778A1" w:rsidRDefault="000778A1">
      <w:pPr>
        <w:jc w:val="center"/>
        <w:rPr>
          <w:rFonts w:ascii="黑体" w:eastAsia="黑体"/>
          <w:sz w:val="52"/>
          <w:szCs w:val="52"/>
        </w:rPr>
      </w:pPr>
    </w:p>
    <w:p w:rsidR="00574073" w:rsidRDefault="00574073">
      <w:pPr>
        <w:jc w:val="center"/>
        <w:rPr>
          <w:rFonts w:ascii="黑体" w:eastAsia="黑体"/>
          <w:sz w:val="52"/>
          <w:szCs w:val="52"/>
        </w:rPr>
      </w:pPr>
      <w:r>
        <w:rPr>
          <w:rFonts w:ascii="黑体" w:eastAsia="黑体" w:hint="eastAsia"/>
          <w:sz w:val="52"/>
          <w:szCs w:val="52"/>
        </w:rPr>
        <w:t>第五章  工程量清单</w:t>
      </w: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pPr>
    </w:p>
    <w:p w:rsidR="00574073" w:rsidRDefault="00574073">
      <w:pPr>
        <w:jc w:val="center"/>
        <w:rPr>
          <w:rFonts w:ascii="黑体" w:eastAsia="黑体"/>
          <w:sz w:val="52"/>
          <w:szCs w:val="52"/>
        </w:rPr>
        <w:sectPr w:rsidR="00574073" w:rsidSect="002943BE">
          <w:type w:val="continuous"/>
          <w:pgSz w:w="11906" w:h="16838"/>
          <w:pgMar w:top="1361" w:right="1191" w:bottom="1191" w:left="1474" w:header="1021" w:footer="992" w:gutter="0"/>
          <w:cols w:space="720"/>
          <w:docGrid w:linePitch="312"/>
        </w:sectPr>
      </w:pPr>
    </w:p>
    <w:p w:rsidR="00574073" w:rsidRDefault="00574073">
      <w:pPr>
        <w:pStyle w:val="1"/>
        <w:spacing w:before="120" w:after="240" w:line="240" w:lineRule="auto"/>
        <w:jc w:val="center"/>
        <w:rPr>
          <w:rFonts w:ascii="黑体" w:eastAsia="黑体"/>
          <w:b w:val="0"/>
        </w:rPr>
      </w:pPr>
      <w:bookmarkStart w:id="5984" w:name="_Toc233215018"/>
      <w:bookmarkStart w:id="5985" w:name="_Toc233290460"/>
      <w:bookmarkStart w:id="5986" w:name="_Toc233423345"/>
      <w:bookmarkStart w:id="5987" w:name="_Toc233429862"/>
      <w:bookmarkStart w:id="5988" w:name="_Toc233436001"/>
      <w:bookmarkStart w:id="5989" w:name="_Toc235846489"/>
      <w:bookmarkStart w:id="5990" w:name="_Toc237255151"/>
      <w:bookmarkStart w:id="5991" w:name="_Toc237400205"/>
      <w:bookmarkStart w:id="5992" w:name="_Toc262646456"/>
      <w:bookmarkStart w:id="5993" w:name="_Toc12076"/>
      <w:bookmarkStart w:id="5994" w:name="_Toc7130"/>
      <w:bookmarkStart w:id="5995" w:name="_Toc9017"/>
      <w:bookmarkStart w:id="5996" w:name="_Toc292754812"/>
      <w:bookmarkStart w:id="5997" w:name="_Toc57665633"/>
      <w:r>
        <w:rPr>
          <w:rFonts w:hint="eastAsia"/>
        </w:rPr>
        <w:lastRenderedPageBreak/>
        <w:t>第五章</w:t>
      </w:r>
      <w:r>
        <w:rPr>
          <w:rFonts w:hint="eastAsia"/>
        </w:rPr>
        <w:t xml:space="preserve">  </w:t>
      </w:r>
      <w:r>
        <w:rPr>
          <w:rFonts w:hint="eastAsia"/>
        </w:rPr>
        <w:t>工程量清单</w:t>
      </w:r>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p>
    <w:p w:rsidR="00574073" w:rsidRPr="0099262F" w:rsidRDefault="00574073">
      <w:pPr>
        <w:spacing w:beforeLines="50" w:before="120" w:afterLines="50" w:after="120"/>
        <w:outlineLvl w:val="1"/>
        <w:rPr>
          <w:rFonts w:asciiTheme="minorEastAsia" w:eastAsiaTheme="minorEastAsia" w:hAnsiTheme="minorEastAsia"/>
          <w:b/>
        </w:rPr>
      </w:pPr>
      <w:bookmarkStart w:id="5998" w:name="_Toc262646457"/>
      <w:bookmarkStart w:id="5999" w:name="_Toc10159"/>
      <w:bookmarkStart w:id="6000" w:name="_Toc3763"/>
      <w:bookmarkStart w:id="6001" w:name="_Toc17762"/>
      <w:bookmarkStart w:id="6002" w:name="_Toc292754813"/>
      <w:bookmarkStart w:id="6003" w:name="_Toc57665634"/>
      <w:bookmarkStart w:id="6004" w:name="_Toc233215020"/>
      <w:bookmarkStart w:id="6005" w:name="_Toc233290462"/>
      <w:bookmarkStart w:id="6006" w:name="_Toc233423347"/>
      <w:bookmarkStart w:id="6007" w:name="_Toc233429864"/>
      <w:bookmarkStart w:id="6008" w:name="_Toc233436003"/>
      <w:bookmarkStart w:id="6009" w:name="_Toc235846491"/>
      <w:bookmarkStart w:id="6010" w:name="_Toc237255153"/>
      <w:bookmarkStart w:id="6011" w:name="_Toc237400207"/>
      <w:bookmarkStart w:id="6012" w:name="_Toc239488088"/>
      <w:bookmarkStart w:id="6013" w:name="_Toc240016214"/>
      <w:r w:rsidRPr="0099262F">
        <w:rPr>
          <w:rFonts w:asciiTheme="minorEastAsia" w:eastAsiaTheme="minorEastAsia" w:hAnsiTheme="minorEastAsia" w:hint="eastAsia"/>
          <w:b/>
        </w:rPr>
        <w:t>1</w:t>
      </w:r>
      <w:r w:rsidRPr="0099262F">
        <w:rPr>
          <w:rFonts w:asciiTheme="minorEastAsia" w:eastAsiaTheme="minorEastAsia" w:hAnsiTheme="minorEastAsia"/>
          <w:b/>
        </w:rPr>
        <w:t>．</w:t>
      </w:r>
      <w:r w:rsidRPr="0099262F">
        <w:rPr>
          <w:rFonts w:asciiTheme="minorEastAsia" w:eastAsiaTheme="minorEastAsia" w:hAnsiTheme="minorEastAsia" w:hint="eastAsia"/>
          <w:b/>
        </w:rPr>
        <w:t>工程量清单说明</w:t>
      </w:r>
      <w:bookmarkEnd w:id="5998"/>
      <w:bookmarkEnd w:id="5999"/>
      <w:bookmarkEnd w:id="6000"/>
      <w:bookmarkEnd w:id="6001"/>
      <w:bookmarkEnd w:id="6002"/>
      <w:bookmarkEnd w:id="6003"/>
    </w:p>
    <w:p w:rsidR="00574073" w:rsidRPr="0099262F" w:rsidRDefault="00574073">
      <w:pPr>
        <w:spacing w:line="380" w:lineRule="exact"/>
        <w:rPr>
          <w:rFonts w:asciiTheme="minorEastAsia" w:eastAsiaTheme="minorEastAsia" w:hAnsiTheme="minorEastAsia"/>
        </w:rPr>
      </w:pPr>
      <w:r w:rsidRPr="0099262F">
        <w:rPr>
          <w:rFonts w:asciiTheme="minorEastAsia" w:eastAsiaTheme="minorEastAsia" w:hAnsiTheme="minorEastAsia" w:hint="eastAsia"/>
        </w:rPr>
        <w:t xml:space="preserve">    1.1 本工程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1.2 本工程量清单应与招标文件中的投标人须知、通用合同条款、专用合同条款、技术规范及图纸等一起阅读和理解。</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1.3 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1.4 工程量清单各章是按第七章“技术规范”的相应章次编号的，因此，工程量清单中各章的工程子目的范围与计量等应与“技术规范”相应章节的范围、计量与支付条款结合起来理解或解释。当工程量清单子目的范围与计量、工程量清单子目的名称所描述内容(或所含工作内容)与图纸和第七章“技术规范”等出现不一致或有歧义时，以招标人提供的工程量清单为准，最终解释权归发包人所有。</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1.5 对作业和材料的一般说明或规定，未重复写入工程量清单内，在给工程量清单各子目标价前，应参阅第七章“技术规范”的有关内容。</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1.6 工程量清单中所列工程量的变动，丝毫不会降低或影响合同条款的效力，也不免除承包人按规定的标准进行施工和修复缺陷的责任。</w:t>
      </w:r>
    </w:p>
    <w:p w:rsidR="00574073" w:rsidRPr="0099262F" w:rsidRDefault="00574073">
      <w:pPr>
        <w:tabs>
          <w:tab w:val="left" w:pos="360"/>
        </w:tabs>
        <w:spacing w:line="380" w:lineRule="exact"/>
        <w:ind w:firstLine="435"/>
        <w:rPr>
          <w:rFonts w:asciiTheme="minorEastAsia" w:eastAsiaTheme="minorEastAsia" w:hAnsiTheme="minorEastAsia"/>
        </w:rPr>
      </w:pPr>
      <w:r w:rsidRPr="0099262F">
        <w:rPr>
          <w:rFonts w:asciiTheme="minorEastAsia" w:eastAsiaTheme="minorEastAsia" w:hAnsiTheme="minorEastAsia" w:hint="eastAsia"/>
        </w:rPr>
        <w:t>1.7 图纸中所列的工程数量表及数量汇总表仅是提供资料，不是工程量清单的外延，当图纸与工程量清单所列数量不一致时，以工程量清单所列数量作为报价的依据。</w:t>
      </w:r>
    </w:p>
    <w:p w:rsidR="00574073" w:rsidRPr="0099262F" w:rsidRDefault="00574073">
      <w:pPr>
        <w:spacing w:beforeLines="50" w:before="120" w:afterLines="50" w:after="120" w:line="380" w:lineRule="exact"/>
        <w:outlineLvl w:val="1"/>
        <w:rPr>
          <w:rFonts w:asciiTheme="minorEastAsia" w:eastAsiaTheme="minorEastAsia" w:hAnsiTheme="minorEastAsia"/>
          <w:b/>
        </w:rPr>
      </w:pPr>
      <w:bookmarkStart w:id="6014" w:name="_Toc262646458"/>
      <w:bookmarkStart w:id="6015" w:name="_Toc14481"/>
      <w:bookmarkStart w:id="6016" w:name="_Toc21707"/>
      <w:bookmarkStart w:id="6017" w:name="_Toc25677"/>
      <w:bookmarkStart w:id="6018" w:name="_Toc292754814"/>
      <w:bookmarkStart w:id="6019" w:name="_Toc57665635"/>
      <w:r w:rsidRPr="0099262F">
        <w:rPr>
          <w:rFonts w:asciiTheme="minorEastAsia" w:eastAsiaTheme="minorEastAsia" w:hAnsiTheme="minorEastAsia"/>
          <w:b/>
        </w:rPr>
        <w:t>2．投标报价说明</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p>
    <w:p w:rsidR="00574073" w:rsidRPr="0099262F" w:rsidRDefault="00574073">
      <w:pPr>
        <w:tabs>
          <w:tab w:val="left" w:pos="360"/>
          <w:tab w:val="left" w:pos="540"/>
        </w:tabs>
        <w:spacing w:line="380" w:lineRule="exact"/>
        <w:ind w:firstLine="437"/>
        <w:rPr>
          <w:rFonts w:asciiTheme="minorEastAsia" w:eastAsiaTheme="minorEastAsia" w:hAnsiTheme="minorEastAsia"/>
        </w:rPr>
      </w:pPr>
      <w:r w:rsidRPr="0099262F">
        <w:rPr>
          <w:rFonts w:asciiTheme="minorEastAsia" w:eastAsiaTheme="minorEastAsia" w:hAnsiTheme="minorEastAsia" w:hint="eastAsia"/>
        </w:rPr>
        <w:t>2.1 工程量清单中的每一子目须填入单价或价格，且只允许有一个报价。</w:t>
      </w:r>
    </w:p>
    <w:p w:rsidR="00574073" w:rsidRPr="0099262F" w:rsidRDefault="00574073">
      <w:pPr>
        <w:tabs>
          <w:tab w:val="left" w:pos="360"/>
          <w:tab w:val="left" w:pos="540"/>
        </w:tabs>
        <w:spacing w:line="380" w:lineRule="exact"/>
        <w:ind w:firstLine="437"/>
        <w:rPr>
          <w:rFonts w:asciiTheme="minorEastAsia" w:eastAsiaTheme="minorEastAsia" w:hAnsiTheme="minorEastAsia"/>
        </w:rPr>
      </w:pPr>
      <w:r w:rsidRPr="0099262F">
        <w:rPr>
          <w:rFonts w:asciiTheme="minorEastAsia" w:eastAsiaTheme="minorEastAsia" w:hAnsiTheme="minorEastAsia" w:hint="eastAsia"/>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574073" w:rsidRPr="0099262F" w:rsidRDefault="00574073">
      <w:pPr>
        <w:tabs>
          <w:tab w:val="left" w:pos="360"/>
          <w:tab w:val="left" w:pos="540"/>
        </w:tabs>
        <w:spacing w:line="380" w:lineRule="exact"/>
        <w:ind w:firstLine="437"/>
        <w:rPr>
          <w:rFonts w:asciiTheme="minorEastAsia" w:eastAsiaTheme="minorEastAsia" w:hAnsiTheme="minorEastAsia"/>
        </w:rPr>
      </w:pPr>
      <w:r w:rsidRPr="0099262F">
        <w:rPr>
          <w:rFonts w:asciiTheme="minorEastAsia" w:eastAsiaTheme="minorEastAsia" w:hAnsiTheme="minorEastAsia" w:hint="eastAsia"/>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574073" w:rsidRPr="0099262F" w:rsidRDefault="00574073">
      <w:pPr>
        <w:tabs>
          <w:tab w:val="left" w:pos="360"/>
          <w:tab w:val="left" w:pos="540"/>
        </w:tabs>
        <w:spacing w:line="380" w:lineRule="exact"/>
        <w:ind w:firstLine="437"/>
        <w:rPr>
          <w:rFonts w:asciiTheme="minorEastAsia" w:eastAsiaTheme="minorEastAsia" w:hAnsiTheme="minorEastAsia"/>
        </w:rPr>
      </w:pPr>
      <w:r w:rsidRPr="0099262F">
        <w:rPr>
          <w:rFonts w:asciiTheme="minorEastAsia" w:eastAsiaTheme="minorEastAsia" w:hAnsiTheme="minorEastAsia" w:hint="eastAsia"/>
        </w:rPr>
        <w:t>2.4 符合合同条款规定的全部费用（包括暂估价等的税金）应认为已被计入有标价的工程量清单所列各子目之中，未列子目不予计量的工作，其费用应视为已分摊在本合同工程的有关子目的单价或总额价之中。</w:t>
      </w:r>
    </w:p>
    <w:p w:rsidR="00574073" w:rsidRPr="0099262F" w:rsidRDefault="00574073">
      <w:pPr>
        <w:tabs>
          <w:tab w:val="left" w:pos="360"/>
          <w:tab w:val="left" w:pos="540"/>
        </w:tabs>
        <w:spacing w:line="380" w:lineRule="exact"/>
        <w:ind w:firstLineChars="182" w:firstLine="382"/>
        <w:rPr>
          <w:rFonts w:asciiTheme="minorEastAsia" w:eastAsiaTheme="minorEastAsia" w:hAnsiTheme="minorEastAsia"/>
        </w:rPr>
      </w:pPr>
      <w:r w:rsidRPr="0099262F">
        <w:rPr>
          <w:rFonts w:asciiTheme="minorEastAsia" w:eastAsiaTheme="minorEastAsia" w:hAnsiTheme="minorEastAsia" w:hint="eastAsia"/>
        </w:rPr>
        <w:t>2.5 承包人用于本合同工程的各类装备的提供、运输、维护、拆卸、拼装等支付的费用，已包括在工程量清单的单价与总额价之中。</w:t>
      </w:r>
    </w:p>
    <w:p w:rsidR="00574073" w:rsidRPr="0099262F" w:rsidRDefault="00574073">
      <w:pPr>
        <w:spacing w:line="380" w:lineRule="exact"/>
        <w:ind w:firstLineChars="200" w:firstLine="420"/>
        <w:rPr>
          <w:rFonts w:asciiTheme="minorEastAsia" w:eastAsiaTheme="minorEastAsia" w:hAnsiTheme="minorEastAsia"/>
        </w:rPr>
      </w:pPr>
      <w:r w:rsidRPr="0099262F">
        <w:rPr>
          <w:rFonts w:asciiTheme="minorEastAsia" w:eastAsiaTheme="minorEastAsia" w:hAnsiTheme="minorEastAsia" w:hint="eastAsia"/>
        </w:rPr>
        <w:lastRenderedPageBreak/>
        <w:t>2.6 工程量清单中各项金额均以人民币（元）结算。</w:t>
      </w:r>
    </w:p>
    <w:p w:rsidR="00574073" w:rsidRPr="0099262F" w:rsidRDefault="00574073">
      <w:pPr>
        <w:spacing w:line="380" w:lineRule="exact"/>
        <w:ind w:firstLineChars="200" w:firstLine="420"/>
        <w:rPr>
          <w:rFonts w:asciiTheme="minorEastAsia" w:eastAsiaTheme="minorEastAsia" w:hAnsiTheme="minorEastAsia"/>
          <w:u w:val="single"/>
        </w:rPr>
      </w:pPr>
      <w:r w:rsidRPr="0099262F">
        <w:rPr>
          <w:rFonts w:asciiTheme="minorEastAsia" w:eastAsiaTheme="minorEastAsia" w:hAnsiTheme="minorEastAsia" w:hint="eastAsia"/>
        </w:rPr>
        <w:t>2.7 暂列金额（不含计日工总额）的数量及拟用子目的说明：</w:t>
      </w:r>
      <w:r w:rsidRPr="0099262F">
        <w:rPr>
          <w:rFonts w:asciiTheme="minorEastAsia" w:eastAsiaTheme="minorEastAsia" w:hAnsiTheme="minorEastAsia" w:hint="eastAsia"/>
          <w:u w:val="single"/>
        </w:rPr>
        <w:t xml:space="preserve">                /          </w:t>
      </w:r>
    </w:p>
    <w:p w:rsidR="00574073" w:rsidRPr="0099262F" w:rsidRDefault="00574073">
      <w:pPr>
        <w:spacing w:line="380" w:lineRule="exact"/>
        <w:ind w:firstLineChars="200" w:firstLine="420"/>
        <w:rPr>
          <w:rFonts w:asciiTheme="minorEastAsia" w:eastAsiaTheme="minorEastAsia" w:hAnsiTheme="minorEastAsia"/>
        </w:rPr>
      </w:pPr>
      <w:r w:rsidRPr="0099262F">
        <w:rPr>
          <w:rFonts w:asciiTheme="minorEastAsia" w:eastAsiaTheme="minorEastAsia" w:hAnsiTheme="minorEastAsia" w:hint="eastAsia"/>
        </w:rPr>
        <w:t>2.8暂估价的数量及拟用子目的说明：</w:t>
      </w:r>
      <w:r w:rsidRPr="0099262F">
        <w:rPr>
          <w:rFonts w:asciiTheme="minorEastAsia" w:eastAsiaTheme="minorEastAsia" w:hAnsiTheme="minorEastAsia" w:hint="eastAsia"/>
          <w:u w:val="single"/>
        </w:rPr>
        <w:t xml:space="preserve">                     /                        。</w:t>
      </w:r>
    </w:p>
    <w:p w:rsidR="00574073" w:rsidRPr="0099262F" w:rsidRDefault="00574073">
      <w:pPr>
        <w:spacing w:beforeLines="50" w:before="120" w:afterLines="50" w:after="120"/>
        <w:outlineLvl w:val="1"/>
        <w:rPr>
          <w:rFonts w:asciiTheme="minorEastAsia" w:eastAsiaTheme="minorEastAsia" w:hAnsiTheme="minorEastAsia"/>
          <w:b/>
        </w:rPr>
      </w:pPr>
      <w:bookmarkStart w:id="6020" w:name="_Toc233215021"/>
      <w:bookmarkStart w:id="6021" w:name="_Toc233290463"/>
      <w:bookmarkStart w:id="6022" w:name="_Toc233423348"/>
      <w:bookmarkStart w:id="6023" w:name="_Toc233429865"/>
      <w:bookmarkStart w:id="6024" w:name="_Toc233436004"/>
      <w:bookmarkStart w:id="6025" w:name="_Toc235846492"/>
      <w:bookmarkStart w:id="6026" w:name="_Toc237255154"/>
      <w:bookmarkStart w:id="6027" w:name="_Toc237400208"/>
      <w:bookmarkStart w:id="6028" w:name="_Toc262646459"/>
      <w:bookmarkStart w:id="6029" w:name="_Toc292754815"/>
      <w:bookmarkStart w:id="6030" w:name="_Toc239488089"/>
      <w:bookmarkStart w:id="6031" w:name="_Toc240016215"/>
      <w:bookmarkStart w:id="6032" w:name="_Toc23"/>
      <w:bookmarkStart w:id="6033" w:name="_Toc287"/>
      <w:bookmarkStart w:id="6034" w:name="_Toc5958"/>
      <w:bookmarkStart w:id="6035" w:name="_Toc57665636"/>
      <w:r w:rsidRPr="0099262F">
        <w:rPr>
          <w:rFonts w:asciiTheme="minorEastAsia" w:eastAsiaTheme="minorEastAsia" w:hAnsiTheme="minorEastAsia"/>
          <w:b/>
        </w:rPr>
        <w:t>3．</w:t>
      </w:r>
      <w:r w:rsidRPr="0099262F">
        <w:rPr>
          <w:rFonts w:asciiTheme="minorEastAsia" w:eastAsiaTheme="minorEastAsia" w:hAnsiTheme="minorEastAsia" w:hint="eastAsia"/>
          <w:b/>
        </w:rPr>
        <w:t>计日工</w:t>
      </w:r>
      <w:r w:rsidRPr="0099262F">
        <w:rPr>
          <w:rFonts w:asciiTheme="minorEastAsia" w:eastAsiaTheme="minorEastAsia" w:hAnsiTheme="minorEastAsia"/>
          <w:b/>
        </w:rPr>
        <w:t>说明</w:t>
      </w:r>
      <w:bookmarkEnd w:id="6020"/>
      <w:bookmarkEnd w:id="6021"/>
      <w:bookmarkEnd w:id="6022"/>
      <w:bookmarkEnd w:id="6023"/>
      <w:bookmarkEnd w:id="6024"/>
      <w:bookmarkEnd w:id="6025"/>
      <w:bookmarkEnd w:id="6026"/>
      <w:bookmarkEnd w:id="6027"/>
      <w:bookmarkEnd w:id="6028"/>
      <w:bookmarkEnd w:id="6029"/>
      <w:r w:rsidRPr="0099262F">
        <w:rPr>
          <w:rFonts w:asciiTheme="minorEastAsia" w:eastAsiaTheme="minorEastAsia" w:hAnsiTheme="minorEastAsia" w:hint="eastAsia"/>
          <w:b/>
        </w:rPr>
        <w:t xml:space="preserve"> </w:t>
      </w:r>
      <w:r w:rsidRPr="0099262F">
        <w:rPr>
          <w:rFonts w:asciiTheme="minorEastAsia" w:eastAsiaTheme="minorEastAsia" w:hAnsiTheme="minorEastAsia" w:hint="eastAsia"/>
          <w:b/>
          <w:szCs w:val="21"/>
        </w:rPr>
        <w:t xml:space="preserve"> </w:t>
      </w:r>
      <w:bookmarkEnd w:id="6030"/>
      <w:bookmarkEnd w:id="6031"/>
      <w:bookmarkEnd w:id="6032"/>
      <w:bookmarkEnd w:id="6033"/>
      <w:bookmarkEnd w:id="6034"/>
      <w:r w:rsidRPr="0099262F">
        <w:rPr>
          <w:rFonts w:asciiTheme="minorEastAsia" w:eastAsiaTheme="minorEastAsia" w:hAnsiTheme="minorEastAsia" w:hint="eastAsia"/>
          <w:b/>
          <w:szCs w:val="21"/>
        </w:rPr>
        <w:t>(</w:t>
      </w:r>
      <w:r w:rsidRPr="0099262F">
        <w:rPr>
          <w:rFonts w:asciiTheme="minorEastAsia" w:eastAsiaTheme="minorEastAsia" w:hAnsiTheme="minorEastAsia" w:hint="eastAsia"/>
          <w:b/>
          <w:bCs/>
          <w:szCs w:val="21"/>
        </w:rPr>
        <w:t>本项目不适用)</w:t>
      </w:r>
      <w:bookmarkEnd w:id="6035"/>
    </w:p>
    <w:p w:rsidR="00574073" w:rsidRPr="0099262F" w:rsidRDefault="00574073">
      <w:pPr>
        <w:spacing w:beforeLines="50" w:before="120" w:afterLines="50" w:after="120"/>
        <w:outlineLvl w:val="1"/>
        <w:rPr>
          <w:rFonts w:asciiTheme="minorEastAsia" w:eastAsiaTheme="minorEastAsia" w:hAnsiTheme="minorEastAsia"/>
          <w:b/>
        </w:rPr>
      </w:pPr>
      <w:bookmarkStart w:id="6036" w:name="_Toc233215022"/>
      <w:bookmarkStart w:id="6037" w:name="_Toc233290464"/>
      <w:bookmarkStart w:id="6038" w:name="_Toc233423349"/>
      <w:bookmarkStart w:id="6039" w:name="_Toc233429866"/>
      <w:bookmarkStart w:id="6040" w:name="_Toc233436005"/>
      <w:bookmarkStart w:id="6041" w:name="_Toc235846497"/>
      <w:bookmarkStart w:id="6042" w:name="_Toc237255155"/>
      <w:bookmarkStart w:id="6043" w:name="_Toc237400213"/>
      <w:bookmarkStart w:id="6044" w:name="_Toc239488090"/>
      <w:bookmarkStart w:id="6045" w:name="_Toc240016216"/>
      <w:bookmarkStart w:id="6046" w:name="_Toc262646460"/>
      <w:bookmarkStart w:id="6047" w:name="_Toc16046"/>
      <w:bookmarkStart w:id="6048" w:name="_Toc24063"/>
      <w:bookmarkStart w:id="6049" w:name="_Toc12125"/>
      <w:bookmarkStart w:id="6050" w:name="_Toc292754816"/>
      <w:bookmarkStart w:id="6051" w:name="_Toc57665637"/>
      <w:r w:rsidRPr="0099262F">
        <w:rPr>
          <w:rFonts w:asciiTheme="minorEastAsia" w:eastAsiaTheme="minorEastAsia" w:hAnsiTheme="minorEastAsia"/>
          <w:b/>
        </w:rPr>
        <w:t>4．</w:t>
      </w:r>
      <w:r w:rsidRPr="0099262F">
        <w:rPr>
          <w:rFonts w:asciiTheme="minorEastAsia" w:eastAsiaTheme="minorEastAsia" w:hAnsiTheme="minorEastAsia" w:hint="eastAsia"/>
          <w:b/>
        </w:rPr>
        <w:t>其他</w:t>
      </w:r>
      <w:r w:rsidRPr="0099262F">
        <w:rPr>
          <w:rFonts w:asciiTheme="minorEastAsia" w:eastAsiaTheme="minorEastAsia" w:hAnsiTheme="minorEastAsia"/>
          <w:b/>
        </w:rPr>
        <w:t>说明</w:t>
      </w:r>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4.1 在签到合同协议书前，招标人有权对中标人投标文件中的明显不平衡报价的子目单价，在投标总报价不变的前提下，协商调整至双方认可的合理范围。</w:t>
      </w:r>
      <w:bookmarkStart w:id="6052" w:name="_Toc239488091"/>
      <w:bookmarkStart w:id="6053" w:name="_Toc240016217"/>
      <w:bookmarkStart w:id="6054" w:name="_Toc262646461"/>
      <w:bookmarkStart w:id="6055" w:name="_Toc30816"/>
      <w:bookmarkStart w:id="6056" w:name="_Toc18617"/>
      <w:bookmarkStart w:id="6057" w:name="_Toc29573"/>
      <w:bookmarkStart w:id="6058" w:name="_Toc292754817"/>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4.2《公路工程预算定额（JTG/T B06-02-2007）》、《公路工程基本建设项目概算预算编制办法（JTG/T B06-06-2007）》、《浙江省公路工程概算预算编制补充规定（浙交【2008】85号）》《公路工程标准施工招标文件工程量清单计量规则》（2009年版）。</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4.3根据财政部税务总局关于调整增值税税率相关规定，2019年4月1日起工程增值税税率从10%调整为9%。</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4.4建筑工程一切险的保险金额为工程量清单第100章（不含工程一切险和第三方责任险的保险费及安全生产费用）至700章的合计金额</w:t>
      </w:r>
      <w:r w:rsidR="00FD37EB" w:rsidRPr="0099262F">
        <w:rPr>
          <w:rFonts w:asciiTheme="minorEastAsia" w:eastAsiaTheme="minorEastAsia" w:hAnsiTheme="minorEastAsia" w:hint="eastAsia"/>
          <w:szCs w:val="21"/>
        </w:rPr>
        <w:t>（包含边坡防护工程）</w:t>
      </w:r>
      <w:r w:rsidRPr="0099262F">
        <w:rPr>
          <w:rFonts w:asciiTheme="minorEastAsia" w:eastAsiaTheme="minorEastAsia" w:hAnsiTheme="minorEastAsia" w:hint="eastAsia"/>
          <w:szCs w:val="21"/>
        </w:rPr>
        <w:t>，保险费率按5‰计；</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4.5第三者责任险的最低投保金额：100万元人民币，事故次数不限（不计免赔款），保险费率按5‰计；</w:t>
      </w:r>
    </w:p>
    <w:p w:rsidR="00574073" w:rsidRPr="0099262F" w:rsidRDefault="00574073">
      <w:pPr>
        <w:spacing w:line="360" w:lineRule="exact"/>
        <w:ind w:firstLineChars="200" w:firstLine="420"/>
        <w:rPr>
          <w:rFonts w:asciiTheme="minorEastAsia" w:eastAsiaTheme="minorEastAsia" w:hAnsiTheme="minorEastAsia"/>
          <w:szCs w:val="21"/>
        </w:rPr>
      </w:pPr>
      <w:r w:rsidRPr="0099262F">
        <w:rPr>
          <w:rFonts w:asciiTheme="minorEastAsia" w:eastAsiaTheme="minorEastAsia" w:hAnsiTheme="minorEastAsia" w:hint="eastAsia"/>
          <w:szCs w:val="21"/>
        </w:rPr>
        <w:t>4.6安全生产费用按不低于工程量清单第100章至第700章合计金额（不含建筑工程一切险、第三方责任险的保险费及安全生产费）的1.5%，专款专用</w:t>
      </w:r>
      <w:r w:rsidR="00223E6D" w:rsidRPr="0099262F">
        <w:rPr>
          <w:rFonts w:asciiTheme="minorEastAsia" w:eastAsiaTheme="minorEastAsia" w:hAnsiTheme="minorEastAsia" w:hint="eastAsia"/>
          <w:szCs w:val="21"/>
        </w:rPr>
        <w:t>；</w:t>
      </w:r>
      <w:r w:rsidR="008E129C" w:rsidRPr="008E129C">
        <w:rPr>
          <w:rFonts w:asciiTheme="minorEastAsia" w:eastAsiaTheme="minorEastAsia" w:hAnsiTheme="minorEastAsia" w:hint="eastAsia"/>
          <w:szCs w:val="21"/>
        </w:rPr>
        <w:t>承包人计量按浙交监【2013】43号《关于进一步加强我省交通建设工程施工安全生产费用管理的通知》的相关要求执行</w:t>
      </w:r>
      <w:r w:rsidR="008E129C">
        <w:rPr>
          <w:rFonts w:asciiTheme="minorEastAsia" w:eastAsiaTheme="minorEastAsia" w:hAnsiTheme="minorEastAsia" w:hint="eastAsia"/>
          <w:szCs w:val="21"/>
        </w:rPr>
        <w:t>。</w:t>
      </w:r>
    </w:p>
    <w:p w:rsidR="00574073" w:rsidRDefault="00574073" w:rsidP="008E129C">
      <w:pPr>
        <w:spacing w:line="360" w:lineRule="exact"/>
        <w:ind w:firstLineChars="200" w:firstLine="420"/>
        <w:rPr>
          <w:rFonts w:asciiTheme="minorEastAsia" w:eastAsiaTheme="minorEastAsia" w:hAnsiTheme="minorEastAsia"/>
          <w:szCs w:val="21"/>
        </w:rPr>
      </w:pPr>
      <w:r w:rsidRPr="008E129C">
        <w:rPr>
          <w:rFonts w:asciiTheme="minorEastAsia" w:eastAsiaTheme="minorEastAsia" w:hAnsiTheme="minorEastAsia" w:hint="eastAsia"/>
          <w:szCs w:val="21"/>
        </w:rPr>
        <w:t>4.7</w:t>
      </w:r>
      <w:r w:rsidR="008E129C" w:rsidRPr="008E129C">
        <w:rPr>
          <w:rFonts w:asciiTheme="minorEastAsia" w:eastAsiaTheme="minorEastAsia" w:hAnsiTheme="minorEastAsia" w:hint="eastAsia"/>
          <w:szCs w:val="21"/>
        </w:rPr>
        <w:t>竣工文件费：根据18编归，企业管理费已经包含竣工文件编制费，因此第100章本预算书竣工文件不计费。</w:t>
      </w:r>
    </w:p>
    <w:p w:rsidR="008E129C" w:rsidRDefault="008E129C" w:rsidP="008E129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.8</w:t>
      </w:r>
      <w:r w:rsidRPr="008E129C">
        <w:rPr>
          <w:rFonts w:asciiTheme="minorEastAsia" w:eastAsiaTheme="minorEastAsia" w:hAnsiTheme="minorEastAsia" w:hint="eastAsia"/>
          <w:szCs w:val="21"/>
        </w:rPr>
        <w:t>施工环保费:主要用于施工废水治理、搅拌场废水处理以及扬尘等。项目中产生的生产、生活污水垃圾等需按照要求处理，不能随意排放。施工过程中要对原有道路进行洒水、控制扬尘。按工程量清单第100章至第700章的合计金额的1.5‰计。</w:t>
      </w:r>
    </w:p>
    <w:p w:rsidR="008E129C" w:rsidRPr="0099262F" w:rsidRDefault="008E129C" w:rsidP="008E129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.9</w:t>
      </w:r>
      <w:r w:rsidRPr="008E129C">
        <w:rPr>
          <w:rFonts w:asciiTheme="minorEastAsia" w:eastAsiaTheme="minorEastAsia" w:hAnsiTheme="minorEastAsia" w:hint="eastAsia"/>
          <w:szCs w:val="21"/>
        </w:rPr>
        <w:t>本</w:t>
      </w:r>
      <w:r>
        <w:rPr>
          <w:rFonts w:asciiTheme="minorEastAsia" w:eastAsiaTheme="minorEastAsia" w:hAnsiTheme="minorEastAsia" w:hint="eastAsia"/>
          <w:szCs w:val="21"/>
        </w:rPr>
        <w:t>工程</w:t>
      </w:r>
      <w:r w:rsidRPr="008E129C">
        <w:rPr>
          <w:rFonts w:asciiTheme="minorEastAsia" w:eastAsiaTheme="minorEastAsia" w:hAnsiTheme="minorEastAsia" w:hint="eastAsia"/>
          <w:szCs w:val="21"/>
        </w:rPr>
        <w:t>弃方消纳、按沿线就近堆放计入，投标单位依据现场踏勘后自行考虑，标后不予调整。</w:t>
      </w:r>
    </w:p>
    <w:p w:rsidR="00574073" w:rsidRDefault="00574073">
      <w:pPr>
        <w:spacing w:beforeLines="50" w:before="120" w:afterLines="50" w:after="120"/>
        <w:outlineLvl w:val="1"/>
        <w:rPr>
          <w:b/>
        </w:rPr>
      </w:pPr>
      <w:r>
        <w:rPr>
          <w:b/>
        </w:rPr>
        <w:br w:type="page"/>
      </w:r>
      <w:bookmarkStart w:id="6059" w:name="_Toc8420"/>
      <w:bookmarkStart w:id="6060" w:name="_Toc57665638"/>
      <w:bookmarkEnd w:id="6052"/>
      <w:bookmarkEnd w:id="6053"/>
      <w:bookmarkEnd w:id="6054"/>
      <w:bookmarkEnd w:id="6055"/>
      <w:bookmarkEnd w:id="6056"/>
      <w:bookmarkEnd w:id="6057"/>
      <w:bookmarkEnd w:id="6058"/>
      <w:r>
        <w:rPr>
          <w:rFonts w:hint="eastAsia"/>
          <w:b/>
        </w:rPr>
        <w:lastRenderedPageBreak/>
        <w:t>5</w:t>
      </w:r>
      <w:r>
        <w:rPr>
          <w:b/>
        </w:rPr>
        <w:t>．</w:t>
      </w:r>
      <w:r>
        <w:rPr>
          <w:rFonts w:hint="eastAsia"/>
          <w:b/>
        </w:rPr>
        <w:t>工程量清单</w:t>
      </w:r>
      <w:bookmarkEnd w:id="6059"/>
      <w:bookmarkEnd w:id="6060"/>
    </w:p>
    <w:p w:rsidR="00574073" w:rsidRDefault="00574073">
      <w:pPr>
        <w:spacing w:afterLines="50" w:after="120"/>
        <w:outlineLvl w:val="2"/>
        <w:rPr>
          <w:b/>
        </w:rPr>
      </w:pPr>
      <w:bookmarkStart w:id="6061" w:name="_Toc22670"/>
      <w:bookmarkStart w:id="6062" w:name="_Toc292754818"/>
      <w:bookmarkStart w:id="6063" w:name="_Toc25463"/>
      <w:bookmarkStart w:id="6064" w:name="_Toc57665639"/>
      <w:r>
        <w:rPr>
          <w:rFonts w:hint="eastAsia"/>
          <w:b/>
        </w:rPr>
        <w:t xml:space="preserve">5.1  </w:t>
      </w:r>
      <w:r>
        <w:rPr>
          <w:rFonts w:hint="eastAsia"/>
          <w:b/>
        </w:rPr>
        <w:t>工程量清单表</w:t>
      </w:r>
      <w:bookmarkEnd w:id="6061"/>
      <w:bookmarkEnd w:id="6062"/>
      <w:bookmarkEnd w:id="6063"/>
      <w:bookmarkEnd w:id="6064"/>
      <w:r>
        <w:rPr>
          <w:rFonts w:hint="eastAsia"/>
          <w:b/>
        </w:rPr>
        <w:t xml:space="preserve"> </w:t>
      </w:r>
    </w:p>
    <w:p w:rsidR="00574073" w:rsidRDefault="00574073">
      <w:pPr>
        <w:spacing w:after="240"/>
        <w:jc w:val="center"/>
        <w:rPr>
          <w:rFonts w:ascii="黑体" w:eastAsia="黑体"/>
          <w:sz w:val="28"/>
          <w:szCs w:val="28"/>
        </w:rPr>
      </w:pPr>
      <w:r>
        <w:rPr>
          <w:rFonts w:ascii="黑体" w:eastAsia="黑体" w:hint="eastAsia"/>
          <w:sz w:val="28"/>
          <w:szCs w:val="28"/>
        </w:rPr>
        <w:t>工程量清单</w:t>
      </w:r>
    </w:p>
    <w:p w:rsidR="00574073" w:rsidRDefault="00934F10">
      <w:pPr>
        <w:spacing w:after="120"/>
        <w:rPr>
          <w:rFonts w:ascii="黑体" w:eastAsia="黑体"/>
          <w:szCs w:val="28"/>
        </w:rPr>
      </w:pPr>
      <w:r>
        <w:rPr>
          <w:rFonts w:ascii="黑体" w:eastAsia="黑体" w:hint="eastAsia"/>
          <w:szCs w:val="28"/>
        </w:rPr>
        <w:t>项目名称</w:t>
      </w:r>
      <w:r w:rsidR="00574073">
        <w:rPr>
          <w:rFonts w:ascii="黑体" w:eastAsia="黑体" w:hint="eastAsia"/>
          <w:szCs w:val="28"/>
        </w:rPr>
        <w:t>：</w:t>
      </w:r>
      <w:r w:rsidR="00DD4AF3">
        <w:rPr>
          <w:rFonts w:ascii="黑体" w:eastAsia="黑体" w:hint="eastAsia"/>
          <w:szCs w:val="28"/>
        </w:rPr>
        <w:t>苍南县灵溪镇（县城新区）南扩区西埕村至灵沙公路四好农村路工程（K2+413.5 流石江桥及接线工程）</w:t>
      </w:r>
      <w:r w:rsidR="00504084">
        <w:rPr>
          <w:rFonts w:ascii="黑体" w:eastAsia="黑体" w:hint="eastAsia"/>
          <w:szCs w:val="28"/>
        </w:rPr>
        <w:t xml:space="preserve"> </w:t>
      </w:r>
      <w:r w:rsidR="00574073">
        <w:rPr>
          <w:rFonts w:ascii="黑体" w:eastAsia="黑体" w:hint="eastAsia"/>
          <w:szCs w:val="28"/>
        </w:rPr>
        <w:t>货币单位：人民币</w:t>
      </w:r>
    </w:p>
    <w:tbl>
      <w:tblPr>
        <w:tblW w:w="0" w:type="auto"/>
        <w:tblLayout w:type="fixed"/>
        <w:tblCellMar>
          <w:left w:w="0" w:type="dxa"/>
          <w:right w:w="0" w:type="dxa"/>
        </w:tblCellMar>
        <w:tblLook w:val="0000" w:firstRow="0" w:lastRow="0" w:firstColumn="0" w:lastColumn="0" w:noHBand="0" w:noVBand="0"/>
      </w:tblPr>
      <w:tblGrid>
        <w:gridCol w:w="923"/>
        <w:gridCol w:w="4170"/>
        <w:gridCol w:w="709"/>
        <w:gridCol w:w="992"/>
        <w:gridCol w:w="1018"/>
        <w:gridCol w:w="1108"/>
      </w:tblGrid>
      <w:tr w:rsidR="00574073">
        <w:trPr>
          <w:trHeight w:val="411"/>
        </w:trPr>
        <w:tc>
          <w:tcPr>
            <w:tcW w:w="892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第100章  总 则</w:t>
            </w:r>
          </w:p>
        </w:tc>
      </w:tr>
      <w:tr w:rsidR="00574073" w:rsidTr="00A73456">
        <w:trPr>
          <w:trHeight w:val="313"/>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101</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通则</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101-1</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保险费</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-a</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按合同条款规定，提供建筑工程一切险</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-b</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按合同条款规定，提供第三者责任险</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102</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工程管理</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102-1</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竣工文件</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102-2</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施工环保费</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102-3</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安全生产费</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103</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临时工程与设施</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223E6D"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223E6D" w:rsidRDefault="00223E6D">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1</w:t>
            </w:r>
            <w:r>
              <w:rPr>
                <w:rFonts w:ascii="宋体" w:hAnsi="宋体" w:cs="宋体"/>
                <w:color w:val="000000"/>
                <w:kern w:val="0"/>
                <w:sz w:val="18"/>
                <w:szCs w:val="18"/>
                <w:lang w:bidi="ar"/>
              </w:rPr>
              <w:t>03-1</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223E6D" w:rsidRDefault="00223E6D">
            <w:pPr>
              <w:widowControl/>
              <w:jc w:val="left"/>
              <w:textAlignment w:val="bottom"/>
              <w:rPr>
                <w:rFonts w:ascii="宋体" w:hAnsi="宋体" w:cs="宋体"/>
                <w:color w:val="000000"/>
                <w:kern w:val="0"/>
                <w:sz w:val="18"/>
                <w:szCs w:val="18"/>
                <w:lang w:bidi="ar"/>
              </w:rPr>
            </w:pPr>
            <w:r w:rsidRPr="00223E6D">
              <w:rPr>
                <w:rFonts w:ascii="宋体" w:hAnsi="宋体" w:cs="宋体" w:hint="eastAsia"/>
                <w:color w:val="000000"/>
                <w:kern w:val="0"/>
                <w:sz w:val="18"/>
                <w:szCs w:val="18"/>
                <w:lang w:bidi="ar"/>
              </w:rPr>
              <w:t>临时道路修建、养护与拆除（包括原道路的养护）</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223E6D" w:rsidRDefault="00223E6D" w:rsidP="00C81341">
            <w:pPr>
              <w:widowControl/>
              <w:jc w:val="center"/>
              <w:textAlignment w:val="bottom"/>
              <w:rPr>
                <w:rFonts w:ascii="宋体" w:hAnsi="宋体" w:cs="宋体"/>
                <w:color w:val="000000"/>
                <w:sz w:val="16"/>
                <w:szCs w:val="16"/>
              </w:rPr>
            </w:pPr>
            <w:r w:rsidRPr="00223E6D">
              <w:rPr>
                <w:rFonts w:ascii="宋体" w:hAnsi="宋体" w:cs="宋体" w:hint="eastAsia"/>
                <w:color w:val="000000"/>
                <w:sz w:val="16"/>
                <w:szCs w:val="16"/>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223E6D" w:rsidRDefault="00223E6D">
            <w:pPr>
              <w:jc w:val="right"/>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23E6D" w:rsidRDefault="00223E6D">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223E6D" w:rsidRDefault="00223E6D">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103-2</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临时占地</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103-3</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临时供电设施架设、维护与拆除</w:t>
            </w:r>
            <w:r w:rsidR="00C23928">
              <w:rPr>
                <w:rFonts w:ascii="宋体" w:hAnsi="宋体" w:cs="宋体" w:hint="eastAsia"/>
                <w:color w:val="000000"/>
                <w:kern w:val="0"/>
                <w:sz w:val="18"/>
                <w:szCs w:val="18"/>
                <w:lang w:bidi="ar"/>
              </w:rPr>
              <w:t>（含变压器）</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103-5</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临时供水与排污设施</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104</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承包人驻地建设</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6"/>
                <w:szCs w:val="16"/>
              </w:rPr>
            </w:pP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rsidTr="00A73456">
        <w:trPr>
          <w:trHeight w:val="282"/>
        </w:trPr>
        <w:tc>
          <w:tcPr>
            <w:tcW w:w="923"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104-1</w:t>
            </w:r>
          </w:p>
        </w:tc>
        <w:tc>
          <w:tcPr>
            <w:tcW w:w="417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r>
              <w:rPr>
                <w:rFonts w:ascii="宋体" w:hAnsi="宋体" w:cs="宋体" w:hint="eastAsia"/>
                <w:color w:val="000000"/>
                <w:kern w:val="0"/>
                <w:sz w:val="18"/>
                <w:szCs w:val="18"/>
                <w:lang w:bidi="ar"/>
              </w:rPr>
              <w:t>承包人驻地建设</w:t>
            </w:r>
          </w:p>
        </w:tc>
        <w:tc>
          <w:tcPr>
            <w:tcW w:w="709"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r>
              <w:rPr>
                <w:rFonts w:ascii="宋体" w:hAnsi="宋体" w:cs="宋体" w:hint="eastAsia"/>
                <w:color w:val="000000"/>
                <w:kern w:val="0"/>
                <w:sz w:val="18"/>
                <w:szCs w:val="18"/>
                <w:lang w:bidi="ar"/>
              </w:rPr>
              <w:t>总额</w:t>
            </w:r>
          </w:p>
        </w:tc>
        <w:tc>
          <w:tcPr>
            <w:tcW w:w="992"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6"/>
                <w:szCs w:val="16"/>
              </w:rPr>
            </w:pPr>
            <w:r>
              <w:rPr>
                <w:rFonts w:ascii="宋体" w:hAnsi="宋体" w:cs="宋体" w:hint="eastAsia"/>
                <w:color w:val="000000"/>
                <w:kern w:val="0"/>
                <w:sz w:val="18"/>
                <w:szCs w:val="18"/>
                <w:lang w:bidi="ar"/>
              </w:rPr>
              <w:t>1.000</w:t>
            </w:r>
          </w:p>
        </w:tc>
        <w:tc>
          <w:tcPr>
            <w:tcW w:w="101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rsidTr="00A73456">
        <w:trPr>
          <w:trHeight w:val="5669"/>
        </w:trPr>
        <w:tc>
          <w:tcPr>
            <w:tcW w:w="923" w:type="dxa"/>
            <w:vMerge w:val="restart"/>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4170"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left"/>
              <w:rPr>
                <w:rFonts w:ascii="宋体" w:hAnsi="宋体" w:cs="宋体"/>
                <w:color w:val="000000"/>
                <w:sz w:val="16"/>
                <w:szCs w:val="16"/>
              </w:rPr>
            </w:pPr>
          </w:p>
        </w:tc>
        <w:tc>
          <w:tcPr>
            <w:tcW w:w="709"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992"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018"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vMerge w:val="restart"/>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rsidTr="00A73456">
        <w:trPr>
          <w:trHeight w:val="312"/>
        </w:trPr>
        <w:tc>
          <w:tcPr>
            <w:tcW w:w="923" w:type="dxa"/>
            <w:vMerge/>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4170"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left"/>
              <w:rPr>
                <w:rFonts w:ascii="宋体" w:hAnsi="宋体" w:cs="宋体"/>
                <w:color w:val="000000"/>
                <w:sz w:val="16"/>
                <w:szCs w:val="16"/>
              </w:rPr>
            </w:pPr>
          </w:p>
        </w:tc>
        <w:tc>
          <w:tcPr>
            <w:tcW w:w="709"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992"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018"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08" w:type="dxa"/>
            <w:vMerge/>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320"/>
        </w:trPr>
        <w:tc>
          <w:tcPr>
            <w:tcW w:w="8920" w:type="dxa"/>
            <w:gridSpan w:val="6"/>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第100章  合计   人民币       元</w:t>
            </w:r>
          </w:p>
        </w:tc>
      </w:tr>
    </w:tbl>
    <w:p w:rsidR="00574073" w:rsidRDefault="00574073">
      <w:pPr>
        <w:spacing w:after="120"/>
        <w:rPr>
          <w:rFonts w:ascii="黑体" w:eastAsia="黑体"/>
          <w:szCs w:val="28"/>
        </w:rPr>
      </w:pPr>
    </w:p>
    <w:p w:rsidR="00712B24" w:rsidRDefault="00712B24">
      <w:pPr>
        <w:spacing w:after="120"/>
        <w:rPr>
          <w:rFonts w:ascii="黑体" w:eastAsia="黑体"/>
          <w:szCs w:val="28"/>
        </w:rPr>
      </w:pPr>
    </w:p>
    <w:p w:rsidR="00574073" w:rsidRDefault="00574073">
      <w:pPr>
        <w:spacing w:after="240"/>
        <w:jc w:val="center"/>
        <w:rPr>
          <w:rFonts w:ascii="黑体" w:eastAsia="黑体"/>
          <w:sz w:val="28"/>
          <w:szCs w:val="28"/>
        </w:rPr>
      </w:pPr>
      <w:r>
        <w:rPr>
          <w:rFonts w:ascii="黑体" w:eastAsia="黑体" w:hint="eastAsia"/>
          <w:sz w:val="28"/>
          <w:szCs w:val="28"/>
        </w:rPr>
        <w:t>工程量清单</w:t>
      </w:r>
    </w:p>
    <w:p w:rsidR="00574073" w:rsidRDefault="00A774DB">
      <w:pPr>
        <w:rPr>
          <w:rFonts w:ascii="黑体" w:eastAsia="黑体"/>
          <w:szCs w:val="28"/>
        </w:rPr>
      </w:pPr>
      <w:r>
        <w:rPr>
          <w:rFonts w:ascii="黑体" w:eastAsia="黑体" w:hint="eastAsia"/>
          <w:szCs w:val="28"/>
        </w:rPr>
        <w:t>项目名称：</w:t>
      </w:r>
      <w:r w:rsidR="00DD4AF3">
        <w:rPr>
          <w:rFonts w:ascii="黑体" w:eastAsia="黑体" w:hint="eastAsia"/>
          <w:szCs w:val="28"/>
        </w:rPr>
        <w:t>苍南县灵溪镇（县城新区）南扩区西埕村至灵沙公路四好农村路工程（K2+413.5 流石江桥及接线工程）</w:t>
      </w:r>
      <w:r w:rsidR="00504084">
        <w:rPr>
          <w:rFonts w:ascii="黑体" w:eastAsia="黑体" w:hint="eastAsia"/>
          <w:szCs w:val="28"/>
        </w:rPr>
        <w:t xml:space="preserve">  </w:t>
      </w:r>
      <w:r w:rsidR="00574073">
        <w:rPr>
          <w:rFonts w:ascii="黑体" w:eastAsia="黑体" w:hint="eastAsia"/>
          <w:szCs w:val="28"/>
        </w:rPr>
        <w:t>货币单位：人民币</w:t>
      </w:r>
    </w:p>
    <w:tbl>
      <w:tblPr>
        <w:tblW w:w="0" w:type="auto"/>
        <w:tblLayout w:type="fixed"/>
        <w:tblCellMar>
          <w:left w:w="0" w:type="dxa"/>
          <w:right w:w="0" w:type="dxa"/>
        </w:tblCellMar>
        <w:tblLook w:val="0000" w:firstRow="0" w:lastRow="0" w:firstColumn="0" w:lastColumn="0" w:noHBand="0" w:noVBand="0"/>
      </w:tblPr>
      <w:tblGrid>
        <w:gridCol w:w="946"/>
        <w:gridCol w:w="4030"/>
        <w:gridCol w:w="756"/>
        <w:gridCol w:w="1137"/>
        <w:gridCol w:w="1135"/>
        <w:gridCol w:w="1136"/>
      </w:tblGrid>
      <w:tr w:rsidR="00574073">
        <w:trPr>
          <w:trHeight w:val="428"/>
        </w:trPr>
        <w:tc>
          <w:tcPr>
            <w:tcW w:w="914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第200章  路 基</w:t>
            </w:r>
          </w:p>
        </w:tc>
      </w:tr>
      <w:tr w:rsidR="00574073">
        <w:trPr>
          <w:trHeight w:val="326"/>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202</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场地清理</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rsidP="008D5BDA">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202-</w:t>
            </w:r>
            <w:r w:rsidR="003133B0">
              <w:rPr>
                <w:rFonts w:ascii="宋体" w:hAnsi="宋体" w:cs="宋体"/>
                <w:color w:val="000000"/>
                <w:kern w:val="0"/>
                <w:sz w:val="18"/>
                <w:szCs w:val="18"/>
                <w:lang w:bidi="ar"/>
              </w:rPr>
              <w:t>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清理与掘除</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-a</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A774DB">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清理现场，清表</w:t>
            </w:r>
            <w:r w:rsidR="00574073">
              <w:rPr>
                <w:rFonts w:ascii="宋体" w:hAnsi="宋体" w:cs="宋体" w:hint="eastAsia"/>
                <w:color w:val="000000"/>
                <w:kern w:val="0"/>
                <w:sz w:val="18"/>
                <w:szCs w:val="18"/>
                <w:lang w:bidi="ar"/>
              </w:rPr>
              <w:t>30cm</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m2</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3133B0">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618</w:t>
            </w:r>
            <w:r>
              <w:rPr>
                <w:rFonts w:ascii="宋体" w:hAnsi="宋体" w:cs="宋体" w:hint="eastAsia"/>
                <w:color w:val="000000"/>
                <w:kern w:val="0"/>
                <w:sz w:val="18"/>
                <w:szCs w:val="18"/>
                <w:lang w:bidi="ar"/>
              </w:rPr>
              <w:t>.</w:t>
            </w:r>
            <w:r>
              <w:rPr>
                <w:rFonts w:ascii="宋体" w:hAnsi="宋体" w:cs="宋体"/>
                <w:color w:val="000000"/>
                <w:kern w:val="0"/>
                <w:sz w:val="18"/>
                <w:szCs w:val="18"/>
                <w:lang w:bidi="ar"/>
              </w:rPr>
              <w:t>2</w:t>
            </w:r>
            <w:r w:rsidR="00574073">
              <w:rPr>
                <w:rFonts w:ascii="宋体" w:hAnsi="宋体" w:cs="宋体" w:hint="eastAsia"/>
                <w:color w:val="000000"/>
                <w:kern w:val="0"/>
                <w:sz w:val="18"/>
                <w:szCs w:val="18"/>
                <w:lang w:bidi="ar"/>
              </w:rPr>
              <w:t>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D73941">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D73941" w:rsidRDefault="00D73941">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2</w:t>
            </w:r>
            <w:r>
              <w:rPr>
                <w:rFonts w:ascii="宋体" w:hAnsi="宋体" w:cs="宋体"/>
                <w:color w:val="000000"/>
                <w:kern w:val="0"/>
                <w:sz w:val="18"/>
                <w:szCs w:val="18"/>
                <w:lang w:bidi="ar"/>
              </w:rPr>
              <w:t>02-2</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D73941" w:rsidRDefault="00D73941">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挖除旧路面</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D73941" w:rsidRDefault="00D73941">
            <w:pPr>
              <w:widowControl/>
              <w:jc w:val="center"/>
              <w:textAlignment w:val="bottom"/>
              <w:rPr>
                <w:rFonts w:ascii="宋体" w:hAnsi="宋体" w:cs="宋体"/>
                <w:color w:val="000000"/>
                <w:kern w:val="0"/>
                <w:sz w:val="18"/>
                <w:szCs w:val="18"/>
                <w:lang w:bidi="ar"/>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D73941" w:rsidRDefault="00D73941">
            <w:pPr>
              <w:widowControl/>
              <w:jc w:val="right"/>
              <w:textAlignment w:val="bottom"/>
              <w:rPr>
                <w:rFonts w:ascii="宋体" w:hAnsi="宋体" w:cs="宋体"/>
                <w:color w:val="000000"/>
                <w:kern w:val="0"/>
                <w:sz w:val="18"/>
                <w:szCs w:val="18"/>
                <w:lang w:bidi="ar"/>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D73941" w:rsidRDefault="00D73941">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D73941" w:rsidRDefault="00D73941">
            <w:pPr>
              <w:widowControl/>
              <w:jc w:val="right"/>
              <w:textAlignment w:val="center"/>
              <w:rPr>
                <w:rFonts w:ascii="Arial Narrow" w:eastAsia="Arial Narrow" w:hAnsi="Arial Narrow" w:cs="Arial Narrow"/>
                <w:color w:val="000000"/>
                <w:sz w:val="16"/>
                <w:szCs w:val="16"/>
              </w:rPr>
            </w:pPr>
          </w:p>
        </w:tc>
      </w:tr>
      <w:tr w:rsidR="00D73941">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D73941" w:rsidRDefault="00D73941">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-a</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D73941" w:rsidRDefault="00D73941">
            <w:pPr>
              <w:widowControl/>
              <w:jc w:val="left"/>
              <w:textAlignment w:val="bottom"/>
              <w:rPr>
                <w:rFonts w:ascii="宋体" w:hAnsi="宋体" w:cs="宋体"/>
                <w:color w:val="000000"/>
                <w:kern w:val="0"/>
                <w:sz w:val="18"/>
                <w:szCs w:val="18"/>
                <w:lang w:bidi="ar"/>
              </w:rPr>
            </w:pPr>
            <w:r w:rsidRPr="00D73941">
              <w:rPr>
                <w:rFonts w:ascii="宋体" w:hAnsi="宋体" w:cs="宋体" w:hint="eastAsia"/>
                <w:color w:val="000000"/>
                <w:kern w:val="0"/>
                <w:sz w:val="18"/>
                <w:szCs w:val="18"/>
                <w:lang w:bidi="ar"/>
              </w:rPr>
              <w:t>水泥混凝土路面</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D73941" w:rsidRDefault="00D73941">
            <w:pPr>
              <w:widowControl/>
              <w:jc w:val="center"/>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D73941" w:rsidRDefault="00D73941">
            <w:pPr>
              <w:widowControl/>
              <w:jc w:val="righ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3</w:t>
            </w:r>
            <w:r>
              <w:rPr>
                <w:rFonts w:ascii="宋体" w:hAnsi="宋体" w:cs="宋体"/>
                <w:color w:val="000000"/>
                <w:kern w:val="0"/>
                <w:sz w:val="18"/>
                <w:szCs w:val="18"/>
                <w:lang w:bidi="ar"/>
              </w:rPr>
              <w:t>2.000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D73941" w:rsidRDefault="00D73941">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D73941" w:rsidRDefault="00D73941">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205</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特殊地区路基处理</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205-1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软土路基处理</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-c</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垫层</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-c-</w:t>
            </w:r>
            <w:r w:rsidR="00006898">
              <w:rPr>
                <w:rFonts w:ascii="宋体" w:hAnsi="宋体" w:cs="宋体"/>
                <w:color w:val="000000"/>
                <w:kern w:val="0"/>
                <w:sz w:val="18"/>
                <w:szCs w:val="18"/>
                <w:lang w:bidi="ar"/>
              </w:rPr>
              <w:t>2</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砂</w:t>
            </w:r>
            <w:r w:rsidR="00006898">
              <w:rPr>
                <w:rFonts w:ascii="宋体" w:hAnsi="宋体" w:cs="宋体" w:hint="eastAsia"/>
                <w:color w:val="000000"/>
                <w:kern w:val="0"/>
                <w:sz w:val="18"/>
                <w:szCs w:val="18"/>
                <w:lang w:bidi="ar"/>
              </w:rPr>
              <w:t>石</w:t>
            </w:r>
            <w:r>
              <w:rPr>
                <w:rFonts w:ascii="宋体" w:hAnsi="宋体" w:cs="宋体" w:hint="eastAsia"/>
                <w:color w:val="000000"/>
                <w:kern w:val="0"/>
                <w:sz w:val="18"/>
                <w:szCs w:val="18"/>
                <w:lang w:bidi="ar"/>
              </w:rPr>
              <w:t>垫层</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93D2A">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185.46</w:t>
            </w:r>
            <w:r w:rsidR="00574073">
              <w:rPr>
                <w:rFonts w:ascii="宋体" w:hAnsi="宋体" w:cs="宋体" w:hint="eastAsia"/>
                <w:color w:val="000000"/>
                <w:kern w:val="0"/>
                <w:sz w:val="18"/>
                <w:szCs w:val="18"/>
                <w:lang w:bidi="ar"/>
              </w:rPr>
              <w:t>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-c-3</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404131">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2</w:t>
            </w:r>
            <w:r>
              <w:rPr>
                <w:rFonts w:ascii="宋体" w:hAnsi="宋体" w:cs="宋体"/>
                <w:color w:val="000000"/>
                <w:kern w:val="0"/>
                <w:sz w:val="18"/>
                <w:szCs w:val="18"/>
                <w:lang w:bidi="ar"/>
              </w:rPr>
              <w:t>0cm厚片石嵌缝</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7F2B3D" w:rsidP="007F2B3D">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217</w:t>
            </w:r>
            <w:r w:rsidR="005D3B6A">
              <w:rPr>
                <w:rFonts w:ascii="宋体" w:hAnsi="宋体" w:cs="宋体"/>
                <w:color w:val="000000"/>
                <w:kern w:val="0"/>
                <w:sz w:val="18"/>
                <w:szCs w:val="18"/>
                <w:lang w:bidi="ar"/>
              </w:rPr>
              <w:t>.</w:t>
            </w:r>
            <w:r>
              <w:rPr>
                <w:rFonts w:ascii="宋体" w:hAnsi="宋体" w:cs="宋体"/>
                <w:color w:val="000000"/>
                <w:kern w:val="0"/>
                <w:sz w:val="18"/>
                <w:szCs w:val="18"/>
                <w:lang w:bidi="ar"/>
              </w:rPr>
              <w:t>882</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土工合成材料</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-d-3</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lang w:bidi="ar"/>
              </w:rPr>
              <w:t>土工格栅</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m2</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3B370A">
            <w:pPr>
              <w:widowControl/>
              <w:jc w:val="right"/>
              <w:textAlignment w:val="bottom"/>
              <w:rPr>
                <w:rFonts w:ascii="宋体" w:hAnsi="宋体" w:cs="宋体"/>
                <w:color w:val="000000"/>
                <w:sz w:val="18"/>
                <w:szCs w:val="18"/>
              </w:rPr>
            </w:pPr>
            <w:r>
              <w:rPr>
                <w:rFonts w:ascii="宋体" w:hAnsi="宋体" w:cs="宋体"/>
                <w:color w:val="000000"/>
                <w:kern w:val="0"/>
                <w:sz w:val="18"/>
                <w:szCs w:val="18"/>
                <w:lang w:bidi="ar"/>
              </w:rPr>
              <w:t>927</w:t>
            </w:r>
            <w:r>
              <w:rPr>
                <w:rFonts w:ascii="宋体" w:hAnsi="宋体" w:cs="宋体" w:hint="eastAsia"/>
                <w:color w:val="000000"/>
                <w:kern w:val="0"/>
                <w:sz w:val="18"/>
                <w:szCs w:val="18"/>
                <w:lang w:bidi="ar"/>
              </w:rPr>
              <w:t>.</w:t>
            </w:r>
            <w:r>
              <w:rPr>
                <w:rFonts w:ascii="宋体" w:hAnsi="宋体" w:cs="宋体"/>
                <w:color w:val="000000"/>
                <w:kern w:val="0"/>
                <w:sz w:val="18"/>
                <w:szCs w:val="18"/>
                <w:lang w:bidi="ar"/>
              </w:rPr>
              <w:t>3</w:t>
            </w:r>
            <w:r w:rsidR="00574073">
              <w:rPr>
                <w:rFonts w:ascii="宋体" w:hAnsi="宋体" w:cs="宋体" w:hint="eastAsia"/>
                <w:color w:val="000000"/>
                <w:kern w:val="0"/>
                <w:sz w:val="18"/>
                <w:szCs w:val="18"/>
                <w:lang w:bidi="ar"/>
              </w:rPr>
              <w:t>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3B370A">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3B370A" w:rsidRDefault="003B370A">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w:t>
            </w:r>
            <w:r>
              <w:rPr>
                <w:rFonts w:ascii="宋体" w:hAnsi="宋体" w:cs="宋体"/>
                <w:color w:val="000000"/>
                <w:kern w:val="0"/>
                <w:sz w:val="18"/>
                <w:szCs w:val="18"/>
                <w:lang w:bidi="ar"/>
              </w:rPr>
              <w:t>d-4</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3B370A" w:rsidRDefault="003B370A">
            <w:pPr>
              <w:widowControl/>
              <w:jc w:val="left"/>
              <w:textAlignment w:val="bottom"/>
              <w:rPr>
                <w:rFonts w:ascii="宋体" w:hAnsi="宋体" w:cs="宋体"/>
                <w:color w:val="000000"/>
                <w:kern w:val="0"/>
                <w:sz w:val="18"/>
                <w:szCs w:val="18"/>
                <w:lang w:bidi="ar"/>
              </w:rPr>
            </w:pPr>
            <w:r w:rsidRPr="003B370A">
              <w:rPr>
                <w:rFonts w:ascii="宋体" w:hAnsi="宋体" w:cs="宋体" w:hint="eastAsia"/>
                <w:color w:val="000000"/>
                <w:kern w:val="0"/>
                <w:sz w:val="18"/>
                <w:szCs w:val="18"/>
                <w:lang w:bidi="ar"/>
              </w:rPr>
              <w:t>φ6@50*50钢丝网片层</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3B370A" w:rsidRDefault="003B370A">
            <w:pPr>
              <w:widowControl/>
              <w:jc w:val="center"/>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t</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3B370A" w:rsidRDefault="003B370A">
            <w:pPr>
              <w:widowControl/>
              <w:jc w:val="right"/>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32.270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3B370A" w:rsidRDefault="003B370A">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3B370A" w:rsidRDefault="003B370A">
            <w:pPr>
              <w:widowControl/>
              <w:jc w:val="right"/>
              <w:textAlignment w:val="center"/>
              <w:rPr>
                <w:rFonts w:ascii="Arial Narrow" w:eastAsia="Arial Narrow" w:hAnsi="Arial Narrow" w:cs="Arial Narrow"/>
                <w:color w:val="000000"/>
                <w:sz w:val="16"/>
                <w:szCs w:val="16"/>
              </w:rPr>
            </w:pPr>
          </w:p>
        </w:tc>
      </w:tr>
      <w:tr w:rsidR="00E50B4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E50B43" w:rsidRDefault="00E50B43">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w:t>
            </w:r>
            <w:r>
              <w:rPr>
                <w:rFonts w:ascii="宋体" w:hAnsi="宋体" w:cs="宋体"/>
                <w:color w:val="000000"/>
                <w:kern w:val="0"/>
                <w:sz w:val="18"/>
                <w:szCs w:val="18"/>
                <w:lang w:bidi="ar"/>
              </w:rPr>
              <w:t>i</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50B43" w:rsidRPr="003B370A" w:rsidRDefault="00E50B43">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水泥搅拌桩</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50B43" w:rsidRDefault="00E50B43">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m</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50B43" w:rsidRDefault="00E50B43">
            <w:pPr>
              <w:widowControl/>
              <w:jc w:val="righ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8</w:t>
            </w:r>
            <w:r>
              <w:rPr>
                <w:rFonts w:ascii="宋体" w:hAnsi="宋体" w:cs="宋体"/>
                <w:color w:val="000000"/>
                <w:kern w:val="0"/>
                <w:sz w:val="18"/>
                <w:szCs w:val="18"/>
                <w:lang w:bidi="ar"/>
              </w:rPr>
              <w:t>340.000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50B43" w:rsidRDefault="00E50B4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50B43" w:rsidRDefault="00E50B43">
            <w:pPr>
              <w:widowControl/>
              <w:jc w:val="right"/>
              <w:textAlignment w:val="center"/>
              <w:rPr>
                <w:rFonts w:ascii="Arial Narrow" w:eastAsia="Arial Narrow" w:hAnsi="Arial Narrow" w:cs="Arial Narrow"/>
                <w:color w:val="000000"/>
                <w:sz w:val="16"/>
                <w:szCs w:val="16"/>
              </w:rPr>
            </w:pPr>
          </w:p>
        </w:tc>
      </w:tr>
      <w:tr w:rsidR="00481CE0">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481CE0" w:rsidRDefault="00481CE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2</w:t>
            </w:r>
            <w:r>
              <w:rPr>
                <w:rFonts w:ascii="宋体" w:hAnsi="宋体" w:cs="宋体"/>
                <w:color w:val="000000"/>
                <w:kern w:val="0"/>
                <w:sz w:val="18"/>
                <w:szCs w:val="18"/>
                <w:lang w:bidi="ar"/>
              </w:rPr>
              <w:t>05-9</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481CE0" w:rsidRDefault="00481CE0">
            <w:pPr>
              <w:widowControl/>
              <w:jc w:val="lef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泡沫混凝土填料</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481CE0" w:rsidRDefault="00481CE0">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m</w:t>
            </w:r>
            <w:r>
              <w:rPr>
                <w:rFonts w:ascii="宋体" w:hAnsi="宋体" w:cs="宋体"/>
                <w:color w:val="000000"/>
                <w:kern w:val="0"/>
                <w:sz w:val="18"/>
                <w:szCs w:val="18"/>
                <w:lang w:bidi="ar"/>
              </w:rPr>
              <w:t>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481CE0" w:rsidRDefault="00481CE0">
            <w:pPr>
              <w:widowControl/>
              <w:jc w:val="righ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2</w:t>
            </w:r>
            <w:r>
              <w:rPr>
                <w:rFonts w:ascii="宋体" w:hAnsi="宋体" w:cs="宋体"/>
                <w:color w:val="000000"/>
                <w:kern w:val="0"/>
                <w:sz w:val="18"/>
                <w:szCs w:val="18"/>
                <w:lang w:bidi="ar"/>
              </w:rPr>
              <w:t>411.435</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481CE0" w:rsidRDefault="00481CE0">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481CE0" w:rsidRDefault="00481CE0">
            <w:pPr>
              <w:widowControl/>
              <w:jc w:val="right"/>
              <w:textAlignment w:val="center"/>
              <w:rPr>
                <w:rFonts w:ascii="Arial Narrow" w:eastAsia="Arial Narrow" w:hAnsi="Arial Narrow" w:cs="Arial Narrow"/>
                <w:color w:val="000000"/>
                <w:sz w:val="16"/>
                <w:szCs w:val="16"/>
              </w:rPr>
            </w:pPr>
          </w:p>
        </w:tc>
      </w:tr>
      <w:tr w:rsidR="00EB1C1B">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2</w:t>
            </w:r>
            <w:r>
              <w:rPr>
                <w:rFonts w:ascii="宋体" w:hAnsi="宋体" w:cs="宋体"/>
                <w:color w:val="000000"/>
                <w:kern w:val="0"/>
                <w:sz w:val="18"/>
                <w:szCs w:val="18"/>
                <w:lang w:bidi="ar"/>
              </w:rPr>
              <w:t>09</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left"/>
              <w:textAlignment w:val="bottom"/>
              <w:rPr>
                <w:rFonts w:ascii="宋体" w:hAnsi="宋体" w:cs="宋体"/>
                <w:sz w:val="18"/>
                <w:szCs w:val="18"/>
              </w:rPr>
            </w:pPr>
            <w:r>
              <w:rPr>
                <w:rFonts w:ascii="宋体" w:hAnsi="宋体" w:cs="宋体"/>
                <w:sz w:val="18"/>
                <w:szCs w:val="18"/>
              </w:rPr>
              <w:t>挡土墙</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center"/>
              <w:textAlignment w:val="bottom"/>
              <w:rPr>
                <w:rFonts w:ascii="宋体" w:hAnsi="宋体" w:cs="宋体"/>
                <w:color w:val="000000"/>
                <w:kern w:val="0"/>
                <w:sz w:val="18"/>
                <w:szCs w:val="18"/>
                <w:lang w:bidi="ar"/>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EB1C1B" w:rsidRDefault="00EB1C1B">
            <w:pPr>
              <w:widowControl/>
              <w:jc w:val="right"/>
              <w:textAlignment w:val="bottom"/>
              <w:rPr>
                <w:rFonts w:ascii="宋体" w:hAnsi="宋体" w:cs="宋体"/>
                <w:color w:val="000000"/>
                <w:kern w:val="0"/>
                <w:sz w:val="18"/>
                <w:szCs w:val="18"/>
                <w:lang w:bidi="ar"/>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EB1C1B" w:rsidRDefault="00EB1C1B">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EB1C1B" w:rsidRDefault="00EB1C1B">
            <w:pPr>
              <w:widowControl/>
              <w:jc w:val="right"/>
              <w:textAlignment w:val="center"/>
              <w:rPr>
                <w:rFonts w:ascii="Arial Narrow" w:eastAsia="Arial Narrow" w:hAnsi="Arial Narrow" w:cs="Arial Narrow"/>
                <w:color w:val="000000"/>
                <w:sz w:val="16"/>
                <w:szCs w:val="16"/>
              </w:rPr>
            </w:pPr>
          </w:p>
        </w:tc>
      </w:tr>
      <w:tr w:rsidR="00CC7FC1">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CC7FC1" w:rsidRDefault="00CC7FC1">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2</w:t>
            </w:r>
            <w:r>
              <w:rPr>
                <w:rFonts w:ascii="宋体" w:hAnsi="宋体" w:cs="宋体"/>
                <w:color w:val="000000"/>
                <w:kern w:val="0"/>
                <w:sz w:val="18"/>
                <w:szCs w:val="18"/>
                <w:lang w:bidi="ar"/>
              </w:rPr>
              <w:t>09-1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CC7FC1" w:rsidRDefault="00CC7FC1">
            <w:pPr>
              <w:widowControl/>
              <w:jc w:val="left"/>
              <w:textAlignment w:val="bottom"/>
              <w:rPr>
                <w:rFonts w:ascii="宋体" w:hAnsi="宋体" w:cs="宋体"/>
                <w:sz w:val="18"/>
                <w:szCs w:val="18"/>
              </w:rPr>
            </w:pPr>
            <w:r>
              <w:rPr>
                <w:rFonts w:ascii="宋体" w:hAnsi="宋体" w:cs="宋体" w:hint="eastAsia"/>
                <w:sz w:val="18"/>
                <w:szCs w:val="18"/>
              </w:rPr>
              <w:t>C</w:t>
            </w:r>
            <w:r>
              <w:rPr>
                <w:rFonts w:ascii="宋体" w:hAnsi="宋体" w:cs="宋体"/>
                <w:sz w:val="18"/>
                <w:szCs w:val="18"/>
              </w:rPr>
              <w:t>20</w:t>
            </w:r>
            <w:r w:rsidRPr="00CC7FC1">
              <w:rPr>
                <w:rFonts w:ascii="宋体" w:hAnsi="宋体" w:cs="宋体" w:hint="eastAsia"/>
                <w:sz w:val="18"/>
                <w:szCs w:val="18"/>
              </w:rPr>
              <w:t>混凝土垫层</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CC7FC1" w:rsidRDefault="005221D6">
            <w:pPr>
              <w:widowControl/>
              <w:jc w:val="center"/>
              <w:textAlignment w:val="bottom"/>
              <w:rPr>
                <w:rFonts w:ascii="宋体" w:hAnsi="宋体" w:cs="宋体"/>
                <w:color w:val="000000"/>
                <w:kern w:val="0"/>
                <w:sz w:val="18"/>
                <w:szCs w:val="18"/>
                <w:lang w:bidi="ar"/>
              </w:rPr>
            </w:pPr>
            <w:r>
              <w:rPr>
                <w:rFonts w:ascii="宋体" w:hAnsi="宋体" w:cs="宋体"/>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CC7FC1" w:rsidRDefault="005221D6">
            <w:pPr>
              <w:widowControl/>
              <w:jc w:val="right"/>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4</w:t>
            </w:r>
            <w:r>
              <w:rPr>
                <w:rFonts w:ascii="宋体" w:hAnsi="宋体" w:cs="宋体"/>
                <w:color w:val="000000"/>
                <w:kern w:val="0"/>
                <w:sz w:val="18"/>
                <w:szCs w:val="18"/>
                <w:lang w:bidi="ar"/>
              </w:rPr>
              <w:t>7.121</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C7FC1" w:rsidRDefault="00CC7FC1">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C7FC1" w:rsidRDefault="00CC7FC1">
            <w:pPr>
              <w:widowControl/>
              <w:jc w:val="right"/>
              <w:textAlignment w:val="center"/>
              <w:rPr>
                <w:rFonts w:ascii="Arial Narrow" w:eastAsia="Arial Narrow" w:hAnsi="Arial Narrow" w:cs="Arial Narrow"/>
                <w:color w:val="000000"/>
                <w:sz w:val="16"/>
                <w:szCs w:val="16"/>
              </w:rPr>
            </w:pPr>
          </w:p>
        </w:tc>
      </w:tr>
      <w:tr w:rsidR="005221D6">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221D6" w:rsidRDefault="005221D6">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2</w:t>
            </w:r>
            <w:r>
              <w:rPr>
                <w:rFonts w:ascii="宋体" w:hAnsi="宋体" w:cs="宋体"/>
                <w:color w:val="000000"/>
                <w:kern w:val="0"/>
                <w:sz w:val="18"/>
                <w:szCs w:val="18"/>
                <w:lang w:bidi="ar"/>
              </w:rPr>
              <w:t>09-2</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221D6" w:rsidRDefault="005221D6">
            <w:pPr>
              <w:widowControl/>
              <w:jc w:val="left"/>
              <w:textAlignment w:val="bottom"/>
              <w:rPr>
                <w:rFonts w:ascii="宋体" w:hAnsi="宋体" w:cs="宋体"/>
                <w:sz w:val="18"/>
                <w:szCs w:val="18"/>
              </w:rPr>
            </w:pPr>
            <w:r>
              <w:rPr>
                <w:rFonts w:ascii="宋体" w:hAnsi="宋体" w:cs="宋体" w:hint="eastAsia"/>
                <w:sz w:val="18"/>
                <w:szCs w:val="18"/>
              </w:rPr>
              <w:t>基础</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221D6" w:rsidRDefault="005221D6">
            <w:pPr>
              <w:widowControl/>
              <w:jc w:val="center"/>
              <w:textAlignment w:val="bottom"/>
              <w:rPr>
                <w:rFonts w:ascii="宋体" w:hAnsi="宋体" w:cs="宋体"/>
                <w:color w:val="000000"/>
                <w:kern w:val="0"/>
                <w:sz w:val="18"/>
                <w:szCs w:val="18"/>
                <w:lang w:bidi="ar"/>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221D6" w:rsidRDefault="005221D6">
            <w:pPr>
              <w:widowControl/>
              <w:jc w:val="right"/>
              <w:textAlignment w:val="bottom"/>
              <w:rPr>
                <w:rFonts w:ascii="宋体" w:hAnsi="宋体" w:cs="宋体"/>
                <w:color w:val="000000"/>
                <w:kern w:val="0"/>
                <w:sz w:val="18"/>
                <w:szCs w:val="18"/>
                <w:lang w:bidi="ar"/>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221D6" w:rsidRDefault="005221D6">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221D6" w:rsidRDefault="005221D6">
            <w:pPr>
              <w:widowControl/>
              <w:jc w:val="right"/>
              <w:textAlignment w:val="center"/>
              <w:rPr>
                <w:rFonts w:ascii="Arial Narrow" w:eastAsia="Arial Narrow" w:hAnsi="Arial Narrow" w:cs="Arial Narrow"/>
                <w:color w:val="000000"/>
                <w:sz w:val="16"/>
                <w:szCs w:val="16"/>
              </w:rPr>
            </w:pPr>
          </w:p>
        </w:tc>
      </w:tr>
      <w:tr w:rsidR="005221D6" w:rsidTr="00023DA6">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221D6" w:rsidRDefault="005221D6" w:rsidP="005221D6">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-a</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221D6" w:rsidRPr="005221D6" w:rsidRDefault="005221D6" w:rsidP="00023DA6">
            <w:pPr>
              <w:widowControl/>
              <w:textAlignment w:val="bottom"/>
              <w:rPr>
                <w:rFonts w:ascii="宋体" w:hAnsi="宋体" w:cs="宋体"/>
                <w:sz w:val="18"/>
                <w:szCs w:val="18"/>
              </w:rPr>
            </w:pPr>
            <w:r w:rsidRPr="005221D6">
              <w:rPr>
                <w:rFonts w:ascii="宋体" w:hAnsi="宋体" w:cs="宋体" w:hint="eastAsia"/>
                <w:sz w:val="18"/>
                <w:szCs w:val="18"/>
              </w:rPr>
              <w:t>挖基及回填夯实</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tcPr>
          <w:p w:rsidR="005221D6" w:rsidRPr="005221D6" w:rsidRDefault="005221D6" w:rsidP="005221D6">
            <w:pPr>
              <w:widowControl/>
              <w:jc w:val="center"/>
              <w:textAlignment w:val="bottom"/>
              <w:rPr>
                <w:rFonts w:ascii="宋体" w:hAnsi="宋体" w:cs="宋体"/>
                <w:sz w:val="18"/>
                <w:szCs w:val="18"/>
              </w:rPr>
            </w:pPr>
            <w:r w:rsidRPr="005221D6">
              <w:rPr>
                <w:rFonts w:ascii="宋体" w:hAnsi="宋体" w:cs="宋体" w:hint="eastAsia"/>
                <w:sz w:val="18"/>
                <w:szCs w:val="18"/>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tcPr>
          <w:p w:rsidR="005221D6" w:rsidRPr="005221D6" w:rsidRDefault="005221D6" w:rsidP="005221D6">
            <w:pPr>
              <w:widowControl/>
              <w:jc w:val="right"/>
              <w:textAlignment w:val="bottom"/>
              <w:rPr>
                <w:rFonts w:ascii="宋体" w:hAnsi="宋体" w:cs="宋体"/>
                <w:sz w:val="18"/>
                <w:szCs w:val="18"/>
              </w:rPr>
            </w:pPr>
            <w:r w:rsidRPr="005221D6">
              <w:rPr>
                <w:rFonts w:ascii="宋体" w:hAnsi="宋体" w:cs="宋体" w:hint="eastAsia"/>
                <w:sz w:val="18"/>
                <w:szCs w:val="18"/>
              </w:rPr>
              <w:t>814.050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221D6" w:rsidRDefault="005221D6" w:rsidP="005221D6">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221D6" w:rsidRDefault="005221D6" w:rsidP="005221D6">
            <w:pPr>
              <w:widowControl/>
              <w:jc w:val="right"/>
              <w:textAlignment w:val="center"/>
              <w:rPr>
                <w:rFonts w:ascii="Arial Narrow" w:eastAsia="Arial Narrow" w:hAnsi="Arial Narrow" w:cs="Arial Narrow"/>
                <w:color w:val="000000"/>
                <w:sz w:val="16"/>
                <w:szCs w:val="16"/>
              </w:rPr>
            </w:pPr>
          </w:p>
        </w:tc>
      </w:tr>
      <w:tr w:rsidR="005221D6" w:rsidTr="00023DA6">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221D6" w:rsidRDefault="005221D6" w:rsidP="005221D6">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w:t>
            </w:r>
            <w:r>
              <w:rPr>
                <w:rFonts w:ascii="宋体" w:hAnsi="宋体" w:cs="宋体"/>
                <w:color w:val="000000"/>
                <w:kern w:val="0"/>
                <w:sz w:val="18"/>
                <w:szCs w:val="18"/>
                <w:lang w:bidi="ar"/>
              </w:rPr>
              <w:t>b</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221D6" w:rsidRPr="005221D6" w:rsidRDefault="005221D6" w:rsidP="00023DA6">
            <w:pPr>
              <w:widowControl/>
              <w:textAlignment w:val="bottom"/>
              <w:rPr>
                <w:rFonts w:ascii="宋体" w:hAnsi="宋体" w:cs="宋体"/>
                <w:sz w:val="18"/>
                <w:szCs w:val="18"/>
              </w:rPr>
            </w:pPr>
            <w:r w:rsidRPr="005221D6">
              <w:rPr>
                <w:rFonts w:ascii="宋体" w:hAnsi="宋体" w:cs="宋体" w:hint="eastAsia"/>
                <w:sz w:val="18"/>
                <w:szCs w:val="18"/>
              </w:rPr>
              <w:t>C30钢筋砼底板</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tcPr>
          <w:p w:rsidR="005221D6" w:rsidRPr="005221D6" w:rsidRDefault="005221D6" w:rsidP="005221D6">
            <w:pPr>
              <w:widowControl/>
              <w:jc w:val="center"/>
              <w:textAlignment w:val="bottom"/>
              <w:rPr>
                <w:rFonts w:ascii="宋体" w:hAnsi="宋体" w:cs="宋体"/>
                <w:sz w:val="18"/>
                <w:szCs w:val="18"/>
              </w:rPr>
            </w:pPr>
            <w:r w:rsidRPr="005221D6">
              <w:rPr>
                <w:rFonts w:ascii="宋体" w:hAnsi="宋体" w:cs="宋体" w:hint="eastAsia"/>
                <w:sz w:val="18"/>
                <w:szCs w:val="18"/>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tcPr>
          <w:p w:rsidR="005221D6" w:rsidRPr="005221D6" w:rsidRDefault="005221D6" w:rsidP="005221D6">
            <w:pPr>
              <w:widowControl/>
              <w:jc w:val="right"/>
              <w:textAlignment w:val="bottom"/>
              <w:rPr>
                <w:rFonts w:ascii="宋体" w:hAnsi="宋体" w:cs="宋体"/>
                <w:sz w:val="18"/>
                <w:szCs w:val="18"/>
              </w:rPr>
            </w:pPr>
            <w:r w:rsidRPr="005221D6">
              <w:rPr>
                <w:rFonts w:ascii="宋体" w:hAnsi="宋体" w:cs="宋体" w:hint="eastAsia"/>
                <w:sz w:val="18"/>
                <w:szCs w:val="18"/>
              </w:rPr>
              <w:t>432.623</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221D6" w:rsidRDefault="005221D6" w:rsidP="005221D6">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221D6" w:rsidRDefault="005221D6" w:rsidP="005221D6">
            <w:pPr>
              <w:widowControl/>
              <w:jc w:val="right"/>
              <w:textAlignment w:val="center"/>
              <w:rPr>
                <w:rFonts w:ascii="Arial Narrow" w:eastAsia="Arial Narrow" w:hAnsi="Arial Narrow" w:cs="Arial Narrow"/>
                <w:color w:val="000000"/>
                <w:sz w:val="16"/>
                <w:szCs w:val="16"/>
              </w:rPr>
            </w:pPr>
          </w:p>
        </w:tc>
      </w:tr>
      <w:tr w:rsidR="00574073">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574073" w:rsidRDefault="00EB1C1B">
            <w:pPr>
              <w:widowControl/>
              <w:jc w:val="center"/>
              <w:textAlignment w:val="bottom"/>
              <w:rPr>
                <w:rFonts w:ascii="宋体" w:hAnsi="宋体" w:cs="宋体"/>
                <w:sz w:val="18"/>
                <w:szCs w:val="18"/>
              </w:rPr>
            </w:pPr>
            <w:r>
              <w:rPr>
                <w:rFonts w:ascii="宋体" w:hAnsi="宋体" w:cs="宋体"/>
                <w:color w:val="000000"/>
                <w:kern w:val="0"/>
                <w:sz w:val="18"/>
                <w:szCs w:val="18"/>
                <w:lang w:bidi="ar"/>
              </w:rPr>
              <w:t>209-5</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EB1C1B">
            <w:pPr>
              <w:widowControl/>
              <w:jc w:val="left"/>
              <w:textAlignment w:val="bottom"/>
              <w:rPr>
                <w:rFonts w:ascii="宋体" w:hAnsi="宋体" w:cs="宋体"/>
                <w:sz w:val="18"/>
                <w:szCs w:val="18"/>
              </w:rPr>
            </w:pPr>
            <w:r>
              <w:rPr>
                <w:rFonts w:ascii="宋体" w:hAnsi="宋体" w:cs="宋体" w:hint="eastAsia"/>
                <w:color w:val="000000"/>
                <w:kern w:val="0"/>
                <w:sz w:val="18"/>
                <w:szCs w:val="18"/>
                <w:lang w:bidi="ar"/>
              </w:rPr>
              <w:t>混凝土挡土墙</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sz w:val="18"/>
                <w:szCs w:val="18"/>
              </w:rPr>
            </w:pP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sz w:val="18"/>
                <w:szCs w:val="18"/>
              </w:rPr>
            </w:pP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023DA6" w:rsidTr="00023DA6">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023DA6" w:rsidRDefault="00023DA6" w:rsidP="00023DA6">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-a</w:t>
            </w:r>
            <w:r>
              <w:rPr>
                <w:rFonts w:ascii="宋体" w:hAnsi="宋体" w:cs="宋体"/>
                <w:color w:val="000000"/>
                <w:kern w:val="0"/>
                <w:sz w:val="18"/>
                <w:szCs w:val="18"/>
                <w:lang w:bidi="ar"/>
              </w:rPr>
              <w:t>-1</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Pr="00023DA6" w:rsidRDefault="00023DA6" w:rsidP="00023DA6">
            <w:pPr>
              <w:widowControl/>
              <w:textAlignment w:val="bottom"/>
              <w:rPr>
                <w:rFonts w:ascii="宋体" w:hAnsi="宋体" w:cs="宋体"/>
                <w:color w:val="000000"/>
                <w:kern w:val="0"/>
                <w:sz w:val="18"/>
                <w:szCs w:val="18"/>
                <w:lang w:bidi="ar"/>
              </w:rPr>
            </w:pPr>
            <w:r w:rsidRPr="00023DA6">
              <w:rPr>
                <w:rFonts w:ascii="宋体" w:hAnsi="宋体" w:cs="宋体" w:hint="eastAsia"/>
                <w:color w:val="000000"/>
                <w:kern w:val="0"/>
                <w:sz w:val="18"/>
                <w:szCs w:val="18"/>
                <w:lang w:bidi="ar"/>
              </w:rPr>
              <w:t>C25混凝土压顶</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Pr="00023DA6" w:rsidRDefault="00023DA6" w:rsidP="00023DA6">
            <w:pPr>
              <w:widowControl/>
              <w:jc w:val="center"/>
              <w:textAlignment w:val="bottom"/>
              <w:rPr>
                <w:rFonts w:ascii="宋体" w:hAnsi="宋体" w:cs="宋体"/>
                <w:color w:val="000000"/>
                <w:kern w:val="0"/>
                <w:sz w:val="18"/>
                <w:szCs w:val="18"/>
                <w:lang w:bidi="ar"/>
              </w:rPr>
            </w:pPr>
            <w:r w:rsidRPr="00023DA6">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Pr="00023DA6" w:rsidRDefault="00023DA6" w:rsidP="00023DA6">
            <w:pPr>
              <w:widowControl/>
              <w:jc w:val="right"/>
              <w:textAlignment w:val="bottom"/>
              <w:rPr>
                <w:rFonts w:ascii="宋体" w:hAnsi="宋体" w:cs="宋体"/>
                <w:color w:val="000000"/>
                <w:kern w:val="0"/>
                <w:sz w:val="18"/>
                <w:szCs w:val="18"/>
                <w:lang w:bidi="ar"/>
              </w:rPr>
            </w:pPr>
            <w:r w:rsidRPr="00023DA6">
              <w:rPr>
                <w:rFonts w:ascii="宋体" w:hAnsi="宋体" w:cs="宋体" w:hint="eastAsia"/>
                <w:color w:val="000000"/>
                <w:kern w:val="0"/>
                <w:sz w:val="18"/>
                <w:szCs w:val="18"/>
                <w:lang w:bidi="ar"/>
              </w:rPr>
              <w:t>12.150</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Default="00023DA6" w:rsidP="00023DA6">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023DA6" w:rsidRDefault="00023DA6" w:rsidP="00023DA6">
            <w:pPr>
              <w:widowControl/>
              <w:jc w:val="right"/>
              <w:textAlignment w:val="center"/>
              <w:rPr>
                <w:rFonts w:ascii="Arial Narrow" w:eastAsia="Arial Narrow" w:hAnsi="Arial Narrow" w:cs="Arial Narrow"/>
                <w:color w:val="000000"/>
                <w:sz w:val="16"/>
                <w:szCs w:val="16"/>
              </w:rPr>
            </w:pPr>
          </w:p>
        </w:tc>
      </w:tr>
      <w:tr w:rsidR="00023DA6" w:rsidTr="00023DA6">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023DA6" w:rsidRDefault="00023DA6" w:rsidP="00023DA6">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-a</w:t>
            </w:r>
            <w:r>
              <w:rPr>
                <w:rFonts w:ascii="宋体" w:hAnsi="宋体" w:cs="宋体"/>
                <w:color w:val="000000"/>
                <w:kern w:val="0"/>
                <w:sz w:val="18"/>
                <w:szCs w:val="18"/>
                <w:lang w:bidi="ar"/>
              </w:rPr>
              <w:t>-2</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Pr="00023DA6" w:rsidRDefault="00023DA6" w:rsidP="00023DA6">
            <w:pPr>
              <w:widowControl/>
              <w:textAlignment w:val="bottom"/>
              <w:rPr>
                <w:rFonts w:ascii="宋体" w:hAnsi="宋体" w:cs="宋体"/>
                <w:color w:val="000000"/>
                <w:kern w:val="0"/>
                <w:sz w:val="18"/>
                <w:szCs w:val="18"/>
                <w:lang w:bidi="ar"/>
              </w:rPr>
            </w:pPr>
            <w:r w:rsidRPr="00023DA6">
              <w:rPr>
                <w:rFonts w:ascii="宋体" w:hAnsi="宋体" w:cs="宋体" w:hint="eastAsia"/>
                <w:color w:val="000000"/>
                <w:kern w:val="0"/>
                <w:sz w:val="18"/>
                <w:szCs w:val="18"/>
                <w:lang w:bidi="ar"/>
              </w:rPr>
              <w:t>C25片石混凝土墙身</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Pr="00023DA6" w:rsidRDefault="00023DA6" w:rsidP="00023DA6">
            <w:pPr>
              <w:widowControl/>
              <w:jc w:val="center"/>
              <w:textAlignment w:val="bottom"/>
              <w:rPr>
                <w:rFonts w:ascii="宋体" w:hAnsi="宋体" w:cs="宋体"/>
                <w:color w:val="000000"/>
                <w:kern w:val="0"/>
                <w:sz w:val="18"/>
                <w:szCs w:val="18"/>
                <w:lang w:bidi="ar"/>
              </w:rPr>
            </w:pPr>
            <w:r w:rsidRPr="00023DA6">
              <w:rPr>
                <w:rFonts w:ascii="宋体" w:hAnsi="宋体" w:cs="宋体" w:hint="eastAsia"/>
                <w:color w:val="000000"/>
                <w:kern w:val="0"/>
                <w:sz w:val="18"/>
                <w:szCs w:val="18"/>
                <w:lang w:bidi="ar"/>
              </w:rPr>
              <w:t>m3</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Pr="00023DA6" w:rsidRDefault="00023DA6" w:rsidP="00023DA6">
            <w:pPr>
              <w:widowControl/>
              <w:jc w:val="right"/>
              <w:textAlignment w:val="bottom"/>
              <w:rPr>
                <w:rFonts w:ascii="宋体" w:hAnsi="宋体" w:cs="宋体"/>
                <w:color w:val="000000"/>
                <w:kern w:val="0"/>
                <w:sz w:val="18"/>
                <w:szCs w:val="18"/>
                <w:lang w:bidi="ar"/>
              </w:rPr>
            </w:pPr>
            <w:r w:rsidRPr="00023DA6">
              <w:rPr>
                <w:rFonts w:ascii="宋体" w:hAnsi="宋体" w:cs="宋体" w:hint="eastAsia"/>
                <w:color w:val="000000"/>
                <w:kern w:val="0"/>
                <w:sz w:val="18"/>
                <w:szCs w:val="18"/>
                <w:lang w:bidi="ar"/>
              </w:rPr>
              <w:t>895.164</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Default="00023DA6" w:rsidP="00023DA6">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023DA6" w:rsidRDefault="00023DA6" w:rsidP="00023DA6">
            <w:pPr>
              <w:widowControl/>
              <w:jc w:val="right"/>
              <w:textAlignment w:val="center"/>
              <w:rPr>
                <w:rFonts w:ascii="Arial Narrow" w:eastAsia="Arial Narrow" w:hAnsi="Arial Narrow" w:cs="Arial Narrow"/>
                <w:color w:val="000000"/>
                <w:sz w:val="16"/>
                <w:szCs w:val="16"/>
              </w:rPr>
            </w:pPr>
          </w:p>
        </w:tc>
      </w:tr>
      <w:tr w:rsidR="00023DA6" w:rsidTr="00023DA6">
        <w:trPr>
          <w:trHeight w:val="295"/>
        </w:trPr>
        <w:tc>
          <w:tcPr>
            <w:tcW w:w="946"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bottom"/>
          </w:tcPr>
          <w:p w:rsidR="00023DA6" w:rsidRDefault="00023DA6" w:rsidP="00023DA6">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w:t>
            </w:r>
            <w:r>
              <w:rPr>
                <w:rFonts w:ascii="宋体" w:hAnsi="宋体" w:cs="宋体"/>
                <w:color w:val="000000"/>
                <w:kern w:val="0"/>
                <w:sz w:val="18"/>
                <w:szCs w:val="18"/>
                <w:lang w:bidi="ar"/>
              </w:rPr>
              <w:t>b</w:t>
            </w:r>
          </w:p>
        </w:tc>
        <w:tc>
          <w:tcPr>
            <w:tcW w:w="403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Pr="00023DA6" w:rsidRDefault="00023DA6" w:rsidP="00023DA6">
            <w:pPr>
              <w:widowControl/>
              <w:textAlignment w:val="bottom"/>
              <w:rPr>
                <w:rFonts w:ascii="宋体" w:hAnsi="宋体" w:cs="宋体"/>
                <w:color w:val="000000"/>
                <w:kern w:val="0"/>
                <w:sz w:val="18"/>
                <w:szCs w:val="18"/>
                <w:lang w:bidi="ar"/>
              </w:rPr>
            </w:pPr>
            <w:r w:rsidRPr="00023DA6">
              <w:rPr>
                <w:rFonts w:ascii="宋体" w:hAnsi="宋体" w:cs="宋体" w:hint="eastAsia"/>
                <w:color w:val="000000"/>
                <w:kern w:val="0"/>
                <w:sz w:val="18"/>
                <w:szCs w:val="18"/>
                <w:lang w:bidi="ar"/>
              </w:rPr>
              <w:t>钢筋</w:t>
            </w:r>
          </w:p>
        </w:tc>
        <w:tc>
          <w:tcPr>
            <w:tcW w:w="7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Pr="00023DA6" w:rsidRDefault="00023DA6" w:rsidP="00023DA6">
            <w:pPr>
              <w:widowControl/>
              <w:jc w:val="center"/>
              <w:textAlignment w:val="bottom"/>
              <w:rPr>
                <w:rFonts w:ascii="宋体" w:hAnsi="宋体" w:cs="宋体"/>
                <w:color w:val="000000"/>
                <w:kern w:val="0"/>
                <w:sz w:val="18"/>
                <w:szCs w:val="18"/>
                <w:lang w:bidi="ar"/>
              </w:rPr>
            </w:pPr>
            <w:r w:rsidRPr="00023DA6">
              <w:rPr>
                <w:rFonts w:ascii="宋体" w:hAnsi="宋体" w:cs="宋体" w:hint="eastAsia"/>
                <w:color w:val="000000"/>
                <w:kern w:val="0"/>
                <w:sz w:val="18"/>
                <w:szCs w:val="18"/>
                <w:lang w:bidi="ar"/>
              </w:rPr>
              <w:t>kg</w:t>
            </w:r>
          </w:p>
        </w:tc>
        <w:tc>
          <w:tcPr>
            <w:tcW w:w="11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Pr="00023DA6" w:rsidRDefault="00023DA6" w:rsidP="00023DA6">
            <w:pPr>
              <w:widowControl/>
              <w:jc w:val="right"/>
              <w:textAlignment w:val="bottom"/>
              <w:rPr>
                <w:rFonts w:ascii="宋体" w:hAnsi="宋体" w:cs="宋体"/>
                <w:color w:val="000000"/>
                <w:kern w:val="0"/>
                <w:sz w:val="18"/>
                <w:szCs w:val="18"/>
                <w:lang w:bidi="ar"/>
              </w:rPr>
            </w:pPr>
            <w:r w:rsidRPr="00023DA6">
              <w:rPr>
                <w:rFonts w:ascii="宋体" w:hAnsi="宋体" w:cs="宋体" w:hint="eastAsia"/>
                <w:color w:val="000000"/>
                <w:kern w:val="0"/>
                <w:sz w:val="18"/>
                <w:szCs w:val="18"/>
                <w:lang w:bidi="ar"/>
              </w:rPr>
              <w:t>5902.285</w:t>
            </w:r>
          </w:p>
        </w:tc>
        <w:tc>
          <w:tcPr>
            <w:tcW w:w="113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023DA6" w:rsidRDefault="00023DA6" w:rsidP="00023DA6">
            <w:pPr>
              <w:widowControl/>
              <w:jc w:val="right"/>
              <w:textAlignment w:val="center"/>
              <w:rPr>
                <w:rFonts w:ascii="Arial Narrow" w:eastAsia="Arial Narrow" w:hAnsi="Arial Narrow" w:cs="Arial Narrow"/>
                <w:color w:val="000000"/>
                <w:sz w:val="16"/>
                <w:szCs w:val="16"/>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023DA6" w:rsidRDefault="00023DA6" w:rsidP="00023DA6">
            <w:pPr>
              <w:widowControl/>
              <w:jc w:val="right"/>
              <w:textAlignment w:val="center"/>
              <w:rPr>
                <w:rFonts w:ascii="Arial Narrow" w:eastAsia="Arial Narrow" w:hAnsi="Arial Narrow" w:cs="Arial Narrow"/>
                <w:color w:val="000000"/>
                <w:sz w:val="16"/>
                <w:szCs w:val="16"/>
              </w:rPr>
            </w:pPr>
          </w:p>
        </w:tc>
      </w:tr>
      <w:tr w:rsidR="00574073" w:rsidTr="00BA3783">
        <w:trPr>
          <w:trHeight w:val="1757"/>
        </w:trPr>
        <w:tc>
          <w:tcPr>
            <w:tcW w:w="946" w:type="dxa"/>
            <w:vMerge w:val="restart"/>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4030"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left"/>
              <w:rPr>
                <w:rFonts w:ascii="宋体" w:hAnsi="宋体" w:cs="宋体"/>
                <w:color w:val="000000"/>
                <w:sz w:val="16"/>
                <w:szCs w:val="16"/>
              </w:rPr>
            </w:pPr>
          </w:p>
        </w:tc>
        <w:tc>
          <w:tcPr>
            <w:tcW w:w="756"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1137"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5"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vMerge w:val="restart"/>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rsidTr="00F90429">
        <w:trPr>
          <w:trHeight w:val="1758"/>
        </w:trPr>
        <w:tc>
          <w:tcPr>
            <w:tcW w:w="946" w:type="dxa"/>
            <w:vMerge/>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4030"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left"/>
              <w:rPr>
                <w:rFonts w:ascii="宋体" w:hAnsi="宋体" w:cs="宋体"/>
                <w:color w:val="000000"/>
                <w:sz w:val="16"/>
                <w:szCs w:val="16"/>
              </w:rPr>
            </w:pPr>
          </w:p>
        </w:tc>
        <w:tc>
          <w:tcPr>
            <w:tcW w:w="756"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center"/>
              <w:rPr>
                <w:rFonts w:ascii="宋体" w:hAnsi="宋体" w:cs="宋体"/>
                <w:color w:val="000000"/>
                <w:sz w:val="16"/>
                <w:szCs w:val="16"/>
              </w:rPr>
            </w:pPr>
          </w:p>
        </w:tc>
        <w:tc>
          <w:tcPr>
            <w:tcW w:w="1137"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5"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c>
          <w:tcPr>
            <w:tcW w:w="1136" w:type="dxa"/>
            <w:vMerge/>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jc w:val="right"/>
              <w:rPr>
                <w:rFonts w:ascii="Arial Narrow" w:eastAsia="Arial Narrow" w:hAnsi="Arial Narrow" w:cs="Arial Narrow"/>
                <w:color w:val="000000"/>
                <w:sz w:val="16"/>
                <w:szCs w:val="16"/>
              </w:rPr>
            </w:pPr>
          </w:p>
        </w:tc>
      </w:tr>
      <w:tr w:rsidR="00574073">
        <w:trPr>
          <w:trHeight w:val="334"/>
        </w:trPr>
        <w:tc>
          <w:tcPr>
            <w:tcW w:w="9140" w:type="dxa"/>
            <w:gridSpan w:val="6"/>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第200章  合计   人民币       元</w:t>
            </w:r>
          </w:p>
        </w:tc>
      </w:tr>
    </w:tbl>
    <w:p w:rsidR="00574073" w:rsidRDefault="00574073">
      <w:pPr>
        <w:rPr>
          <w:rFonts w:ascii="黑体" w:eastAsia="黑体"/>
          <w:szCs w:val="28"/>
        </w:rPr>
      </w:pPr>
    </w:p>
    <w:p w:rsidR="00E060DC" w:rsidRDefault="00E060DC">
      <w:pPr>
        <w:rPr>
          <w:rFonts w:ascii="黑体" w:eastAsia="黑体"/>
          <w:szCs w:val="28"/>
        </w:rPr>
      </w:pPr>
    </w:p>
    <w:p w:rsidR="00574073" w:rsidRDefault="00574073">
      <w:pPr>
        <w:spacing w:after="240"/>
        <w:jc w:val="center"/>
        <w:rPr>
          <w:rFonts w:ascii="黑体" w:eastAsia="黑体"/>
          <w:sz w:val="28"/>
          <w:szCs w:val="28"/>
        </w:rPr>
      </w:pPr>
      <w:r>
        <w:rPr>
          <w:rFonts w:ascii="黑体" w:eastAsia="黑体" w:hint="eastAsia"/>
          <w:sz w:val="28"/>
          <w:szCs w:val="28"/>
        </w:rPr>
        <w:t>工程量清单</w:t>
      </w:r>
    </w:p>
    <w:p w:rsidR="00574073" w:rsidRDefault="00DE2274">
      <w:pPr>
        <w:rPr>
          <w:rFonts w:ascii="黑体" w:eastAsia="黑体"/>
          <w:szCs w:val="28"/>
        </w:rPr>
      </w:pPr>
      <w:r>
        <w:rPr>
          <w:rFonts w:ascii="黑体" w:eastAsia="黑体" w:hint="eastAsia"/>
          <w:szCs w:val="28"/>
        </w:rPr>
        <w:t>项目名称：</w:t>
      </w:r>
      <w:r w:rsidR="00DD4AF3">
        <w:rPr>
          <w:rFonts w:ascii="黑体" w:eastAsia="黑体" w:hint="eastAsia"/>
          <w:szCs w:val="28"/>
        </w:rPr>
        <w:t>苍南县灵溪镇（县城新区）南扩区西埕村至灵沙公路四好农村路工程（K2+413.5 流石江桥及接线工程）</w:t>
      </w:r>
      <w:r w:rsidR="00574073">
        <w:rPr>
          <w:rFonts w:ascii="黑体" w:eastAsia="黑体" w:hint="eastAsia"/>
          <w:szCs w:val="28"/>
        </w:rPr>
        <w:t xml:space="preserve">  货币单位：人民币</w:t>
      </w:r>
    </w:p>
    <w:tbl>
      <w:tblPr>
        <w:tblW w:w="0" w:type="auto"/>
        <w:tblLayout w:type="fixed"/>
        <w:tblCellMar>
          <w:left w:w="0" w:type="dxa"/>
          <w:right w:w="0" w:type="dxa"/>
        </w:tblCellMar>
        <w:tblLook w:val="0000" w:firstRow="0" w:lastRow="0" w:firstColumn="0" w:lastColumn="0" w:noHBand="0" w:noVBand="0"/>
      </w:tblPr>
      <w:tblGrid>
        <w:gridCol w:w="941"/>
        <w:gridCol w:w="4004"/>
        <w:gridCol w:w="752"/>
        <w:gridCol w:w="1128"/>
        <w:gridCol w:w="1128"/>
        <w:gridCol w:w="1127"/>
      </w:tblGrid>
      <w:tr w:rsidR="00574073">
        <w:trPr>
          <w:trHeight w:val="500"/>
        </w:trPr>
        <w:tc>
          <w:tcPr>
            <w:tcW w:w="908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第300章  路 面</w:t>
            </w:r>
          </w:p>
        </w:tc>
      </w:tr>
      <w:tr w:rsidR="00574073">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302</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垫层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tcPr>
          <w:p w:rsidR="006C7251" w:rsidRPr="006C7251" w:rsidRDefault="006C7251" w:rsidP="006C7251">
            <w:pPr>
              <w:widowControl/>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tcPr>
          <w:p w:rsidR="006C7251" w:rsidRPr="006C7251" w:rsidRDefault="006C7251" w:rsidP="006C7251">
            <w:pPr>
              <w:widowControl/>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center"/>
              <w:textAlignment w:val="center"/>
              <w:rPr>
                <w:rFonts w:ascii="宋体" w:hAnsi="宋体" w:cs="宋体"/>
                <w:b/>
                <w:color w:val="000000"/>
                <w:kern w:val="0"/>
                <w:sz w:val="16"/>
                <w:szCs w:val="16"/>
                <w:lang w:bidi="ar"/>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center"/>
              <w:textAlignment w:val="center"/>
              <w:rPr>
                <w:rFonts w:ascii="宋体" w:hAnsi="宋体" w:cs="宋体"/>
                <w:b/>
                <w:color w:val="000000"/>
                <w:kern w:val="0"/>
                <w:sz w:val="16"/>
                <w:szCs w:val="16"/>
                <w:lang w:bidi="ar"/>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302-3</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水泥稳定土垫层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tcPr>
          <w:p w:rsidR="006C7251" w:rsidRPr="006C7251" w:rsidRDefault="006C7251" w:rsidP="006C7251">
            <w:pPr>
              <w:widowControl/>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tcPr>
          <w:p w:rsidR="006C7251" w:rsidRPr="006C7251" w:rsidRDefault="006C7251" w:rsidP="006C7251">
            <w:pPr>
              <w:widowControl/>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center"/>
              <w:textAlignment w:val="center"/>
              <w:rPr>
                <w:rFonts w:ascii="宋体" w:hAnsi="宋体" w:cs="宋体"/>
                <w:b/>
                <w:color w:val="000000"/>
                <w:kern w:val="0"/>
                <w:sz w:val="16"/>
                <w:szCs w:val="16"/>
                <w:lang w:bidi="ar"/>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center"/>
              <w:textAlignment w:val="center"/>
              <w:rPr>
                <w:rFonts w:ascii="宋体" w:hAnsi="宋体" w:cs="宋体"/>
                <w:b/>
                <w:color w:val="000000"/>
                <w:kern w:val="0"/>
                <w:sz w:val="16"/>
                <w:szCs w:val="16"/>
                <w:lang w:bidi="ar"/>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-a</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15cm厚5%水泥稳定碎石基层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557.450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center"/>
              <w:textAlignment w:val="center"/>
              <w:rPr>
                <w:rFonts w:ascii="宋体" w:hAnsi="宋体" w:cs="宋体"/>
                <w:b/>
                <w:color w:val="000000"/>
                <w:kern w:val="0"/>
                <w:sz w:val="16"/>
                <w:szCs w:val="16"/>
                <w:lang w:bidi="ar"/>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center"/>
              <w:textAlignment w:val="center"/>
              <w:rPr>
                <w:rFonts w:ascii="宋体" w:hAnsi="宋体" w:cs="宋体"/>
                <w:b/>
                <w:color w:val="000000"/>
                <w:kern w:val="0"/>
                <w:sz w:val="16"/>
                <w:szCs w:val="16"/>
                <w:lang w:bidi="ar"/>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302-4</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15cm厚C15找平层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557.450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jc w:val="right"/>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jc w:val="right"/>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308</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透层和黏层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308-2</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乳化沥青粘层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557.450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jc w:val="right"/>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jc w:val="right"/>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309</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热拌沥青混合料面层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309-1</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细粒式沥青混凝土</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-a</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厚4cmAC-13C</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557.450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309-2</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中粒式沥青混凝土</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-a</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厚6cmAC-20C</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1157.450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310</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沥青表面处治与封层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310-2</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封层</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m2</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1157.450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312</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水泥混凝土面板</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312-1</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水泥混凝土面板</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-a</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厚180mm（混凝土弯拉强度≥4.5MPa）</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m3</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25.200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6C7251" w:rsidTr="006C7251">
        <w:trPr>
          <w:trHeight w:val="335"/>
        </w:trPr>
        <w:tc>
          <w:tcPr>
            <w:tcW w:w="94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-b</w:t>
            </w:r>
          </w:p>
        </w:tc>
        <w:tc>
          <w:tcPr>
            <w:tcW w:w="40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厚200mmC30混凝土路面</w:t>
            </w:r>
          </w:p>
        </w:tc>
        <w:tc>
          <w:tcPr>
            <w:tcW w:w="75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center"/>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m3</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Pr="006C7251" w:rsidRDefault="006C7251" w:rsidP="006C7251">
            <w:pPr>
              <w:widowControl/>
              <w:jc w:val="right"/>
              <w:textAlignment w:val="bottom"/>
              <w:rPr>
                <w:rFonts w:ascii="宋体" w:hAnsi="宋体" w:cs="宋体"/>
                <w:color w:val="000000"/>
                <w:kern w:val="0"/>
                <w:sz w:val="18"/>
                <w:szCs w:val="18"/>
                <w:lang w:bidi="ar"/>
              </w:rPr>
            </w:pPr>
            <w:r w:rsidRPr="006C7251">
              <w:rPr>
                <w:rFonts w:ascii="宋体" w:hAnsi="宋体" w:cs="宋体" w:hint="eastAsia"/>
                <w:color w:val="000000"/>
                <w:kern w:val="0"/>
                <w:sz w:val="18"/>
                <w:szCs w:val="18"/>
                <w:lang w:bidi="ar"/>
              </w:rPr>
              <w:t>6.400</w:t>
            </w:r>
          </w:p>
        </w:tc>
        <w:tc>
          <w:tcPr>
            <w:tcW w:w="112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6C7251" w:rsidRDefault="006C7251" w:rsidP="006C7251">
            <w:pPr>
              <w:widowControl/>
              <w:jc w:val="right"/>
              <w:textAlignment w:val="center"/>
              <w:rPr>
                <w:rFonts w:ascii="Arial Narrow" w:eastAsia="Arial Narrow" w:hAnsi="Arial Narrow" w:cs="Arial Narrow"/>
                <w:color w:val="000000"/>
                <w:sz w:val="16"/>
                <w:szCs w:val="16"/>
              </w:rPr>
            </w:pPr>
          </w:p>
        </w:tc>
      </w:tr>
      <w:tr w:rsidR="00574073" w:rsidTr="00D50E58">
        <w:trPr>
          <w:trHeight w:val="5046"/>
        </w:trPr>
        <w:tc>
          <w:tcPr>
            <w:tcW w:w="941" w:type="dxa"/>
            <w:tcBorders>
              <w:top w:val="nil"/>
              <w:left w:val="single" w:sz="8"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kern w:val="0"/>
                <w:sz w:val="18"/>
                <w:szCs w:val="18"/>
                <w:lang w:bidi="ar"/>
              </w:rPr>
            </w:pPr>
          </w:p>
        </w:tc>
        <w:tc>
          <w:tcPr>
            <w:tcW w:w="4004"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kern w:val="0"/>
                <w:sz w:val="18"/>
                <w:szCs w:val="18"/>
                <w:lang w:bidi="ar"/>
              </w:rPr>
            </w:pPr>
          </w:p>
        </w:tc>
        <w:tc>
          <w:tcPr>
            <w:tcW w:w="752"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kern w:val="0"/>
                <w:sz w:val="18"/>
                <w:szCs w:val="18"/>
                <w:lang w:bidi="ar"/>
              </w:rPr>
            </w:pPr>
          </w:p>
        </w:tc>
        <w:tc>
          <w:tcPr>
            <w:tcW w:w="1128"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jc w:val="right"/>
              <w:rPr>
                <w:rFonts w:ascii="宋体" w:hAnsi="宋体" w:cs="宋体"/>
                <w:color w:val="000000"/>
                <w:kern w:val="0"/>
                <w:sz w:val="18"/>
                <w:szCs w:val="18"/>
                <w:lang w:bidi="ar"/>
              </w:rPr>
            </w:pPr>
          </w:p>
        </w:tc>
        <w:tc>
          <w:tcPr>
            <w:tcW w:w="1128" w:type="dxa"/>
            <w:tcBorders>
              <w:top w:val="nil"/>
              <w:left w:val="nil"/>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27" w:type="dxa"/>
            <w:tcBorders>
              <w:top w:val="nil"/>
              <w:left w:val="nil"/>
              <w:bottom w:val="single" w:sz="4" w:space="0" w:color="auto"/>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364"/>
        </w:trPr>
        <w:tc>
          <w:tcPr>
            <w:tcW w:w="9080" w:type="dxa"/>
            <w:gridSpan w:val="6"/>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第300章  合计   人民币       元</w:t>
            </w:r>
          </w:p>
        </w:tc>
      </w:tr>
    </w:tbl>
    <w:p w:rsidR="00574073" w:rsidRDefault="00574073">
      <w:pPr>
        <w:rPr>
          <w:b/>
        </w:rPr>
      </w:pPr>
    </w:p>
    <w:p w:rsidR="00574073" w:rsidRDefault="00574073">
      <w:pPr>
        <w:spacing w:after="240"/>
        <w:jc w:val="center"/>
        <w:rPr>
          <w:rFonts w:ascii="黑体" w:eastAsia="黑体"/>
          <w:sz w:val="28"/>
          <w:szCs w:val="28"/>
        </w:rPr>
      </w:pPr>
      <w:r>
        <w:rPr>
          <w:rFonts w:ascii="黑体" w:eastAsia="黑体" w:hint="eastAsia"/>
          <w:sz w:val="28"/>
          <w:szCs w:val="28"/>
        </w:rPr>
        <w:lastRenderedPageBreak/>
        <w:t>工程量清单</w:t>
      </w:r>
    </w:p>
    <w:p w:rsidR="00574073" w:rsidRDefault="0025759C">
      <w:pPr>
        <w:rPr>
          <w:rFonts w:ascii="黑体" w:eastAsia="黑体"/>
          <w:szCs w:val="28"/>
        </w:rPr>
      </w:pPr>
      <w:r>
        <w:rPr>
          <w:rFonts w:ascii="黑体" w:eastAsia="黑体" w:hint="eastAsia"/>
          <w:szCs w:val="28"/>
        </w:rPr>
        <w:t>项目名称：</w:t>
      </w:r>
      <w:r w:rsidR="00DD4AF3">
        <w:rPr>
          <w:rFonts w:ascii="黑体" w:eastAsia="黑体" w:hint="eastAsia"/>
          <w:szCs w:val="28"/>
        </w:rPr>
        <w:t>苍南县灵溪镇（县城新区）南扩区西埕村至灵沙公路四好农村路工程（K2+413.5 流石江桥及接线工程）</w:t>
      </w:r>
      <w:r w:rsidR="00504084">
        <w:rPr>
          <w:rFonts w:ascii="黑体" w:eastAsia="黑体" w:hint="eastAsia"/>
          <w:szCs w:val="28"/>
        </w:rPr>
        <w:t xml:space="preserve">  </w:t>
      </w:r>
      <w:r w:rsidR="00574073">
        <w:rPr>
          <w:rFonts w:ascii="黑体" w:eastAsia="黑体" w:hint="eastAsia"/>
          <w:szCs w:val="28"/>
        </w:rPr>
        <w:t>货币单位：人民币</w:t>
      </w:r>
    </w:p>
    <w:tbl>
      <w:tblPr>
        <w:tblW w:w="0" w:type="auto"/>
        <w:tblLayout w:type="fixed"/>
        <w:tblCellMar>
          <w:left w:w="0" w:type="dxa"/>
          <w:right w:w="0" w:type="dxa"/>
        </w:tblCellMar>
        <w:tblLook w:val="0000" w:firstRow="0" w:lastRow="0" w:firstColumn="0" w:lastColumn="0" w:noHBand="0" w:noVBand="0"/>
      </w:tblPr>
      <w:tblGrid>
        <w:gridCol w:w="951"/>
        <w:gridCol w:w="4049"/>
        <w:gridCol w:w="759"/>
        <w:gridCol w:w="1141"/>
        <w:gridCol w:w="1140"/>
        <w:gridCol w:w="1140"/>
      </w:tblGrid>
      <w:tr w:rsidR="00574073">
        <w:trPr>
          <w:trHeight w:val="411"/>
        </w:trPr>
        <w:tc>
          <w:tcPr>
            <w:tcW w:w="918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第400章  桥梁、涵洞</w:t>
            </w:r>
          </w:p>
        </w:tc>
      </w:tr>
      <w:tr w:rsidR="00574073">
        <w:trPr>
          <w:trHeight w:val="316"/>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基础钢筋（含灌注桩、承台、桩系梁、沉桩、沉井等）</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光圆钢筋（HPB300）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6098.400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36541.200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403-2</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下部结构钢筋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光圆钢筋（HPB300）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560.200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14968.400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上部结构钢筋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光圆钢筋（预制、HPB300）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22575.400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带肋钢筋（预制、HRB400）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92214.200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403-4</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附属结构钢筋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带肋钢筋（HRB335、HRB400）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23565.600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钻孔灌注桩</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405-1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钻孔灌注桩</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Φ1200 C30陆上钻孔灌注桩</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342.000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Φ1200 C30水中桩孔灌注桩</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342.000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410</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结构混凝土工程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410-2</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混凝土下部结构</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-d</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C30混凝土台盖梁，C40挡块、耳背墙</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169.160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410-3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现浇混凝土上部结构</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C50现浇中梁</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19.000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410-5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桥梁上部结构现浇整体化混凝土</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C30景观平台浇筑</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18.800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C50现浇面板</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22.300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410-6</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现浇混凝土附属结构</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C30混凝土人行道基座</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75.040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C30混凝土桥头搭板</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44.688</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C40支座垫石</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1.720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410-7</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预制混凝土附属结构</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C30人行道板制作安装</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29.480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预应力混凝土工程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411-5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后张法预应力钢绞线</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18348.500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411-8</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预制预应力C50箱梁(含堵头)</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401.200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桥面铺装</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415-1-1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沥青混凝土桥面铺装</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厚4cmAC-13C</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m2</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600.000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厚6cmAC-20C</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m2</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600.000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415-3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防水层</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铺设防水层C50混凝土（含抛丸）</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m2</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1012.500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6cm透水砖铺装，3cm厚M10水泥砂浆粘结</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m2</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348.000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lastRenderedPageBreak/>
              <w:t>415-4</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桥面排水</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泄水管</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套</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30.000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416</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桥梁支座</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416-1-a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GYZF4板式橡胶支座（含临时支座）</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dm3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234.000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416-1-b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GYZ板式橡胶支座（含临时支座）</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dm3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662.400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416-1-c</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200*200*20减震橡胶块</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dm3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48.000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417</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桥梁接缝和伸缩装置</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417-3</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D80型伸缩装置</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16.000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417-5</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人行道镀锌铁皮伸缩缝</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5.500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418-1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3#台护坡</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Φ140 L=4.5m松木桩基础</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根</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34.000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C30混凝土基础</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9.320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基础钢筋</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193.800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-d</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M10浆砌片块石护坡</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18.220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-e</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C15混凝土垫层</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1.620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-f</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片石垫层</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3.790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-g</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挖方</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83.700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420</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盖板涵、箱涵</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 xml:space="preserve">　</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420-1</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钢筋混凝土盖板涵</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13.500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C40钢筋砼底板</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37.000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C40钢筋砼盖板</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22.600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C25片石砼墙身</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120.555</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-d</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C40钢筋砼台帽</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7.560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-e</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C40钢筋砼背墙</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3.780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-f</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C30混凝土路面</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m2</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54.000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-g</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光圆钢筋（HPB300）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t</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1.709</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-h</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带肋钢筋（HRB400）</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t</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6.910</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9930E5" w:rsidTr="00BC5A71">
        <w:trPr>
          <w:trHeight w:val="281"/>
        </w:trPr>
        <w:tc>
          <w:tcPr>
            <w:tcW w:w="951"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-i</w:t>
            </w:r>
          </w:p>
        </w:tc>
        <w:tc>
          <w:tcPr>
            <w:tcW w:w="404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10cm厚碎石垫层</w:t>
            </w:r>
          </w:p>
        </w:tc>
        <w:tc>
          <w:tcPr>
            <w:tcW w:w="759"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c>
          <w:tcPr>
            <w:tcW w:w="114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BC5A71" w:rsidRDefault="009930E5" w:rsidP="00BC5A71">
            <w:pPr>
              <w:widowControl/>
              <w:jc w:val="right"/>
              <w:textAlignment w:val="bottom"/>
              <w:rPr>
                <w:rFonts w:ascii="宋体" w:hAnsi="宋体" w:cs="宋体"/>
                <w:color w:val="000000"/>
                <w:kern w:val="0"/>
                <w:sz w:val="18"/>
                <w:szCs w:val="18"/>
                <w:lang w:bidi="ar"/>
              </w:rPr>
            </w:pPr>
            <w:r w:rsidRPr="00BC5A71">
              <w:rPr>
                <w:rFonts w:ascii="宋体" w:hAnsi="宋体" w:cs="宋体"/>
                <w:color w:val="000000"/>
                <w:kern w:val="0"/>
                <w:sz w:val="18"/>
                <w:szCs w:val="18"/>
                <w:lang w:bidi="ar"/>
              </w:rPr>
              <w:t>10.665</w:t>
            </w:r>
          </w:p>
        </w:tc>
        <w:tc>
          <w:tcPr>
            <w:tcW w:w="114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30E5" w:rsidRPr="00690ECD" w:rsidRDefault="009930E5" w:rsidP="009930E5">
            <w:pPr>
              <w:jc w:val="right"/>
              <w:rPr>
                <w:rFonts w:ascii="宋体" w:hAnsi="宋体" w:cs="Arial Narrow"/>
                <w:color w:val="000000"/>
                <w:sz w:val="18"/>
                <w:szCs w:val="18"/>
              </w:rPr>
            </w:pPr>
          </w:p>
        </w:tc>
        <w:tc>
          <w:tcPr>
            <w:tcW w:w="1140"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9930E5" w:rsidRDefault="009930E5" w:rsidP="009930E5">
            <w:pPr>
              <w:jc w:val="right"/>
              <w:rPr>
                <w:rFonts w:ascii="Arial Narrow" w:eastAsia="Arial Narrow" w:hAnsi="Arial Narrow" w:cs="Arial Narrow"/>
                <w:color w:val="000000"/>
                <w:sz w:val="16"/>
                <w:szCs w:val="16"/>
              </w:rPr>
            </w:pPr>
          </w:p>
        </w:tc>
      </w:tr>
      <w:tr w:rsidR="00574073" w:rsidTr="009930E5">
        <w:trPr>
          <w:trHeight w:val="4819"/>
        </w:trPr>
        <w:tc>
          <w:tcPr>
            <w:tcW w:w="951" w:type="dxa"/>
            <w:tcBorders>
              <w:top w:val="nil"/>
              <w:left w:val="single" w:sz="8"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6"/>
                <w:szCs w:val="16"/>
              </w:rPr>
            </w:pPr>
          </w:p>
        </w:tc>
        <w:tc>
          <w:tcPr>
            <w:tcW w:w="4049"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6"/>
                <w:szCs w:val="16"/>
              </w:rPr>
            </w:pPr>
          </w:p>
        </w:tc>
        <w:tc>
          <w:tcPr>
            <w:tcW w:w="759"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jc w:val="center"/>
              <w:rPr>
                <w:rFonts w:ascii="宋体" w:hAnsi="宋体" w:cs="宋体"/>
                <w:color w:val="000000"/>
                <w:sz w:val="16"/>
                <w:szCs w:val="16"/>
              </w:rPr>
            </w:pPr>
          </w:p>
        </w:tc>
        <w:tc>
          <w:tcPr>
            <w:tcW w:w="1141"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jc w:val="right"/>
              <w:rPr>
                <w:rFonts w:ascii="Arial Narrow" w:eastAsia="Arial Narrow" w:hAnsi="Arial Narrow" w:cs="Arial Narrow"/>
                <w:color w:val="000000"/>
                <w:sz w:val="16"/>
                <w:szCs w:val="16"/>
              </w:rPr>
            </w:pPr>
          </w:p>
        </w:tc>
        <w:tc>
          <w:tcPr>
            <w:tcW w:w="1140" w:type="dxa"/>
            <w:tcBorders>
              <w:top w:val="nil"/>
              <w:left w:val="nil"/>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40" w:type="dxa"/>
            <w:tcBorders>
              <w:top w:val="nil"/>
              <w:left w:val="nil"/>
              <w:bottom w:val="single" w:sz="4" w:space="0" w:color="auto"/>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299"/>
        </w:trPr>
        <w:tc>
          <w:tcPr>
            <w:tcW w:w="9180" w:type="dxa"/>
            <w:gridSpan w:val="6"/>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第400章  合计   人民币        元</w:t>
            </w:r>
          </w:p>
        </w:tc>
      </w:tr>
    </w:tbl>
    <w:p w:rsidR="00574073" w:rsidRDefault="00574073">
      <w:pPr>
        <w:rPr>
          <w:b/>
        </w:rPr>
        <w:sectPr w:rsidR="00574073" w:rsidSect="002943BE">
          <w:type w:val="continuous"/>
          <w:pgSz w:w="11906" w:h="16838"/>
          <w:pgMar w:top="1361" w:right="1191" w:bottom="1191" w:left="1474" w:header="1021" w:footer="992" w:gutter="0"/>
          <w:cols w:space="720"/>
          <w:docGrid w:linePitch="312"/>
        </w:sectPr>
      </w:pPr>
    </w:p>
    <w:p w:rsidR="00574073" w:rsidRDefault="00574073">
      <w:pPr>
        <w:rPr>
          <w:b/>
        </w:rPr>
      </w:pPr>
    </w:p>
    <w:p w:rsidR="00574073" w:rsidRDefault="00574073">
      <w:pPr>
        <w:spacing w:after="240"/>
        <w:jc w:val="center"/>
        <w:rPr>
          <w:rFonts w:ascii="黑体" w:eastAsia="黑体"/>
          <w:sz w:val="28"/>
          <w:szCs w:val="28"/>
        </w:rPr>
      </w:pPr>
      <w:r>
        <w:rPr>
          <w:rFonts w:ascii="黑体" w:eastAsia="黑体" w:hint="eastAsia"/>
          <w:sz w:val="28"/>
          <w:szCs w:val="28"/>
        </w:rPr>
        <w:t>工程量清单</w:t>
      </w:r>
    </w:p>
    <w:p w:rsidR="00574073" w:rsidRDefault="00147C3A">
      <w:pPr>
        <w:rPr>
          <w:rFonts w:ascii="黑体" w:eastAsia="黑体"/>
          <w:szCs w:val="28"/>
        </w:rPr>
      </w:pPr>
      <w:r>
        <w:rPr>
          <w:rFonts w:ascii="黑体" w:eastAsia="黑体" w:hint="eastAsia"/>
          <w:szCs w:val="28"/>
        </w:rPr>
        <w:t>项目名称：</w:t>
      </w:r>
      <w:r w:rsidR="00DD4AF3">
        <w:rPr>
          <w:rFonts w:ascii="黑体" w:eastAsia="黑体" w:hint="eastAsia"/>
          <w:szCs w:val="28"/>
        </w:rPr>
        <w:t>苍南县灵溪镇（县城新区）南扩区西埕村至灵沙公路四好农村路工程（K2+413.5 流石江桥及接线工程）</w:t>
      </w:r>
      <w:r w:rsidR="00504084">
        <w:rPr>
          <w:rFonts w:ascii="黑体" w:eastAsia="黑体" w:hint="eastAsia"/>
          <w:szCs w:val="28"/>
        </w:rPr>
        <w:t xml:space="preserve">  </w:t>
      </w:r>
      <w:r w:rsidR="00574073">
        <w:rPr>
          <w:rFonts w:ascii="黑体" w:eastAsia="黑体" w:hint="eastAsia"/>
          <w:szCs w:val="28"/>
        </w:rPr>
        <w:t>货币单位：人民币</w:t>
      </w:r>
    </w:p>
    <w:tbl>
      <w:tblPr>
        <w:tblW w:w="0" w:type="auto"/>
        <w:tblLayout w:type="fixed"/>
        <w:tblCellMar>
          <w:left w:w="0" w:type="dxa"/>
          <w:right w:w="0" w:type="dxa"/>
        </w:tblCellMar>
        <w:tblLook w:val="0000" w:firstRow="0" w:lastRow="0" w:firstColumn="0" w:lastColumn="0" w:noHBand="0" w:noVBand="0"/>
      </w:tblPr>
      <w:tblGrid>
        <w:gridCol w:w="955"/>
        <w:gridCol w:w="4067"/>
        <w:gridCol w:w="763"/>
        <w:gridCol w:w="1146"/>
        <w:gridCol w:w="1145"/>
        <w:gridCol w:w="1144"/>
      </w:tblGrid>
      <w:tr w:rsidR="00574073">
        <w:trPr>
          <w:trHeight w:val="525"/>
        </w:trPr>
        <w:tc>
          <w:tcPr>
            <w:tcW w:w="9220"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清单  第600章  安全设施及预埋管线</w:t>
            </w:r>
          </w:p>
        </w:tc>
      </w:tr>
      <w:tr w:rsidR="00574073">
        <w:trPr>
          <w:trHeight w:val="35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子目号</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子目名称</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单位</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数量</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单价</w:t>
            </w: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574073" w:rsidRPr="00690BA2" w:rsidRDefault="00574073">
            <w:pPr>
              <w:widowControl/>
              <w:jc w:val="center"/>
              <w:textAlignment w:val="center"/>
              <w:rPr>
                <w:rFonts w:ascii="宋体" w:hAnsi="宋体" w:cs="宋体"/>
                <w:b/>
                <w:color w:val="000000"/>
                <w:sz w:val="18"/>
                <w:szCs w:val="16"/>
              </w:rPr>
            </w:pPr>
            <w:r w:rsidRPr="00690BA2">
              <w:rPr>
                <w:rFonts w:ascii="宋体" w:hAnsi="宋体" w:cs="宋体" w:hint="eastAsia"/>
                <w:b/>
                <w:color w:val="000000"/>
                <w:kern w:val="0"/>
                <w:sz w:val="18"/>
                <w:szCs w:val="16"/>
                <w:lang w:bidi="ar"/>
              </w:rPr>
              <w:t>合价</w:t>
            </w:r>
          </w:p>
        </w:tc>
      </w:tr>
      <w:tr w:rsidR="00A52BE2" w:rsidTr="00A52BE2">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center"/>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603</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隔离栅和防落物网</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jc w:val="center"/>
              <w:textAlignment w:val="bottom"/>
              <w:rPr>
                <w:rFonts w:ascii="宋体" w:hAnsi="宋体" w:cs="宋体"/>
                <w:color w:val="000000"/>
                <w:kern w:val="0"/>
                <w:sz w:val="18"/>
                <w:szCs w:val="18"/>
                <w:lang w:bidi="ar"/>
              </w:rPr>
            </w:pP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jc w:val="right"/>
              <w:textAlignment w:val="bottom"/>
              <w:rPr>
                <w:rFonts w:ascii="宋体" w:hAnsi="宋体" w:cs="宋体"/>
                <w:color w:val="000000"/>
                <w:kern w:val="0"/>
                <w:sz w:val="18"/>
                <w:szCs w:val="18"/>
                <w:lang w:bidi="ar"/>
              </w:rPr>
            </w:pPr>
            <w:r w:rsidRPr="00A52BE2">
              <w:rPr>
                <w:rFonts w:ascii="宋体" w:hAnsi="宋体" w:cs="宋体"/>
                <w:color w:val="000000"/>
                <w:kern w:val="0"/>
                <w:sz w:val="18"/>
                <w:szCs w:val="18"/>
                <w:lang w:bidi="ar"/>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Default="00A52BE2" w:rsidP="00A52BE2">
            <w:pPr>
              <w:jc w:val="right"/>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A52BE2" w:rsidRDefault="00A52BE2" w:rsidP="00A52BE2">
            <w:pPr>
              <w:jc w:val="right"/>
              <w:rPr>
                <w:rFonts w:ascii="Arial Narrow" w:eastAsia="Arial Narrow" w:hAnsi="Arial Narrow" w:cs="Arial Narrow"/>
                <w:color w:val="000000"/>
                <w:sz w:val="16"/>
                <w:szCs w:val="16"/>
              </w:rPr>
            </w:pPr>
          </w:p>
        </w:tc>
      </w:tr>
      <w:tr w:rsidR="00A52BE2" w:rsidTr="00A52BE2">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center"/>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603-1</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钢板网隔离栏杆</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center"/>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m</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right"/>
              <w:textAlignment w:val="bottom"/>
              <w:rPr>
                <w:rFonts w:ascii="宋体" w:hAnsi="宋体" w:cs="宋体"/>
                <w:color w:val="000000"/>
                <w:kern w:val="0"/>
                <w:sz w:val="18"/>
                <w:szCs w:val="18"/>
                <w:lang w:bidi="ar"/>
              </w:rPr>
            </w:pPr>
            <w:r w:rsidRPr="00A52BE2">
              <w:rPr>
                <w:rFonts w:ascii="宋体" w:hAnsi="宋体" w:cs="宋体"/>
                <w:color w:val="000000"/>
                <w:kern w:val="0"/>
                <w:sz w:val="18"/>
                <w:szCs w:val="18"/>
                <w:lang w:bidi="ar"/>
              </w:rPr>
              <w:t>277.440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Default="00A52BE2" w:rsidP="00A52BE2">
            <w:pPr>
              <w:jc w:val="right"/>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A52BE2" w:rsidRDefault="00A52BE2" w:rsidP="00A52BE2">
            <w:pPr>
              <w:jc w:val="right"/>
              <w:rPr>
                <w:rFonts w:ascii="Arial Narrow" w:eastAsia="Arial Narrow" w:hAnsi="Arial Narrow" w:cs="Arial Narrow"/>
                <w:color w:val="000000"/>
                <w:sz w:val="16"/>
                <w:szCs w:val="16"/>
              </w:rPr>
            </w:pPr>
          </w:p>
        </w:tc>
      </w:tr>
      <w:tr w:rsidR="00A52BE2" w:rsidTr="00A52BE2">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center"/>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604</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道路交通标志</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center"/>
              <w:textAlignment w:val="bottom"/>
              <w:rPr>
                <w:rFonts w:ascii="宋体" w:hAnsi="宋体" w:cs="宋体"/>
                <w:color w:val="000000"/>
                <w:kern w:val="0"/>
                <w:sz w:val="18"/>
                <w:szCs w:val="18"/>
                <w:lang w:bidi="ar"/>
              </w:rPr>
            </w:pP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right"/>
              <w:textAlignment w:val="bottom"/>
              <w:rPr>
                <w:rFonts w:ascii="宋体" w:hAnsi="宋体" w:cs="宋体"/>
                <w:color w:val="000000"/>
                <w:kern w:val="0"/>
                <w:sz w:val="18"/>
                <w:szCs w:val="18"/>
                <w:lang w:bidi="ar"/>
              </w:rPr>
            </w:pPr>
            <w:r w:rsidRPr="00A52BE2">
              <w:rPr>
                <w:rFonts w:ascii="宋体" w:hAnsi="宋体" w:cs="宋体"/>
                <w:color w:val="000000"/>
                <w:kern w:val="0"/>
                <w:sz w:val="18"/>
                <w:szCs w:val="18"/>
                <w:lang w:bidi="ar"/>
              </w:rPr>
              <w:t xml:space="preserve">　</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Default="00A52BE2" w:rsidP="00A52BE2">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A52BE2" w:rsidRDefault="00A52BE2" w:rsidP="00A52BE2">
            <w:pPr>
              <w:widowControl/>
              <w:jc w:val="right"/>
              <w:textAlignment w:val="center"/>
              <w:rPr>
                <w:rFonts w:ascii="Arial Narrow" w:eastAsia="Arial Narrow" w:hAnsi="Arial Narrow" w:cs="Arial Narrow"/>
                <w:color w:val="000000"/>
                <w:sz w:val="16"/>
                <w:szCs w:val="16"/>
              </w:rPr>
            </w:pPr>
          </w:p>
        </w:tc>
      </w:tr>
      <w:tr w:rsidR="00A52BE2" w:rsidTr="00A52BE2">
        <w:trPr>
          <w:trHeight w:hRule="exact" w:val="283"/>
        </w:trPr>
        <w:tc>
          <w:tcPr>
            <w:tcW w:w="955"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center"/>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604-1-1</w:t>
            </w:r>
          </w:p>
        </w:tc>
        <w:tc>
          <w:tcPr>
            <w:tcW w:w="40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单柱式交通标志 Φ114立柱Φ800标志牌</w:t>
            </w:r>
          </w:p>
        </w:tc>
        <w:tc>
          <w:tcPr>
            <w:tcW w:w="76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center"/>
              <w:textAlignment w:val="bottom"/>
              <w:rPr>
                <w:rFonts w:ascii="宋体" w:hAnsi="宋体" w:cs="宋体"/>
                <w:color w:val="000000"/>
                <w:kern w:val="0"/>
                <w:sz w:val="18"/>
                <w:szCs w:val="18"/>
                <w:lang w:bidi="ar"/>
              </w:rPr>
            </w:pPr>
            <w:r w:rsidRPr="00A52BE2">
              <w:rPr>
                <w:rFonts w:ascii="宋体" w:hAnsi="宋体" w:cs="宋体" w:hint="eastAsia"/>
                <w:color w:val="000000"/>
                <w:kern w:val="0"/>
                <w:sz w:val="18"/>
                <w:szCs w:val="18"/>
                <w:lang w:bidi="ar"/>
              </w:rPr>
              <w:t>个</w:t>
            </w:r>
          </w:p>
        </w:tc>
        <w:tc>
          <w:tcPr>
            <w:tcW w:w="114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Pr="00A52BE2" w:rsidRDefault="00A52BE2" w:rsidP="00A52BE2">
            <w:pPr>
              <w:widowControl/>
              <w:jc w:val="right"/>
              <w:textAlignment w:val="bottom"/>
              <w:rPr>
                <w:rFonts w:ascii="宋体" w:hAnsi="宋体" w:cs="宋体"/>
                <w:color w:val="000000"/>
                <w:kern w:val="0"/>
                <w:sz w:val="18"/>
                <w:szCs w:val="18"/>
                <w:lang w:bidi="ar"/>
              </w:rPr>
            </w:pPr>
            <w:r w:rsidRPr="00A52BE2">
              <w:rPr>
                <w:rFonts w:ascii="宋体" w:hAnsi="宋体" w:cs="宋体"/>
                <w:color w:val="000000"/>
                <w:kern w:val="0"/>
                <w:sz w:val="18"/>
                <w:szCs w:val="18"/>
                <w:lang w:bidi="ar"/>
              </w:rPr>
              <w:t>4.000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A52BE2" w:rsidRDefault="00A52BE2" w:rsidP="00A52BE2">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A52BE2" w:rsidRDefault="00A52BE2" w:rsidP="00A52BE2">
            <w:pPr>
              <w:widowControl/>
              <w:jc w:val="right"/>
              <w:textAlignment w:val="center"/>
              <w:rPr>
                <w:rFonts w:ascii="Arial Narrow" w:eastAsia="Arial Narrow" w:hAnsi="Arial Narrow" w:cs="Arial Narrow"/>
                <w:color w:val="000000"/>
                <w:sz w:val="16"/>
                <w:szCs w:val="16"/>
              </w:rPr>
            </w:pPr>
          </w:p>
        </w:tc>
      </w:tr>
      <w:tr w:rsidR="00574073" w:rsidTr="00666946">
        <w:trPr>
          <w:trHeight w:hRule="exact" w:val="4706"/>
        </w:trPr>
        <w:tc>
          <w:tcPr>
            <w:tcW w:w="955" w:type="dxa"/>
            <w:tcBorders>
              <w:top w:val="nil"/>
              <w:left w:val="single" w:sz="8" w:space="0" w:color="000000"/>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p>
        </w:tc>
        <w:tc>
          <w:tcPr>
            <w:tcW w:w="4067"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left"/>
              <w:textAlignment w:val="bottom"/>
              <w:rPr>
                <w:rFonts w:ascii="宋体" w:hAnsi="宋体" w:cs="宋体"/>
                <w:color w:val="000000"/>
                <w:sz w:val="18"/>
                <w:szCs w:val="18"/>
              </w:rPr>
            </w:pPr>
          </w:p>
        </w:tc>
        <w:tc>
          <w:tcPr>
            <w:tcW w:w="763"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center"/>
              <w:textAlignment w:val="bottom"/>
              <w:rPr>
                <w:rFonts w:ascii="宋体" w:hAnsi="宋体" w:cs="宋体"/>
                <w:color w:val="000000"/>
                <w:sz w:val="18"/>
                <w:szCs w:val="18"/>
              </w:rPr>
            </w:pPr>
          </w:p>
        </w:tc>
        <w:tc>
          <w:tcPr>
            <w:tcW w:w="1146" w:type="dxa"/>
            <w:tcBorders>
              <w:top w:val="nil"/>
              <w:left w:val="nil"/>
              <w:right w:val="single" w:sz="4" w:space="0" w:color="000000"/>
            </w:tcBorders>
            <w:shd w:val="clear" w:color="auto" w:fill="FFFFFF"/>
            <w:tcMar>
              <w:top w:w="15" w:type="dxa"/>
              <w:left w:w="15" w:type="dxa"/>
              <w:right w:w="15" w:type="dxa"/>
            </w:tcMar>
            <w:vAlign w:val="bottom"/>
          </w:tcPr>
          <w:p w:rsidR="00574073" w:rsidRDefault="00574073">
            <w:pPr>
              <w:widowControl/>
              <w:jc w:val="right"/>
              <w:textAlignment w:val="bottom"/>
              <w:rPr>
                <w:rFonts w:ascii="宋体" w:hAnsi="宋体" w:cs="宋体"/>
                <w:color w:val="000000"/>
                <w:sz w:val="18"/>
                <w:szCs w:val="18"/>
              </w:rPr>
            </w:pPr>
          </w:p>
        </w:tc>
        <w:tc>
          <w:tcPr>
            <w:tcW w:w="1145" w:type="dxa"/>
            <w:tcBorders>
              <w:top w:val="nil"/>
              <w:left w:val="nil"/>
              <w:right w:val="single" w:sz="4"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c>
          <w:tcPr>
            <w:tcW w:w="1144" w:type="dxa"/>
            <w:tcBorders>
              <w:top w:val="nil"/>
              <w:left w:val="nil"/>
              <w:bottom w:val="single" w:sz="4" w:space="0" w:color="auto"/>
              <w:right w:val="single" w:sz="8" w:space="0" w:color="000000"/>
            </w:tcBorders>
            <w:shd w:val="clear" w:color="auto" w:fill="FFFFFF"/>
            <w:tcMar>
              <w:top w:w="15" w:type="dxa"/>
              <w:left w:w="15" w:type="dxa"/>
              <w:right w:w="15" w:type="dxa"/>
            </w:tcMar>
            <w:vAlign w:val="center"/>
          </w:tcPr>
          <w:p w:rsidR="00574073" w:rsidRDefault="00574073">
            <w:pPr>
              <w:widowControl/>
              <w:jc w:val="right"/>
              <w:textAlignment w:val="center"/>
              <w:rPr>
                <w:rFonts w:ascii="Arial Narrow" w:eastAsia="Arial Narrow" w:hAnsi="Arial Narrow" w:cs="Arial Narrow"/>
                <w:color w:val="000000"/>
                <w:sz w:val="16"/>
                <w:szCs w:val="16"/>
              </w:rPr>
            </w:pPr>
          </w:p>
        </w:tc>
      </w:tr>
      <w:tr w:rsidR="00574073">
        <w:trPr>
          <w:trHeight w:val="403"/>
        </w:trPr>
        <w:tc>
          <w:tcPr>
            <w:tcW w:w="9220" w:type="dxa"/>
            <w:gridSpan w:val="6"/>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574073" w:rsidRDefault="00574073">
            <w:pPr>
              <w:widowControl/>
              <w:jc w:val="center"/>
              <w:textAlignment w:val="center"/>
              <w:rPr>
                <w:rFonts w:ascii="宋体" w:hAnsi="宋体" w:cs="宋体"/>
                <w:color w:val="000000"/>
                <w:sz w:val="16"/>
                <w:szCs w:val="16"/>
              </w:rPr>
            </w:pPr>
            <w:r w:rsidRPr="00B406F5">
              <w:rPr>
                <w:rFonts w:ascii="宋体" w:hAnsi="宋体" w:cs="宋体" w:hint="eastAsia"/>
                <w:color w:val="000000"/>
                <w:kern w:val="0"/>
                <w:sz w:val="18"/>
                <w:szCs w:val="16"/>
                <w:lang w:bidi="ar"/>
              </w:rPr>
              <w:t>清单  第600章  合计   人民币       元</w:t>
            </w:r>
          </w:p>
        </w:tc>
      </w:tr>
    </w:tbl>
    <w:p w:rsidR="00C41C17" w:rsidRDefault="00C41C17">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Default="001E3146">
      <w:pPr>
        <w:rPr>
          <w:b/>
        </w:rPr>
      </w:pPr>
    </w:p>
    <w:p w:rsidR="001E3146" w:rsidRPr="00690BA2" w:rsidRDefault="001E3146">
      <w:pPr>
        <w:rPr>
          <w:b/>
        </w:rPr>
      </w:pPr>
    </w:p>
    <w:p w:rsidR="00574073" w:rsidRDefault="00574073">
      <w:pPr>
        <w:rPr>
          <w:b/>
        </w:rPr>
      </w:pPr>
      <w:r>
        <w:rPr>
          <w:rFonts w:hint="eastAsia"/>
          <w:b/>
        </w:rPr>
        <w:lastRenderedPageBreak/>
        <w:t xml:space="preserve">5.2  </w:t>
      </w:r>
      <w:r>
        <w:rPr>
          <w:rFonts w:hint="eastAsia"/>
          <w:b/>
        </w:rPr>
        <w:t>计日工表（本项目不适用）</w:t>
      </w:r>
    </w:p>
    <w:p w:rsidR="00574073" w:rsidRDefault="00574073">
      <w:pPr>
        <w:rPr>
          <w:rFonts w:ascii="宋体" w:hAnsi="宋体"/>
          <w:b/>
          <w:szCs w:val="21"/>
        </w:rPr>
      </w:pPr>
    </w:p>
    <w:p w:rsidR="00574073" w:rsidRDefault="00574073">
      <w:pPr>
        <w:spacing w:afterLines="50" w:after="120"/>
        <w:outlineLvl w:val="2"/>
        <w:rPr>
          <w:b/>
        </w:rPr>
      </w:pPr>
      <w:bookmarkStart w:id="6065" w:name="_Toc16579"/>
      <w:bookmarkStart w:id="6066" w:name="_Toc292754825"/>
      <w:bookmarkStart w:id="6067" w:name="_Toc57665640"/>
      <w:r>
        <w:rPr>
          <w:rFonts w:hint="eastAsia"/>
          <w:b/>
        </w:rPr>
        <w:t xml:space="preserve">5.3  </w:t>
      </w:r>
      <w:r>
        <w:rPr>
          <w:rFonts w:hint="eastAsia"/>
          <w:b/>
        </w:rPr>
        <w:t>暂估价表</w:t>
      </w:r>
      <w:bookmarkEnd w:id="6065"/>
      <w:bookmarkEnd w:id="6066"/>
      <w:bookmarkEnd w:id="6067"/>
    </w:p>
    <w:p w:rsidR="00574073" w:rsidRDefault="00574073">
      <w:pPr>
        <w:spacing w:afterLines="50" w:after="120"/>
        <w:ind w:firstLineChars="201" w:firstLine="424"/>
        <w:rPr>
          <w:b/>
        </w:rPr>
      </w:pPr>
      <w:r>
        <w:rPr>
          <w:rFonts w:hint="eastAsia"/>
          <w:b/>
        </w:rPr>
        <w:t>5.3.1</w:t>
      </w:r>
      <w:r>
        <w:rPr>
          <w:rFonts w:hint="eastAsia"/>
          <w:b/>
        </w:rPr>
        <w:t>材料暂估价表（本项目不适用）</w:t>
      </w:r>
    </w:p>
    <w:p w:rsidR="00574073" w:rsidRDefault="00574073">
      <w:pPr>
        <w:spacing w:afterLines="50" w:after="120"/>
        <w:ind w:firstLineChars="201" w:firstLine="424"/>
        <w:rPr>
          <w:b/>
        </w:rPr>
      </w:pPr>
      <w:r>
        <w:rPr>
          <w:rFonts w:hint="eastAsia"/>
          <w:b/>
        </w:rPr>
        <w:t>5.3.2</w:t>
      </w:r>
      <w:r>
        <w:rPr>
          <w:rFonts w:hint="eastAsia"/>
          <w:b/>
        </w:rPr>
        <w:t>工程设备暂估价表（本项目不适用）</w:t>
      </w:r>
    </w:p>
    <w:p w:rsidR="00574073" w:rsidRDefault="00574073">
      <w:pPr>
        <w:spacing w:afterLines="50" w:after="120"/>
        <w:ind w:firstLineChars="201" w:firstLine="424"/>
        <w:rPr>
          <w:b/>
        </w:rPr>
      </w:pPr>
      <w:r>
        <w:rPr>
          <w:rFonts w:hint="eastAsia"/>
          <w:b/>
        </w:rPr>
        <w:t xml:space="preserve">5.3.3 </w:t>
      </w:r>
      <w:r>
        <w:rPr>
          <w:rFonts w:hint="eastAsia"/>
          <w:b/>
        </w:rPr>
        <w:t>专业工程暂估价表（本项目不适用）</w:t>
      </w:r>
    </w:p>
    <w:p w:rsidR="00574073" w:rsidRDefault="00574073">
      <w:pPr>
        <w:spacing w:afterLines="50" w:after="120"/>
        <w:ind w:firstLineChars="201" w:firstLine="424"/>
        <w:rPr>
          <w:b/>
        </w:rPr>
      </w:pPr>
    </w:p>
    <w:p w:rsidR="00574073" w:rsidRPr="00732EFC" w:rsidRDefault="00574073" w:rsidP="00732EFC">
      <w:pPr>
        <w:spacing w:afterLines="50" w:after="120"/>
        <w:outlineLvl w:val="2"/>
        <w:rPr>
          <w:b/>
        </w:rPr>
      </w:pPr>
      <w:bookmarkStart w:id="6068" w:name="_Toc292754826"/>
      <w:bookmarkStart w:id="6069" w:name="_Toc4213"/>
      <w:bookmarkStart w:id="6070" w:name="_Toc57665641"/>
      <w:r>
        <w:rPr>
          <w:rFonts w:hint="eastAsia"/>
          <w:b/>
        </w:rPr>
        <w:t xml:space="preserve">5.4  </w:t>
      </w:r>
      <w:r>
        <w:rPr>
          <w:rFonts w:hint="eastAsia"/>
          <w:b/>
        </w:rPr>
        <w:t>投标报价汇总表</w:t>
      </w:r>
      <w:bookmarkEnd w:id="6068"/>
      <w:bookmarkEnd w:id="6069"/>
      <w:bookmarkEnd w:id="6070"/>
    </w:p>
    <w:p w:rsidR="00732EFC" w:rsidRPr="000615B5" w:rsidRDefault="00DD4AF3">
      <w:pPr>
        <w:spacing w:beforeLines="50" w:before="120"/>
        <w:rPr>
          <w:rFonts w:ascii="宋体" w:hAnsi="宋体"/>
          <w:b/>
          <w:szCs w:val="28"/>
        </w:rPr>
      </w:pPr>
      <w:r>
        <w:rPr>
          <w:rFonts w:ascii="宋体" w:hAnsi="宋体" w:hint="eastAsia"/>
          <w:b/>
          <w:szCs w:val="28"/>
        </w:rPr>
        <w:t>苍南县灵溪镇（县城新区）南扩区西埕村至灵沙公路四好农村路工程（K2+413.5 流石江桥及接线工程）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4"/>
        <w:gridCol w:w="1853"/>
        <w:gridCol w:w="4247"/>
        <w:gridCol w:w="1987"/>
      </w:tblGrid>
      <w:tr w:rsidR="00794A2F"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rsidP="00794A2F">
            <w:pPr>
              <w:jc w:val="center"/>
              <w:rPr>
                <w:rFonts w:ascii="宋体" w:hAnsi="宋体"/>
                <w:szCs w:val="21"/>
              </w:rPr>
            </w:pPr>
            <w:r w:rsidRPr="00AC6907">
              <w:rPr>
                <w:rFonts w:ascii="宋体" w:hAnsi="宋体" w:hint="eastAsia"/>
                <w:szCs w:val="21"/>
              </w:rPr>
              <w:t>序 号</w:t>
            </w:r>
          </w:p>
        </w:tc>
        <w:tc>
          <w:tcPr>
            <w:tcW w:w="1853"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rsidP="00794A2F">
            <w:pPr>
              <w:jc w:val="center"/>
              <w:rPr>
                <w:rFonts w:ascii="宋体" w:hAnsi="宋体"/>
                <w:szCs w:val="21"/>
              </w:rPr>
            </w:pPr>
            <w:r w:rsidRPr="00AC6907">
              <w:rPr>
                <w:rFonts w:ascii="宋体" w:hAnsi="宋体" w:hint="eastAsia"/>
                <w:szCs w:val="21"/>
              </w:rPr>
              <w:t>章 次</w:t>
            </w:r>
          </w:p>
        </w:tc>
        <w:tc>
          <w:tcPr>
            <w:tcW w:w="4247"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rsidP="00794A2F">
            <w:pPr>
              <w:jc w:val="center"/>
              <w:rPr>
                <w:rFonts w:ascii="宋体" w:hAnsi="宋体"/>
                <w:szCs w:val="21"/>
              </w:rPr>
            </w:pPr>
            <w:r w:rsidRPr="00AC6907">
              <w:rPr>
                <w:rFonts w:ascii="宋体" w:hAnsi="宋体" w:hint="eastAsia"/>
                <w:szCs w:val="21"/>
              </w:rPr>
              <w:t>科 目 名 称</w:t>
            </w:r>
          </w:p>
        </w:tc>
        <w:tc>
          <w:tcPr>
            <w:tcW w:w="1987"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rsidP="00794A2F">
            <w:pPr>
              <w:jc w:val="center"/>
              <w:rPr>
                <w:rFonts w:ascii="宋体" w:hAnsi="宋体"/>
                <w:szCs w:val="21"/>
              </w:rPr>
            </w:pPr>
            <w:r w:rsidRPr="00AC6907">
              <w:rPr>
                <w:rFonts w:ascii="宋体" w:hAnsi="宋体" w:hint="eastAsia"/>
                <w:szCs w:val="21"/>
              </w:rPr>
              <w:t>金 额（元）</w:t>
            </w: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1</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第100章</w:t>
            </w:r>
          </w:p>
        </w:tc>
        <w:tc>
          <w:tcPr>
            <w:tcW w:w="424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总    则</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第200章</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路    基</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3</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第300章</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路    面</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4</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第400章</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桥梁、涵洞</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574073" w:rsidRPr="00AC6907" w:rsidRDefault="00574073">
            <w:pPr>
              <w:jc w:val="center"/>
              <w:rPr>
                <w:rFonts w:ascii="宋体" w:hAnsi="宋体"/>
                <w:szCs w:val="21"/>
              </w:rPr>
            </w:pPr>
            <w:r w:rsidRPr="00AC6907">
              <w:rPr>
                <w:rFonts w:ascii="宋体" w:hAnsi="宋体" w:hint="eastAsia"/>
                <w:szCs w:val="21"/>
              </w:rPr>
              <w:t>5</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pPr>
              <w:widowControl/>
              <w:jc w:val="center"/>
              <w:textAlignment w:val="center"/>
              <w:rPr>
                <w:rFonts w:ascii="宋体" w:hAnsi="宋体"/>
                <w:szCs w:val="21"/>
              </w:rPr>
            </w:pPr>
            <w:r w:rsidRPr="00AC6907">
              <w:rPr>
                <w:rFonts w:ascii="宋体" w:hAnsi="宋体" w:cs="宋体" w:hint="eastAsia"/>
                <w:kern w:val="0"/>
                <w:szCs w:val="21"/>
                <w:lang w:bidi="ar"/>
              </w:rPr>
              <w:t>第600章</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574073" w:rsidRPr="00AC6907" w:rsidRDefault="00574073" w:rsidP="00697D22">
            <w:pPr>
              <w:widowControl/>
              <w:jc w:val="center"/>
              <w:textAlignment w:val="center"/>
              <w:rPr>
                <w:rFonts w:ascii="宋体" w:hAnsi="宋体" w:cs="宋体"/>
                <w:kern w:val="0"/>
                <w:szCs w:val="21"/>
                <w:lang w:bidi="ar"/>
              </w:rPr>
            </w:pPr>
            <w:r w:rsidRPr="00AC6907">
              <w:rPr>
                <w:rFonts w:ascii="宋体" w:hAnsi="宋体" w:cs="宋体" w:hint="eastAsia"/>
                <w:kern w:val="0"/>
                <w:szCs w:val="21"/>
                <w:lang w:bidi="ar"/>
              </w:rPr>
              <w:t>安全设施及预埋管线</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374917">
            <w:pPr>
              <w:jc w:val="center"/>
              <w:rPr>
                <w:rFonts w:ascii="宋体" w:hAnsi="宋体"/>
                <w:szCs w:val="21"/>
              </w:rPr>
            </w:pPr>
            <w:r>
              <w:rPr>
                <w:rFonts w:ascii="宋体" w:hAnsi="宋体"/>
                <w:szCs w:val="21"/>
              </w:rPr>
              <w:t>6</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smartSimSun" w:hAnsi="smartSimSun" w:cs="宋体"/>
                <w:szCs w:val="21"/>
              </w:rPr>
            </w:pPr>
            <w:r w:rsidRPr="00AC6907">
              <w:rPr>
                <w:rFonts w:ascii="宋体" w:hAnsi="宋体" w:hint="eastAsia"/>
                <w:szCs w:val="21"/>
              </w:rPr>
              <w:t>第100章～</w:t>
            </w:r>
            <w:r w:rsidR="00E04D3D">
              <w:rPr>
                <w:rFonts w:ascii="宋体" w:hAnsi="宋体"/>
                <w:szCs w:val="21"/>
              </w:rPr>
              <w:t>7</w:t>
            </w:r>
            <w:r w:rsidRPr="00AC6907">
              <w:rPr>
                <w:rFonts w:ascii="宋体" w:hAnsi="宋体" w:hint="eastAsia"/>
                <w:szCs w:val="21"/>
              </w:rPr>
              <w:t>00章清单合计</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374917">
            <w:pPr>
              <w:jc w:val="center"/>
              <w:rPr>
                <w:rFonts w:ascii="宋体" w:hAnsi="宋体"/>
                <w:szCs w:val="21"/>
              </w:rPr>
            </w:pPr>
            <w:r>
              <w:rPr>
                <w:rFonts w:ascii="宋体" w:hAnsi="宋体"/>
                <w:szCs w:val="21"/>
              </w:rPr>
              <w:t>7</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r w:rsidRPr="00AC6907">
              <w:rPr>
                <w:rFonts w:ascii="宋体" w:hAnsi="宋体" w:hint="eastAsia"/>
                <w:szCs w:val="21"/>
              </w:rPr>
              <w:t>已包含在清单合计中的</w:t>
            </w:r>
            <w:r w:rsidR="00794A2F" w:rsidRPr="00AC6907">
              <w:rPr>
                <w:rFonts w:ascii="宋体" w:hAnsi="宋体" w:hint="eastAsia"/>
                <w:szCs w:val="21"/>
              </w:rPr>
              <w:t>材料、工程设备、专业工程</w:t>
            </w:r>
            <w:r w:rsidRPr="00AC6907">
              <w:rPr>
                <w:rFonts w:ascii="宋体" w:hAnsi="宋体" w:hint="eastAsia"/>
                <w:szCs w:val="21"/>
              </w:rPr>
              <w:t>暂估价合计</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RPr="00794A2F"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374917">
            <w:pPr>
              <w:jc w:val="center"/>
              <w:rPr>
                <w:rFonts w:ascii="宋体" w:hAnsi="宋体"/>
                <w:szCs w:val="21"/>
              </w:rPr>
            </w:pPr>
            <w:r>
              <w:rPr>
                <w:rFonts w:ascii="宋体" w:hAnsi="宋体"/>
                <w:szCs w:val="21"/>
              </w:rPr>
              <w:t>8</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r w:rsidRPr="00AC6907">
              <w:rPr>
                <w:rFonts w:ascii="宋体" w:hAnsi="宋体" w:hint="eastAsia"/>
                <w:szCs w:val="21"/>
              </w:rPr>
              <w:t>清单合计减去</w:t>
            </w:r>
            <w:r w:rsidR="00794A2F" w:rsidRPr="00AC6907">
              <w:rPr>
                <w:rFonts w:ascii="宋体" w:hAnsi="宋体" w:hint="eastAsia"/>
                <w:szCs w:val="21"/>
              </w:rPr>
              <w:t>材料、工程设备、专业工程</w:t>
            </w:r>
            <w:r w:rsidRPr="00AC6907">
              <w:rPr>
                <w:rFonts w:ascii="宋体" w:hAnsi="宋体" w:hint="eastAsia"/>
                <w:szCs w:val="21"/>
              </w:rPr>
              <w:t>暂估价合计</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794A2F" w:rsidRPr="00794A2F"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794A2F" w:rsidRPr="00AC6907" w:rsidRDefault="00374917">
            <w:pPr>
              <w:jc w:val="center"/>
              <w:rPr>
                <w:rFonts w:ascii="宋体" w:hAnsi="宋体"/>
                <w:szCs w:val="21"/>
              </w:rPr>
            </w:pPr>
            <w:r>
              <w:rPr>
                <w:rFonts w:ascii="宋体" w:hAnsi="宋体"/>
                <w:szCs w:val="21"/>
              </w:rPr>
              <w:t>9</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794A2F" w:rsidRPr="00AC6907" w:rsidRDefault="00794A2F">
            <w:pPr>
              <w:jc w:val="center"/>
              <w:rPr>
                <w:rFonts w:ascii="宋体" w:hAnsi="宋体"/>
                <w:szCs w:val="21"/>
              </w:rPr>
            </w:pPr>
            <w:r w:rsidRPr="00AC6907">
              <w:rPr>
                <w:rFonts w:ascii="宋体" w:hAnsi="宋体" w:hint="eastAsia"/>
                <w:szCs w:val="21"/>
              </w:rPr>
              <w:t>计日工合计</w:t>
            </w:r>
          </w:p>
        </w:tc>
        <w:tc>
          <w:tcPr>
            <w:tcW w:w="1987" w:type="dxa"/>
            <w:tcBorders>
              <w:top w:val="single" w:sz="4" w:space="0" w:color="auto"/>
              <w:left w:val="single" w:sz="4" w:space="0" w:color="auto"/>
              <w:bottom w:val="single" w:sz="4" w:space="0" w:color="auto"/>
              <w:right w:val="single" w:sz="4" w:space="0" w:color="auto"/>
            </w:tcBorders>
            <w:vAlign w:val="center"/>
          </w:tcPr>
          <w:p w:rsidR="00794A2F" w:rsidRPr="00AC6907" w:rsidRDefault="00794A2F">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374917">
            <w:pPr>
              <w:jc w:val="center"/>
              <w:rPr>
                <w:rFonts w:ascii="宋体" w:hAnsi="宋体"/>
                <w:szCs w:val="21"/>
              </w:rPr>
            </w:pPr>
            <w:r>
              <w:rPr>
                <w:rFonts w:ascii="宋体" w:hAnsi="宋体"/>
                <w:szCs w:val="21"/>
              </w:rPr>
              <w:t>10</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r w:rsidRPr="00AC6907">
              <w:rPr>
                <w:rFonts w:hint="eastAsia"/>
                <w:szCs w:val="21"/>
              </w:rPr>
              <w:t>暂列金额</w:t>
            </w:r>
            <w:r w:rsidR="00794A2F" w:rsidRPr="00AC6907">
              <w:rPr>
                <w:rFonts w:hint="eastAsia"/>
                <w:szCs w:val="21"/>
              </w:rPr>
              <w:t>（不含计日工总额）</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r w:rsidR="00574073" w:rsidTr="002878B7">
        <w:trPr>
          <w:trHeight w:hRule="exact" w:val="567"/>
          <w:jc w:val="center"/>
        </w:trPr>
        <w:tc>
          <w:tcPr>
            <w:tcW w:w="914" w:type="dxa"/>
            <w:tcBorders>
              <w:top w:val="single" w:sz="4" w:space="0" w:color="auto"/>
              <w:left w:val="single" w:sz="4" w:space="0" w:color="auto"/>
              <w:bottom w:val="single" w:sz="4" w:space="0" w:color="auto"/>
              <w:right w:val="single" w:sz="4" w:space="0" w:color="auto"/>
            </w:tcBorders>
            <w:vAlign w:val="center"/>
          </w:tcPr>
          <w:p w:rsidR="00574073" w:rsidRPr="00AC6907" w:rsidRDefault="00374917">
            <w:pPr>
              <w:jc w:val="center"/>
              <w:rPr>
                <w:rFonts w:ascii="宋体" w:hAnsi="宋体"/>
                <w:szCs w:val="21"/>
              </w:rPr>
            </w:pPr>
            <w:r>
              <w:rPr>
                <w:rFonts w:ascii="宋体" w:hAnsi="宋体"/>
                <w:szCs w:val="21"/>
              </w:rPr>
              <w:t>11</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b/>
                <w:szCs w:val="21"/>
              </w:rPr>
            </w:pPr>
            <w:r w:rsidRPr="00AC6907">
              <w:rPr>
                <w:rFonts w:ascii="宋体" w:hAnsi="宋体" w:hint="eastAsia"/>
                <w:b/>
                <w:szCs w:val="21"/>
              </w:rPr>
              <w:t>投标报价</w:t>
            </w:r>
          </w:p>
        </w:tc>
        <w:tc>
          <w:tcPr>
            <w:tcW w:w="1987" w:type="dxa"/>
            <w:tcBorders>
              <w:top w:val="single" w:sz="4" w:space="0" w:color="auto"/>
              <w:left w:val="single" w:sz="4" w:space="0" w:color="auto"/>
              <w:bottom w:val="single" w:sz="4" w:space="0" w:color="auto"/>
              <w:right w:val="single" w:sz="4" w:space="0" w:color="auto"/>
            </w:tcBorders>
            <w:vAlign w:val="center"/>
          </w:tcPr>
          <w:p w:rsidR="00574073" w:rsidRPr="00AC6907" w:rsidRDefault="00574073">
            <w:pPr>
              <w:jc w:val="center"/>
              <w:rPr>
                <w:rFonts w:ascii="宋体" w:hAnsi="宋体"/>
                <w:szCs w:val="21"/>
              </w:rPr>
            </w:pPr>
          </w:p>
        </w:tc>
      </w:tr>
    </w:tbl>
    <w:p w:rsidR="00DE7FE5" w:rsidRDefault="00DE7FE5">
      <w:pPr>
        <w:rPr>
          <w:rFonts w:ascii="宋体" w:hAnsi="宋体"/>
          <w:szCs w:val="21"/>
        </w:rPr>
      </w:pPr>
    </w:p>
    <w:p w:rsidR="00574073" w:rsidRDefault="00574073">
      <w:pPr>
        <w:rPr>
          <w:b/>
        </w:rPr>
      </w:pPr>
      <w:r>
        <w:rPr>
          <w:rFonts w:ascii="宋体" w:hAnsi="宋体" w:hint="eastAsia"/>
          <w:szCs w:val="21"/>
        </w:rPr>
        <w:t>注：材料、工程设备、专业工程暂估价已包括在清单合计中，不应重复计入投标报价。</w:t>
      </w:r>
    </w:p>
    <w:p w:rsidR="00574073" w:rsidRPr="00794A2F" w:rsidRDefault="00574073">
      <w:pPr>
        <w:spacing w:afterLines="50" w:after="120"/>
        <w:outlineLvl w:val="2"/>
        <w:rPr>
          <w:b/>
        </w:rPr>
      </w:pPr>
    </w:p>
    <w:p w:rsidR="00574073" w:rsidRDefault="00574073">
      <w:pPr>
        <w:spacing w:afterLines="50" w:after="120"/>
        <w:outlineLvl w:val="2"/>
        <w:rPr>
          <w:b/>
        </w:rPr>
      </w:pPr>
    </w:p>
    <w:p w:rsidR="00574073" w:rsidRDefault="00574073">
      <w:pPr>
        <w:outlineLvl w:val="0"/>
        <w:rPr>
          <w:b/>
        </w:rPr>
        <w:sectPr w:rsidR="00574073" w:rsidSect="002943BE">
          <w:pgSz w:w="11906" w:h="16838"/>
          <w:pgMar w:top="1361" w:right="1191" w:bottom="1191" w:left="1474" w:header="1021" w:footer="992" w:gutter="0"/>
          <w:cols w:space="720"/>
          <w:docGrid w:linePitch="312"/>
        </w:sectPr>
      </w:pPr>
    </w:p>
    <w:p w:rsidR="00574073" w:rsidRDefault="00574073">
      <w:pPr>
        <w:jc w:val="left"/>
        <w:rPr>
          <w:rFonts w:ascii="宋体" w:hAnsi="宋体"/>
          <w:szCs w:val="21"/>
        </w:rPr>
      </w:pPr>
      <w:r>
        <w:rPr>
          <w:rFonts w:ascii="宋体" w:hAnsi="宋体" w:hint="eastAsia"/>
          <w:b/>
          <w:bCs/>
          <w:kern w:val="0"/>
          <w:szCs w:val="21"/>
        </w:rPr>
        <w:lastRenderedPageBreak/>
        <w:t>5.5工程量清单单价分析表</w:t>
      </w:r>
    </w:p>
    <w:p w:rsidR="00574073" w:rsidRDefault="00574073">
      <w:pPr>
        <w:jc w:val="center"/>
        <w:rPr>
          <w:rFonts w:ascii="宋体" w:hAnsi="宋体"/>
          <w:b/>
          <w:sz w:val="30"/>
          <w:szCs w:val="30"/>
        </w:rPr>
      </w:pPr>
      <w:bookmarkStart w:id="6071" w:name="_Toc18472"/>
      <w:bookmarkStart w:id="6072" w:name="_Toc13056"/>
      <w:bookmarkStart w:id="6073" w:name="_Toc60680821"/>
      <w:bookmarkStart w:id="6074" w:name="_Toc471843889"/>
      <w:bookmarkStart w:id="6075" w:name="_Toc17032"/>
      <w:r>
        <w:rPr>
          <w:rFonts w:ascii="宋体" w:hAnsi="宋体"/>
          <w:b/>
          <w:sz w:val="30"/>
          <w:szCs w:val="30"/>
        </w:rPr>
        <w:t>工程量清单单价分析表</w:t>
      </w:r>
      <w:bookmarkEnd w:id="6071"/>
      <w:bookmarkEnd w:id="6072"/>
      <w:bookmarkEnd w:id="6073"/>
      <w:bookmarkEnd w:id="6074"/>
      <w:bookmarkEnd w:id="607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0"/>
        <w:gridCol w:w="529"/>
        <w:gridCol w:w="529"/>
        <w:gridCol w:w="468"/>
        <w:gridCol w:w="468"/>
        <w:gridCol w:w="468"/>
        <w:gridCol w:w="468"/>
        <w:gridCol w:w="470"/>
        <w:gridCol w:w="472"/>
        <w:gridCol w:w="564"/>
        <w:gridCol w:w="518"/>
        <w:gridCol w:w="518"/>
        <w:gridCol w:w="485"/>
        <w:gridCol w:w="567"/>
        <w:gridCol w:w="567"/>
        <w:gridCol w:w="567"/>
        <w:gridCol w:w="425"/>
        <w:gridCol w:w="567"/>
      </w:tblGrid>
      <w:tr w:rsidR="00574073">
        <w:trPr>
          <w:cantSplit/>
        </w:trPr>
        <w:tc>
          <w:tcPr>
            <w:tcW w:w="530" w:type="dxa"/>
            <w:vMerge w:val="restart"/>
            <w:vAlign w:val="center"/>
          </w:tcPr>
          <w:p w:rsidR="00574073" w:rsidRDefault="00574073">
            <w:pPr>
              <w:jc w:val="center"/>
              <w:rPr>
                <w:szCs w:val="21"/>
              </w:rPr>
            </w:pPr>
            <w:r>
              <w:rPr>
                <w:szCs w:val="21"/>
              </w:rPr>
              <w:t>序号</w:t>
            </w:r>
          </w:p>
        </w:tc>
        <w:tc>
          <w:tcPr>
            <w:tcW w:w="529" w:type="dxa"/>
            <w:vMerge w:val="restart"/>
            <w:vAlign w:val="center"/>
          </w:tcPr>
          <w:p w:rsidR="00574073" w:rsidRDefault="00574073">
            <w:pPr>
              <w:jc w:val="center"/>
              <w:rPr>
                <w:szCs w:val="21"/>
              </w:rPr>
            </w:pPr>
            <w:r>
              <w:rPr>
                <w:szCs w:val="21"/>
              </w:rPr>
              <w:t>编码</w:t>
            </w:r>
          </w:p>
        </w:tc>
        <w:tc>
          <w:tcPr>
            <w:tcW w:w="529" w:type="dxa"/>
            <w:vMerge w:val="restart"/>
            <w:vAlign w:val="center"/>
          </w:tcPr>
          <w:p w:rsidR="00574073" w:rsidRDefault="00574073">
            <w:pPr>
              <w:jc w:val="center"/>
              <w:rPr>
                <w:szCs w:val="21"/>
              </w:rPr>
            </w:pPr>
            <w:r>
              <w:rPr>
                <w:szCs w:val="21"/>
              </w:rPr>
              <w:t>子目名称</w:t>
            </w:r>
          </w:p>
        </w:tc>
        <w:tc>
          <w:tcPr>
            <w:tcW w:w="1404" w:type="dxa"/>
            <w:gridSpan w:val="3"/>
            <w:vAlign w:val="center"/>
          </w:tcPr>
          <w:p w:rsidR="00574073" w:rsidRDefault="00574073">
            <w:pPr>
              <w:jc w:val="center"/>
              <w:rPr>
                <w:szCs w:val="21"/>
              </w:rPr>
            </w:pPr>
            <w:r>
              <w:rPr>
                <w:szCs w:val="21"/>
              </w:rPr>
              <w:t>人工费</w:t>
            </w:r>
          </w:p>
        </w:tc>
        <w:tc>
          <w:tcPr>
            <w:tcW w:w="3010" w:type="dxa"/>
            <w:gridSpan w:val="6"/>
            <w:vAlign w:val="center"/>
          </w:tcPr>
          <w:p w:rsidR="00574073" w:rsidRDefault="00574073">
            <w:pPr>
              <w:jc w:val="center"/>
              <w:rPr>
                <w:szCs w:val="21"/>
              </w:rPr>
            </w:pPr>
            <w:r>
              <w:rPr>
                <w:szCs w:val="21"/>
              </w:rPr>
              <w:t>材料费</w:t>
            </w:r>
          </w:p>
        </w:tc>
        <w:tc>
          <w:tcPr>
            <w:tcW w:w="485" w:type="dxa"/>
            <w:vMerge w:val="restart"/>
            <w:vAlign w:val="center"/>
          </w:tcPr>
          <w:p w:rsidR="00574073" w:rsidRDefault="00574073">
            <w:pPr>
              <w:jc w:val="center"/>
              <w:rPr>
                <w:szCs w:val="21"/>
              </w:rPr>
            </w:pPr>
            <w:r>
              <w:rPr>
                <w:szCs w:val="21"/>
              </w:rPr>
              <w:t>机械</w:t>
            </w:r>
          </w:p>
          <w:p w:rsidR="00574073" w:rsidRDefault="00574073">
            <w:pPr>
              <w:jc w:val="center"/>
              <w:rPr>
                <w:szCs w:val="21"/>
              </w:rPr>
            </w:pPr>
            <w:r>
              <w:rPr>
                <w:szCs w:val="21"/>
              </w:rPr>
              <w:t>使用费</w:t>
            </w:r>
          </w:p>
        </w:tc>
        <w:tc>
          <w:tcPr>
            <w:tcW w:w="567" w:type="dxa"/>
            <w:vMerge w:val="restart"/>
            <w:vAlign w:val="center"/>
          </w:tcPr>
          <w:p w:rsidR="00574073" w:rsidRDefault="00574073">
            <w:pPr>
              <w:jc w:val="center"/>
              <w:rPr>
                <w:szCs w:val="21"/>
              </w:rPr>
            </w:pPr>
            <w:r>
              <w:rPr>
                <w:szCs w:val="21"/>
              </w:rPr>
              <w:t>其他</w:t>
            </w:r>
          </w:p>
        </w:tc>
        <w:tc>
          <w:tcPr>
            <w:tcW w:w="567" w:type="dxa"/>
            <w:vMerge w:val="restart"/>
            <w:vAlign w:val="center"/>
          </w:tcPr>
          <w:p w:rsidR="00574073" w:rsidRDefault="00574073">
            <w:pPr>
              <w:jc w:val="center"/>
              <w:rPr>
                <w:szCs w:val="21"/>
              </w:rPr>
            </w:pPr>
            <w:r>
              <w:rPr>
                <w:szCs w:val="21"/>
              </w:rPr>
              <w:t>管理费</w:t>
            </w:r>
          </w:p>
        </w:tc>
        <w:tc>
          <w:tcPr>
            <w:tcW w:w="567" w:type="dxa"/>
            <w:vMerge w:val="restart"/>
            <w:vAlign w:val="center"/>
          </w:tcPr>
          <w:p w:rsidR="00574073" w:rsidRDefault="00574073">
            <w:pPr>
              <w:jc w:val="center"/>
              <w:rPr>
                <w:szCs w:val="21"/>
              </w:rPr>
            </w:pPr>
            <w:r>
              <w:rPr>
                <w:szCs w:val="21"/>
              </w:rPr>
              <w:t>税费</w:t>
            </w:r>
          </w:p>
        </w:tc>
        <w:tc>
          <w:tcPr>
            <w:tcW w:w="425" w:type="dxa"/>
            <w:vMerge w:val="restart"/>
            <w:vAlign w:val="center"/>
          </w:tcPr>
          <w:p w:rsidR="00574073" w:rsidRDefault="00574073">
            <w:pPr>
              <w:jc w:val="center"/>
              <w:rPr>
                <w:szCs w:val="21"/>
              </w:rPr>
            </w:pPr>
            <w:r>
              <w:rPr>
                <w:szCs w:val="21"/>
              </w:rPr>
              <w:t>利润</w:t>
            </w:r>
          </w:p>
        </w:tc>
        <w:tc>
          <w:tcPr>
            <w:tcW w:w="567" w:type="dxa"/>
            <w:vMerge w:val="restart"/>
            <w:vAlign w:val="center"/>
          </w:tcPr>
          <w:p w:rsidR="00574073" w:rsidRDefault="00574073">
            <w:pPr>
              <w:jc w:val="center"/>
              <w:rPr>
                <w:szCs w:val="21"/>
              </w:rPr>
            </w:pPr>
            <w:r>
              <w:rPr>
                <w:szCs w:val="21"/>
              </w:rPr>
              <w:t>综合</w:t>
            </w:r>
          </w:p>
          <w:p w:rsidR="00574073" w:rsidRDefault="00574073">
            <w:pPr>
              <w:jc w:val="center"/>
              <w:rPr>
                <w:szCs w:val="21"/>
              </w:rPr>
            </w:pPr>
            <w:r>
              <w:rPr>
                <w:szCs w:val="21"/>
              </w:rPr>
              <w:t>单价</w:t>
            </w:r>
          </w:p>
        </w:tc>
      </w:tr>
      <w:tr w:rsidR="00574073">
        <w:trPr>
          <w:cantSplit/>
        </w:trPr>
        <w:tc>
          <w:tcPr>
            <w:tcW w:w="530" w:type="dxa"/>
            <w:vMerge/>
            <w:vAlign w:val="center"/>
          </w:tcPr>
          <w:p w:rsidR="00574073" w:rsidRDefault="00574073">
            <w:pPr>
              <w:jc w:val="center"/>
              <w:rPr>
                <w:szCs w:val="21"/>
              </w:rPr>
            </w:pPr>
          </w:p>
        </w:tc>
        <w:tc>
          <w:tcPr>
            <w:tcW w:w="529" w:type="dxa"/>
            <w:vMerge/>
            <w:vAlign w:val="center"/>
          </w:tcPr>
          <w:p w:rsidR="00574073" w:rsidRDefault="00574073">
            <w:pPr>
              <w:jc w:val="center"/>
              <w:rPr>
                <w:szCs w:val="21"/>
              </w:rPr>
            </w:pPr>
          </w:p>
        </w:tc>
        <w:tc>
          <w:tcPr>
            <w:tcW w:w="529" w:type="dxa"/>
            <w:vMerge/>
            <w:vAlign w:val="center"/>
          </w:tcPr>
          <w:p w:rsidR="00574073" w:rsidRDefault="00574073">
            <w:pPr>
              <w:jc w:val="center"/>
              <w:rPr>
                <w:szCs w:val="21"/>
              </w:rPr>
            </w:pPr>
          </w:p>
        </w:tc>
        <w:tc>
          <w:tcPr>
            <w:tcW w:w="468" w:type="dxa"/>
            <w:vMerge w:val="restart"/>
            <w:vAlign w:val="center"/>
          </w:tcPr>
          <w:p w:rsidR="00574073" w:rsidRDefault="00574073">
            <w:pPr>
              <w:jc w:val="center"/>
              <w:rPr>
                <w:szCs w:val="21"/>
              </w:rPr>
            </w:pPr>
            <w:r>
              <w:rPr>
                <w:szCs w:val="21"/>
              </w:rPr>
              <w:t>工日</w:t>
            </w:r>
          </w:p>
        </w:tc>
        <w:tc>
          <w:tcPr>
            <w:tcW w:w="468" w:type="dxa"/>
            <w:vMerge w:val="restart"/>
            <w:vAlign w:val="center"/>
          </w:tcPr>
          <w:p w:rsidR="00574073" w:rsidRDefault="00574073">
            <w:pPr>
              <w:jc w:val="center"/>
              <w:rPr>
                <w:szCs w:val="21"/>
              </w:rPr>
            </w:pPr>
            <w:r>
              <w:rPr>
                <w:szCs w:val="21"/>
              </w:rPr>
              <w:t>单价</w:t>
            </w:r>
          </w:p>
        </w:tc>
        <w:tc>
          <w:tcPr>
            <w:tcW w:w="468" w:type="dxa"/>
            <w:vMerge w:val="restart"/>
            <w:vAlign w:val="center"/>
          </w:tcPr>
          <w:p w:rsidR="00574073" w:rsidRDefault="00574073">
            <w:pPr>
              <w:jc w:val="center"/>
              <w:rPr>
                <w:szCs w:val="21"/>
              </w:rPr>
            </w:pPr>
            <w:r>
              <w:rPr>
                <w:szCs w:val="21"/>
              </w:rPr>
              <w:t>金额</w:t>
            </w:r>
          </w:p>
        </w:tc>
        <w:tc>
          <w:tcPr>
            <w:tcW w:w="1974" w:type="dxa"/>
            <w:gridSpan w:val="4"/>
            <w:vAlign w:val="center"/>
          </w:tcPr>
          <w:p w:rsidR="00574073" w:rsidRDefault="00574073">
            <w:pPr>
              <w:jc w:val="center"/>
              <w:rPr>
                <w:szCs w:val="21"/>
              </w:rPr>
            </w:pPr>
            <w:r>
              <w:rPr>
                <w:szCs w:val="21"/>
              </w:rPr>
              <w:t>主</w:t>
            </w:r>
            <w:r>
              <w:rPr>
                <w:szCs w:val="21"/>
              </w:rPr>
              <w:t xml:space="preserve">  </w:t>
            </w:r>
            <w:r>
              <w:rPr>
                <w:szCs w:val="21"/>
              </w:rPr>
              <w:t>材</w:t>
            </w:r>
          </w:p>
        </w:tc>
        <w:tc>
          <w:tcPr>
            <w:tcW w:w="518" w:type="dxa"/>
            <w:vMerge w:val="restart"/>
            <w:vAlign w:val="center"/>
          </w:tcPr>
          <w:p w:rsidR="00574073" w:rsidRDefault="00574073">
            <w:pPr>
              <w:jc w:val="center"/>
              <w:rPr>
                <w:szCs w:val="21"/>
              </w:rPr>
            </w:pPr>
            <w:r>
              <w:rPr>
                <w:szCs w:val="21"/>
              </w:rPr>
              <w:t>辅</w:t>
            </w:r>
          </w:p>
          <w:p w:rsidR="00574073" w:rsidRDefault="00574073">
            <w:pPr>
              <w:jc w:val="center"/>
              <w:rPr>
                <w:szCs w:val="21"/>
              </w:rPr>
            </w:pPr>
            <w:r>
              <w:rPr>
                <w:szCs w:val="21"/>
              </w:rPr>
              <w:t>材</w:t>
            </w:r>
          </w:p>
          <w:p w:rsidR="00574073" w:rsidRDefault="00574073">
            <w:pPr>
              <w:jc w:val="center"/>
              <w:rPr>
                <w:szCs w:val="21"/>
              </w:rPr>
            </w:pPr>
            <w:r>
              <w:rPr>
                <w:szCs w:val="21"/>
              </w:rPr>
              <w:t>费</w:t>
            </w:r>
          </w:p>
        </w:tc>
        <w:tc>
          <w:tcPr>
            <w:tcW w:w="518" w:type="dxa"/>
            <w:vMerge w:val="restart"/>
            <w:vAlign w:val="center"/>
          </w:tcPr>
          <w:p w:rsidR="00574073" w:rsidRDefault="00574073">
            <w:pPr>
              <w:jc w:val="center"/>
              <w:rPr>
                <w:szCs w:val="21"/>
              </w:rPr>
            </w:pPr>
            <w:r>
              <w:rPr>
                <w:szCs w:val="21"/>
              </w:rPr>
              <w:t>金</w:t>
            </w:r>
          </w:p>
          <w:p w:rsidR="00574073" w:rsidRDefault="00574073">
            <w:pPr>
              <w:jc w:val="center"/>
              <w:rPr>
                <w:szCs w:val="21"/>
              </w:rPr>
            </w:pPr>
            <w:r>
              <w:rPr>
                <w:szCs w:val="21"/>
              </w:rPr>
              <w:t xml:space="preserve"> </w:t>
            </w:r>
          </w:p>
          <w:p w:rsidR="00574073" w:rsidRDefault="00574073">
            <w:pPr>
              <w:jc w:val="center"/>
              <w:rPr>
                <w:szCs w:val="21"/>
              </w:rPr>
            </w:pPr>
            <w:r>
              <w:rPr>
                <w:szCs w:val="21"/>
              </w:rPr>
              <w:t>额</w:t>
            </w:r>
          </w:p>
        </w:tc>
        <w:tc>
          <w:tcPr>
            <w:tcW w:w="485"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425"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r>
      <w:tr w:rsidR="00574073">
        <w:trPr>
          <w:cantSplit/>
        </w:trPr>
        <w:tc>
          <w:tcPr>
            <w:tcW w:w="530" w:type="dxa"/>
            <w:vMerge/>
            <w:vAlign w:val="center"/>
          </w:tcPr>
          <w:p w:rsidR="00574073" w:rsidRDefault="00574073">
            <w:pPr>
              <w:jc w:val="center"/>
              <w:rPr>
                <w:szCs w:val="21"/>
              </w:rPr>
            </w:pPr>
          </w:p>
        </w:tc>
        <w:tc>
          <w:tcPr>
            <w:tcW w:w="529" w:type="dxa"/>
            <w:vMerge/>
            <w:vAlign w:val="center"/>
          </w:tcPr>
          <w:p w:rsidR="00574073" w:rsidRDefault="00574073">
            <w:pPr>
              <w:jc w:val="center"/>
              <w:rPr>
                <w:szCs w:val="21"/>
              </w:rPr>
            </w:pPr>
          </w:p>
        </w:tc>
        <w:tc>
          <w:tcPr>
            <w:tcW w:w="529" w:type="dxa"/>
            <w:vMerge/>
            <w:vAlign w:val="center"/>
          </w:tcPr>
          <w:p w:rsidR="00574073" w:rsidRDefault="00574073">
            <w:pPr>
              <w:jc w:val="center"/>
              <w:rPr>
                <w:szCs w:val="21"/>
              </w:rPr>
            </w:pPr>
          </w:p>
        </w:tc>
        <w:tc>
          <w:tcPr>
            <w:tcW w:w="468" w:type="dxa"/>
            <w:vMerge/>
            <w:vAlign w:val="center"/>
          </w:tcPr>
          <w:p w:rsidR="00574073" w:rsidRDefault="00574073">
            <w:pPr>
              <w:jc w:val="center"/>
              <w:rPr>
                <w:szCs w:val="21"/>
              </w:rPr>
            </w:pPr>
          </w:p>
        </w:tc>
        <w:tc>
          <w:tcPr>
            <w:tcW w:w="468" w:type="dxa"/>
            <w:vMerge/>
            <w:vAlign w:val="center"/>
          </w:tcPr>
          <w:p w:rsidR="00574073" w:rsidRDefault="00574073">
            <w:pPr>
              <w:jc w:val="center"/>
              <w:rPr>
                <w:szCs w:val="21"/>
              </w:rPr>
            </w:pPr>
          </w:p>
        </w:tc>
        <w:tc>
          <w:tcPr>
            <w:tcW w:w="468" w:type="dxa"/>
            <w:vMerge/>
            <w:vAlign w:val="center"/>
          </w:tcPr>
          <w:p w:rsidR="00574073" w:rsidRDefault="00574073">
            <w:pPr>
              <w:jc w:val="center"/>
              <w:rPr>
                <w:szCs w:val="21"/>
              </w:rPr>
            </w:pPr>
          </w:p>
        </w:tc>
        <w:tc>
          <w:tcPr>
            <w:tcW w:w="468" w:type="dxa"/>
            <w:vAlign w:val="center"/>
          </w:tcPr>
          <w:p w:rsidR="00574073" w:rsidRDefault="00574073">
            <w:pPr>
              <w:jc w:val="center"/>
              <w:rPr>
                <w:szCs w:val="21"/>
              </w:rPr>
            </w:pPr>
            <w:r>
              <w:rPr>
                <w:szCs w:val="21"/>
              </w:rPr>
              <w:t>主材耗量</w:t>
            </w:r>
          </w:p>
        </w:tc>
        <w:tc>
          <w:tcPr>
            <w:tcW w:w="470" w:type="dxa"/>
            <w:vAlign w:val="center"/>
          </w:tcPr>
          <w:p w:rsidR="00574073" w:rsidRDefault="00574073">
            <w:pPr>
              <w:jc w:val="center"/>
              <w:rPr>
                <w:szCs w:val="21"/>
              </w:rPr>
            </w:pPr>
            <w:r>
              <w:rPr>
                <w:szCs w:val="21"/>
              </w:rPr>
              <w:t>单位</w:t>
            </w:r>
          </w:p>
        </w:tc>
        <w:tc>
          <w:tcPr>
            <w:tcW w:w="472" w:type="dxa"/>
            <w:vAlign w:val="center"/>
          </w:tcPr>
          <w:p w:rsidR="00574073" w:rsidRDefault="00574073">
            <w:pPr>
              <w:jc w:val="center"/>
              <w:rPr>
                <w:szCs w:val="21"/>
              </w:rPr>
            </w:pPr>
            <w:r>
              <w:rPr>
                <w:szCs w:val="21"/>
              </w:rPr>
              <w:t>单价</w:t>
            </w:r>
          </w:p>
        </w:tc>
        <w:tc>
          <w:tcPr>
            <w:tcW w:w="564" w:type="dxa"/>
            <w:vAlign w:val="center"/>
          </w:tcPr>
          <w:p w:rsidR="00574073" w:rsidRDefault="00574073">
            <w:pPr>
              <w:jc w:val="center"/>
              <w:rPr>
                <w:szCs w:val="21"/>
              </w:rPr>
            </w:pPr>
            <w:r>
              <w:rPr>
                <w:szCs w:val="21"/>
              </w:rPr>
              <w:t>主材费</w:t>
            </w:r>
          </w:p>
        </w:tc>
        <w:tc>
          <w:tcPr>
            <w:tcW w:w="518" w:type="dxa"/>
            <w:vMerge/>
            <w:vAlign w:val="center"/>
          </w:tcPr>
          <w:p w:rsidR="00574073" w:rsidRDefault="00574073">
            <w:pPr>
              <w:jc w:val="center"/>
              <w:rPr>
                <w:szCs w:val="21"/>
              </w:rPr>
            </w:pPr>
          </w:p>
        </w:tc>
        <w:tc>
          <w:tcPr>
            <w:tcW w:w="518" w:type="dxa"/>
            <w:vMerge/>
            <w:vAlign w:val="center"/>
          </w:tcPr>
          <w:p w:rsidR="00574073" w:rsidRDefault="00574073">
            <w:pPr>
              <w:jc w:val="center"/>
              <w:rPr>
                <w:szCs w:val="21"/>
              </w:rPr>
            </w:pPr>
          </w:p>
        </w:tc>
        <w:tc>
          <w:tcPr>
            <w:tcW w:w="485"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c>
          <w:tcPr>
            <w:tcW w:w="425" w:type="dxa"/>
            <w:vMerge/>
            <w:vAlign w:val="center"/>
          </w:tcPr>
          <w:p w:rsidR="00574073" w:rsidRDefault="00574073">
            <w:pPr>
              <w:jc w:val="center"/>
              <w:rPr>
                <w:szCs w:val="21"/>
              </w:rPr>
            </w:pPr>
          </w:p>
        </w:tc>
        <w:tc>
          <w:tcPr>
            <w:tcW w:w="567" w:type="dxa"/>
            <w:vMerge/>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r w:rsidR="00574073">
        <w:trPr>
          <w:trHeight w:hRule="exact" w:val="454"/>
        </w:trPr>
        <w:tc>
          <w:tcPr>
            <w:tcW w:w="530"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529"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68" w:type="dxa"/>
            <w:vAlign w:val="center"/>
          </w:tcPr>
          <w:p w:rsidR="00574073" w:rsidRDefault="00574073">
            <w:pPr>
              <w:jc w:val="center"/>
              <w:rPr>
                <w:szCs w:val="21"/>
              </w:rPr>
            </w:pPr>
          </w:p>
        </w:tc>
        <w:tc>
          <w:tcPr>
            <w:tcW w:w="470" w:type="dxa"/>
            <w:vAlign w:val="center"/>
          </w:tcPr>
          <w:p w:rsidR="00574073" w:rsidRDefault="00574073">
            <w:pPr>
              <w:jc w:val="center"/>
              <w:rPr>
                <w:szCs w:val="21"/>
              </w:rPr>
            </w:pPr>
          </w:p>
        </w:tc>
        <w:tc>
          <w:tcPr>
            <w:tcW w:w="472" w:type="dxa"/>
            <w:vAlign w:val="center"/>
          </w:tcPr>
          <w:p w:rsidR="00574073" w:rsidRDefault="00574073">
            <w:pPr>
              <w:jc w:val="center"/>
              <w:rPr>
                <w:szCs w:val="21"/>
              </w:rPr>
            </w:pPr>
          </w:p>
        </w:tc>
        <w:tc>
          <w:tcPr>
            <w:tcW w:w="564"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518" w:type="dxa"/>
            <w:vAlign w:val="center"/>
          </w:tcPr>
          <w:p w:rsidR="00574073" w:rsidRDefault="00574073">
            <w:pPr>
              <w:jc w:val="center"/>
              <w:rPr>
                <w:szCs w:val="21"/>
              </w:rPr>
            </w:pPr>
          </w:p>
        </w:tc>
        <w:tc>
          <w:tcPr>
            <w:tcW w:w="48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c>
          <w:tcPr>
            <w:tcW w:w="425" w:type="dxa"/>
            <w:vAlign w:val="center"/>
          </w:tcPr>
          <w:p w:rsidR="00574073" w:rsidRDefault="00574073">
            <w:pPr>
              <w:jc w:val="center"/>
              <w:rPr>
                <w:szCs w:val="21"/>
              </w:rPr>
            </w:pPr>
          </w:p>
        </w:tc>
        <w:tc>
          <w:tcPr>
            <w:tcW w:w="567" w:type="dxa"/>
            <w:vAlign w:val="center"/>
          </w:tcPr>
          <w:p w:rsidR="00574073" w:rsidRDefault="00574073">
            <w:pPr>
              <w:jc w:val="center"/>
              <w:rPr>
                <w:szCs w:val="21"/>
              </w:rPr>
            </w:pPr>
          </w:p>
        </w:tc>
      </w:tr>
    </w:tbl>
    <w:p w:rsidR="00574073" w:rsidRDefault="00574073">
      <w:pPr>
        <w:outlineLvl w:val="0"/>
        <w:rPr>
          <w:b/>
        </w:rPr>
        <w:sectPr w:rsidR="00574073" w:rsidSect="002943BE">
          <w:pgSz w:w="11906" w:h="16838"/>
          <w:pgMar w:top="1361" w:right="1191" w:bottom="1191" w:left="1474" w:header="1021" w:footer="992" w:gutter="0"/>
          <w:cols w:space="720"/>
          <w:docGrid w:linePitch="312"/>
        </w:sectPr>
      </w:pPr>
    </w:p>
    <w:p w:rsidR="005D007C" w:rsidRDefault="005D007C">
      <w:pPr>
        <w:jc w:val="center"/>
        <w:outlineLvl w:val="0"/>
        <w:rPr>
          <w:rFonts w:ascii="黑体" w:eastAsia="黑体"/>
          <w:sz w:val="72"/>
          <w:szCs w:val="72"/>
        </w:rPr>
      </w:pPr>
      <w:bookmarkStart w:id="6076" w:name="_Toc252431348"/>
      <w:bookmarkStart w:id="6077" w:name="_Toc252432827"/>
      <w:bookmarkStart w:id="6078" w:name="_Toc258913986"/>
      <w:bookmarkStart w:id="6079" w:name="_Toc262646465"/>
      <w:bookmarkStart w:id="6080" w:name="_Toc292754828"/>
      <w:bookmarkStart w:id="6081" w:name="_Toc1541"/>
      <w:bookmarkStart w:id="6082" w:name="_Toc5502"/>
      <w:bookmarkStart w:id="6083" w:name="_Toc7720"/>
    </w:p>
    <w:p w:rsidR="00574073" w:rsidRDefault="00574073">
      <w:pPr>
        <w:jc w:val="center"/>
        <w:outlineLvl w:val="0"/>
        <w:rPr>
          <w:rFonts w:ascii="黑体" w:eastAsia="黑体"/>
          <w:sz w:val="72"/>
          <w:szCs w:val="72"/>
        </w:rPr>
      </w:pPr>
      <w:bookmarkStart w:id="6084" w:name="_Toc57665642"/>
      <w:r>
        <w:rPr>
          <w:rFonts w:ascii="黑体" w:eastAsia="黑体" w:hint="eastAsia"/>
          <w:sz w:val="72"/>
          <w:szCs w:val="72"/>
        </w:rPr>
        <w:t>第  二  卷</w:t>
      </w:r>
      <w:bookmarkEnd w:id="6076"/>
      <w:bookmarkEnd w:id="6077"/>
      <w:bookmarkEnd w:id="6078"/>
      <w:bookmarkEnd w:id="6079"/>
      <w:bookmarkEnd w:id="6080"/>
      <w:bookmarkEnd w:id="6084"/>
    </w:p>
    <w:p w:rsidR="00574073" w:rsidRDefault="00574073">
      <w:pPr>
        <w:spacing w:beforeLines="100" w:before="240"/>
        <w:jc w:val="center"/>
        <w:rPr>
          <w:rFonts w:ascii="黑体" w:eastAsia="黑体"/>
          <w:sz w:val="18"/>
          <w:szCs w:val="18"/>
        </w:rPr>
      </w:pPr>
    </w:p>
    <w:p w:rsidR="00574073" w:rsidRDefault="00574073">
      <w:pPr>
        <w:spacing w:beforeLines="100" w:before="240"/>
        <w:jc w:val="center"/>
        <w:rPr>
          <w:rFonts w:ascii="黑体" w:eastAsia="黑体"/>
          <w:sz w:val="18"/>
          <w:szCs w:val="18"/>
        </w:rPr>
      </w:pPr>
      <w:r>
        <w:rPr>
          <w:rFonts w:ascii="黑体" w:eastAsia="黑体" w:hint="eastAsia"/>
          <w:sz w:val="18"/>
          <w:szCs w:val="18"/>
        </w:rPr>
        <w:t xml:space="preserve"> </w:t>
      </w:r>
      <w:bookmarkEnd w:id="6081"/>
      <w:bookmarkEnd w:id="6082"/>
      <w:bookmarkEnd w:id="6083"/>
    </w:p>
    <w:p w:rsidR="00574073" w:rsidRDefault="00574073">
      <w:pPr>
        <w:spacing w:beforeLines="100" w:before="240"/>
        <w:jc w:val="center"/>
        <w:outlineLvl w:val="0"/>
        <w:rPr>
          <w:rFonts w:ascii="黑体" w:eastAsia="黑体"/>
          <w:b/>
          <w:sz w:val="52"/>
          <w:szCs w:val="52"/>
        </w:rPr>
      </w:pPr>
      <w:bookmarkStart w:id="6085" w:name="_Toc57665643"/>
      <w:r>
        <w:rPr>
          <w:rFonts w:ascii="黑体" w:eastAsia="黑体" w:hint="eastAsia"/>
          <w:b/>
          <w:sz w:val="52"/>
          <w:szCs w:val="52"/>
        </w:rPr>
        <w:t>第六章  图纸（另册）</w:t>
      </w:r>
      <w:bookmarkEnd w:id="6085"/>
    </w:p>
    <w:p w:rsidR="00574073" w:rsidRDefault="00574073">
      <w:pPr>
        <w:rPr>
          <w:rFonts w:ascii="黑体" w:eastAsia="黑体"/>
          <w:sz w:val="18"/>
          <w:szCs w:val="18"/>
        </w:rPr>
        <w:sectPr w:rsidR="00574073" w:rsidSect="002943BE">
          <w:pgSz w:w="11906" w:h="16838"/>
          <w:pgMar w:top="1361" w:right="1191" w:bottom="1191" w:left="1474" w:header="1021" w:footer="992" w:gutter="0"/>
          <w:cols w:space="720"/>
          <w:docGrid w:linePitch="312"/>
        </w:sectPr>
      </w:pPr>
    </w:p>
    <w:p w:rsidR="00574073" w:rsidRDefault="00574073">
      <w:pPr>
        <w:rPr>
          <w:rFonts w:ascii="黑体" w:eastAsia="黑体"/>
          <w:sz w:val="72"/>
          <w:szCs w:val="72"/>
          <w:u w:val="single"/>
        </w:rPr>
      </w:pPr>
    </w:p>
    <w:p w:rsidR="00574073" w:rsidRDefault="00574073">
      <w:pPr>
        <w:rPr>
          <w:rFonts w:ascii="黑体" w:eastAsia="黑体"/>
          <w:sz w:val="72"/>
          <w:szCs w:val="72"/>
          <w:u w:val="single"/>
        </w:rPr>
      </w:pPr>
    </w:p>
    <w:p w:rsidR="00574073" w:rsidRDefault="00574073">
      <w:pPr>
        <w:jc w:val="center"/>
        <w:outlineLvl w:val="0"/>
        <w:rPr>
          <w:rFonts w:ascii="黑体" w:eastAsia="黑体"/>
          <w:sz w:val="72"/>
          <w:szCs w:val="72"/>
        </w:rPr>
      </w:pPr>
      <w:bookmarkStart w:id="6086" w:name="_Toc252431350"/>
      <w:bookmarkStart w:id="6087" w:name="_Toc252432829"/>
      <w:bookmarkStart w:id="6088" w:name="_Toc258913988"/>
      <w:bookmarkStart w:id="6089" w:name="_Toc262646467"/>
      <w:bookmarkStart w:id="6090" w:name="_Toc19883"/>
      <w:bookmarkStart w:id="6091" w:name="_Toc13539"/>
      <w:bookmarkStart w:id="6092" w:name="_Toc15487"/>
      <w:bookmarkStart w:id="6093" w:name="_Toc292754830"/>
      <w:bookmarkStart w:id="6094" w:name="_Toc57665644"/>
      <w:r>
        <w:rPr>
          <w:rFonts w:ascii="黑体" w:eastAsia="黑体" w:hint="eastAsia"/>
          <w:sz w:val="72"/>
          <w:szCs w:val="72"/>
        </w:rPr>
        <w:t>第  三  卷</w:t>
      </w:r>
      <w:bookmarkEnd w:id="6086"/>
      <w:bookmarkEnd w:id="6087"/>
      <w:bookmarkEnd w:id="6088"/>
      <w:bookmarkEnd w:id="6089"/>
      <w:bookmarkEnd w:id="6090"/>
      <w:bookmarkEnd w:id="6091"/>
      <w:bookmarkEnd w:id="6092"/>
      <w:bookmarkEnd w:id="6093"/>
      <w:bookmarkEnd w:id="6094"/>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jc w:val="center"/>
        <w:rPr>
          <w:rFonts w:ascii="黑体" w:eastAsia="黑体"/>
          <w:b/>
          <w:sz w:val="52"/>
          <w:szCs w:val="52"/>
        </w:rPr>
      </w:pPr>
      <w:r>
        <w:rPr>
          <w:rFonts w:ascii="黑体" w:eastAsia="黑体" w:hint="eastAsia"/>
          <w:b/>
          <w:sz w:val="52"/>
          <w:szCs w:val="52"/>
        </w:rPr>
        <w:t>第七章  技术规范</w:t>
      </w:r>
    </w:p>
    <w:p w:rsidR="00574073" w:rsidRDefault="00574073">
      <w:pPr>
        <w:pStyle w:val="1"/>
        <w:jc w:val="center"/>
      </w:pPr>
      <w:bookmarkStart w:id="6095" w:name="_Toc322618184"/>
      <w:bookmarkStart w:id="6096" w:name="_Toc322620463"/>
      <w:bookmarkStart w:id="6097" w:name="_Toc57665645"/>
      <w:r>
        <w:rPr>
          <w:rFonts w:hint="eastAsia"/>
        </w:rPr>
        <w:t>（一）通用技术规范</w:t>
      </w:r>
      <w:bookmarkEnd w:id="6095"/>
      <w:bookmarkEnd w:id="6096"/>
      <w:bookmarkEnd w:id="6097"/>
    </w:p>
    <w:p w:rsidR="00574073" w:rsidRDefault="00574073">
      <w:pPr>
        <w:spacing w:line="300" w:lineRule="auto"/>
        <w:ind w:firstLineChars="200" w:firstLine="560"/>
        <w:rPr>
          <w:sz w:val="28"/>
          <w:szCs w:val="28"/>
        </w:rPr>
      </w:pPr>
      <w:r>
        <w:rPr>
          <w:rFonts w:hint="eastAsia"/>
          <w:sz w:val="28"/>
          <w:szCs w:val="28"/>
        </w:rPr>
        <w:t>“通用技术规范”采用《公路工程标准施工招标文件》（下册）中的第七章《技术规范》。</w:t>
      </w:r>
    </w:p>
    <w:p w:rsidR="00574073" w:rsidRDefault="00574073">
      <w:pPr>
        <w:spacing w:line="300" w:lineRule="auto"/>
      </w:pPr>
    </w:p>
    <w:p w:rsidR="00574073" w:rsidRDefault="00574073">
      <w:pPr>
        <w:jc w:val="center"/>
        <w:rPr>
          <w:rFonts w:ascii="黑体" w:eastAsia="黑体"/>
          <w:b/>
          <w:sz w:val="52"/>
          <w:szCs w:val="52"/>
        </w:rPr>
      </w:pPr>
    </w:p>
    <w:p w:rsidR="00574073" w:rsidRDefault="00574073">
      <w:pPr>
        <w:spacing w:line="300" w:lineRule="auto"/>
      </w:pPr>
      <w:r>
        <w:rPr>
          <w:rFonts w:ascii="黑体" w:eastAsia="黑体"/>
          <w:b/>
          <w:sz w:val="52"/>
          <w:szCs w:val="52"/>
        </w:rPr>
        <w:br w:type="page"/>
      </w:r>
    </w:p>
    <w:p w:rsidR="00574073" w:rsidRDefault="00574073">
      <w:pPr>
        <w:pStyle w:val="1"/>
        <w:spacing w:before="120" w:after="40" w:line="480" w:lineRule="auto"/>
        <w:jc w:val="center"/>
      </w:pPr>
      <w:bookmarkStart w:id="6098" w:name="_Toc322620464"/>
      <w:bookmarkStart w:id="6099" w:name="_Toc13431"/>
      <w:bookmarkStart w:id="6100" w:name="_Toc322618185"/>
      <w:bookmarkStart w:id="6101" w:name="_Toc57665646"/>
      <w:r>
        <w:rPr>
          <w:rFonts w:hint="eastAsia"/>
        </w:rPr>
        <w:lastRenderedPageBreak/>
        <w:t>（二）项目专用技术规范</w:t>
      </w:r>
      <w:bookmarkEnd w:id="6098"/>
      <w:bookmarkEnd w:id="6099"/>
      <w:bookmarkEnd w:id="6100"/>
      <w:bookmarkEnd w:id="6101"/>
    </w:p>
    <w:p w:rsidR="00574073" w:rsidRDefault="00574073">
      <w:pPr>
        <w:spacing w:line="300" w:lineRule="auto"/>
      </w:pPr>
      <w:r>
        <w:rPr>
          <w:rFonts w:hint="eastAsia"/>
        </w:rPr>
        <w:t xml:space="preserve">       1</w:t>
      </w:r>
      <w:r>
        <w:rPr>
          <w:rFonts w:hint="eastAsia"/>
        </w:rPr>
        <w:t>．“项目专用技术规范”是对“通用技术规范”的补充、修改和约定，应对照“通用技术规范”中同一编号的章、节、条、款、项、目一起阅读和理解。本“项目专用技术规范”与“通用技术规范”有矛盾时，以本“项目专用技术规范”的规定为准。</w:t>
      </w:r>
    </w:p>
    <w:p w:rsidR="00574073" w:rsidRDefault="00574073">
      <w:pPr>
        <w:spacing w:line="300" w:lineRule="auto"/>
      </w:pPr>
      <w:r>
        <w:rPr>
          <w:rFonts w:hint="eastAsia"/>
        </w:rPr>
        <w:t xml:space="preserve">       2.</w:t>
      </w:r>
      <w:r>
        <w:rPr>
          <w:rFonts w:hint="eastAsia"/>
        </w:rPr>
        <w:t>本“项目专用技术规范”，在下列章、节对“通用技术规范”进行了补充、细化和修改：</w:t>
      </w:r>
    </w:p>
    <w:p w:rsidR="00574073" w:rsidRDefault="00574073">
      <w:pPr>
        <w:pStyle w:val="af6"/>
        <w:outlineLvl w:val="0"/>
        <w:rPr>
          <w:b w:val="0"/>
          <w:szCs w:val="32"/>
        </w:rPr>
      </w:pPr>
      <w:bookmarkStart w:id="6102" w:name="_Toc390168083"/>
      <w:bookmarkStart w:id="6103" w:name="_Toc322618190"/>
      <w:bookmarkStart w:id="6104" w:name="_Toc322620469"/>
      <w:bookmarkStart w:id="6105" w:name="_Toc4036"/>
      <w:bookmarkStart w:id="6106" w:name="_Toc57665647"/>
      <w:r>
        <w:rPr>
          <w:rFonts w:hint="eastAsia"/>
        </w:rPr>
        <w:t>第</w:t>
      </w:r>
      <w:r>
        <w:rPr>
          <w:rFonts w:hint="eastAsia"/>
        </w:rPr>
        <w:t>100</w:t>
      </w:r>
      <w:r>
        <w:rPr>
          <w:rFonts w:hint="eastAsia"/>
        </w:rPr>
        <w:t>章</w:t>
      </w:r>
      <w:r>
        <w:rPr>
          <w:rFonts w:hint="eastAsia"/>
        </w:rPr>
        <w:t xml:space="preserve">  </w:t>
      </w:r>
      <w:r>
        <w:rPr>
          <w:rFonts w:hint="eastAsia"/>
        </w:rPr>
        <w:t>总则</w:t>
      </w:r>
      <w:bookmarkEnd w:id="6102"/>
      <w:bookmarkEnd w:id="6103"/>
      <w:bookmarkEnd w:id="6104"/>
      <w:bookmarkEnd w:id="6105"/>
      <w:bookmarkEnd w:id="6106"/>
    </w:p>
    <w:p w:rsidR="00574073" w:rsidRDefault="00574073">
      <w:pPr>
        <w:pStyle w:val="af6"/>
        <w:rPr>
          <w:szCs w:val="32"/>
        </w:rPr>
      </w:pPr>
      <w:bookmarkStart w:id="6107" w:name="_Toc322620470"/>
      <w:bookmarkStart w:id="6108" w:name="_Toc390168084"/>
      <w:bookmarkStart w:id="6109" w:name="_Toc24111"/>
      <w:bookmarkStart w:id="6110" w:name="_Toc322618191"/>
      <w:bookmarkStart w:id="6111" w:name="_Toc57665648"/>
      <w:r>
        <w:rPr>
          <w:rFonts w:hint="eastAsia"/>
          <w:szCs w:val="32"/>
        </w:rPr>
        <w:t>第</w:t>
      </w:r>
      <w:r>
        <w:rPr>
          <w:rFonts w:hint="eastAsia"/>
          <w:szCs w:val="32"/>
        </w:rPr>
        <w:t>101</w:t>
      </w:r>
      <w:r>
        <w:rPr>
          <w:rFonts w:hint="eastAsia"/>
          <w:szCs w:val="32"/>
        </w:rPr>
        <w:t>节</w:t>
      </w:r>
      <w:r>
        <w:rPr>
          <w:rFonts w:hint="eastAsia"/>
          <w:szCs w:val="32"/>
        </w:rPr>
        <w:t xml:space="preserve">  </w:t>
      </w:r>
      <w:r>
        <w:rPr>
          <w:rFonts w:hint="eastAsia"/>
          <w:szCs w:val="32"/>
        </w:rPr>
        <w:t>通</w:t>
      </w:r>
      <w:r>
        <w:rPr>
          <w:rFonts w:hint="eastAsia"/>
          <w:szCs w:val="32"/>
        </w:rPr>
        <w:t xml:space="preserve">    </w:t>
      </w:r>
      <w:r>
        <w:rPr>
          <w:rFonts w:hint="eastAsia"/>
          <w:szCs w:val="32"/>
        </w:rPr>
        <w:t>则</w:t>
      </w:r>
      <w:bookmarkEnd w:id="6107"/>
      <w:bookmarkEnd w:id="6108"/>
      <w:bookmarkEnd w:id="6109"/>
      <w:bookmarkEnd w:id="6110"/>
      <w:bookmarkEnd w:id="6111"/>
    </w:p>
    <w:p w:rsidR="00574073" w:rsidRDefault="00574073">
      <w:pPr>
        <w:rPr>
          <w:b/>
          <w:sz w:val="24"/>
        </w:rPr>
      </w:pPr>
      <w:r>
        <w:rPr>
          <w:rFonts w:hint="eastAsia"/>
          <w:b/>
          <w:sz w:val="24"/>
        </w:rPr>
        <w:t xml:space="preserve">101.01  </w:t>
      </w:r>
      <w:r>
        <w:rPr>
          <w:rFonts w:hint="eastAsia"/>
          <w:b/>
          <w:sz w:val="24"/>
        </w:rPr>
        <w:t>范围</w:t>
      </w:r>
    </w:p>
    <w:p w:rsidR="00574073" w:rsidRDefault="00574073">
      <w:pPr>
        <w:spacing w:line="300" w:lineRule="auto"/>
      </w:pPr>
      <w:r>
        <w:rPr>
          <w:rFonts w:hint="eastAsia"/>
        </w:rPr>
        <w:t xml:space="preserve">    </w:t>
      </w:r>
      <w:r>
        <w:rPr>
          <w:rFonts w:hint="eastAsia"/>
        </w:rPr>
        <w:t>第</w:t>
      </w:r>
      <w:r>
        <w:rPr>
          <w:rFonts w:hint="eastAsia"/>
        </w:rPr>
        <w:t>1</w:t>
      </w:r>
      <w:r>
        <w:rPr>
          <w:rFonts w:hint="eastAsia"/>
        </w:rPr>
        <w:t>条修改为：</w:t>
      </w:r>
    </w:p>
    <w:p w:rsidR="00574073" w:rsidRDefault="00574073">
      <w:pPr>
        <w:spacing w:line="300" w:lineRule="auto"/>
      </w:pPr>
      <w:r>
        <w:rPr>
          <w:rFonts w:hint="eastAsia"/>
        </w:rPr>
        <w:t xml:space="preserve">    1</w:t>
      </w:r>
      <w:r>
        <w:rPr>
          <w:rFonts w:hint="eastAsia"/>
        </w:rPr>
        <w:t>．本“项目专用技术规范”结合本工程特点编写，连同“通用技术规范”统称本规范，适用于</w:t>
      </w:r>
      <w:r w:rsidR="00DD4AF3">
        <w:rPr>
          <w:rFonts w:ascii="宋体" w:hAnsi="宋体" w:hint="eastAsia"/>
          <w:b/>
          <w:szCs w:val="21"/>
          <w:u w:val="single"/>
        </w:rPr>
        <w:t>苍南县灵溪镇（县城新区）南扩区西埕村至灵沙公路四好农村路工程（K2+413.5 流石江桥及接线工程）</w:t>
      </w:r>
      <w:r>
        <w:rPr>
          <w:rFonts w:hint="eastAsia"/>
        </w:rPr>
        <w:t>施工及管理。</w:t>
      </w:r>
      <w:r>
        <w:rPr>
          <w:rFonts w:hint="eastAsia"/>
        </w:rPr>
        <w:t xml:space="preserve"> </w:t>
      </w:r>
    </w:p>
    <w:p w:rsidR="00574073" w:rsidRDefault="00574073">
      <w:pPr>
        <w:rPr>
          <w:b/>
          <w:sz w:val="24"/>
        </w:rPr>
      </w:pPr>
      <w:r>
        <w:rPr>
          <w:rFonts w:hint="eastAsia"/>
          <w:b/>
          <w:sz w:val="24"/>
        </w:rPr>
        <w:t xml:space="preserve">101.04 </w:t>
      </w:r>
      <w:r>
        <w:rPr>
          <w:rFonts w:hint="eastAsia"/>
          <w:b/>
          <w:sz w:val="24"/>
        </w:rPr>
        <w:t>标准与规范</w:t>
      </w:r>
    </w:p>
    <w:p w:rsidR="00574073" w:rsidRDefault="00574073">
      <w:pPr>
        <w:spacing w:line="300" w:lineRule="auto"/>
      </w:pPr>
      <w:r>
        <w:rPr>
          <w:rFonts w:hint="eastAsia"/>
        </w:rPr>
        <w:t xml:space="preserve">    </w:t>
      </w:r>
      <w:r>
        <w:rPr>
          <w:rFonts w:hint="eastAsia"/>
        </w:rPr>
        <w:t>第</w:t>
      </w:r>
      <w:r>
        <w:rPr>
          <w:rFonts w:hint="eastAsia"/>
        </w:rPr>
        <w:t>4</w:t>
      </w:r>
      <w:r>
        <w:rPr>
          <w:rFonts w:hint="eastAsia"/>
        </w:rPr>
        <w:t>条修改为：</w:t>
      </w:r>
    </w:p>
    <w:p w:rsidR="00574073" w:rsidRDefault="00574073">
      <w:pPr>
        <w:spacing w:line="300" w:lineRule="auto"/>
      </w:pPr>
      <w:r>
        <w:rPr>
          <w:rFonts w:hint="eastAsia"/>
        </w:rPr>
        <w:t xml:space="preserve">    4</w:t>
      </w:r>
      <w:r>
        <w:rPr>
          <w:rFonts w:hint="eastAsia"/>
        </w:rPr>
        <w:t>．当适用于工程的几种标准与规范出现意义不明或不一致时，应由监理人作出解释和校正，并就此向承包人发出指令。若在引用的标准或规范发生分歧时，除非本规范另有规定，应按以下顺序优先考虑：</w:t>
      </w:r>
    </w:p>
    <w:p w:rsidR="00574073" w:rsidRDefault="00574073">
      <w:pPr>
        <w:spacing w:line="300" w:lineRule="auto"/>
      </w:pPr>
      <w:r>
        <w:rPr>
          <w:rFonts w:hint="eastAsia"/>
        </w:rPr>
        <w:t xml:space="preserve">    a</w:t>
      </w:r>
      <w:r>
        <w:rPr>
          <w:rFonts w:hint="eastAsia"/>
        </w:rPr>
        <w:t>．本“项目专用技术规范”。</w:t>
      </w:r>
    </w:p>
    <w:p w:rsidR="00574073" w:rsidRDefault="00574073">
      <w:pPr>
        <w:spacing w:line="300" w:lineRule="auto"/>
      </w:pPr>
      <w:r>
        <w:rPr>
          <w:rFonts w:hint="eastAsia"/>
        </w:rPr>
        <w:t xml:space="preserve">    b</w:t>
      </w:r>
      <w:r>
        <w:rPr>
          <w:rFonts w:hint="eastAsia"/>
        </w:rPr>
        <w:t>．“通用技术规范”（《公路工程标准施工招标文件》（下册）中的第七章《技术规范》）。</w:t>
      </w:r>
    </w:p>
    <w:p w:rsidR="00574073" w:rsidRDefault="00574073">
      <w:pPr>
        <w:spacing w:line="300" w:lineRule="auto"/>
        <w:ind w:firstLine="435"/>
      </w:pPr>
      <w:r>
        <w:rPr>
          <w:rFonts w:hint="eastAsia"/>
        </w:rPr>
        <w:t>c</w:t>
      </w:r>
      <w:r>
        <w:rPr>
          <w:rFonts w:hint="eastAsia"/>
        </w:rPr>
        <w:t>．中华人民共和国国家标准。</w:t>
      </w:r>
    </w:p>
    <w:p w:rsidR="00574073" w:rsidRDefault="00574073">
      <w:pPr>
        <w:spacing w:line="300" w:lineRule="auto"/>
        <w:ind w:firstLine="435"/>
      </w:pPr>
      <w:r>
        <w:rPr>
          <w:rFonts w:hint="eastAsia"/>
        </w:rPr>
        <w:t>d</w:t>
      </w:r>
      <w:r>
        <w:rPr>
          <w:rFonts w:hint="eastAsia"/>
        </w:rPr>
        <w:t>．中华人民共和国交通运输部有关标准、规范和规程。</w:t>
      </w:r>
    </w:p>
    <w:p w:rsidR="00574073" w:rsidRDefault="00574073">
      <w:pPr>
        <w:spacing w:line="300" w:lineRule="auto"/>
      </w:pPr>
      <w:r>
        <w:rPr>
          <w:rFonts w:hint="eastAsia"/>
        </w:rPr>
        <w:t xml:space="preserve">    e</w:t>
      </w:r>
      <w:r>
        <w:rPr>
          <w:rFonts w:hint="eastAsia"/>
        </w:rPr>
        <w:t>．有关部门标准与规范。</w:t>
      </w:r>
    </w:p>
    <w:p w:rsidR="00574073" w:rsidRDefault="00574073">
      <w:pPr>
        <w:rPr>
          <w:b/>
          <w:sz w:val="24"/>
        </w:rPr>
      </w:pPr>
      <w:r>
        <w:rPr>
          <w:rFonts w:hint="eastAsia"/>
          <w:b/>
          <w:sz w:val="24"/>
        </w:rPr>
        <w:t>101.06</w:t>
      </w:r>
      <w:r>
        <w:rPr>
          <w:rFonts w:hint="eastAsia"/>
          <w:b/>
          <w:sz w:val="24"/>
        </w:rPr>
        <w:t>工程量的计量</w:t>
      </w:r>
    </w:p>
    <w:p w:rsidR="00574073" w:rsidRDefault="00574073">
      <w:pPr>
        <w:spacing w:line="300" w:lineRule="auto"/>
      </w:pPr>
      <w:r>
        <w:rPr>
          <w:rFonts w:hint="eastAsia"/>
          <w:b/>
        </w:rPr>
        <w:t xml:space="preserve">  </w:t>
      </w:r>
      <w:r>
        <w:rPr>
          <w:rFonts w:hint="eastAsia"/>
        </w:rPr>
        <w:t xml:space="preserve">  3</w:t>
      </w:r>
      <w:r>
        <w:rPr>
          <w:rFonts w:hint="eastAsia"/>
        </w:rPr>
        <w:t>．面积</w:t>
      </w:r>
    </w:p>
    <w:p w:rsidR="00574073" w:rsidRDefault="00574073">
      <w:pPr>
        <w:spacing w:line="300" w:lineRule="auto"/>
      </w:pPr>
      <w:r>
        <w:rPr>
          <w:rFonts w:hint="eastAsia"/>
        </w:rPr>
        <w:t xml:space="preserve">    </w:t>
      </w:r>
      <w:r>
        <w:rPr>
          <w:rFonts w:hint="eastAsia"/>
        </w:rPr>
        <w:t>第</w:t>
      </w:r>
      <w:r>
        <w:rPr>
          <w:rFonts w:hint="eastAsia"/>
        </w:rPr>
        <w:t>3</w:t>
      </w:r>
      <w:r>
        <w:rPr>
          <w:rFonts w:hint="eastAsia"/>
        </w:rPr>
        <w:t>条补充：</w:t>
      </w:r>
    </w:p>
    <w:p w:rsidR="00574073" w:rsidRDefault="00574073">
      <w:pPr>
        <w:spacing w:line="300" w:lineRule="auto"/>
        <w:ind w:firstLine="435"/>
      </w:pPr>
      <w:r>
        <w:rPr>
          <w:rFonts w:hint="eastAsia"/>
        </w:rPr>
        <w:t>路面结构各层（底基层、基层、下面层、中面层、上面层）面积的计算宽度，分别按各层设计顶面宽度计算。</w:t>
      </w:r>
    </w:p>
    <w:p w:rsidR="00574073" w:rsidRDefault="00574073">
      <w:pPr>
        <w:rPr>
          <w:b/>
          <w:sz w:val="24"/>
        </w:rPr>
      </w:pPr>
      <w:r>
        <w:rPr>
          <w:b/>
          <w:sz w:val="24"/>
        </w:rPr>
        <w:t>101</w:t>
      </w:r>
      <w:r>
        <w:rPr>
          <w:rFonts w:hint="eastAsia"/>
          <w:b/>
          <w:sz w:val="24"/>
        </w:rPr>
        <w:t>．</w:t>
      </w:r>
      <w:r>
        <w:rPr>
          <w:rFonts w:hint="eastAsia"/>
          <w:b/>
          <w:sz w:val="24"/>
        </w:rPr>
        <w:t>11</w:t>
      </w:r>
      <w:r>
        <w:rPr>
          <w:b/>
          <w:sz w:val="24"/>
        </w:rPr>
        <w:t xml:space="preserve">  </w:t>
      </w:r>
      <w:r>
        <w:rPr>
          <w:rFonts w:hint="eastAsia"/>
          <w:b/>
          <w:sz w:val="24"/>
        </w:rPr>
        <w:t>计量与支付</w:t>
      </w:r>
    </w:p>
    <w:p w:rsidR="00574073" w:rsidRDefault="00574073">
      <w:pPr>
        <w:spacing w:line="300" w:lineRule="auto"/>
      </w:pPr>
      <w:r>
        <w:rPr>
          <w:rFonts w:hint="eastAsia"/>
        </w:rPr>
        <w:t>属履行第</w:t>
      </w:r>
      <w:r>
        <w:t>101</w:t>
      </w:r>
      <w:r>
        <w:rPr>
          <w:rFonts w:hint="eastAsia"/>
        </w:rPr>
        <w:t>节中各项要求的，除第</w:t>
      </w:r>
      <w:r>
        <w:t>101</w:t>
      </w:r>
      <w:r>
        <w:rPr>
          <w:rFonts w:hint="eastAsia"/>
        </w:rPr>
        <w:t>．</w:t>
      </w:r>
      <w:r>
        <w:t>09</w:t>
      </w:r>
      <w:r>
        <w:rPr>
          <w:rFonts w:hint="eastAsia"/>
        </w:rPr>
        <w:t>小节按下述规定办理外，其他不单独计量与支付。</w:t>
      </w:r>
    </w:p>
    <w:p w:rsidR="00574073" w:rsidRDefault="00574073">
      <w:pPr>
        <w:spacing w:line="300" w:lineRule="auto"/>
      </w:pPr>
      <w:r>
        <w:t xml:space="preserve">    1</w:t>
      </w:r>
      <w:r>
        <w:rPr>
          <w:rFonts w:hint="eastAsia"/>
        </w:rPr>
        <w:t>．计量</w:t>
      </w:r>
    </w:p>
    <w:p w:rsidR="00574073" w:rsidRDefault="00574073">
      <w:pPr>
        <w:spacing w:line="300" w:lineRule="auto"/>
      </w:pPr>
      <w:r>
        <w:t xml:space="preserve">    (1)</w:t>
      </w:r>
      <w:r>
        <w:rPr>
          <w:rFonts w:hint="eastAsia"/>
        </w:rPr>
        <w:t>承包人按合同条款办理的建筑工程一切险和第三者责任保险，按总额计量。</w:t>
      </w:r>
    </w:p>
    <w:p w:rsidR="00574073" w:rsidRDefault="00574073">
      <w:pPr>
        <w:spacing w:line="300" w:lineRule="auto"/>
      </w:pPr>
      <w:r>
        <w:t xml:space="preserve">    (2)</w:t>
      </w:r>
      <w:r>
        <w:rPr>
          <w:rFonts w:hint="eastAsia"/>
        </w:rPr>
        <w:t>承包人应缴纳的所有税金</w:t>
      </w:r>
      <w:r>
        <w:t>(</w:t>
      </w:r>
      <w:r>
        <w:rPr>
          <w:rFonts w:hint="eastAsia"/>
        </w:rPr>
        <w:t>包括营业税、城市维护建设税和教育费附加</w:t>
      </w:r>
      <w:r>
        <w:t>)</w:t>
      </w:r>
      <w:r>
        <w:rPr>
          <w:rFonts w:hint="eastAsia"/>
        </w:rPr>
        <w:t>和工伤事故险保险费、人身意外伤害险保险费以及施</w:t>
      </w:r>
      <w:r>
        <w:t>]</w:t>
      </w:r>
      <w:r>
        <w:rPr>
          <w:rFonts w:hint="eastAsia"/>
        </w:rPr>
        <w:t>二设备险保险费，由承包人摊人各相关工程子目的单价和费率之中，不单独计量。</w:t>
      </w:r>
    </w:p>
    <w:p w:rsidR="00574073" w:rsidRDefault="00574073">
      <w:pPr>
        <w:spacing w:line="300" w:lineRule="auto"/>
      </w:pPr>
      <w:r>
        <w:t xml:space="preserve">    2</w:t>
      </w:r>
      <w:r>
        <w:rPr>
          <w:rFonts w:hint="eastAsia"/>
        </w:rPr>
        <w:t>．支付</w:t>
      </w:r>
    </w:p>
    <w:p w:rsidR="00574073" w:rsidRDefault="00574073">
      <w:pPr>
        <w:spacing w:line="300" w:lineRule="auto"/>
      </w:pPr>
      <w:r>
        <w:t xml:space="preserve">    </w:t>
      </w:r>
      <w:r>
        <w:rPr>
          <w:rFonts w:hint="eastAsia"/>
        </w:rPr>
        <w:t>合同条款中规定的建筑工程一切险和第三者责任险的保险费，将根据保险公司的保单经监理人签</w:t>
      </w:r>
      <w:r>
        <w:rPr>
          <w:rFonts w:hint="eastAsia"/>
        </w:rPr>
        <w:lastRenderedPageBreak/>
        <w:t>证后支付。如果由发包人统一与保险公司办理上述两项保险，则由发包人扣回。</w:t>
      </w:r>
    </w:p>
    <w:p w:rsidR="00574073" w:rsidRDefault="00574073">
      <w:pPr>
        <w:spacing w:line="300" w:lineRule="auto"/>
      </w:pPr>
      <w:r>
        <w:t>3</w:t>
      </w:r>
      <w:r>
        <w:rPr>
          <w:rFonts w:hint="eastAsia"/>
        </w:rPr>
        <w:t>．支付子目</w:t>
      </w:r>
    </w:p>
    <w:tbl>
      <w:tblPr>
        <w:tblW w:w="0" w:type="auto"/>
        <w:tblInd w:w="10" w:type="dxa"/>
        <w:tblLayout w:type="fixed"/>
        <w:tblCellMar>
          <w:left w:w="0" w:type="dxa"/>
          <w:right w:w="0" w:type="dxa"/>
        </w:tblCellMar>
        <w:tblLook w:val="0000" w:firstRow="0" w:lastRow="0" w:firstColumn="0" w:lastColumn="0" w:noHBand="0" w:noVBand="0"/>
      </w:tblPr>
      <w:tblGrid>
        <w:gridCol w:w="2347"/>
        <w:gridCol w:w="4502"/>
        <w:gridCol w:w="2362"/>
      </w:tblGrid>
      <w:tr w:rsidR="00574073">
        <w:trPr>
          <w:trHeight w:hRule="exact" w:val="340"/>
        </w:trPr>
        <w:tc>
          <w:tcPr>
            <w:tcW w:w="2347" w:type="dxa"/>
            <w:tcBorders>
              <w:top w:val="single" w:sz="8" w:space="0" w:color="auto"/>
              <w:left w:val="single" w:sz="8" w:space="0" w:color="auto"/>
              <w:bottom w:val="single" w:sz="8" w:space="0" w:color="auto"/>
              <w:right w:val="single" w:sz="8" w:space="0" w:color="auto"/>
            </w:tcBorders>
          </w:tcPr>
          <w:p w:rsidR="00574073" w:rsidRDefault="00574073">
            <w:pPr>
              <w:spacing w:line="336" w:lineRule="exact"/>
              <w:jc w:val="left"/>
            </w:pPr>
            <w:r>
              <w:t xml:space="preserve">    </w:t>
            </w:r>
            <w:r>
              <w:rPr>
                <w:rFonts w:hint="eastAsia"/>
              </w:rPr>
              <w:t>子</w:t>
            </w:r>
            <w:r>
              <w:t xml:space="preserve">  </w:t>
            </w:r>
            <w:r>
              <w:rPr>
                <w:rFonts w:hint="eastAsia"/>
              </w:rPr>
              <w:t>目</w:t>
            </w:r>
            <w:r>
              <w:t xml:space="preserve">  </w:t>
            </w:r>
            <w:r>
              <w:rPr>
                <w:rFonts w:hint="eastAsia"/>
              </w:rPr>
              <w:t>号</w:t>
            </w:r>
          </w:p>
          <w:p w:rsidR="00574073" w:rsidRDefault="00574073">
            <w:pPr>
              <w:jc w:val="left"/>
            </w:pPr>
          </w:p>
        </w:tc>
        <w:tc>
          <w:tcPr>
            <w:tcW w:w="4502" w:type="dxa"/>
            <w:tcBorders>
              <w:top w:val="single" w:sz="8" w:space="0" w:color="auto"/>
              <w:left w:val="single" w:sz="8" w:space="0" w:color="auto"/>
              <w:bottom w:val="single" w:sz="8" w:space="0" w:color="auto"/>
              <w:right w:val="single" w:sz="8" w:space="0" w:color="auto"/>
            </w:tcBorders>
          </w:tcPr>
          <w:p w:rsidR="00574073" w:rsidRDefault="00574073">
            <w:pPr>
              <w:spacing w:line="336" w:lineRule="exact"/>
              <w:jc w:val="left"/>
            </w:pPr>
            <w:r>
              <w:t xml:space="preserve">    </w:t>
            </w:r>
            <w:r>
              <w:rPr>
                <w:rFonts w:hint="eastAsia"/>
              </w:rPr>
              <w:t>子目名称</w:t>
            </w:r>
          </w:p>
          <w:p w:rsidR="00574073" w:rsidRDefault="00574073">
            <w:pPr>
              <w:jc w:val="left"/>
            </w:pPr>
          </w:p>
        </w:tc>
        <w:tc>
          <w:tcPr>
            <w:tcW w:w="2362" w:type="dxa"/>
            <w:tcBorders>
              <w:top w:val="single" w:sz="8" w:space="0" w:color="auto"/>
              <w:left w:val="single" w:sz="8" w:space="0" w:color="auto"/>
              <w:bottom w:val="single" w:sz="8" w:space="0" w:color="auto"/>
              <w:right w:val="single" w:sz="8" w:space="0" w:color="auto"/>
            </w:tcBorders>
          </w:tcPr>
          <w:p w:rsidR="00574073" w:rsidRDefault="00574073">
            <w:pPr>
              <w:spacing w:line="336" w:lineRule="exact"/>
              <w:jc w:val="left"/>
            </w:pPr>
            <w:r>
              <w:t xml:space="preserve">    </w:t>
            </w:r>
            <w:r>
              <w:rPr>
                <w:rFonts w:hint="eastAsia"/>
              </w:rPr>
              <w:t>单</w:t>
            </w:r>
            <w:r>
              <w:t xml:space="preserve">  </w:t>
            </w:r>
            <w:r>
              <w:rPr>
                <w:rFonts w:hint="eastAsia"/>
              </w:rPr>
              <w:t>位</w:t>
            </w:r>
          </w:p>
          <w:p w:rsidR="00574073" w:rsidRDefault="00574073">
            <w:pPr>
              <w:jc w:val="left"/>
            </w:pPr>
          </w:p>
        </w:tc>
      </w:tr>
      <w:tr w:rsidR="00574073">
        <w:trPr>
          <w:trHeight w:hRule="exact" w:val="360"/>
        </w:trPr>
        <w:tc>
          <w:tcPr>
            <w:tcW w:w="2347" w:type="dxa"/>
            <w:tcBorders>
              <w:top w:val="single" w:sz="8" w:space="0" w:color="auto"/>
              <w:left w:val="single" w:sz="8" w:space="0" w:color="auto"/>
              <w:bottom w:val="single" w:sz="8" w:space="0" w:color="auto"/>
              <w:right w:val="single" w:sz="8" w:space="0" w:color="auto"/>
            </w:tcBorders>
          </w:tcPr>
          <w:p w:rsidR="00574073" w:rsidRDefault="00574073">
            <w:pPr>
              <w:spacing w:line="355" w:lineRule="exact"/>
              <w:jc w:val="center"/>
            </w:pPr>
            <w:r>
              <w:rPr>
                <w:rFonts w:hint="eastAsia"/>
              </w:rPr>
              <w:t>101-1</w:t>
            </w:r>
          </w:p>
          <w:p w:rsidR="00574073" w:rsidRDefault="00574073">
            <w:pPr>
              <w:jc w:val="left"/>
            </w:pPr>
          </w:p>
        </w:tc>
        <w:tc>
          <w:tcPr>
            <w:tcW w:w="4502" w:type="dxa"/>
            <w:tcBorders>
              <w:top w:val="single" w:sz="8" w:space="0" w:color="auto"/>
              <w:left w:val="single" w:sz="8" w:space="0" w:color="auto"/>
              <w:bottom w:val="single" w:sz="8" w:space="0" w:color="auto"/>
              <w:right w:val="single" w:sz="8" w:space="0" w:color="auto"/>
            </w:tcBorders>
          </w:tcPr>
          <w:p w:rsidR="00574073" w:rsidRDefault="00574073">
            <w:pPr>
              <w:spacing w:line="355" w:lineRule="exact"/>
              <w:jc w:val="left"/>
            </w:pPr>
            <w:r>
              <w:t xml:space="preserve">  </w:t>
            </w:r>
            <w:r>
              <w:rPr>
                <w:rFonts w:hint="eastAsia"/>
              </w:rPr>
              <w:t>保险费</w:t>
            </w:r>
          </w:p>
          <w:p w:rsidR="00574073" w:rsidRDefault="00574073">
            <w:pPr>
              <w:jc w:val="left"/>
            </w:pPr>
          </w:p>
        </w:tc>
        <w:tc>
          <w:tcPr>
            <w:tcW w:w="2362" w:type="dxa"/>
            <w:tcBorders>
              <w:top w:val="single" w:sz="8" w:space="0" w:color="auto"/>
              <w:left w:val="single" w:sz="8" w:space="0" w:color="auto"/>
              <w:bottom w:val="single" w:sz="8" w:space="0" w:color="auto"/>
              <w:right w:val="single" w:sz="8" w:space="0" w:color="auto"/>
            </w:tcBorders>
          </w:tcPr>
          <w:p w:rsidR="00574073" w:rsidRDefault="00574073">
            <w:pPr>
              <w:jc w:val="left"/>
            </w:pPr>
          </w:p>
        </w:tc>
      </w:tr>
      <w:tr w:rsidR="00574073">
        <w:trPr>
          <w:trHeight w:hRule="exact" w:val="360"/>
        </w:trPr>
        <w:tc>
          <w:tcPr>
            <w:tcW w:w="2347" w:type="dxa"/>
            <w:tcBorders>
              <w:top w:val="single" w:sz="8" w:space="0" w:color="auto"/>
              <w:left w:val="single" w:sz="8" w:space="0" w:color="auto"/>
              <w:bottom w:val="single" w:sz="8" w:space="0" w:color="auto"/>
              <w:right w:val="single" w:sz="8" w:space="0" w:color="auto"/>
            </w:tcBorders>
            <w:vAlign w:val="center"/>
          </w:tcPr>
          <w:p w:rsidR="00574073" w:rsidRDefault="00574073">
            <w:pPr>
              <w:pStyle w:val="TableParagraph"/>
              <w:autoSpaceDE w:val="0"/>
              <w:autoSpaceDN w:val="0"/>
              <w:spacing w:before="22"/>
              <w:jc w:val="center"/>
            </w:pPr>
            <w:r>
              <w:rPr>
                <w:rFonts w:ascii="宋体" w:hAnsi="宋体"/>
                <w:sz w:val="18"/>
                <w:szCs w:val="18"/>
              </w:rPr>
              <w:t>-a</w:t>
            </w:r>
          </w:p>
        </w:tc>
        <w:tc>
          <w:tcPr>
            <w:tcW w:w="4502" w:type="dxa"/>
            <w:tcBorders>
              <w:top w:val="single" w:sz="8" w:space="0" w:color="auto"/>
              <w:left w:val="single" w:sz="8" w:space="0" w:color="auto"/>
              <w:bottom w:val="single" w:sz="8" w:space="0" w:color="auto"/>
              <w:right w:val="single" w:sz="8" w:space="0" w:color="auto"/>
            </w:tcBorders>
          </w:tcPr>
          <w:p w:rsidR="00574073" w:rsidRDefault="00574073">
            <w:pPr>
              <w:spacing w:line="355" w:lineRule="exact"/>
              <w:jc w:val="left"/>
            </w:pPr>
            <w:r>
              <w:t xml:space="preserve">  </w:t>
            </w:r>
            <w:r>
              <w:rPr>
                <w:rFonts w:hint="eastAsia"/>
              </w:rPr>
              <w:t>按合同条款规定，提供建筑工程一切险</w:t>
            </w:r>
          </w:p>
          <w:p w:rsidR="00574073" w:rsidRDefault="00574073">
            <w:pPr>
              <w:jc w:val="left"/>
            </w:pPr>
          </w:p>
        </w:tc>
        <w:tc>
          <w:tcPr>
            <w:tcW w:w="2362" w:type="dxa"/>
            <w:tcBorders>
              <w:top w:val="single" w:sz="8" w:space="0" w:color="auto"/>
              <w:left w:val="single" w:sz="8" w:space="0" w:color="auto"/>
              <w:bottom w:val="single" w:sz="8" w:space="0" w:color="auto"/>
              <w:right w:val="single" w:sz="8" w:space="0" w:color="auto"/>
            </w:tcBorders>
          </w:tcPr>
          <w:p w:rsidR="00574073" w:rsidRDefault="00574073">
            <w:pPr>
              <w:spacing w:line="355" w:lineRule="exact"/>
              <w:jc w:val="left"/>
            </w:pPr>
            <w:r>
              <w:t xml:space="preserve">    </w:t>
            </w:r>
            <w:r>
              <w:rPr>
                <w:rFonts w:hint="eastAsia"/>
              </w:rPr>
              <w:t>总额</w:t>
            </w:r>
          </w:p>
          <w:p w:rsidR="00574073" w:rsidRDefault="00574073">
            <w:pPr>
              <w:jc w:val="left"/>
            </w:pPr>
          </w:p>
        </w:tc>
      </w:tr>
      <w:tr w:rsidR="00574073">
        <w:trPr>
          <w:trHeight w:hRule="exact" w:val="360"/>
        </w:trPr>
        <w:tc>
          <w:tcPr>
            <w:tcW w:w="2347" w:type="dxa"/>
            <w:tcBorders>
              <w:top w:val="single" w:sz="8" w:space="0" w:color="auto"/>
              <w:left w:val="single" w:sz="8" w:space="0" w:color="auto"/>
              <w:bottom w:val="single" w:sz="8" w:space="0" w:color="auto"/>
              <w:right w:val="single" w:sz="8" w:space="0" w:color="auto"/>
            </w:tcBorders>
            <w:vAlign w:val="center"/>
          </w:tcPr>
          <w:p w:rsidR="00574073" w:rsidRDefault="00574073">
            <w:pPr>
              <w:pStyle w:val="TableParagraph"/>
              <w:autoSpaceDE w:val="0"/>
              <w:autoSpaceDN w:val="0"/>
              <w:spacing w:before="22"/>
              <w:jc w:val="center"/>
            </w:pPr>
            <w:r>
              <w:rPr>
                <w:rFonts w:ascii="宋体" w:hAnsi="宋体"/>
                <w:sz w:val="18"/>
                <w:szCs w:val="18"/>
              </w:rPr>
              <w:t>-b</w:t>
            </w:r>
          </w:p>
        </w:tc>
        <w:tc>
          <w:tcPr>
            <w:tcW w:w="4502" w:type="dxa"/>
            <w:tcBorders>
              <w:top w:val="single" w:sz="8" w:space="0" w:color="auto"/>
              <w:left w:val="single" w:sz="8" w:space="0" w:color="auto"/>
              <w:bottom w:val="single" w:sz="8" w:space="0" w:color="auto"/>
              <w:right w:val="single" w:sz="8" w:space="0" w:color="auto"/>
            </w:tcBorders>
          </w:tcPr>
          <w:p w:rsidR="00574073" w:rsidRDefault="00574073">
            <w:pPr>
              <w:spacing w:line="340" w:lineRule="exact"/>
              <w:jc w:val="left"/>
            </w:pPr>
            <w:r>
              <w:t xml:space="preserve">  </w:t>
            </w:r>
            <w:r>
              <w:rPr>
                <w:rFonts w:hint="eastAsia"/>
              </w:rPr>
              <w:t xml:space="preserve">按合同条款规定，提供第三者责任险　</w:t>
            </w:r>
          </w:p>
          <w:p w:rsidR="00574073" w:rsidRDefault="00574073">
            <w:pPr>
              <w:jc w:val="left"/>
            </w:pPr>
          </w:p>
        </w:tc>
        <w:tc>
          <w:tcPr>
            <w:tcW w:w="2362" w:type="dxa"/>
            <w:tcBorders>
              <w:top w:val="single" w:sz="8" w:space="0" w:color="auto"/>
              <w:left w:val="single" w:sz="8" w:space="0" w:color="auto"/>
              <w:bottom w:val="single" w:sz="8" w:space="0" w:color="auto"/>
              <w:right w:val="single" w:sz="8" w:space="0" w:color="auto"/>
            </w:tcBorders>
          </w:tcPr>
          <w:p w:rsidR="00574073" w:rsidRDefault="00574073">
            <w:pPr>
              <w:spacing w:line="340" w:lineRule="exact"/>
              <w:jc w:val="left"/>
            </w:pPr>
            <w:r>
              <w:t xml:space="preserve">    </w:t>
            </w:r>
            <w:r>
              <w:rPr>
                <w:rFonts w:hint="eastAsia"/>
              </w:rPr>
              <w:t>总额</w:t>
            </w:r>
          </w:p>
          <w:p w:rsidR="00574073" w:rsidRDefault="00574073">
            <w:pPr>
              <w:jc w:val="left"/>
            </w:pPr>
          </w:p>
        </w:tc>
      </w:tr>
    </w:tbl>
    <w:p w:rsidR="00574073" w:rsidRDefault="00574073">
      <w:pPr>
        <w:spacing w:line="300" w:lineRule="auto"/>
        <w:ind w:firstLine="435"/>
      </w:pPr>
    </w:p>
    <w:p w:rsidR="00574073" w:rsidRDefault="00574073">
      <w:pPr>
        <w:pStyle w:val="af6"/>
        <w:rPr>
          <w:szCs w:val="32"/>
        </w:rPr>
      </w:pPr>
      <w:bookmarkStart w:id="6112" w:name="_Toc322618192"/>
      <w:bookmarkStart w:id="6113" w:name="_Toc322620471"/>
      <w:bookmarkStart w:id="6114" w:name="_Toc390168085"/>
      <w:bookmarkStart w:id="6115" w:name="_Toc9320"/>
      <w:bookmarkStart w:id="6116" w:name="_Toc57665649"/>
      <w:r>
        <w:rPr>
          <w:rFonts w:hint="eastAsia"/>
          <w:szCs w:val="32"/>
        </w:rPr>
        <w:t>第</w:t>
      </w:r>
      <w:r>
        <w:rPr>
          <w:rFonts w:hint="eastAsia"/>
          <w:szCs w:val="32"/>
        </w:rPr>
        <w:t>102</w:t>
      </w:r>
      <w:r>
        <w:rPr>
          <w:rFonts w:hint="eastAsia"/>
          <w:szCs w:val="32"/>
        </w:rPr>
        <w:t>节</w:t>
      </w:r>
      <w:r>
        <w:rPr>
          <w:rFonts w:hint="eastAsia"/>
          <w:szCs w:val="32"/>
        </w:rPr>
        <w:t xml:space="preserve">  </w:t>
      </w:r>
      <w:r>
        <w:rPr>
          <w:rFonts w:hint="eastAsia"/>
          <w:szCs w:val="32"/>
        </w:rPr>
        <w:t>工程管理</w:t>
      </w:r>
      <w:bookmarkEnd w:id="6112"/>
      <w:bookmarkEnd w:id="6113"/>
      <w:bookmarkEnd w:id="6114"/>
      <w:bookmarkEnd w:id="6115"/>
      <w:bookmarkEnd w:id="6116"/>
    </w:p>
    <w:p w:rsidR="00574073" w:rsidRDefault="00574073">
      <w:pPr>
        <w:rPr>
          <w:b/>
          <w:sz w:val="24"/>
        </w:rPr>
      </w:pPr>
      <w:r>
        <w:rPr>
          <w:rFonts w:hint="eastAsia"/>
          <w:b/>
          <w:sz w:val="24"/>
        </w:rPr>
        <w:t xml:space="preserve">102.01  </w:t>
      </w:r>
      <w:r>
        <w:rPr>
          <w:rFonts w:hint="eastAsia"/>
          <w:b/>
          <w:sz w:val="24"/>
        </w:rPr>
        <w:t>一般要求</w:t>
      </w:r>
    </w:p>
    <w:p w:rsidR="00574073" w:rsidRDefault="00574073">
      <w:pPr>
        <w:spacing w:line="300" w:lineRule="auto"/>
        <w:ind w:firstLine="435"/>
      </w:pPr>
      <w:r>
        <w:rPr>
          <w:rFonts w:hint="eastAsia"/>
        </w:rPr>
        <w:t>1.</w:t>
      </w:r>
      <w:r>
        <w:rPr>
          <w:rFonts w:hint="eastAsia"/>
        </w:rPr>
        <w:t>开工报审表</w:t>
      </w:r>
    </w:p>
    <w:p w:rsidR="00574073" w:rsidRDefault="00574073">
      <w:pPr>
        <w:spacing w:line="300" w:lineRule="auto"/>
        <w:ind w:firstLine="435"/>
      </w:pPr>
      <w:r>
        <w:rPr>
          <w:rFonts w:hint="eastAsia"/>
        </w:rPr>
        <w:t>将（</w:t>
      </w:r>
      <w:r>
        <w:rPr>
          <w:rFonts w:hint="eastAsia"/>
        </w:rPr>
        <w:t>2</w:t>
      </w:r>
      <w:r>
        <w:rPr>
          <w:rFonts w:hint="eastAsia"/>
        </w:rPr>
        <w:t>）款中“分部工程开工报审表”改为“分部（项）工程开工报审表”。</w:t>
      </w:r>
    </w:p>
    <w:p w:rsidR="00574073" w:rsidRDefault="00574073">
      <w:pPr>
        <w:rPr>
          <w:b/>
          <w:sz w:val="24"/>
        </w:rPr>
      </w:pPr>
      <w:r>
        <w:rPr>
          <w:rFonts w:hint="eastAsia"/>
          <w:b/>
          <w:sz w:val="24"/>
        </w:rPr>
        <w:t xml:space="preserve">102.05  </w:t>
      </w:r>
      <w:r>
        <w:rPr>
          <w:rFonts w:hint="eastAsia"/>
          <w:b/>
          <w:sz w:val="24"/>
        </w:rPr>
        <w:t>施工方法与质量控制</w:t>
      </w:r>
    </w:p>
    <w:p w:rsidR="00574073" w:rsidRDefault="00574073">
      <w:pPr>
        <w:spacing w:line="300" w:lineRule="auto"/>
      </w:pPr>
      <w:r>
        <w:rPr>
          <w:rFonts w:hint="eastAsia"/>
        </w:rPr>
        <w:t xml:space="preserve">    </w:t>
      </w:r>
      <w:r>
        <w:rPr>
          <w:rFonts w:hint="eastAsia"/>
        </w:rPr>
        <w:t>补充第</w:t>
      </w:r>
      <w:r>
        <w:rPr>
          <w:rFonts w:hint="eastAsia"/>
        </w:rPr>
        <w:t>1</w:t>
      </w:r>
      <w:r>
        <w:rPr>
          <w:rFonts w:hint="eastAsia"/>
        </w:rPr>
        <w:t>条，原第</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条改为第</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条，原第</w:t>
      </w:r>
      <w:r>
        <w:rPr>
          <w:rFonts w:hint="eastAsia"/>
        </w:rPr>
        <w:t>5</w:t>
      </w:r>
      <w:r>
        <w:rPr>
          <w:rFonts w:hint="eastAsia"/>
        </w:rPr>
        <w:t>条改为第</w:t>
      </w:r>
      <w:r>
        <w:rPr>
          <w:rFonts w:hint="eastAsia"/>
        </w:rPr>
        <w:t>8</w:t>
      </w:r>
      <w:r>
        <w:rPr>
          <w:rFonts w:hint="eastAsia"/>
        </w:rPr>
        <w:t>条：</w:t>
      </w:r>
    </w:p>
    <w:p w:rsidR="00574073" w:rsidRDefault="00574073">
      <w:pPr>
        <w:spacing w:line="300" w:lineRule="auto"/>
      </w:pPr>
      <w:r>
        <w:rPr>
          <w:rFonts w:hint="eastAsia"/>
        </w:rPr>
        <w:t xml:space="preserve">    1</w:t>
      </w:r>
      <w:r>
        <w:rPr>
          <w:rFonts w:hint="eastAsia"/>
        </w:rPr>
        <w:t>．承包人是工程质量责任的主体，开工前，项目经理部必须建立“横向到边，纵向到底，控制有效”的质量自检体系，严格执行“三检”（自检、互检、交接检）制度。</w:t>
      </w:r>
    </w:p>
    <w:p w:rsidR="00574073" w:rsidRDefault="00574073">
      <w:pPr>
        <w:spacing w:line="300" w:lineRule="auto"/>
      </w:pPr>
      <w:r>
        <w:rPr>
          <w:rFonts w:hint="eastAsia"/>
        </w:rPr>
        <w:t xml:space="preserve">    </w:t>
      </w:r>
      <w:r>
        <w:rPr>
          <w:rFonts w:hint="eastAsia"/>
        </w:rPr>
        <w:t>补充第</w:t>
      </w:r>
      <w:r>
        <w:rPr>
          <w:rFonts w:hint="eastAsia"/>
        </w:rPr>
        <w:t>6</w:t>
      </w:r>
      <w:r>
        <w:rPr>
          <w:rFonts w:hint="eastAsia"/>
        </w:rPr>
        <w:t>条：</w:t>
      </w:r>
    </w:p>
    <w:p w:rsidR="00574073" w:rsidRDefault="00574073">
      <w:pPr>
        <w:spacing w:line="300" w:lineRule="auto"/>
      </w:pPr>
      <w:r>
        <w:rPr>
          <w:rFonts w:hint="eastAsia"/>
        </w:rPr>
        <w:t>6</w:t>
      </w:r>
      <w:r>
        <w:rPr>
          <w:rFonts w:hint="eastAsia"/>
        </w:rPr>
        <w:t>．承包人应重视质量通病的防治，对沥青路面早期破损、水泥路面断板开裂、路面不平、</w:t>
      </w:r>
      <w:r>
        <w:rPr>
          <w:rFonts w:hint="eastAsia"/>
          <w:lang w:bidi="en-US"/>
        </w:rPr>
        <w:t>桥面铺装层碎裂、桥梁伸缩缝松动、桥头跳车、</w:t>
      </w:r>
      <w:r>
        <w:rPr>
          <w:rFonts w:hint="eastAsia"/>
        </w:rPr>
        <w:t>防护工程和结构物表面粗糙等质量通病必须根据技术规范要求制定预控措施。并须执行浙江省交通运输厅关于质量通病治理的有关规定。</w:t>
      </w:r>
    </w:p>
    <w:p w:rsidR="00574073" w:rsidRDefault="00574073">
      <w:pPr>
        <w:spacing w:line="300" w:lineRule="auto"/>
      </w:pPr>
      <w:r>
        <w:rPr>
          <w:rFonts w:hint="eastAsia"/>
        </w:rPr>
        <w:t xml:space="preserve">    </w:t>
      </w:r>
      <w:r>
        <w:rPr>
          <w:rFonts w:hint="eastAsia"/>
        </w:rPr>
        <w:t>补充第</w:t>
      </w:r>
      <w:r>
        <w:rPr>
          <w:rFonts w:hint="eastAsia"/>
        </w:rPr>
        <w:t>7</w:t>
      </w:r>
      <w:r>
        <w:rPr>
          <w:rFonts w:hint="eastAsia"/>
        </w:rPr>
        <w:t>条：</w:t>
      </w:r>
    </w:p>
    <w:p w:rsidR="00574073" w:rsidRDefault="00574073">
      <w:pPr>
        <w:spacing w:line="300" w:lineRule="auto"/>
        <w:ind w:firstLine="435"/>
      </w:pPr>
      <w:r>
        <w:rPr>
          <w:rFonts w:hint="eastAsia"/>
        </w:rPr>
        <w:t>7</w:t>
      </w:r>
      <w:r>
        <w:rPr>
          <w:rFonts w:hint="eastAsia"/>
        </w:rPr>
        <w:t>．所有水泥混凝土结构采用的混合料，均应使用混凝土拌和楼拌和、并配备与施工配套的运输车运送。对于</w:t>
      </w:r>
      <w:r>
        <w:rPr>
          <w:rFonts w:hint="eastAsia"/>
          <w:lang w:bidi="en-US"/>
        </w:rPr>
        <w:t>混凝土搅拌运输车确实无法到达的涵洞工程、</w:t>
      </w:r>
      <w:r>
        <w:rPr>
          <w:rFonts w:hint="eastAsia"/>
        </w:rPr>
        <w:t>5m</w:t>
      </w:r>
      <w:r>
        <w:rPr>
          <w:rFonts w:hint="eastAsia"/>
          <w:vertAlign w:val="superscript"/>
        </w:rPr>
        <w:t>3</w:t>
      </w:r>
      <w:r>
        <w:rPr>
          <w:rFonts w:hint="eastAsia"/>
        </w:rPr>
        <w:t>以下的零星混凝土工程需要采用混凝土搅拌机就地拌和的，应事先做好试验、明确质量保证措施并报监理人批准后方可实施。所有浆砌工程的水泥砂浆均采用机拌，严格按批准配合比进行控制。</w:t>
      </w:r>
    </w:p>
    <w:p w:rsidR="00574073" w:rsidRDefault="00574073">
      <w:pPr>
        <w:rPr>
          <w:b/>
          <w:sz w:val="24"/>
        </w:rPr>
      </w:pPr>
      <w:r>
        <w:rPr>
          <w:rFonts w:hint="eastAsia"/>
          <w:b/>
          <w:sz w:val="24"/>
        </w:rPr>
        <w:t>102.08</w:t>
      </w:r>
      <w:r>
        <w:rPr>
          <w:rFonts w:hint="eastAsia"/>
          <w:b/>
          <w:sz w:val="24"/>
        </w:rPr>
        <w:t>工程记录与竣工文件</w:t>
      </w:r>
    </w:p>
    <w:p w:rsidR="00574073" w:rsidRDefault="00574073">
      <w:pPr>
        <w:spacing w:line="300" w:lineRule="auto"/>
      </w:pPr>
      <w:r>
        <w:rPr>
          <w:rFonts w:hint="eastAsia"/>
        </w:rPr>
        <w:t xml:space="preserve">    </w:t>
      </w:r>
      <w:r>
        <w:rPr>
          <w:rFonts w:hint="eastAsia"/>
        </w:rPr>
        <w:t>第</w:t>
      </w:r>
      <w:r>
        <w:rPr>
          <w:rFonts w:hint="eastAsia"/>
        </w:rPr>
        <w:t>3</w:t>
      </w:r>
      <w:r>
        <w:rPr>
          <w:rFonts w:hint="eastAsia"/>
        </w:rPr>
        <w:t>条细化为：</w:t>
      </w:r>
    </w:p>
    <w:p w:rsidR="00574073" w:rsidRDefault="00574073">
      <w:pPr>
        <w:spacing w:line="300" w:lineRule="auto"/>
      </w:pPr>
      <w:r>
        <w:rPr>
          <w:rFonts w:hint="eastAsia"/>
        </w:rPr>
        <w:t xml:space="preserve">    3</w:t>
      </w:r>
      <w:r>
        <w:rPr>
          <w:rFonts w:hint="eastAsia"/>
        </w:rPr>
        <w:t>．承包人应按照</w:t>
      </w:r>
      <w:r>
        <w:rPr>
          <w:rFonts w:hint="eastAsia"/>
        </w:rPr>
        <w:t>2004</w:t>
      </w:r>
      <w:r>
        <w:rPr>
          <w:rFonts w:hint="eastAsia"/>
        </w:rPr>
        <w:t>年第</w:t>
      </w:r>
      <w:r>
        <w:rPr>
          <w:rFonts w:hint="eastAsia"/>
        </w:rPr>
        <w:t>3</w:t>
      </w:r>
      <w:r>
        <w:rPr>
          <w:rFonts w:hint="eastAsia"/>
        </w:rPr>
        <w:t>号发布的《公路工程竣（交）工验收办法》、和交通运输部交公路发（</w:t>
      </w:r>
      <w:r>
        <w:rPr>
          <w:rFonts w:hint="eastAsia"/>
        </w:rPr>
        <w:t>2010</w:t>
      </w:r>
      <w:r>
        <w:rPr>
          <w:rFonts w:hint="eastAsia"/>
        </w:rPr>
        <w:t>）</w:t>
      </w:r>
      <w:r>
        <w:rPr>
          <w:rFonts w:hint="eastAsia"/>
        </w:rPr>
        <w:t>65</w:t>
      </w:r>
      <w:r>
        <w:rPr>
          <w:rFonts w:hint="eastAsia"/>
        </w:rPr>
        <w:t>号《公路工程竣（交）工验收办法实施细则》、浙江省交通运输厅</w:t>
      </w:r>
      <w:r>
        <w:rPr>
          <w:rFonts w:hint="eastAsia"/>
        </w:rPr>
        <w:t>[2002] 138</w:t>
      </w:r>
      <w:r>
        <w:rPr>
          <w:rFonts w:hint="eastAsia"/>
        </w:rPr>
        <w:t>号发布的《浙江省公路工程竣工文件编制办法》和浙交</w:t>
      </w:r>
      <w:r>
        <w:rPr>
          <w:rFonts w:hint="eastAsia"/>
        </w:rPr>
        <w:t>[2013]22</w:t>
      </w:r>
      <w:r>
        <w:rPr>
          <w:rFonts w:hint="eastAsia"/>
        </w:rPr>
        <w:t>号发布的《浙江省公路工程竣（交）工验收实施细则（试行）》的相关规定编制竣工资料。全部工程完工后，在全部工程的交工验收证书签发之前，承包人须按合同条款规定向发包人提交监理人认为完整、合格的竣工文件。在缺陷责任期内，承包人应补充竣工资料，并在签发缺陷责任期终止证书之前提交。</w:t>
      </w:r>
    </w:p>
    <w:p w:rsidR="00574073" w:rsidRDefault="00574073">
      <w:pPr>
        <w:spacing w:line="300" w:lineRule="auto"/>
      </w:pPr>
      <w:r>
        <w:rPr>
          <w:rFonts w:hint="eastAsia"/>
        </w:rPr>
        <w:t xml:space="preserve">    </w:t>
      </w:r>
      <w:r>
        <w:rPr>
          <w:rFonts w:hint="eastAsia"/>
        </w:rPr>
        <w:t>补充第</w:t>
      </w:r>
      <w:r>
        <w:rPr>
          <w:rFonts w:hint="eastAsia"/>
        </w:rPr>
        <w:t>4</w:t>
      </w:r>
      <w:r>
        <w:rPr>
          <w:rFonts w:hint="eastAsia"/>
        </w:rPr>
        <w:t>条：</w:t>
      </w:r>
    </w:p>
    <w:p w:rsidR="00574073" w:rsidRDefault="00574073">
      <w:pPr>
        <w:spacing w:line="300" w:lineRule="auto"/>
        <w:ind w:firstLine="435"/>
      </w:pPr>
      <w:r>
        <w:rPr>
          <w:rFonts w:hint="eastAsia"/>
        </w:rPr>
        <w:t>4</w:t>
      </w:r>
      <w:r>
        <w:rPr>
          <w:rFonts w:hint="eastAsia"/>
        </w:rPr>
        <w:t>．有关本工程的情况，承包人不能以任何手段出版任何资料和刊物。承包人应将合同的所有细节作为保密资料对待，没有发包人的批准，合同的任何部分不应在任何商业或技术文献上刊登或披露，包括工程技术详图。承包人不得用工程照片作宣传，除非事先得到发包人书面同意。</w:t>
      </w:r>
    </w:p>
    <w:p w:rsidR="00574073" w:rsidRDefault="00574073">
      <w:pPr>
        <w:rPr>
          <w:b/>
          <w:sz w:val="24"/>
        </w:rPr>
      </w:pPr>
      <w:r>
        <w:rPr>
          <w:rFonts w:hint="eastAsia"/>
          <w:b/>
          <w:sz w:val="24"/>
        </w:rPr>
        <w:t>102.13</w:t>
      </w:r>
      <w:r>
        <w:rPr>
          <w:rFonts w:hint="eastAsia"/>
          <w:b/>
          <w:sz w:val="24"/>
        </w:rPr>
        <w:t>安全保护与事故报告</w:t>
      </w:r>
    </w:p>
    <w:p w:rsidR="00574073" w:rsidRDefault="00574073">
      <w:pPr>
        <w:spacing w:line="300" w:lineRule="auto"/>
        <w:ind w:firstLine="435"/>
      </w:pPr>
      <w:r>
        <w:rPr>
          <w:rFonts w:hint="eastAsia"/>
        </w:rPr>
        <w:t>第</w:t>
      </w:r>
      <w:r>
        <w:rPr>
          <w:rFonts w:hint="eastAsia"/>
        </w:rPr>
        <w:t>6</w:t>
      </w:r>
      <w:r>
        <w:rPr>
          <w:rFonts w:hint="eastAsia"/>
        </w:rPr>
        <w:t>条修改为：</w:t>
      </w:r>
    </w:p>
    <w:p w:rsidR="00574073" w:rsidRDefault="00574073">
      <w:pPr>
        <w:spacing w:line="300" w:lineRule="auto"/>
        <w:ind w:firstLine="435"/>
      </w:pPr>
      <w:r>
        <w:rPr>
          <w:rFonts w:hint="eastAsia"/>
        </w:rPr>
        <w:t>6.</w:t>
      </w:r>
      <w:r>
        <w:rPr>
          <w:rFonts w:hint="eastAsia"/>
        </w:rPr>
        <w:t>根据交通运输部</w:t>
      </w:r>
      <w:r>
        <w:rPr>
          <w:rFonts w:hint="eastAsia"/>
        </w:rPr>
        <w:t>2007</w:t>
      </w:r>
      <w:r>
        <w:rPr>
          <w:rFonts w:hint="eastAsia"/>
        </w:rPr>
        <w:t>年第</w:t>
      </w:r>
      <w:r>
        <w:rPr>
          <w:rFonts w:hint="eastAsia"/>
        </w:rPr>
        <w:t>1</w:t>
      </w:r>
      <w:r>
        <w:rPr>
          <w:rFonts w:hint="eastAsia"/>
        </w:rPr>
        <w:t>号文《公路水运工程安全生产监督管理办法》和财企【</w:t>
      </w:r>
      <w:r>
        <w:rPr>
          <w:rFonts w:hint="eastAsia"/>
        </w:rPr>
        <w:t>2012</w:t>
      </w:r>
      <w:r>
        <w:rPr>
          <w:rFonts w:hint="eastAsia"/>
        </w:rPr>
        <w:t>】</w:t>
      </w:r>
      <w:r>
        <w:rPr>
          <w:rFonts w:hint="eastAsia"/>
        </w:rPr>
        <w:t>16</w:t>
      </w:r>
      <w:r>
        <w:rPr>
          <w:rFonts w:hint="eastAsia"/>
        </w:rPr>
        <w:t>号《关于印发企业安全生产费用提取和使用管理办法的通知》的规定，承包人在工程报价中应当包含安</w:t>
      </w:r>
      <w:r>
        <w:rPr>
          <w:rFonts w:hint="eastAsia"/>
        </w:rPr>
        <w:lastRenderedPageBreak/>
        <w:t>全生产费用，不得低于</w:t>
      </w:r>
      <w:r>
        <w:rPr>
          <w:rFonts w:hint="eastAsia"/>
          <w:szCs w:val="21"/>
        </w:rPr>
        <w:t>投标</w:t>
      </w:r>
      <w:r>
        <w:rPr>
          <w:rFonts w:hint="eastAsia"/>
        </w:rPr>
        <w:t>总报价的</w:t>
      </w:r>
      <w:r>
        <w:rPr>
          <w:rFonts w:hint="eastAsia"/>
        </w:rPr>
        <w:t>1.5%</w:t>
      </w:r>
      <w:r>
        <w:rPr>
          <w:rFonts w:hint="eastAsia"/>
        </w:rPr>
        <w:t>，且不得作为竞争性报价。</w:t>
      </w:r>
    </w:p>
    <w:p w:rsidR="00574073" w:rsidRDefault="00574073">
      <w:pPr>
        <w:spacing w:line="300" w:lineRule="auto"/>
        <w:ind w:firstLine="435"/>
        <w:rPr>
          <w:b/>
          <w:sz w:val="24"/>
        </w:rPr>
      </w:pPr>
      <w:r>
        <w:rPr>
          <w:rFonts w:hint="eastAsia"/>
          <w:b/>
          <w:sz w:val="24"/>
        </w:rPr>
        <w:t>102.14</w:t>
      </w:r>
      <w:r>
        <w:rPr>
          <w:rFonts w:hint="eastAsia"/>
          <w:b/>
          <w:sz w:val="24"/>
        </w:rPr>
        <w:t>计量与支付</w:t>
      </w:r>
    </w:p>
    <w:p w:rsidR="00574073" w:rsidRDefault="00574073">
      <w:pPr>
        <w:spacing w:line="300" w:lineRule="auto"/>
        <w:ind w:firstLine="435"/>
        <w:rPr>
          <w:szCs w:val="21"/>
        </w:rPr>
      </w:pPr>
      <w:r>
        <w:rPr>
          <w:rFonts w:hint="eastAsia"/>
          <w:szCs w:val="21"/>
        </w:rPr>
        <w:t>1.</w:t>
      </w:r>
      <w:r>
        <w:rPr>
          <w:rFonts w:hint="eastAsia"/>
          <w:szCs w:val="21"/>
        </w:rPr>
        <w:t>计量</w:t>
      </w:r>
    </w:p>
    <w:p w:rsidR="00574073" w:rsidRDefault="00574073">
      <w:pPr>
        <w:spacing w:line="300" w:lineRule="auto"/>
        <w:ind w:firstLine="435"/>
        <w:rPr>
          <w:szCs w:val="21"/>
        </w:rPr>
      </w:pPr>
      <w:r>
        <w:rPr>
          <w:rFonts w:hint="eastAsia"/>
          <w:szCs w:val="21"/>
        </w:rPr>
        <w:t>第（</w:t>
      </w:r>
      <w:r>
        <w:rPr>
          <w:rFonts w:hint="eastAsia"/>
          <w:szCs w:val="21"/>
        </w:rPr>
        <w:t>3</w:t>
      </w:r>
      <w:r>
        <w:rPr>
          <w:rFonts w:hint="eastAsia"/>
          <w:szCs w:val="21"/>
        </w:rPr>
        <w:t>）款修改为：</w:t>
      </w:r>
    </w:p>
    <w:p w:rsidR="00574073" w:rsidRDefault="00574073">
      <w:pPr>
        <w:spacing w:line="300" w:lineRule="auto"/>
        <w:ind w:firstLine="435"/>
        <w:rPr>
          <w:szCs w:val="21"/>
        </w:rPr>
      </w:pPr>
      <w:r>
        <w:rPr>
          <w:rFonts w:hint="eastAsia"/>
          <w:szCs w:val="21"/>
        </w:rPr>
        <w:t>（</w:t>
      </w:r>
      <w:r>
        <w:rPr>
          <w:rFonts w:hint="eastAsia"/>
          <w:szCs w:val="21"/>
        </w:rPr>
        <w:t>3</w:t>
      </w:r>
      <w:r>
        <w:rPr>
          <w:rFonts w:hint="eastAsia"/>
          <w:szCs w:val="21"/>
        </w:rPr>
        <w:t>）第</w:t>
      </w:r>
      <w:r>
        <w:rPr>
          <w:rFonts w:hint="eastAsia"/>
          <w:szCs w:val="21"/>
        </w:rPr>
        <w:t>102.13</w:t>
      </w:r>
      <w:r>
        <w:rPr>
          <w:rFonts w:hint="eastAsia"/>
          <w:szCs w:val="21"/>
        </w:rPr>
        <w:t>小节安全生产费用按不低于投标总价的</w:t>
      </w:r>
      <w:r>
        <w:rPr>
          <w:rFonts w:hint="eastAsia"/>
          <w:szCs w:val="21"/>
        </w:rPr>
        <w:t>1.5%</w:t>
      </w:r>
      <w:r>
        <w:rPr>
          <w:rFonts w:hint="eastAsia"/>
          <w:szCs w:val="21"/>
        </w:rPr>
        <w:t>计入工程量清单支付子目</w:t>
      </w:r>
      <w:r>
        <w:rPr>
          <w:rFonts w:hint="eastAsia"/>
          <w:szCs w:val="21"/>
        </w:rPr>
        <w:t>102-3</w:t>
      </w:r>
      <w:r>
        <w:rPr>
          <w:rFonts w:hint="eastAsia"/>
          <w:szCs w:val="21"/>
        </w:rPr>
        <w:t>中。第</w:t>
      </w:r>
      <w:r>
        <w:rPr>
          <w:rFonts w:hint="eastAsia"/>
          <w:szCs w:val="21"/>
        </w:rPr>
        <w:t>102.13</w:t>
      </w:r>
      <w:r>
        <w:rPr>
          <w:rFonts w:hint="eastAsia"/>
          <w:szCs w:val="21"/>
        </w:rPr>
        <w:t>小节所发生的施工安全生产费用，应用于施工安全防护用具及设施的采购和更新、安全施工措施的落实、安全生产条件的改善，不得挪作他用。施工安全设施费及与此有关的一切作业，经监理人对工程安全生产情况审查批准后计量。如承包人在此基础上增加安全生产费用以满足项目施工需要，则承包人应在本项目工程量清单其他相关子目的单价或总额价中予以考虑，发包人不再另行支付。</w:t>
      </w:r>
    </w:p>
    <w:p w:rsidR="00574073" w:rsidRDefault="00574073">
      <w:pPr>
        <w:spacing w:line="300" w:lineRule="auto"/>
        <w:ind w:firstLine="435"/>
        <w:rPr>
          <w:szCs w:val="21"/>
        </w:rPr>
      </w:pPr>
      <w:r>
        <w:rPr>
          <w:rFonts w:hint="eastAsia"/>
          <w:szCs w:val="21"/>
        </w:rPr>
        <w:t>2.</w:t>
      </w:r>
      <w:r>
        <w:rPr>
          <w:rFonts w:hint="eastAsia"/>
          <w:szCs w:val="21"/>
        </w:rPr>
        <w:t>支付</w:t>
      </w:r>
    </w:p>
    <w:p w:rsidR="00574073" w:rsidRDefault="00574073">
      <w:pPr>
        <w:spacing w:line="300" w:lineRule="auto"/>
        <w:ind w:firstLine="435"/>
        <w:rPr>
          <w:szCs w:val="21"/>
        </w:rPr>
      </w:pPr>
      <w:r>
        <w:rPr>
          <w:rFonts w:hint="eastAsia"/>
          <w:szCs w:val="21"/>
        </w:rPr>
        <w:t>第</w:t>
      </w:r>
      <w:r>
        <w:rPr>
          <w:rFonts w:hint="eastAsia"/>
          <w:szCs w:val="21"/>
        </w:rPr>
        <w:t>102-3</w:t>
      </w:r>
      <w:r>
        <w:rPr>
          <w:rFonts w:hint="eastAsia"/>
          <w:szCs w:val="21"/>
        </w:rPr>
        <w:t>子目支付说明修改为：</w:t>
      </w:r>
      <w:r>
        <w:rPr>
          <w:rFonts w:hint="eastAsia"/>
          <w:szCs w:val="21"/>
        </w:rPr>
        <w:t>102-3</w:t>
      </w:r>
      <w:r>
        <w:rPr>
          <w:rFonts w:hint="eastAsia"/>
          <w:szCs w:val="21"/>
        </w:rPr>
        <w:t>子目的安全生产费使用和支付按浙交监【</w:t>
      </w:r>
      <w:r>
        <w:rPr>
          <w:rFonts w:hint="eastAsia"/>
          <w:szCs w:val="21"/>
        </w:rPr>
        <w:t>2013</w:t>
      </w:r>
      <w:r>
        <w:rPr>
          <w:rFonts w:hint="eastAsia"/>
          <w:szCs w:val="21"/>
        </w:rPr>
        <w:t>】</w:t>
      </w:r>
      <w:r>
        <w:rPr>
          <w:rFonts w:hint="eastAsia"/>
          <w:szCs w:val="21"/>
        </w:rPr>
        <w:t>43</w:t>
      </w:r>
      <w:r>
        <w:rPr>
          <w:rFonts w:hint="eastAsia"/>
          <w:szCs w:val="21"/>
        </w:rPr>
        <w:t>号《关于进一步加强我省交通建设工程施工安全生产费用管理的通知》执行。以上所有安全生产费的支付必须由发包人根据监理人对工程安全生产情况的签字确认进行支付。处理事故发生的费用已包含在合同价内，不再另行计算与支付。</w:t>
      </w:r>
    </w:p>
    <w:p w:rsidR="00574073" w:rsidRDefault="00574073">
      <w:pPr>
        <w:spacing w:line="300" w:lineRule="auto"/>
        <w:ind w:firstLine="435"/>
        <w:rPr>
          <w:szCs w:val="21"/>
        </w:rPr>
      </w:pPr>
      <w:r>
        <w:rPr>
          <w:rFonts w:hint="eastAsia"/>
          <w:szCs w:val="21"/>
        </w:rPr>
        <w:t>3.</w:t>
      </w:r>
      <w:r>
        <w:rPr>
          <w:rFonts w:hint="eastAsia"/>
          <w:szCs w:val="21"/>
        </w:rPr>
        <w:t>支付子目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040"/>
        <w:gridCol w:w="1934"/>
      </w:tblGrid>
      <w:tr w:rsidR="00574073">
        <w:trPr>
          <w:trHeight w:val="454"/>
        </w:trPr>
        <w:tc>
          <w:tcPr>
            <w:tcW w:w="1548" w:type="dxa"/>
            <w:vAlign w:val="center"/>
          </w:tcPr>
          <w:p w:rsidR="00574073" w:rsidRDefault="00574073">
            <w:pPr>
              <w:spacing w:line="300" w:lineRule="auto"/>
              <w:jc w:val="center"/>
            </w:pPr>
            <w:r>
              <w:rPr>
                <w:rFonts w:hint="eastAsia"/>
              </w:rPr>
              <w:t>子目号</w:t>
            </w:r>
          </w:p>
        </w:tc>
        <w:tc>
          <w:tcPr>
            <w:tcW w:w="5040" w:type="dxa"/>
            <w:vAlign w:val="center"/>
          </w:tcPr>
          <w:p w:rsidR="00574073" w:rsidRDefault="00574073">
            <w:pPr>
              <w:spacing w:line="300" w:lineRule="auto"/>
              <w:jc w:val="center"/>
            </w:pPr>
            <w:r>
              <w:rPr>
                <w:rFonts w:hint="eastAsia"/>
              </w:rPr>
              <w:t>子目名称</w:t>
            </w:r>
          </w:p>
        </w:tc>
        <w:tc>
          <w:tcPr>
            <w:tcW w:w="1934" w:type="dxa"/>
            <w:vAlign w:val="center"/>
          </w:tcPr>
          <w:p w:rsidR="00574073" w:rsidRDefault="00574073">
            <w:pPr>
              <w:spacing w:line="300" w:lineRule="auto"/>
              <w:jc w:val="center"/>
            </w:pPr>
            <w:r>
              <w:rPr>
                <w:rFonts w:hint="eastAsia"/>
              </w:rPr>
              <w:t>单位</w:t>
            </w:r>
          </w:p>
        </w:tc>
      </w:tr>
      <w:tr w:rsidR="00574073">
        <w:trPr>
          <w:trHeight w:val="454"/>
        </w:trPr>
        <w:tc>
          <w:tcPr>
            <w:tcW w:w="1548" w:type="dxa"/>
            <w:vAlign w:val="center"/>
          </w:tcPr>
          <w:p w:rsidR="00574073" w:rsidRDefault="00574073">
            <w:pPr>
              <w:spacing w:line="260" w:lineRule="exact"/>
              <w:jc w:val="center"/>
              <w:rPr>
                <w:sz w:val="18"/>
                <w:szCs w:val="18"/>
              </w:rPr>
            </w:pPr>
            <w:r>
              <w:rPr>
                <w:rFonts w:hint="eastAsia"/>
                <w:sz w:val="18"/>
                <w:szCs w:val="18"/>
              </w:rPr>
              <w:t>102</w:t>
            </w:r>
          </w:p>
        </w:tc>
        <w:tc>
          <w:tcPr>
            <w:tcW w:w="5040" w:type="dxa"/>
            <w:vAlign w:val="center"/>
          </w:tcPr>
          <w:p w:rsidR="00574073" w:rsidRDefault="00574073">
            <w:pPr>
              <w:spacing w:line="260" w:lineRule="exact"/>
              <w:jc w:val="left"/>
              <w:rPr>
                <w:sz w:val="18"/>
                <w:szCs w:val="18"/>
              </w:rPr>
            </w:pPr>
            <w:r>
              <w:rPr>
                <w:rFonts w:hint="eastAsia"/>
                <w:sz w:val="18"/>
                <w:szCs w:val="18"/>
              </w:rPr>
              <w:t>工程管理</w:t>
            </w:r>
          </w:p>
        </w:tc>
        <w:tc>
          <w:tcPr>
            <w:tcW w:w="1934" w:type="dxa"/>
            <w:vAlign w:val="center"/>
          </w:tcPr>
          <w:p w:rsidR="00574073" w:rsidRDefault="00574073">
            <w:pPr>
              <w:spacing w:line="240" w:lineRule="exact"/>
              <w:jc w:val="center"/>
            </w:pPr>
          </w:p>
        </w:tc>
      </w:tr>
      <w:tr w:rsidR="00574073">
        <w:trPr>
          <w:trHeight w:val="454"/>
        </w:trPr>
        <w:tc>
          <w:tcPr>
            <w:tcW w:w="1548" w:type="dxa"/>
            <w:vAlign w:val="center"/>
          </w:tcPr>
          <w:p w:rsidR="00574073" w:rsidRDefault="00574073">
            <w:pPr>
              <w:spacing w:line="260" w:lineRule="exact"/>
              <w:jc w:val="center"/>
              <w:rPr>
                <w:sz w:val="18"/>
                <w:szCs w:val="18"/>
              </w:rPr>
            </w:pPr>
            <w:r>
              <w:rPr>
                <w:rFonts w:hint="eastAsia"/>
                <w:sz w:val="18"/>
                <w:szCs w:val="18"/>
              </w:rPr>
              <w:t>102-1</w:t>
            </w:r>
          </w:p>
        </w:tc>
        <w:tc>
          <w:tcPr>
            <w:tcW w:w="5040" w:type="dxa"/>
            <w:vAlign w:val="center"/>
          </w:tcPr>
          <w:p w:rsidR="00574073" w:rsidRDefault="00574073">
            <w:pPr>
              <w:spacing w:line="260" w:lineRule="exact"/>
              <w:jc w:val="left"/>
              <w:rPr>
                <w:sz w:val="18"/>
                <w:szCs w:val="18"/>
              </w:rPr>
            </w:pPr>
            <w:r>
              <w:rPr>
                <w:rFonts w:hint="eastAsia"/>
                <w:sz w:val="18"/>
                <w:szCs w:val="18"/>
              </w:rPr>
              <w:t>竣工文件</w:t>
            </w:r>
          </w:p>
        </w:tc>
        <w:tc>
          <w:tcPr>
            <w:tcW w:w="1934" w:type="dxa"/>
            <w:vAlign w:val="center"/>
          </w:tcPr>
          <w:p w:rsidR="00574073" w:rsidRDefault="00574073">
            <w:pPr>
              <w:spacing w:line="240" w:lineRule="exact"/>
              <w:jc w:val="center"/>
            </w:pPr>
            <w:r>
              <w:rPr>
                <w:rFonts w:hint="eastAsia"/>
                <w:sz w:val="18"/>
                <w:szCs w:val="18"/>
              </w:rPr>
              <w:t>总额</w:t>
            </w:r>
          </w:p>
        </w:tc>
      </w:tr>
      <w:tr w:rsidR="00574073">
        <w:trPr>
          <w:trHeight w:val="454"/>
        </w:trPr>
        <w:tc>
          <w:tcPr>
            <w:tcW w:w="1548" w:type="dxa"/>
            <w:vAlign w:val="center"/>
          </w:tcPr>
          <w:p w:rsidR="00574073" w:rsidRDefault="00574073">
            <w:pPr>
              <w:spacing w:line="260" w:lineRule="exact"/>
              <w:jc w:val="center"/>
              <w:rPr>
                <w:sz w:val="18"/>
                <w:szCs w:val="18"/>
              </w:rPr>
            </w:pPr>
            <w:r>
              <w:rPr>
                <w:rFonts w:hint="eastAsia"/>
                <w:sz w:val="18"/>
                <w:szCs w:val="18"/>
              </w:rPr>
              <w:t>102-2</w:t>
            </w:r>
          </w:p>
        </w:tc>
        <w:tc>
          <w:tcPr>
            <w:tcW w:w="5040" w:type="dxa"/>
            <w:vAlign w:val="center"/>
          </w:tcPr>
          <w:p w:rsidR="00574073" w:rsidRDefault="00574073">
            <w:pPr>
              <w:spacing w:line="260" w:lineRule="exact"/>
              <w:jc w:val="left"/>
              <w:rPr>
                <w:sz w:val="18"/>
                <w:szCs w:val="18"/>
              </w:rPr>
            </w:pPr>
            <w:r>
              <w:rPr>
                <w:rFonts w:hint="eastAsia"/>
                <w:sz w:val="18"/>
                <w:szCs w:val="18"/>
              </w:rPr>
              <w:t>施工环保费</w:t>
            </w:r>
          </w:p>
        </w:tc>
        <w:tc>
          <w:tcPr>
            <w:tcW w:w="1934" w:type="dxa"/>
            <w:vAlign w:val="center"/>
          </w:tcPr>
          <w:p w:rsidR="00574073" w:rsidRDefault="00574073">
            <w:pPr>
              <w:spacing w:line="260" w:lineRule="exact"/>
              <w:jc w:val="center"/>
            </w:pPr>
            <w:r>
              <w:rPr>
                <w:rFonts w:hint="eastAsia"/>
                <w:sz w:val="18"/>
                <w:szCs w:val="18"/>
              </w:rPr>
              <w:t>总额</w:t>
            </w:r>
          </w:p>
        </w:tc>
      </w:tr>
      <w:tr w:rsidR="00574073">
        <w:trPr>
          <w:trHeight w:val="454"/>
        </w:trPr>
        <w:tc>
          <w:tcPr>
            <w:tcW w:w="1548" w:type="dxa"/>
            <w:vAlign w:val="center"/>
          </w:tcPr>
          <w:p w:rsidR="00574073" w:rsidRDefault="00574073">
            <w:pPr>
              <w:spacing w:line="260" w:lineRule="exact"/>
              <w:jc w:val="center"/>
              <w:rPr>
                <w:sz w:val="18"/>
                <w:szCs w:val="18"/>
              </w:rPr>
            </w:pPr>
            <w:r>
              <w:rPr>
                <w:rFonts w:hint="eastAsia"/>
                <w:sz w:val="18"/>
                <w:szCs w:val="18"/>
              </w:rPr>
              <w:t>102-3</w:t>
            </w:r>
          </w:p>
        </w:tc>
        <w:tc>
          <w:tcPr>
            <w:tcW w:w="5040" w:type="dxa"/>
            <w:vAlign w:val="center"/>
          </w:tcPr>
          <w:p w:rsidR="00574073" w:rsidRDefault="00574073">
            <w:pPr>
              <w:spacing w:line="260" w:lineRule="exact"/>
              <w:jc w:val="left"/>
              <w:rPr>
                <w:sz w:val="18"/>
                <w:szCs w:val="18"/>
              </w:rPr>
            </w:pPr>
            <w:r>
              <w:rPr>
                <w:rFonts w:hint="eastAsia"/>
                <w:sz w:val="18"/>
                <w:szCs w:val="18"/>
              </w:rPr>
              <w:t>安全生产费</w:t>
            </w:r>
          </w:p>
        </w:tc>
        <w:tc>
          <w:tcPr>
            <w:tcW w:w="1934" w:type="dxa"/>
            <w:vAlign w:val="center"/>
          </w:tcPr>
          <w:p w:rsidR="00574073" w:rsidRDefault="00574073">
            <w:pPr>
              <w:spacing w:line="260" w:lineRule="exact"/>
              <w:jc w:val="center"/>
              <w:rPr>
                <w:sz w:val="18"/>
                <w:szCs w:val="18"/>
              </w:rPr>
            </w:pPr>
            <w:r>
              <w:rPr>
                <w:rFonts w:hint="eastAsia"/>
                <w:sz w:val="18"/>
                <w:szCs w:val="18"/>
              </w:rPr>
              <w:t>总额</w:t>
            </w:r>
          </w:p>
        </w:tc>
      </w:tr>
    </w:tbl>
    <w:p w:rsidR="00574073" w:rsidRDefault="00574073">
      <w:pPr>
        <w:pStyle w:val="af6"/>
      </w:pPr>
      <w:bookmarkStart w:id="6117" w:name="_Toc390168086"/>
      <w:bookmarkStart w:id="6118" w:name="_Toc1536"/>
      <w:bookmarkStart w:id="6119" w:name="_Toc322618193"/>
      <w:bookmarkStart w:id="6120" w:name="_Toc322620472"/>
      <w:bookmarkStart w:id="6121" w:name="_Toc57665650"/>
      <w:r>
        <w:rPr>
          <w:rFonts w:hint="eastAsia"/>
        </w:rPr>
        <w:t>第</w:t>
      </w:r>
      <w:r>
        <w:rPr>
          <w:rFonts w:hint="eastAsia"/>
        </w:rPr>
        <w:t>103</w:t>
      </w:r>
      <w:r>
        <w:rPr>
          <w:rFonts w:hint="eastAsia"/>
        </w:rPr>
        <w:t>节</w:t>
      </w:r>
      <w:r>
        <w:rPr>
          <w:rFonts w:hint="eastAsia"/>
        </w:rPr>
        <w:t xml:space="preserve">  </w:t>
      </w:r>
      <w:r>
        <w:rPr>
          <w:rFonts w:hint="eastAsia"/>
        </w:rPr>
        <w:t>临时工程与设施</w:t>
      </w:r>
      <w:bookmarkEnd w:id="6117"/>
      <w:bookmarkEnd w:id="6118"/>
      <w:bookmarkEnd w:id="6119"/>
      <w:bookmarkEnd w:id="6120"/>
      <w:bookmarkEnd w:id="6121"/>
    </w:p>
    <w:p w:rsidR="00574073" w:rsidRDefault="00574073">
      <w:pPr>
        <w:spacing w:line="300" w:lineRule="auto"/>
        <w:rPr>
          <w:b/>
          <w:sz w:val="24"/>
        </w:rPr>
      </w:pPr>
      <w:r>
        <w:rPr>
          <w:rFonts w:hint="eastAsia"/>
          <w:b/>
          <w:sz w:val="24"/>
        </w:rPr>
        <w:t>103.02</w:t>
      </w:r>
      <w:r>
        <w:rPr>
          <w:rFonts w:hint="eastAsia"/>
          <w:b/>
          <w:sz w:val="24"/>
        </w:rPr>
        <w:t>临时设施</w:t>
      </w:r>
    </w:p>
    <w:p w:rsidR="00574073" w:rsidRDefault="00574073">
      <w:pPr>
        <w:spacing w:line="300" w:lineRule="auto"/>
        <w:rPr>
          <w:szCs w:val="21"/>
        </w:rPr>
      </w:pPr>
      <w:r>
        <w:rPr>
          <w:rFonts w:hint="eastAsia"/>
          <w:szCs w:val="21"/>
        </w:rPr>
        <w:t>1.</w:t>
      </w:r>
      <w:r>
        <w:rPr>
          <w:rFonts w:hint="eastAsia"/>
          <w:szCs w:val="21"/>
        </w:rPr>
        <w:t>供电</w:t>
      </w:r>
    </w:p>
    <w:p w:rsidR="00574073" w:rsidRDefault="00574073">
      <w:pPr>
        <w:spacing w:line="300" w:lineRule="auto"/>
        <w:rPr>
          <w:szCs w:val="21"/>
        </w:rPr>
      </w:pPr>
      <w:r>
        <w:rPr>
          <w:rFonts w:hint="eastAsia"/>
          <w:szCs w:val="21"/>
        </w:rPr>
        <w:t>补充第（</w:t>
      </w:r>
      <w:r>
        <w:rPr>
          <w:rFonts w:hint="eastAsia"/>
          <w:szCs w:val="21"/>
        </w:rPr>
        <w:t>6</w:t>
      </w:r>
      <w:r>
        <w:rPr>
          <w:rFonts w:hint="eastAsia"/>
          <w:szCs w:val="21"/>
        </w:rPr>
        <w:t>）款：</w:t>
      </w:r>
    </w:p>
    <w:p w:rsidR="00574073" w:rsidRDefault="00574073">
      <w:pPr>
        <w:spacing w:line="300" w:lineRule="auto"/>
      </w:pPr>
      <w:r>
        <w:rPr>
          <w:rFonts w:hint="eastAsia"/>
        </w:rPr>
        <w:t>（</w:t>
      </w:r>
      <w:r>
        <w:rPr>
          <w:rFonts w:hint="eastAsia"/>
        </w:rPr>
        <w:t>6</w:t>
      </w:r>
      <w:r>
        <w:rPr>
          <w:rFonts w:hint="eastAsia"/>
        </w:rPr>
        <w:t>）考虑到目前市场电力不足，电力网络不完善的实际情况，承包人应自行配置大功率的发电机组，并于合同谈判后</w:t>
      </w:r>
      <w:r>
        <w:rPr>
          <w:rFonts w:hint="eastAsia"/>
        </w:rPr>
        <w:t>15</w:t>
      </w:r>
      <w:r>
        <w:rPr>
          <w:rFonts w:hint="eastAsia"/>
        </w:rPr>
        <w:t>天之内提供用电计划（包括容量、所需变压器台数及线路长度），供发包人统筹安排。承包人可根据实际情况采取自发电，但发包人不对电油差价进行补助。</w:t>
      </w:r>
    </w:p>
    <w:p w:rsidR="00574073" w:rsidRDefault="00574073">
      <w:pPr>
        <w:rPr>
          <w:b/>
          <w:sz w:val="24"/>
        </w:rPr>
      </w:pPr>
      <w:r>
        <w:rPr>
          <w:rFonts w:hint="eastAsia"/>
          <w:b/>
          <w:sz w:val="24"/>
        </w:rPr>
        <w:t>103.04</w:t>
      </w:r>
      <w:r>
        <w:rPr>
          <w:rFonts w:hint="eastAsia"/>
          <w:b/>
          <w:sz w:val="24"/>
        </w:rPr>
        <w:t>临时占地</w:t>
      </w:r>
    </w:p>
    <w:p w:rsidR="00574073" w:rsidRDefault="00574073">
      <w:pPr>
        <w:spacing w:line="300" w:lineRule="auto"/>
      </w:pPr>
      <w:r>
        <w:rPr>
          <w:rFonts w:hint="eastAsia"/>
        </w:rPr>
        <w:t xml:space="preserve">    </w:t>
      </w:r>
      <w:r>
        <w:rPr>
          <w:rFonts w:hint="eastAsia"/>
        </w:rPr>
        <w:t>补充第</w:t>
      </w:r>
      <w:r>
        <w:rPr>
          <w:rFonts w:hint="eastAsia"/>
        </w:rPr>
        <w:t>3</w:t>
      </w:r>
      <w:r>
        <w:rPr>
          <w:rFonts w:hint="eastAsia"/>
        </w:rPr>
        <w:t>条：</w:t>
      </w:r>
    </w:p>
    <w:p w:rsidR="00574073" w:rsidRDefault="00574073">
      <w:pPr>
        <w:spacing w:line="300" w:lineRule="auto"/>
      </w:pPr>
      <w:r>
        <w:rPr>
          <w:rFonts w:hint="eastAsia"/>
        </w:rPr>
        <w:t xml:space="preserve">    3</w:t>
      </w:r>
      <w:r>
        <w:rPr>
          <w:rFonts w:hint="eastAsia"/>
        </w:rPr>
        <w:t>．如因承包人撤离后未按要求对临时占地进行恢复或虽进行了恢复但未达到使用标准而与当地发生纠纷，导致发包人发生额外支出时，发包人将从应付给承包人的任何款项内扣除所支出费用。</w:t>
      </w:r>
    </w:p>
    <w:p w:rsidR="00574073" w:rsidRDefault="00574073">
      <w:pPr>
        <w:rPr>
          <w:b/>
          <w:sz w:val="24"/>
        </w:rPr>
      </w:pPr>
      <w:r>
        <w:rPr>
          <w:rFonts w:hint="eastAsia"/>
          <w:b/>
          <w:sz w:val="24"/>
        </w:rPr>
        <w:t xml:space="preserve">103.05  </w:t>
      </w:r>
      <w:r>
        <w:rPr>
          <w:rFonts w:hint="eastAsia"/>
          <w:b/>
          <w:sz w:val="24"/>
        </w:rPr>
        <w:t>计量与支付</w:t>
      </w:r>
    </w:p>
    <w:p w:rsidR="00574073" w:rsidRDefault="00574073">
      <w:pPr>
        <w:spacing w:line="300" w:lineRule="auto"/>
      </w:pPr>
      <w:r>
        <w:rPr>
          <w:rFonts w:hint="eastAsia"/>
        </w:rPr>
        <w:t xml:space="preserve">    1</w:t>
      </w:r>
      <w:r>
        <w:rPr>
          <w:rFonts w:hint="eastAsia"/>
        </w:rPr>
        <w:t>．计量</w:t>
      </w:r>
    </w:p>
    <w:p w:rsidR="00574073" w:rsidRDefault="00574073">
      <w:pPr>
        <w:spacing w:line="300" w:lineRule="auto"/>
        <w:ind w:firstLine="435"/>
      </w:pPr>
      <w:r>
        <w:rPr>
          <w:rFonts w:hint="eastAsia"/>
        </w:rPr>
        <w:t>删除第</w:t>
      </w:r>
      <w:r>
        <w:rPr>
          <w:rFonts w:hint="eastAsia"/>
          <w:lang w:bidi="en-US"/>
        </w:rPr>
        <w:t>(2)</w:t>
      </w:r>
      <w:r>
        <w:rPr>
          <w:rFonts w:hint="eastAsia"/>
          <w:lang w:bidi="en-US"/>
        </w:rPr>
        <w:t>、</w:t>
      </w:r>
      <w:r>
        <w:rPr>
          <w:rFonts w:hint="eastAsia"/>
        </w:rPr>
        <w:t xml:space="preserve"> (3)</w:t>
      </w:r>
      <w:r>
        <w:rPr>
          <w:rFonts w:hint="eastAsia"/>
        </w:rPr>
        <w:t>款原内容，改为：</w:t>
      </w:r>
    </w:p>
    <w:p w:rsidR="00574073" w:rsidRDefault="00574073">
      <w:pPr>
        <w:spacing w:line="300" w:lineRule="auto"/>
        <w:ind w:firstLine="435"/>
      </w:pPr>
      <w:r>
        <w:rPr>
          <w:rFonts w:hint="eastAsia"/>
          <w:lang w:bidi="en-US"/>
        </w:rPr>
        <w:t>(2)</w:t>
      </w:r>
      <w:r>
        <w:rPr>
          <w:rFonts w:hint="eastAsia"/>
          <w:lang w:bidi="en-US"/>
        </w:rPr>
        <w:t>临时工程用地以总额计量，在《临时占地计划表》数量范围内的临时工程用地经监理人批准使用，超出部分不予计量，由承包人承担。</w:t>
      </w:r>
    </w:p>
    <w:p w:rsidR="00574073" w:rsidRDefault="00574073">
      <w:pPr>
        <w:spacing w:line="300" w:lineRule="auto"/>
      </w:pPr>
      <w:r>
        <w:rPr>
          <w:rFonts w:hint="eastAsia"/>
        </w:rPr>
        <w:t xml:space="preserve">    (3)</w:t>
      </w:r>
      <w:r>
        <w:rPr>
          <w:rFonts w:hint="eastAsia"/>
        </w:rPr>
        <w:t>临时供电设施的架设、拆除及维修经监理人现场验收合格后以总额计量。暂时供电设施维修以月为单位计算。</w:t>
      </w:r>
    </w:p>
    <w:p w:rsidR="00574073" w:rsidRDefault="00574073">
      <w:pPr>
        <w:spacing w:line="300" w:lineRule="auto"/>
        <w:ind w:firstLineChars="100" w:firstLine="210"/>
      </w:pPr>
      <w:r>
        <w:rPr>
          <w:rFonts w:hint="eastAsia"/>
        </w:rPr>
        <w:lastRenderedPageBreak/>
        <w:t>3</w:t>
      </w:r>
      <w:r>
        <w:rPr>
          <w:rFonts w:hint="eastAsia"/>
        </w:rPr>
        <w:t>．支付子目</w:t>
      </w:r>
    </w:p>
    <w:p w:rsidR="00574073" w:rsidRDefault="00574073">
      <w:pPr>
        <w:spacing w:line="300" w:lineRule="auto"/>
        <w:ind w:firstLineChars="100" w:firstLine="210"/>
      </w:pPr>
      <w:r>
        <w:rPr>
          <w:rFonts w:hint="eastAsia"/>
        </w:rPr>
        <w:t>支付子目修改为：</w:t>
      </w:r>
    </w:p>
    <w:p w:rsidR="00574073" w:rsidRDefault="00574073">
      <w:pPr>
        <w:spacing w:line="300" w:lineRule="auto"/>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040"/>
        <w:gridCol w:w="1934"/>
      </w:tblGrid>
      <w:tr w:rsidR="00574073">
        <w:trPr>
          <w:trHeight w:val="454"/>
        </w:trPr>
        <w:tc>
          <w:tcPr>
            <w:tcW w:w="1548" w:type="dxa"/>
            <w:vAlign w:val="center"/>
          </w:tcPr>
          <w:p w:rsidR="00574073" w:rsidRDefault="00574073">
            <w:pPr>
              <w:spacing w:line="300" w:lineRule="auto"/>
              <w:jc w:val="center"/>
            </w:pPr>
            <w:r>
              <w:rPr>
                <w:rFonts w:hint="eastAsia"/>
              </w:rPr>
              <w:t>子目号</w:t>
            </w:r>
          </w:p>
        </w:tc>
        <w:tc>
          <w:tcPr>
            <w:tcW w:w="5040" w:type="dxa"/>
            <w:vAlign w:val="center"/>
          </w:tcPr>
          <w:p w:rsidR="00574073" w:rsidRDefault="00574073">
            <w:pPr>
              <w:spacing w:line="300" w:lineRule="auto"/>
              <w:jc w:val="center"/>
            </w:pPr>
            <w:r>
              <w:rPr>
                <w:rFonts w:hint="eastAsia"/>
              </w:rPr>
              <w:t>子目名称</w:t>
            </w:r>
          </w:p>
        </w:tc>
        <w:tc>
          <w:tcPr>
            <w:tcW w:w="1934" w:type="dxa"/>
            <w:vAlign w:val="center"/>
          </w:tcPr>
          <w:p w:rsidR="00574073" w:rsidRDefault="00574073">
            <w:pPr>
              <w:spacing w:line="300" w:lineRule="auto"/>
              <w:jc w:val="center"/>
            </w:pPr>
            <w:r>
              <w:rPr>
                <w:rFonts w:hint="eastAsia"/>
              </w:rPr>
              <w:t>单位</w:t>
            </w:r>
          </w:p>
        </w:tc>
      </w:tr>
      <w:tr w:rsidR="00574073">
        <w:trPr>
          <w:trHeight w:val="454"/>
        </w:trPr>
        <w:tc>
          <w:tcPr>
            <w:tcW w:w="1548" w:type="dxa"/>
            <w:vAlign w:val="bottom"/>
          </w:tcPr>
          <w:p w:rsidR="00574073" w:rsidRPr="003F204A" w:rsidRDefault="00574073">
            <w:pPr>
              <w:spacing w:line="300" w:lineRule="auto"/>
              <w:jc w:val="center"/>
              <w:rPr>
                <w:rFonts w:ascii="宋体" w:hAnsi="宋体"/>
              </w:rPr>
            </w:pPr>
            <w:r w:rsidRPr="003F204A">
              <w:rPr>
                <w:rFonts w:ascii="宋体" w:hAnsi="宋体" w:hint="eastAsia"/>
              </w:rPr>
              <w:t>103</w:t>
            </w:r>
          </w:p>
        </w:tc>
        <w:tc>
          <w:tcPr>
            <w:tcW w:w="5040" w:type="dxa"/>
            <w:vAlign w:val="bottom"/>
          </w:tcPr>
          <w:p w:rsidR="00574073" w:rsidRPr="003F204A" w:rsidRDefault="00574073">
            <w:pPr>
              <w:spacing w:line="300" w:lineRule="auto"/>
              <w:rPr>
                <w:rFonts w:ascii="宋体" w:hAnsi="宋体"/>
              </w:rPr>
            </w:pPr>
            <w:r w:rsidRPr="003F204A">
              <w:rPr>
                <w:rFonts w:ascii="宋体" w:hAnsi="宋体" w:hint="eastAsia"/>
              </w:rPr>
              <w:t>临时工程与设施</w:t>
            </w:r>
          </w:p>
        </w:tc>
        <w:tc>
          <w:tcPr>
            <w:tcW w:w="1934" w:type="dxa"/>
            <w:vAlign w:val="bottom"/>
          </w:tcPr>
          <w:p w:rsidR="00574073" w:rsidRDefault="00574073">
            <w:pPr>
              <w:spacing w:line="300" w:lineRule="auto"/>
              <w:jc w:val="center"/>
            </w:pPr>
          </w:p>
        </w:tc>
      </w:tr>
      <w:tr w:rsidR="00574073">
        <w:trPr>
          <w:trHeight w:val="454"/>
        </w:trPr>
        <w:tc>
          <w:tcPr>
            <w:tcW w:w="1548" w:type="dxa"/>
            <w:vAlign w:val="bottom"/>
          </w:tcPr>
          <w:p w:rsidR="00574073" w:rsidRPr="003F204A" w:rsidRDefault="00574073">
            <w:pPr>
              <w:spacing w:line="300" w:lineRule="auto"/>
              <w:jc w:val="center"/>
              <w:rPr>
                <w:rFonts w:ascii="宋体" w:hAnsi="宋体"/>
              </w:rPr>
            </w:pPr>
            <w:r w:rsidRPr="003F204A">
              <w:rPr>
                <w:rFonts w:ascii="宋体" w:hAnsi="宋体" w:hint="eastAsia"/>
              </w:rPr>
              <w:t>103-1</w:t>
            </w:r>
          </w:p>
        </w:tc>
        <w:tc>
          <w:tcPr>
            <w:tcW w:w="5040" w:type="dxa"/>
            <w:vAlign w:val="bottom"/>
          </w:tcPr>
          <w:p w:rsidR="00574073" w:rsidRPr="003F204A" w:rsidRDefault="00574073">
            <w:pPr>
              <w:spacing w:line="300" w:lineRule="auto"/>
              <w:rPr>
                <w:rFonts w:ascii="宋体" w:hAnsi="宋体"/>
              </w:rPr>
            </w:pPr>
            <w:r w:rsidRPr="003F204A">
              <w:rPr>
                <w:rFonts w:ascii="宋体" w:hAnsi="宋体" w:hint="eastAsia"/>
              </w:rPr>
              <w:t>临时道路修建、养护与拆除(包括原道路的养护)</w:t>
            </w:r>
          </w:p>
        </w:tc>
        <w:tc>
          <w:tcPr>
            <w:tcW w:w="1934" w:type="dxa"/>
            <w:vAlign w:val="bottom"/>
          </w:tcPr>
          <w:p w:rsidR="00574073" w:rsidRDefault="00574073">
            <w:pPr>
              <w:spacing w:line="300" w:lineRule="auto"/>
              <w:jc w:val="center"/>
            </w:pPr>
            <w:r>
              <w:rPr>
                <w:rFonts w:hint="eastAsia"/>
              </w:rPr>
              <w:t>总额</w:t>
            </w:r>
          </w:p>
        </w:tc>
      </w:tr>
      <w:tr w:rsidR="00574073">
        <w:trPr>
          <w:trHeight w:val="454"/>
        </w:trPr>
        <w:tc>
          <w:tcPr>
            <w:tcW w:w="1548" w:type="dxa"/>
            <w:vAlign w:val="bottom"/>
          </w:tcPr>
          <w:p w:rsidR="00574073" w:rsidRPr="003F204A" w:rsidRDefault="00574073">
            <w:pPr>
              <w:spacing w:line="300" w:lineRule="auto"/>
              <w:jc w:val="center"/>
              <w:rPr>
                <w:rFonts w:ascii="宋体" w:hAnsi="宋体"/>
              </w:rPr>
            </w:pPr>
            <w:r w:rsidRPr="003F204A">
              <w:rPr>
                <w:rFonts w:ascii="宋体" w:hAnsi="宋体" w:hint="eastAsia"/>
              </w:rPr>
              <w:t>103-2</w:t>
            </w:r>
          </w:p>
        </w:tc>
        <w:tc>
          <w:tcPr>
            <w:tcW w:w="5040" w:type="dxa"/>
            <w:vAlign w:val="bottom"/>
          </w:tcPr>
          <w:p w:rsidR="00574073" w:rsidRPr="003F204A" w:rsidRDefault="00574073">
            <w:pPr>
              <w:spacing w:line="300" w:lineRule="auto"/>
              <w:rPr>
                <w:rFonts w:ascii="宋体" w:hAnsi="宋体"/>
              </w:rPr>
            </w:pPr>
            <w:r w:rsidRPr="003F204A">
              <w:rPr>
                <w:rFonts w:ascii="宋体" w:hAnsi="宋体" w:hint="eastAsia"/>
              </w:rPr>
              <w:t>临时占地</w:t>
            </w:r>
          </w:p>
        </w:tc>
        <w:tc>
          <w:tcPr>
            <w:tcW w:w="1934" w:type="dxa"/>
            <w:vAlign w:val="bottom"/>
          </w:tcPr>
          <w:p w:rsidR="00574073" w:rsidRDefault="00574073">
            <w:pPr>
              <w:spacing w:line="300" w:lineRule="auto"/>
              <w:jc w:val="center"/>
            </w:pPr>
            <w:r>
              <w:rPr>
                <w:rFonts w:hint="eastAsia"/>
              </w:rPr>
              <w:t>总额</w:t>
            </w:r>
          </w:p>
        </w:tc>
      </w:tr>
      <w:tr w:rsidR="00FC0CAE">
        <w:trPr>
          <w:trHeight w:val="454"/>
        </w:trPr>
        <w:tc>
          <w:tcPr>
            <w:tcW w:w="1548" w:type="dxa"/>
            <w:vAlign w:val="bottom"/>
          </w:tcPr>
          <w:p w:rsidR="00FC0CAE" w:rsidRPr="003F204A" w:rsidRDefault="00FC0CAE">
            <w:pPr>
              <w:spacing w:line="300" w:lineRule="auto"/>
              <w:jc w:val="center"/>
              <w:rPr>
                <w:rFonts w:ascii="宋体" w:hAnsi="宋体"/>
              </w:rPr>
            </w:pPr>
            <w:r w:rsidRPr="003F204A">
              <w:rPr>
                <w:rFonts w:ascii="宋体" w:hAnsi="宋体" w:hint="eastAsia"/>
              </w:rPr>
              <w:t>1</w:t>
            </w:r>
            <w:r w:rsidRPr="003F204A">
              <w:rPr>
                <w:rFonts w:ascii="宋体" w:hAnsi="宋体"/>
              </w:rPr>
              <w:t>03-3</w:t>
            </w:r>
          </w:p>
        </w:tc>
        <w:tc>
          <w:tcPr>
            <w:tcW w:w="5040" w:type="dxa"/>
            <w:vAlign w:val="bottom"/>
          </w:tcPr>
          <w:p w:rsidR="00FC0CAE" w:rsidRPr="003F204A" w:rsidRDefault="00FC0CAE">
            <w:pPr>
              <w:spacing w:line="300" w:lineRule="auto"/>
              <w:rPr>
                <w:rFonts w:ascii="宋体" w:hAnsi="宋体"/>
              </w:rPr>
            </w:pPr>
            <w:r w:rsidRPr="003F204A">
              <w:rPr>
                <w:rFonts w:ascii="宋体" w:hAnsi="宋体" w:hint="eastAsia"/>
              </w:rPr>
              <w:t>临时供电设施架设、维护与拆除</w:t>
            </w:r>
            <w:r w:rsidR="0071698C">
              <w:rPr>
                <w:rFonts w:ascii="宋体" w:hAnsi="宋体" w:hint="eastAsia"/>
              </w:rPr>
              <w:t>（含变压器）</w:t>
            </w:r>
          </w:p>
        </w:tc>
        <w:tc>
          <w:tcPr>
            <w:tcW w:w="1934" w:type="dxa"/>
            <w:vAlign w:val="bottom"/>
          </w:tcPr>
          <w:p w:rsidR="00FC0CAE" w:rsidRDefault="00FC0CAE">
            <w:pPr>
              <w:spacing w:line="300" w:lineRule="auto"/>
              <w:jc w:val="center"/>
            </w:pPr>
            <w:r>
              <w:rPr>
                <w:rFonts w:hint="eastAsia"/>
              </w:rPr>
              <w:t>总额</w:t>
            </w:r>
          </w:p>
        </w:tc>
      </w:tr>
      <w:tr w:rsidR="00574073">
        <w:trPr>
          <w:trHeight w:val="454"/>
        </w:trPr>
        <w:tc>
          <w:tcPr>
            <w:tcW w:w="1548" w:type="dxa"/>
            <w:vAlign w:val="bottom"/>
          </w:tcPr>
          <w:p w:rsidR="00574073" w:rsidRPr="003F204A" w:rsidRDefault="00574073">
            <w:pPr>
              <w:spacing w:line="300" w:lineRule="auto"/>
              <w:jc w:val="center"/>
              <w:rPr>
                <w:rFonts w:ascii="宋体" w:hAnsi="宋体"/>
              </w:rPr>
            </w:pPr>
            <w:r w:rsidRPr="003F204A">
              <w:rPr>
                <w:rFonts w:ascii="宋体" w:hAnsi="宋体" w:hint="eastAsia"/>
              </w:rPr>
              <w:t>103-5</w:t>
            </w:r>
          </w:p>
        </w:tc>
        <w:tc>
          <w:tcPr>
            <w:tcW w:w="5040" w:type="dxa"/>
            <w:vAlign w:val="bottom"/>
          </w:tcPr>
          <w:p w:rsidR="00574073" w:rsidRPr="003F204A" w:rsidRDefault="00574073">
            <w:pPr>
              <w:spacing w:line="300" w:lineRule="auto"/>
              <w:rPr>
                <w:rFonts w:ascii="宋体" w:hAnsi="宋体"/>
              </w:rPr>
            </w:pPr>
            <w:r w:rsidRPr="003F204A">
              <w:rPr>
                <w:rFonts w:ascii="宋体" w:hAnsi="宋体" w:hint="eastAsia"/>
              </w:rPr>
              <w:t>临时供水与排污设施</w:t>
            </w:r>
          </w:p>
        </w:tc>
        <w:tc>
          <w:tcPr>
            <w:tcW w:w="1934" w:type="dxa"/>
            <w:vAlign w:val="bottom"/>
          </w:tcPr>
          <w:p w:rsidR="00574073" w:rsidRDefault="00574073">
            <w:pPr>
              <w:spacing w:line="300" w:lineRule="auto"/>
              <w:jc w:val="center"/>
            </w:pPr>
            <w:r>
              <w:rPr>
                <w:rFonts w:hint="eastAsia"/>
              </w:rPr>
              <w:t>总额</w:t>
            </w:r>
          </w:p>
        </w:tc>
      </w:tr>
    </w:tbl>
    <w:p w:rsidR="00574073" w:rsidRDefault="00574073"/>
    <w:p w:rsidR="00574073" w:rsidRDefault="00574073">
      <w:pPr>
        <w:pStyle w:val="af6"/>
      </w:pPr>
      <w:bookmarkStart w:id="6122" w:name="_Toc390168087"/>
    </w:p>
    <w:p w:rsidR="00574073" w:rsidRDefault="00574073">
      <w:pPr>
        <w:pStyle w:val="af6"/>
      </w:pPr>
      <w:bookmarkStart w:id="6123" w:name="_Toc10853"/>
      <w:bookmarkStart w:id="6124" w:name="_Toc57665651"/>
      <w:r>
        <w:rPr>
          <w:rFonts w:hint="eastAsia"/>
        </w:rPr>
        <w:t>第</w:t>
      </w:r>
      <w:r>
        <w:rPr>
          <w:rFonts w:hint="eastAsia"/>
        </w:rPr>
        <w:t>104</w:t>
      </w:r>
      <w:r>
        <w:rPr>
          <w:rFonts w:hint="eastAsia"/>
        </w:rPr>
        <w:t>节</w:t>
      </w:r>
      <w:r>
        <w:rPr>
          <w:rFonts w:hint="eastAsia"/>
        </w:rPr>
        <w:t xml:space="preserve"> </w:t>
      </w:r>
      <w:r>
        <w:rPr>
          <w:rFonts w:hint="eastAsia"/>
        </w:rPr>
        <w:t>承包人驻地建设</w:t>
      </w:r>
      <w:bookmarkEnd w:id="6122"/>
      <w:bookmarkEnd w:id="6123"/>
      <w:bookmarkEnd w:id="6124"/>
    </w:p>
    <w:p w:rsidR="00574073" w:rsidRDefault="00574073">
      <w:pPr>
        <w:spacing w:line="400" w:lineRule="exact"/>
        <w:rPr>
          <w:b/>
          <w:sz w:val="24"/>
        </w:rPr>
      </w:pPr>
      <w:r>
        <w:rPr>
          <w:rFonts w:hint="eastAsia"/>
          <w:b/>
          <w:sz w:val="24"/>
        </w:rPr>
        <w:t>104.01</w:t>
      </w:r>
      <w:r>
        <w:rPr>
          <w:rFonts w:hint="eastAsia"/>
          <w:b/>
          <w:sz w:val="24"/>
        </w:rPr>
        <w:t>一般要求</w:t>
      </w:r>
    </w:p>
    <w:p w:rsidR="00574073" w:rsidRDefault="00574073">
      <w:pPr>
        <w:spacing w:line="400" w:lineRule="exact"/>
        <w:ind w:firstLineChars="200" w:firstLine="420"/>
        <w:rPr>
          <w:szCs w:val="21"/>
        </w:rPr>
      </w:pPr>
      <w:r>
        <w:rPr>
          <w:rFonts w:hint="eastAsia"/>
          <w:szCs w:val="21"/>
        </w:rPr>
        <w:t>1.</w:t>
      </w:r>
      <w:r>
        <w:rPr>
          <w:rFonts w:hint="eastAsia"/>
          <w:szCs w:val="21"/>
        </w:rPr>
        <w:t>承包人应按改善提高作业人员的工作环境与生活条件，保护生态环境，促进分全生产，文明施工的总体要求，合理规划、布置和建造驻地建设。</w:t>
      </w:r>
    </w:p>
    <w:p w:rsidR="00574073" w:rsidRDefault="00574073">
      <w:pPr>
        <w:spacing w:line="400" w:lineRule="exact"/>
        <w:ind w:firstLineChars="200" w:firstLine="420"/>
        <w:rPr>
          <w:szCs w:val="21"/>
        </w:rPr>
      </w:pPr>
      <w:r>
        <w:rPr>
          <w:rFonts w:hint="eastAsia"/>
          <w:szCs w:val="21"/>
        </w:rPr>
        <w:t>2.</w:t>
      </w:r>
      <w:r>
        <w:rPr>
          <w:rFonts w:hint="eastAsia"/>
          <w:szCs w:val="21"/>
        </w:rPr>
        <w:t>承包人应建立施工与管理所需的办公室、住房、医疗卫生、车间、工作场地、仓库与储料场及消防设施。</w:t>
      </w:r>
    </w:p>
    <w:p w:rsidR="00574073" w:rsidRDefault="00574073">
      <w:pPr>
        <w:spacing w:line="400" w:lineRule="exact"/>
        <w:ind w:firstLineChars="200" w:firstLine="420"/>
        <w:rPr>
          <w:szCs w:val="21"/>
        </w:rPr>
      </w:pPr>
      <w:r>
        <w:rPr>
          <w:rFonts w:hint="eastAsia"/>
          <w:szCs w:val="21"/>
        </w:rPr>
        <w:t>3.</w:t>
      </w:r>
      <w:r>
        <w:rPr>
          <w:rFonts w:hint="eastAsia"/>
          <w:szCs w:val="21"/>
        </w:rPr>
        <w:t>驻地由承包人自行选择地质备件好、不受自然灾害的地方，但应服从合同条款的有关规定。</w:t>
      </w:r>
    </w:p>
    <w:p w:rsidR="00574073" w:rsidRDefault="00574073">
      <w:pPr>
        <w:spacing w:line="400" w:lineRule="exact"/>
        <w:ind w:firstLineChars="200" w:firstLine="420"/>
        <w:rPr>
          <w:szCs w:val="21"/>
        </w:rPr>
      </w:pPr>
      <w:r>
        <w:rPr>
          <w:rFonts w:hint="eastAsia"/>
          <w:szCs w:val="21"/>
        </w:rPr>
        <w:t>4.</w:t>
      </w:r>
      <w:r>
        <w:rPr>
          <w:rFonts w:hint="eastAsia"/>
          <w:szCs w:val="21"/>
        </w:rPr>
        <w:t>驻地建设的总平面布置包括防护、围墙、临时便道和安全、防火安排，应经监理人事先批准。</w:t>
      </w:r>
    </w:p>
    <w:p w:rsidR="00574073" w:rsidRDefault="00574073">
      <w:pPr>
        <w:spacing w:line="400" w:lineRule="exact"/>
        <w:ind w:firstLineChars="200" w:firstLine="420"/>
        <w:rPr>
          <w:szCs w:val="21"/>
        </w:rPr>
      </w:pPr>
      <w:r>
        <w:rPr>
          <w:rFonts w:hint="eastAsia"/>
          <w:szCs w:val="21"/>
        </w:rPr>
        <w:t>5.</w:t>
      </w:r>
      <w:r>
        <w:rPr>
          <w:rFonts w:hint="eastAsia"/>
          <w:szCs w:val="21"/>
        </w:rPr>
        <w:t>驻地建设的管理与维护，应满足科学管理、文明施工的要求。工程交工之后，承包人应自费将驻地恢复原貌，并经监理人验收合格。但交工时双方另有协议者除外。</w:t>
      </w:r>
    </w:p>
    <w:p w:rsidR="00574073" w:rsidRDefault="00574073">
      <w:pPr>
        <w:spacing w:line="400" w:lineRule="exact"/>
        <w:rPr>
          <w:b/>
          <w:sz w:val="24"/>
        </w:rPr>
      </w:pPr>
      <w:r>
        <w:rPr>
          <w:rFonts w:hint="eastAsia"/>
          <w:b/>
          <w:sz w:val="24"/>
        </w:rPr>
        <w:t>104.04</w:t>
      </w:r>
      <w:r>
        <w:rPr>
          <w:rFonts w:hint="eastAsia"/>
          <w:b/>
          <w:sz w:val="24"/>
        </w:rPr>
        <w:t>医疗卫生与消防设施</w:t>
      </w:r>
    </w:p>
    <w:p w:rsidR="00574073" w:rsidRDefault="00574073">
      <w:pPr>
        <w:spacing w:line="400" w:lineRule="exact"/>
        <w:ind w:firstLineChars="200" w:firstLine="420"/>
        <w:rPr>
          <w:szCs w:val="21"/>
        </w:rPr>
      </w:pPr>
      <w:r>
        <w:rPr>
          <w:rFonts w:hint="eastAsia"/>
          <w:szCs w:val="21"/>
        </w:rPr>
        <w:t>2.</w:t>
      </w:r>
      <w:r>
        <w:rPr>
          <w:rFonts w:hint="eastAsia"/>
          <w:szCs w:val="21"/>
        </w:rPr>
        <w:t>消防设施</w:t>
      </w:r>
    </w:p>
    <w:p w:rsidR="00574073" w:rsidRDefault="00574073">
      <w:pPr>
        <w:spacing w:line="400" w:lineRule="exact"/>
        <w:ind w:firstLineChars="200" w:firstLine="420"/>
        <w:rPr>
          <w:szCs w:val="21"/>
        </w:rPr>
      </w:pPr>
      <w:r>
        <w:rPr>
          <w:rFonts w:hint="eastAsia"/>
          <w:szCs w:val="21"/>
        </w:rPr>
        <w:t>第（</w:t>
      </w:r>
      <w:r>
        <w:rPr>
          <w:rFonts w:hint="eastAsia"/>
          <w:szCs w:val="21"/>
        </w:rPr>
        <w:t>1</w:t>
      </w:r>
      <w:r>
        <w:rPr>
          <w:rFonts w:hint="eastAsia"/>
          <w:szCs w:val="21"/>
        </w:rPr>
        <w:t>）款修改为：</w:t>
      </w:r>
    </w:p>
    <w:p w:rsidR="00574073" w:rsidRDefault="00574073">
      <w:pPr>
        <w:spacing w:line="400" w:lineRule="exact"/>
        <w:ind w:firstLineChars="200" w:firstLine="420"/>
        <w:rPr>
          <w:szCs w:val="21"/>
        </w:rPr>
      </w:pPr>
      <w:r>
        <w:rPr>
          <w:rFonts w:hint="eastAsia"/>
          <w:szCs w:val="21"/>
        </w:rPr>
        <w:t>（</w:t>
      </w:r>
      <w:r>
        <w:rPr>
          <w:rFonts w:hint="eastAsia"/>
          <w:szCs w:val="21"/>
        </w:rPr>
        <w:t>1</w:t>
      </w:r>
      <w:r>
        <w:rPr>
          <w:rFonts w:hint="eastAsia"/>
          <w:szCs w:val="21"/>
        </w:rPr>
        <w:t>）承包人应当按照当地消防管理部门的有关规定，在生产区、生活区配备消防器材和消防用水，做到布局合理，并经常检查、维护、保养，保证灭火器材灵敏有效、水源充足。施工驻地要有明显的防火宣传标志，并设专人负责对工地进行防火知识教育。</w:t>
      </w:r>
    </w:p>
    <w:p w:rsidR="00574073" w:rsidRDefault="00574073">
      <w:pPr>
        <w:spacing w:line="400" w:lineRule="exact"/>
        <w:rPr>
          <w:b/>
          <w:sz w:val="24"/>
        </w:rPr>
      </w:pPr>
      <w:r>
        <w:rPr>
          <w:rFonts w:hint="eastAsia"/>
          <w:b/>
          <w:sz w:val="24"/>
        </w:rPr>
        <w:t>104.05</w:t>
      </w:r>
      <w:r>
        <w:rPr>
          <w:rFonts w:hint="eastAsia"/>
          <w:b/>
          <w:sz w:val="24"/>
        </w:rPr>
        <w:t>其他建设</w:t>
      </w:r>
    </w:p>
    <w:p w:rsidR="00574073" w:rsidRDefault="00574073">
      <w:pPr>
        <w:spacing w:line="400" w:lineRule="exact"/>
        <w:ind w:firstLineChars="200" w:firstLine="420"/>
        <w:rPr>
          <w:szCs w:val="21"/>
        </w:rPr>
      </w:pPr>
      <w:r>
        <w:rPr>
          <w:rFonts w:hint="eastAsia"/>
          <w:szCs w:val="21"/>
        </w:rPr>
        <w:t>2.</w:t>
      </w:r>
      <w:r>
        <w:rPr>
          <w:rFonts w:hint="eastAsia"/>
          <w:szCs w:val="21"/>
        </w:rPr>
        <w:t>仓库、储料厂及拌和厂</w:t>
      </w:r>
    </w:p>
    <w:p w:rsidR="00574073" w:rsidRDefault="00574073">
      <w:pPr>
        <w:spacing w:line="400" w:lineRule="exact"/>
        <w:ind w:firstLineChars="200" w:firstLine="420"/>
        <w:rPr>
          <w:szCs w:val="21"/>
        </w:rPr>
      </w:pPr>
      <w:r>
        <w:rPr>
          <w:rFonts w:hint="eastAsia"/>
          <w:szCs w:val="21"/>
        </w:rPr>
        <w:t>第（</w:t>
      </w:r>
      <w:r>
        <w:rPr>
          <w:rFonts w:hint="eastAsia"/>
          <w:szCs w:val="21"/>
        </w:rPr>
        <w:t>2</w:t>
      </w:r>
      <w:r>
        <w:rPr>
          <w:rFonts w:hint="eastAsia"/>
          <w:szCs w:val="21"/>
        </w:rPr>
        <w:t>）款修改为：</w:t>
      </w:r>
    </w:p>
    <w:p w:rsidR="00574073" w:rsidRDefault="00574073">
      <w:pPr>
        <w:spacing w:line="400" w:lineRule="exact"/>
        <w:ind w:firstLineChars="200" w:firstLine="420"/>
        <w:rPr>
          <w:szCs w:val="21"/>
        </w:rPr>
      </w:pPr>
      <w:r>
        <w:rPr>
          <w:rFonts w:hint="eastAsia"/>
          <w:szCs w:val="21"/>
        </w:rPr>
        <w:t>（</w:t>
      </w:r>
      <w:r>
        <w:rPr>
          <w:rFonts w:hint="eastAsia"/>
          <w:szCs w:val="21"/>
        </w:rPr>
        <w:t>2</w:t>
      </w:r>
      <w:r>
        <w:rPr>
          <w:rFonts w:hint="eastAsia"/>
          <w:szCs w:val="21"/>
        </w:rPr>
        <w:t>）水泥稳定混凝土拌和站占地面积、规模等应满足施工要求，其费用均包含在承包人驻地建设报价中。</w:t>
      </w:r>
    </w:p>
    <w:p w:rsidR="00574073" w:rsidRDefault="00574073">
      <w:pPr>
        <w:spacing w:line="400" w:lineRule="exact"/>
        <w:rPr>
          <w:szCs w:val="21"/>
        </w:rPr>
      </w:pPr>
      <w:r>
        <w:rPr>
          <w:rFonts w:hint="eastAsia"/>
          <w:b/>
          <w:sz w:val="24"/>
        </w:rPr>
        <w:t>104.07</w:t>
      </w:r>
      <w:r>
        <w:rPr>
          <w:rFonts w:hint="eastAsia"/>
          <w:b/>
          <w:sz w:val="24"/>
        </w:rPr>
        <w:t>计量与支付</w:t>
      </w:r>
    </w:p>
    <w:p w:rsidR="00574073" w:rsidRDefault="00574073">
      <w:pPr>
        <w:spacing w:line="300" w:lineRule="auto"/>
        <w:ind w:firstLineChars="100" w:firstLine="210"/>
      </w:pPr>
      <w:r>
        <w:rPr>
          <w:rFonts w:hint="eastAsia"/>
        </w:rPr>
        <w:lastRenderedPageBreak/>
        <w:t>3</w:t>
      </w:r>
      <w:r>
        <w:rPr>
          <w:rFonts w:hint="eastAsia"/>
        </w:rPr>
        <w:t>．支付子目</w:t>
      </w:r>
    </w:p>
    <w:p w:rsidR="00574073" w:rsidRDefault="00574073">
      <w:pPr>
        <w:spacing w:line="300" w:lineRule="auto"/>
        <w:ind w:firstLineChars="100" w:firstLine="210"/>
      </w:pPr>
      <w:r>
        <w:rPr>
          <w:rFonts w:hint="eastAsia"/>
        </w:rPr>
        <w:t>支付子目修改为：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040"/>
        <w:gridCol w:w="1934"/>
      </w:tblGrid>
      <w:tr w:rsidR="00574073">
        <w:trPr>
          <w:trHeight w:val="454"/>
        </w:trPr>
        <w:tc>
          <w:tcPr>
            <w:tcW w:w="1548" w:type="dxa"/>
            <w:vAlign w:val="center"/>
          </w:tcPr>
          <w:p w:rsidR="00574073" w:rsidRDefault="00574073">
            <w:pPr>
              <w:spacing w:line="300" w:lineRule="auto"/>
              <w:jc w:val="center"/>
            </w:pPr>
            <w:r>
              <w:rPr>
                <w:rFonts w:hint="eastAsia"/>
              </w:rPr>
              <w:t>子目号</w:t>
            </w:r>
          </w:p>
        </w:tc>
        <w:tc>
          <w:tcPr>
            <w:tcW w:w="5040" w:type="dxa"/>
            <w:vAlign w:val="center"/>
          </w:tcPr>
          <w:p w:rsidR="00574073" w:rsidRDefault="00574073">
            <w:pPr>
              <w:spacing w:line="300" w:lineRule="auto"/>
              <w:jc w:val="center"/>
            </w:pPr>
            <w:r>
              <w:rPr>
                <w:rFonts w:hint="eastAsia"/>
              </w:rPr>
              <w:t>子目名称</w:t>
            </w:r>
          </w:p>
        </w:tc>
        <w:tc>
          <w:tcPr>
            <w:tcW w:w="1934" w:type="dxa"/>
            <w:vAlign w:val="center"/>
          </w:tcPr>
          <w:p w:rsidR="00574073" w:rsidRDefault="00574073">
            <w:pPr>
              <w:spacing w:line="300" w:lineRule="auto"/>
              <w:jc w:val="center"/>
            </w:pPr>
            <w:r>
              <w:rPr>
                <w:rFonts w:hint="eastAsia"/>
              </w:rPr>
              <w:t>单位</w:t>
            </w:r>
          </w:p>
        </w:tc>
      </w:tr>
      <w:tr w:rsidR="00574073">
        <w:trPr>
          <w:trHeight w:val="454"/>
        </w:trPr>
        <w:tc>
          <w:tcPr>
            <w:tcW w:w="1548" w:type="dxa"/>
            <w:vAlign w:val="bottom"/>
          </w:tcPr>
          <w:p w:rsidR="00574073" w:rsidRDefault="00574073">
            <w:pPr>
              <w:spacing w:line="400" w:lineRule="exact"/>
              <w:ind w:firstLineChars="200" w:firstLine="420"/>
              <w:rPr>
                <w:szCs w:val="21"/>
              </w:rPr>
            </w:pPr>
            <w:r>
              <w:rPr>
                <w:rFonts w:hint="eastAsia"/>
                <w:szCs w:val="21"/>
              </w:rPr>
              <w:t>104</w:t>
            </w:r>
          </w:p>
        </w:tc>
        <w:tc>
          <w:tcPr>
            <w:tcW w:w="5040" w:type="dxa"/>
            <w:vAlign w:val="bottom"/>
          </w:tcPr>
          <w:p w:rsidR="00574073" w:rsidRDefault="00574073">
            <w:pPr>
              <w:spacing w:line="400" w:lineRule="exact"/>
              <w:ind w:firstLineChars="200" w:firstLine="420"/>
              <w:rPr>
                <w:szCs w:val="21"/>
              </w:rPr>
            </w:pPr>
            <w:r>
              <w:rPr>
                <w:rFonts w:hint="eastAsia"/>
                <w:szCs w:val="21"/>
              </w:rPr>
              <w:t>承包人驻地建设</w:t>
            </w:r>
          </w:p>
        </w:tc>
        <w:tc>
          <w:tcPr>
            <w:tcW w:w="1934" w:type="dxa"/>
            <w:vAlign w:val="bottom"/>
          </w:tcPr>
          <w:p w:rsidR="00574073" w:rsidRDefault="00574073">
            <w:pPr>
              <w:spacing w:line="400" w:lineRule="exact"/>
              <w:ind w:firstLineChars="200" w:firstLine="420"/>
              <w:rPr>
                <w:szCs w:val="21"/>
              </w:rPr>
            </w:pPr>
          </w:p>
        </w:tc>
      </w:tr>
      <w:tr w:rsidR="00574073">
        <w:trPr>
          <w:trHeight w:val="454"/>
        </w:trPr>
        <w:tc>
          <w:tcPr>
            <w:tcW w:w="1548" w:type="dxa"/>
            <w:vAlign w:val="bottom"/>
          </w:tcPr>
          <w:p w:rsidR="00574073" w:rsidRDefault="00574073">
            <w:pPr>
              <w:spacing w:line="400" w:lineRule="exact"/>
              <w:ind w:firstLineChars="200" w:firstLine="420"/>
              <w:rPr>
                <w:szCs w:val="21"/>
              </w:rPr>
            </w:pPr>
            <w:r>
              <w:rPr>
                <w:rFonts w:hint="eastAsia"/>
                <w:szCs w:val="21"/>
              </w:rPr>
              <w:t>104-1</w:t>
            </w:r>
          </w:p>
        </w:tc>
        <w:tc>
          <w:tcPr>
            <w:tcW w:w="5040" w:type="dxa"/>
            <w:vAlign w:val="bottom"/>
          </w:tcPr>
          <w:p w:rsidR="00574073" w:rsidRDefault="00574073">
            <w:pPr>
              <w:spacing w:line="400" w:lineRule="exact"/>
              <w:ind w:firstLineChars="200" w:firstLine="420"/>
              <w:rPr>
                <w:szCs w:val="21"/>
              </w:rPr>
            </w:pPr>
            <w:r>
              <w:rPr>
                <w:rFonts w:hint="eastAsia"/>
                <w:szCs w:val="21"/>
              </w:rPr>
              <w:t>承包人驻地建设</w:t>
            </w:r>
          </w:p>
        </w:tc>
        <w:tc>
          <w:tcPr>
            <w:tcW w:w="1934" w:type="dxa"/>
            <w:vAlign w:val="bottom"/>
          </w:tcPr>
          <w:p w:rsidR="00574073" w:rsidRDefault="00574073">
            <w:pPr>
              <w:spacing w:line="400" w:lineRule="exact"/>
              <w:ind w:firstLineChars="200" w:firstLine="420"/>
              <w:rPr>
                <w:szCs w:val="21"/>
              </w:rPr>
            </w:pPr>
            <w:r>
              <w:rPr>
                <w:rFonts w:hint="eastAsia"/>
                <w:szCs w:val="21"/>
              </w:rPr>
              <w:t>总额</w:t>
            </w:r>
          </w:p>
        </w:tc>
      </w:tr>
    </w:tbl>
    <w:p w:rsidR="00574073" w:rsidRDefault="00574073">
      <w:pPr>
        <w:spacing w:line="400" w:lineRule="exact"/>
        <w:rPr>
          <w:szCs w:val="21"/>
        </w:rPr>
      </w:pPr>
    </w:p>
    <w:p w:rsidR="00574073" w:rsidRDefault="00574073">
      <w:pPr>
        <w:pStyle w:val="1"/>
        <w:spacing w:before="120" w:after="120" w:line="240" w:lineRule="auto"/>
        <w:jc w:val="center"/>
      </w:pPr>
      <w:bookmarkStart w:id="6125" w:name="_Toc390168088"/>
      <w:bookmarkStart w:id="6126" w:name="_Toc28634"/>
      <w:bookmarkStart w:id="6127" w:name="_Toc57665652"/>
      <w:r>
        <w:rPr>
          <w:rFonts w:hint="eastAsia"/>
        </w:rPr>
        <w:t>第</w:t>
      </w:r>
      <w:r>
        <w:rPr>
          <w:rFonts w:hint="eastAsia"/>
        </w:rPr>
        <w:t>200</w:t>
      </w:r>
      <w:r>
        <w:rPr>
          <w:rFonts w:hint="eastAsia"/>
        </w:rPr>
        <w:t>章</w:t>
      </w:r>
      <w:r>
        <w:rPr>
          <w:rFonts w:hint="eastAsia"/>
        </w:rPr>
        <w:t xml:space="preserve">  </w:t>
      </w:r>
      <w:r>
        <w:rPr>
          <w:rFonts w:hint="eastAsia"/>
        </w:rPr>
        <w:t>路</w:t>
      </w:r>
      <w:r>
        <w:rPr>
          <w:rFonts w:hint="eastAsia"/>
        </w:rPr>
        <w:t xml:space="preserve">    </w:t>
      </w:r>
      <w:r>
        <w:rPr>
          <w:rFonts w:hint="eastAsia"/>
        </w:rPr>
        <w:t>基</w:t>
      </w:r>
      <w:bookmarkEnd w:id="6125"/>
      <w:bookmarkEnd w:id="6126"/>
      <w:bookmarkEnd w:id="6127"/>
    </w:p>
    <w:p w:rsidR="00574073" w:rsidRDefault="00574073">
      <w:pPr>
        <w:pStyle w:val="af6"/>
        <w:rPr>
          <w:b w:val="0"/>
        </w:rPr>
      </w:pPr>
      <w:bookmarkStart w:id="6128" w:name="_Toc322620474"/>
      <w:bookmarkStart w:id="6129" w:name="_Toc7416"/>
      <w:bookmarkStart w:id="6130" w:name="_Toc322618195"/>
      <w:bookmarkStart w:id="6131" w:name="_Toc390168089"/>
      <w:bookmarkStart w:id="6132" w:name="_Toc57665653"/>
      <w:r>
        <w:rPr>
          <w:rFonts w:hint="eastAsia"/>
        </w:rPr>
        <w:t>第</w:t>
      </w:r>
      <w:r>
        <w:rPr>
          <w:rFonts w:hint="eastAsia"/>
        </w:rPr>
        <w:t>201</w:t>
      </w:r>
      <w:r>
        <w:rPr>
          <w:rFonts w:hint="eastAsia"/>
        </w:rPr>
        <w:t>节</w:t>
      </w:r>
      <w:r>
        <w:rPr>
          <w:rFonts w:hint="eastAsia"/>
        </w:rPr>
        <w:t xml:space="preserve">  </w:t>
      </w:r>
      <w:r>
        <w:rPr>
          <w:rFonts w:hint="eastAsia"/>
        </w:rPr>
        <w:t>通</w:t>
      </w:r>
      <w:r>
        <w:rPr>
          <w:rFonts w:hint="eastAsia"/>
        </w:rPr>
        <w:t xml:space="preserve">    </w:t>
      </w:r>
      <w:r>
        <w:rPr>
          <w:rFonts w:hint="eastAsia"/>
        </w:rPr>
        <w:t>则</w:t>
      </w:r>
      <w:bookmarkEnd w:id="6128"/>
      <w:bookmarkEnd w:id="6129"/>
      <w:bookmarkEnd w:id="6130"/>
      <w:bookmarkEnd w:id="6131"/>
      <w:bookmarkEnd w:id="6132"/>
    </w:p>
    <w:p w:rsidR="00574073" w:rsidRDefault="00574073">
      <w:pPr>
        <w:rPr>
          <w:b/>
          <w:sz w:val="24"/>
        </w:rPr>
      </w:pPr>
      <w:r>
        <w:rPr>
          <w:rFonts w:hint="eastAsia"/>
          <w:b/>
          <w:sz w:val="24"/>
        </w:rPr>
        <w:t>201.02</w:t>
      </w:r>
      <w:r>
        <w:rPr>
          <w:rFonts w:hint="eastAsia"/>
          <w:b/>
          <w:sz w:val="24"/>
        </w:rPr>
        <w:t>材料</w:t>
      </w:r>
    </w:p>
    <w:p w:rsidR="00574073" w:rsidRDefault="00574073">
      <w:pPr>
        <w:spacing w:line="300" w:lineRule="auto"/>
        <w:rPr>
          <w:rFonts w:ascii="宋体" w:hAnsi="宋体" w:cs="宋体"/>
        </w:rPr>
      </w:pPr>
      <w:r>
        <w:rPr>
          <w:rFonts w:ascii="宋体" w:hAnsi="宋体" w:cs="宋体" w:hint="eastAsia"/>
        </w:rPr>
        <w:t xml:space="preserve">    第1条细化为：</w:t>
      </w:r>
    </w:p>
    <w:p w:rsidR="00574073" w:rsidRDefault="00574073">
      <w:pPr>
        <w:spacing w:line="300" w:lineRule="auto"/>
        <w:rPr>
          <w:rFonts w:ascii="宋体" w:hAnsi="宋体" w:cs="宋体"/>
        </w:rPr>
      </w:pPr>
      <w:r>
        <w:rPr>
          <w:rFonts w:ascii="宋体" w:hAnsi="宋体" w:cs="宋体" w:hint="eastAsia"/>
        </w:rPr>
        <w:t xml:space="preserve">    1．路基土石方材料</w:t>
      </w:r>
    </w:p>
    <w:p w:rsidR="00574073" w:rsidRDefault="00574073">
      <w:pPr>
        <w:spacing w:line="300" w:lineRule="auto"/>
        <w:rPr>
          <w:rFonts w:ascii="宋体" w:hAnsi="宋体" w:cs="宋体"/>
        </w:rPr>
      </w:pPr>
      <w:r>
        <w:rPr>
          <w:rFonts w:ascii="宋体" w:hAnsi="宋体" w:cs="宋体" w:hint="eastAsia"/>
        </w:rPr>
        <w:t xml:space="preserve">    (1)挖土石方</w:t>
      </w:r>
    </w:p>
    <w:p w:rsidR="00574073" w:rsidRDefault="00574073">
      <w:pPr>
        <w:spacing w:line="300" w:lineRule="auto"/>
        <w:ind w:firstLine="435"/>
        <w:rPr>
          <w:rFonts w:ascii="宋体" w:hAnsi="宋体" w:cs="宋体"/>
        </w:rPr>
      </w:pPr>
      <w:r>
        <w:rPr>
          <w:rFonts w:ascii="宋体" w:hAnsi="宋体" w:cs="宋体" w:hint="eastAsia"/>
        </w:rPr>
        <w:t>本项目挖方中（含改河、改渠、该路）无论土、石比例如何，均按挖土石方计，投标人应在全面分析图纸及充分了解现场情况后认真组价，施工中不管土石方比例如何变化，都不再调整挖土石方单价。</w:t>
      </w:r>
    </w:p>
    <w:p w:rsidR="00574073" w:rsidRDefault="00574073">
      <w:pPr>
        <w:spacing w:line="300" w:lineRule="auto"/>
        <w:ind w:firstLineChars="200" w:firstLine="420"/>
        <w:rPr>
          <w:rFonts w:ascii="宋体" w:hAnsi="宋体" w:cs="宋体"/>
        </w:rPr>
      </w:pPr>
      <w:r>
        <w:rPr>
          <w:rFonts w:ascii="宋体" w:hAnsi="宋体" w:cs="宋体" w:hint="eastAsia"/>
        </w:rPr>
        <w:t xml:space="preserve"> (2)弃方</w:t>
      </w:r>
    </w:p>
    <w:p w:rsidR="00574073" w:rsidRDefault="00574073">
      <w:pPr>
        <w:spacing w:line="300" w:lineRule="auto"/>
        <w:rPr>
          <w:rFonts w:ascii="宋体" w:hAnsi="宋体" w:cs="宋体"/>
        </w:rPr>
      </w:pPr>
      <w:r>
        <w:rPr>
          <w:rFonts w:ascii="宋体" w:hAnsi="宋体" w:cs="宋体" w:hint="eastAsia"/>
        </w:rPr>
        <w:t xml:space="preserve">    非适用材料（包括场地清理的淤泥、腐植土和建筑垃圾）或保证路基及其它工程利用填筑之后剩余的并经监理人批准可弃的材料，且必须清运到公路用地以外的挖方为弃方。</w:t>
      </w:r>
    </w:p>
    <w:p w:rsidR="00574073" w:rsidRDefault="00574073">
      <w:pPr>
        <w:spacing w:line="300" w:lineRule="auto"/>
        <w:rPr>
          <w:rFonts w:ascii="宋体" w:hAnsi="宋体" w:cs="宋体"/>
        </w:rPr>
      </w:pPr>
      <w:r>
        <w:rPr>
          <w:rFonts w:ascii="宋体" w:hAnsi="宋体" w:cs="宋体" w:hint="eastAsia"/>
        </w:rPr>
        <w:t xml:space="preserve">    (3)利用方</w:t>
      </w:r>
    </w:p>
    <w:p w:rsidR="00574073" w:rsidRDefault="00574073">
      <w:pPr>
        <w:spacing w:line="300" w:lineRule="auto"/>
        <w:rPr>
          <w:rFonts w:ascii="宋体" w:hAnsi="宋体" w:cs="宋体"/>
        </w:rPr>
      </w:pPr>
      <w:r>
        <w:rPr>
          <w:rFonts w:ascii="宋体" w:hAnsi="宋体" w:cs="宋体" w:hint="eastAsia"/>
        </w:rPr>
        <w:t xml:space="preserve">    根据设计要求或监理人指示，路基挖方中的适用材料，用来填筑路基或其它填筑工程的为利用方。</w:t>
      </w:r>
    </w:p>
    <w:p w:rsidR="00574073" w:rsidRDefault="00574073">
      <w:pPr>
        <w:spacing w:line="300" w:lineRule="auto"/>
        <w:rPr>
          <w:rFonts w:ascii="宋体" w:hAnsi="宋体" w:cs="宋体"/>
        </w:rPr>
      </w:pPr>
      <w:r>
        <w:rPr>
          <w:rFonts w:ascii="宋体" w:hAnsi="宋体" w:cs="宋体" w:hint="eastAsia"/>
        </w:rPr>
        <w:t xml:space="preserve">    (4)借方</w:t>
      </w:r>
    </w:p>
    <w:p w:rsidR="00574073" w:rsidRDefault="00574073">
      <w:pPr>
        <w:spacing w:line="300" w:lineRule="auto"/>
        <w:rPr>
          <w:rFonts w:ascii="宋体" w:hAnsi="宋体" w:cs="宋体"/>
        </w:rPr>
      </w:pPr>
      <w:r>
        <w:rPr>
          <w:rFonts w:ascii="宋体" w:hAnsi="宋体" w:cs="宋体" w:hint="eastAsia"/>
        </w:rPr>
        <w:t xml:space="preserve">    根据设计要求或监理人的批准，从公路用地范围外的借土场取得的适用材料，用来填筑路基或其它填筑工程的为借方。</w:t>
      </w:r>
    </w:p>
    <w:p w:rsidR="00574073" w:rsidRDefault="00574073">
      <w:pPr>
        <w:spacing w:line="300" w:lineRule="auto"/>
        <w:rPr>
          <w:rFonts w:ascii="宋体" w:hAnsi="宋体" w:cs="宋体"/>
        </w:rPr>
      </w:pPr>
      <w:r>
        <w:rPr>
          <w:rFonts w:ascii="宋体" w:hAnsi="宋体" w:cs="宋体" w:hint="eastAsia"/>
        </w:rPr>
        <w:t xml:space="preserve">    (5)土石混合料</w:t>
      </w:r>
    </w:p>
    <w:p w:rsidR="00574073" w:rsidRDefault="00574073">
      <w:pPr>
        <w:spacing w:line="300" w:lineRule="auto"/>
        <w:ind w:firstLine="435"/>
        <w:rPr>
          <w:rFonts w:ascii="宋体" w:hAnsi="宋体" w:cs="宋体"/>
        </w:rPr>
      </w:pPr>
      <w:r>
        <w:rPr>
          <w:rFonts w:ascii="宋体" w:hAnsi="宋体" w:cs="宋体" w:hint="eastAsia"/>
        </w:rPr>
        <w:t>用于填方路基，是经开采（或利用）的，其粒径大于40mm的石块含量大于30%的土石混合料，其石块的最大粒径要求：路基顶面以下30cm范围内，最大粒径不大于100mm; 30～150cm范围内，不大于150mm; 150cm以下，不大于200mm。</w:t>
      </w:r>
    </w:p>
    <w:p w:rsidR="00574073" w:rsidRDefault="00574073">
      <w:pPr>
        <w:spacing w:line="300" w:lineRule="auto"/>
        <w:ind w:firstLine="435"/>
      </w:pPr>
    </w:p>
    <w:p w:rsidR="00574073" w:rsidRDefault="00574073">
      <w:pPr>
        <w:pStyle w:val="af6"/>
        <w:rPr>
          <w:b w:val="0"/>
        </w:rPr>
      </w:pPr>
      <w:bookmarkStart w:id="6133" w:name="_Toc390168090"/>
      <w:bookmarkStart w:id="6134" w:name="_Toc7387"/>
      <w:bookmarkStart w:id="6135" w:name="_Toc57665654"/>
      <w:r>
        <w:rPr>
          <w:rFonts w:hint="eastAsia"/>
        </w:rPr>
        <w:t>第</w:t>
      </w:r>
      <w:r>
        <w:rPr>
          <w:rFonts w:hint="eastAsia"/>
        </w:rPr>
        <w:t>202</w:t>
      </w:r>
      <w:r>
        <w:rPr>
          <w:rFonts w:hint="eastAsia"/>
        </w:rPr>
        <w:t>节</w:t>
      </w:r>
      <w:r>
        <w:rPr>
          <w:rFonts w:hint="eastAsia"/>
        </w:rPr>
        <w:t xml:space="preserve">  </w:t>
      </w:r>
      <w:r>
        <w:rPr>
          <w:rFonts w:hint="eastAsia"/>
        </w:rPr>
        <w:t>场地清理</w:t>
      </w:r>
      <w:bookmarkEnd w:id="6133"/>
      <w:bookmarkEnd w:id="6134"/>
      <w:bookmarkEnd w:id="6135"/>
    </w:p>
    <w:p w:rsidR="00574073" w:rsidRDefault="00574073">
      <w:pPr>
        <w:rPr>
          <w:b/>
          <w:sz w:val="24"/>
        </w:rPr>
      </w:pPr>
      <w:r>
        <w:rPr>
          <w:rFonts w:hint="eastAsia"/>
          <w:b/>
          <w:sz w:val="24"/>
        </w:rPr>
        <w:t>202.03</w:t>
      </w:r>
      <w:r>
        <w:rPr>
          <w:rFonts w:hint="eastAsia"/>
          <w:b/>
          <w:sz w:val="24"/>
        </w:rPr>
        <w:t>施工要求</w:t>
      </w:r>
    </w:p>
    <w:p w:rsidR="00574073" w:rsidRDefault="00574073">
      <w:pPr>
        <w:spacing w:line="320" w:lineRule="exact"/>
        <w:ind w:firstLine="435"/>
      </w:pPr>
      <w:r>
        <w:rPr>
          <w:rFonts w:hint="eastAsia"/>
        </w:rPr>
        <w:t>1</w:t>
      </w:r>
      <w:r>
        <w:rPr>
          <w:rFonts w:hint="eastAsia"/>
        </w:rPr>
        <w:t>．场地清理</w:t>
      </w:r>
    </w:p>
    <w:p w:rsidR="00574073" w:rsidRDefault="00574073">
      <w:pPr>
        <w:spacing w:line="320" w:lineRule="exact"/>
        <w:ind w:firstLineChars="200" w:firstLine="420"/>
      </w:pPr>
      <w:r>
        <w:rPr>
          <w:rFonts w:hint="eastAsia"/>
        </w:rPr>
        <w:t>（</w:t>
      </w:r>
      <w:r>
        <w:t>1)</w:t>
      </w:r>
      <w:r>
        <w:rPr>
          <w:rFonts w:hint="eastAsia"/>
        </w:rPr>
        <w:t>路基用地范围内的树木、灌木丛等均应在施工前砍伐或移植。砍伐的树木应堆放在路基用地之外，并妥善处理。</w:t>
      </w:r>
    </w:p>
    <w:p w:rsidR="00574073" w:rsidRDefault="00574073">
      <w:pPr>
        <w:spacing w:line="320" w:lineRule="exact"/>
        <w:ind w:firstLineChars="200" w:firstLine="420"/>
      </w:pPr>
      <w:r>
        <w:t xml:space="preserve"> (2)</w:t>
      </w:r>
      <w:r>
        <w:rPr>
          <w:rFonts w:hint="eastAsia"/>
        </w:rPr>
        <w:t>路基用地范围内的垃圾、有机物残渣及取土坑原地面表层</w:t>
      </w:r>
      <w:r>
        <w:t>(100</w:t>
      </w:r>
      <w:r>
        <w:rPr>
          <w:rFonts w:hint="eastAsia"/>
        </w:rPr>
        <w:t>～</w:t>
      </w:r>
      <w:r>
        <w:t>300mitt)</w:t>
      </w:r>
      <w:r>
        <w:rPr>
          <w:rFonts w:hint="eastAsia"/>
        </w:rPr>
        <w:t>腐殖土、草皮、农作物的根系和表土应予以清除，并将种植表土集中储藏在监理人指定地点以备将来做种植用土。场地清理完成后，应全面进行填前碾压，使其密实度达到规定的要求。</w:t>
      </w:r>
    </w:p>
    <w:p w:rsidR="00574073" w:rsidRDefault="00574073">
      <w:pPr>
        <w:ind w:firstLineChars="200" w:firstLine="460"/>
        <w:rPr>
          <w:rFonts w:ascii="宋体" w:cs="宋体"/>
          <w:spacing w:val="5"/>
          <w:kern w:val="0"/>
          <w:sz w:val="22"/>
          <w:szCs w:val="22"/>
        </w:rPr>
      </w:pPr>
      <w:r>
        <w:rPr>
          <w:rFonts w:ascii="宋体" w:cs="宋体"/>
          <w:spacing w:val="5"/>
          <w:kern w:val="0"/>
          <w:sz w:val="22"/>
          <w:szCs w:val="22"/>
        </w:rPr>
        <w:t>(3)</w:t>
      </w:r>
      <w:r>
        <w:rPr>
          <w:rFonts w:ascii="宋体" w:cs="宋体" w:hint="eastAsia"/>
          <w:spacing w:val="5"/>
          <w:kern w:val="0"/>
          <w:sz w:val="22"/>
          <w:szCs w:val="22"/>
        </w:rPr>
        <w:t>二级及二级以上公路路堤或填方高度小于</w:t>
      </w:r>
      <w:r>
        <w:rPr>
          <w:rFonts w:ascii="宋体" w:cs="宋体"/>
          <w:spacing w:val="5"/>
          <w:kern w:val="0"/>
          <w:sz w:val="22"/>
          <w:szCs w:val="22"/>
        </w:rPr>
        <w:t>lm</w:t>
      </w:r>
      <w:r>
        <w:rPr>
          <w:rFonts w:ascii="宋体" w:cs="宋体" w:hint="eastAsia"/>
          <w:spacing w:val="5"/>
          <w:kern w:val="0"/>
          <w:sz w:val="22"/>
          <w:szCs w:val="22"/>
        </w:rPr>
        <w:t>的公路路堤，应将路基基底范尉内的树</w:t>
      </w:r>
      <w:r>
        <w:rPr>
          <w:rFonts w:ascii="宋体" w:cs="宋体" w:hint="eastAsia"/>
          <w:spacing w:val="5"/>
          <w:kern w:val="0"/>
          <w:sz w:val="22"/>
          <w:szCs w:val="22"/>
        </w:rPr>
        <w:lastRenderedPageBreak/>
        <w:t>根全部挖除并将坑穴填平夯实；填方高度大于</w:t>
      </w:r>
      <w:r>
        <w:rPr>
          <w:rFonts w:ascii="宋体" w:cs="宋体"/>
          <w:spacing w:val="5"/>
          <w:kern w:val="0"/>
          <w:sz w:val="22"/>
          <w:szCs w:val="22"/>
        </w:rPr>
        <w:t>l m</w:t>
      </w:r>
      <w:r>
        <w:rPr>
          <w:rFonts w:ascii="宋体" w:cs="宋体" w:hint="eastAsia"/>
          <w:spacing w:val="5"/>
          <w:kern w:val="0"/>
          <w:sz w:val="22"/>
          <w:szCs w:val="22"/>
        </w:rPr>
        <w:t>的二级以下公路路堤，可保留树根，但树根不能露出地面。此外，应将路基用地范围内的坑穴填平夯实。取土坑范围内的树根应全部挖除。</w:t>
      </w:r>
    </w:p>
    <w:p w:rsidR="00574073" w:rsidRDefault="00574073">
      <w:pPr>
        <w:spacing w:line="320" w:lineRule="exact"/>
        <w:ind w:firstLineChars="200" w:firstLine="460"/>
      </w:pPr>
      <w:r>
        <w:rPr>
          <w:rFonts w:ascii="宋体" w:cs="宋体"/>
          <w:spacing w:val="5"/>
          <w:kern w:val="0"/>
          <w:sz w:val="22"/>
          <w:szCs w:val="22"/>
        </w:rPr>
        <w:t xml:space="preserve"> </w:t>
      </w:r>
      <w:r>
        <w:t>(4)</w:t>
      </w:r>
      <w:r>
        <w:rPr>
          <w:rFonts w:hint="eastAsia"/>
        </w:rPr>
        <w:t>地基表层处理应符合下列规定</w:t>
      </w:r>
    </w:p>
    <w:p w:rsidR="00574073" w:rsidRDefault="00574073">
      <w:pPr>
        <w:spacing w:line="320" w:lineRule="exact"/>
        <w:ind w:firstLineChars="200" w:firstLine="420"/>
      </w:pPr>
      <w:r>
        <w:t xml:space="preserve">  a•</w:t>
      </w:r>
      <w:r>
        <w:rPr>
          <w:rFonts w:hint="eastAsia"/>
        </w:rPr>
        <w:t>二级及二级以上公路路堤基底的压实度应不小于</w:t>
      </w:r>
      <w:r>
        <w:t>90</w:t>
      </w:r>
      <w:r>
        <w:rPr>
          <w:rFonts w:hint="eastAsia"/>
        </w:rPr>
        <w:t>％；三级、四级公路应不小于</w:t>
      </w:r>
      <w:r>
        <w:t>85</w:t>
      </w:r>
      <w:r>
        <w:rPr>
          <w:rFonts w:hint="eastAsia"/>
        </w:rPr>
        <w:t>％。路基填土高度小于路面和路床总厚度时，基底应按图纸要求处理。</w:t>
      </w:r>
    </w:p>
    <w:p w:rsidR="00574073" w:rsidRDefault="00574073">
      <w:pPr>
        <w:spacing w:line="320" w:lineRule="exact"/>
        <w:ind w:firstLineChars="200" w:firstLine="420"/>
      </w:pPr>
      <w:r>
        <w:t xml:space="preserve">  b•</w:t>
      </w:r>
      <w:r>
        <w:rPr>
          <w:rFonts w:hint="eastAsia"/>
        </w:rPr>
        <w:t>原地面坑、洞、穴等，应在清除沉积物后，用合格填料分层回填分层压实。压实度符合上述</w:t>
      </w:r>
      <w:r>
        <w:t>a</w:t>
      </w:r>
      <w:r>
        <w:rPr>
          <w:rFonts w:hint="eastAsia"/>
        </w:rPr>
        <w:t>项的规定。</w:t>
      </w:r>
    </w:p>
    <w:p w:rsidR="00574073" w:rsidRDefault="00574073">
      <w:pPr>
        <w:spacing w:line="320" w:lineRule="exact"/>
        <w:ind w:firstLineChars="200" w:firstLine="420"/>
      </w:pPr>
      <w:r>
        <w:t xml:space="preserve">  c•</w:t>
      </w:r>
      <w:r>
        <w:rPr>
          <w:rFonts w:hint="eastAsia"/>
        </w:rPr>
        <w:t>泉眼或露头地下水，应按图纸要求，采取有效导排措施后方可填筑路堤。</w:t>
      </w:r>
    </w:p>
    <w:p w:rsidR="00574073" w:rsidRDefault="00574073">
      <w:pPr>
        <w:spacing w:line="320" w:lineRule="exact"/>
        <w:ind w:firstLineChars="200" w:firstLine="420"/>
      </w:pPr>
      <w:r>
        <w:t xml:space="preserve">  d•</w:t>
      </w:r>
      <w:r>
        <w:rPr>
          <w:rFonts w:hint="eastAsia"/>
        </w:rPr>
        <w:t>地基为耕地、土质松散、水稻田、湖塘、软土、高液限土等时，应按图纸要求进行处理；局部软弹的部分或地下水位较高段也应采取有效的处理措施。</w:t>
      </w:r>
    </w:p>
    <w:p w:rsidR="00574073" w:rsidRDefault="00574073">
      <w:pPr>
        <w:spacing w:line="320" w:lineRule="exact"/>
        <w:ind w:firstLine="435"/>
      </w:pPr>
      <w:r>
        <w:rPr>
          <w:rFonts w:hint="eastAsia"/>
        </w:rPr>
        <w:t>2</w:t>
      </w:r>
      <w:r>
        <w:rPr>
          <w:rFonts w:hint="eastAsia"/>
        </w:rPr>
        <w:t>．拆除和挖掘</w:t>
      </w:r>
    </w:p>
    <w:p w:rsidR="00574073" w:rsidRDefault="00574073">
      <w:pPr>
        <w:spacing w:line="320" w:lineRule="exact"/>
        <w:ind w:firstLine="435"/>
      </w:pPr>
      <w:r>
        <w:rPr>
          <w:rFonts w:hint="eastAsia"/>
        </w:rPr>
        <w:t>第（</w:t>
      </w:r>
      <w:r>
        <w:rPr>
          <w:rFonts w:hint="eastAsia"/>
        </w:rPr>
        <w:t>4</w:t>
      </w:r>
      <w:r>
        <w:rPr>
          <w:rFonts w:hint="eastAsia"/>
        </w:rPr>
        <w:t>）款修改为：</w:t>
      </w:r>
    </w:p>
    <w:p w:rsidR="00574073" w:rsidRDefault="00574073">
      <w:pPr>
        <w:spacing w:line="320" w:lineRule="exact"/>
        <w:ind w:firstLine="435"/>
      </w:pPr>
      <w:r>
        <w:rPr>
          <w:rFonts w:hint="eastAsia"/>
        </w:rPr>
        <w:t>（</w:t>
      </w:r>
      <w:r>
        <w:rPr>
          <w:rFonts w:hint="eastAsia"/>
        </w:rPr>
        <w:t>4</w:t>
      </w:r>
      <w:r>
        <w:rPr>
          <w:rFonts w:hint="eastAsia"/>
        </w:rPr>
        <w:t>）拆除旧路面等所有指定为可利用的材料，都应避免不必要的损失。为了便于运输，可由承包人分段或分片，按监理人指定的地点存放；对于废弃材料，承包人应按监理人的指示自费妥善处理。</w:t>
      </w:r>
    </w:p>
    <w:p w:rsidR="00574073" w:rsidRDefault="00574073">
      <w:pPr>
        <w:spacing w:line="320" w:lineRule="exact"/>
        <w:ind w:firstLine="435"/>
      </w:pPr>
    </w:p>
    <w:p w:rsidR="00574073" w:rsidRDefault="00574073">
      <w:pPr>
        <w:pStyle w:val="8"/>
        <w:tabs>
          <w:tab w:val="left" w:pos="1149"/>
        </w:tabs>
        <w:kinsoku w:val="0"/>
        <w:overflowPunct w:val="0"/>
        <w:spacing w:line="402" w:lineRule="exact"/>
        <w:ind w:left="100"/>
        <w:rPr>
          <w:sz w:val="28"/>
        </w:rPr>
      </w:pPr>
      <w:r>
        <w:rPr>
          <w:rFonts w:ascii="Times New Roman" w:eastAsia="Times New Roman" w:hAnsi="Times New Roman"/>
          <w:spacing w:val="1"/>
          <w:sz w:val="28"/>
        </w:rPr>
        <w:t>2</w:t>
      </w:r>
      <w:r>
        <w:rPr>
          <w:rFonts w:ascii="Times New Roman" w:eastAsia="Times New Roman" w:hAnsi="Times New Roman"/>
          <w:spacing w:val="-2"/>
          <w:sz w:val="28"/>
        </w:rPr>
        <w:t>0</w:t>
      </w:r>
      <w:r>
        <w:rPr>
          <w:rFonts w:ascii="Times New Roman" w:eastAsia="Times New Roman" w:hAnsi="Times New Roman"/>
          <w:spacing w:val="1"/>
          <w:sz w:val="28"/>
        </w:rPr>
        <w:t>2</w:t>
      </w:r>
      <w:r>
        <w:rPr>
          <w:rFonts w:ascii="Times New Roman" w:eastAsia="Times New Roman" w:hAnsi="Times New Roman"/>
          <w:spacing w:val="-1"/>
          <w:sz w:val="28"/>
        </w:rPr>
        <w:t>.</w:t>
      </w:r>
      <w:r>
        <w:rPr>
          <w:rFonts w:ascii="Times New Roman" w:eastAsia="Times New Roman" w:hAnsi="Times New Roman"/>
          <w:spacing w:val="-2"/>
          <w:sz w:val="28"/>
        </w:rPr>
        <w:t>0</w:t>
      </w:r>
      <w:r>
        <w:rPr>
          <w:rFonts w:ascii="Times New Roman" w:eastAsia="Times New Roman" w:hAnsi="Times New Roman"/>
          <w:sz w:val="28"/>
        </w:rPr>
        <w:t>4</w:t>
      </w:r>
      <w:r>
        <w:rPr>
          <w:rFonts w:ascii="Times New Roman" w:eastAsia="Times New Roman" w:hAnsi="Times New Roman"/>
          <w:sz w:val="28"/>
        </w:rPr>
        <w:tab/>
      </w:r>
      <w:r>
        <w:rPr>
          <w:rFonts w:hint="eastAsia"/>
          <w:sz w:val="28"/>
        </w:rPr>
        <w:t>计量与支付</w:t>
      </w:r>
    </w:p>
    <w:p w:rsidR="00574073" w:rsidRDefault="00574073">
      <w:pPr>
        <w:kinsoku w:val="0"/>
        <w:overflowPunct w:val="0"/>
        <w:spacing w:before="7" w:line="130" w:lineRule="exact"/>
        <w:rPr>
          <w:sz w:val="13"/>
        </w:rPr>
      </w:pPr>
    </w:p>
    <w:p w:rsidR="00574073" w:rsidRDefault="00574073">
      <w:pPr>
        <w:spacing w:line="300" w:lineRule="auto"/>
      </w:pPr>
      <w:r>
        <w:rPr>
          <w:rFonts w:hint="eastAsia"/>
        </w:rPr>
        <w:t>1</w:t>
      </w:r>
      <w:r>
        <w:rPr>
          <w:rFonts w:hint="eastAsia"/>
        </w:rPr>
        <w:t>．计量</w:t>
      </w:r>
    </w:p>
    <w:p w:rsidR="00574073" w:rsidRDefault="00574073">
      <w:pPr>
        <w:spacing w:line="300" w:lineRule="auto"/>
        <w:ind w:firstLineChars="200" w:firstLine="420"/>
      </w:pPr>
      <w:r>
        <w:rPr>
          <w:rFonts w:hint="eastAsia"/>
        </w:rPr>
        <w:t>拆除砖砌体结构、拆除干砌片（块）石结构、拆除浆砌片（块）石结构、拆除混凝土结构、拆除钢筋混凝土结构均按设计图表所示的路基用地范围，以实有结构物地表以上部分体积计算，以</w:t>
      </w:r>
      <w:r>
        <w:rPr>
          <w:rFonts w:hint="eastAsia"/>
        </w:rPr>
        <w:t>m3</w:t>
      </w:r>
      <w:r>
        <w:rPr>
          <w:rFonts w:hint="eastAsia"/>
        </w:rPr>
        <w:t>计量。</w:t>
      </w:r>
    </w:p>
    <w:p w:rsidR="00574073" w:rsidRDefault="00574073">
      <w:pPr>
        <w:spacing w:line="300" w:lineRule="auto"/>
      </w:pPr>
      <w:r>
        <w:rPr>
          <w:rFonts w:hint="eastAsia"/>
        </w:rPr>
        <w:t>2</w:t>
      </w:r>
      <w:r>
        <w:rPr>
          <w:rFonts w:hint="eastAsia"/>
        </w:rPr>
        <w:t>．支付</w:t>
      </w:r>
    </w:p>
    <w:p w:rsidR="00574073" w:rsidRDefault="00574073">
      <w:pPr>
        <w:spacing w:line="300" w:lineRule="auto"/>
        <w:ind w:firstLineChars="200" w:firstLine="420"/>
      </w:pPr>
      <w:r>
        <w:rPr>
          <w:rFonts w:hint="eastAsia"/>
        </w:rPr>
        <w:t>拆除结构物应按图纸所示施工并经验收合格的工程，以地表以上部分实际拆除体积计算数量，按合同单价计算合价后进行支付。此项支付包括拆除前原有交通、排水等相关内容的妥善处理；不同结构物（含必要的地下部分内容）的挖除、装卸、运输和定点堆放；挖除后坑穴的回填并压实等相关作业所必需的全部费用。</w:t>
      </w:r>
    </w:p>
    <w:p w:rsidR="00574073" w:rsidRDefault="00574073">
      <w:pPr>
        <w:spacing w:line="300" w:lineRule="auto"/>
        <w:ind w:firstLineChars="100" w:firstLine="210"/>
      </w:pPr>
      <w:r>
        <w:rPr>
          <w:rFonts w:hint="eastAsia"/>
        </w:rPr>
        <w:t>支付子目修改为：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040"/>
        <w:gridCol w:w="1934"/>
      </w:tblGrid>
      <w:tr w:rsidR="00574073">
        <w:trPr>
          <w:trHeight w:val="454"/>
        </w:trPr>
        <w:tc>
          <w:tcPr>
            <w:tcW w:w="1548" w:type="dxa"/>
            <w:vAlign w:val="center"/>
          </w:tcPr>
          <w:p w:rsidR="00574073" w:rsidRDefault="00574073">
            <w:pPr>
              <w:spacing w:line="300" w:lineRule="auto"/>
              <w:jc w:val="center"/>
            </w:pPr>
            <w:r>
              <w:rPr>
                <w:rFonts w:hint="eastAsia"/>
              </w:rPr>
              <w:t>子目号</w:t>
            </w:r>
          </w:p>
        </w:tc>
        <w:tc>
          <w:tcPr>
            <w:tcW w:w="5040" w:type="dxa"/>
            <w:vAlign w:val="center"/>
          </w:tcPr>
          <w:p w:rsidR="00574073" w:rsidRDefault="00574073">
            <w:pPr>
              <w:spacing w:line="300" w:lineRule="auto"/>
              <w:jc w:val="center"/>
            </w:pPr>
            <w:r>
              <w:rPr>
                <w:rFonts w:hint="eastAsia"/>
              </w:rPr>
              <w:t>子目名称</w:t>
            </w:r>
          </w:p>
        </w:tc>
        <w:tc>
          <w:tcPr>
            <w:tcW w:w="1934" w:type="dxa"/>
            <w:vAlign w:val="center"/>
          </w:tcPr>
          <w:p w:rsidR="00574073" w:rsidRDefault="00574073">
            <w:pPr>
              <w:spacing w:line="300" w:lineRule="auto"/>
              <w:jc w:val="center"/>
            </w:pPr>
            <w:r>
              <w:rPr>
                <w:rFonts w:hint="eastAsia"/>
              </w:rPr>
              <w:t>单位</w:t>
            </w:r>
          </w:p>
        </w:tc>
      </w:tr>
      <w:tr w:rsidR="00574073">
        <w:trPr>
          <w:trHeight w:val="454"/>
        </w:trPr>
        <w:tc>
          <w:tcPr>
            <w:tcW w:w="1548"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202</w:t>
            </w:r>
          </w:p>
        </w:tc>
        <w:tc>
          <w:tcPr>
            <w:tcW w:w="5040"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场地清理</w:t>
            </w:r>
          </w:p>
        </w:tc>
        <w:tc>
          <w:tcPr>
            <w:tcW w:w="1934" w:type="dxa"/>
            <w:vAlign w:val="bottom"/>
          </w:tcPr>
          <w:p w:rsidR="00574073" w:rsidRDefault="00574073">
            <w:pPr>
              <w:jc w:val="center"/>
              <w:rPr>
                <w:rFonts w:ascii="宋体" w:hAnsi="宋体" w:cs="宋体"/>
                <w:szCs w:val="21"/>
              </w:rPr>
            </w:pPr>
          </w:p>
        </w:tc>
      </w:tr>
      <w:tr w:rsidR="00574073">
        <w:trPr>
          <w:trHeight w:val="454"/>
        </w:trPr>
        <w:tc>
          <w:tcPr>
            <w:tcW w:w="1548"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202-1</w:t>
            </w:r>
          </w:p>
        </w:tc>
        <w:tc>
          <w:tcPr>
            <w:tcW w:w="5040"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清理与掘除</w:t>
            </w:r>
          </w:p>
        </w:tc>
        <w:tc>
          <w:tcPr>
            <w:tcW w:w="1934" w:type="dxa"/>
            <w:vAlign w:val="bottom"/>
          </w:tcPr>
          <w:p w:rsidR="00574073" w:rsidRDefault="00574073">
            <w:pPr>
              <w:jc w:val="center"/>
              <w:rPr>
                <w:rFonts w:ascii="宋体" w:hAnsi="宋体" w:cs="宋体"/>
                <w:szCs w:val="21"/>
              </w:rPr>
            </w:pPr>
          </w:p>
        </w:tc>
      </w:tr>
      <w:tr w:rsidR="00574073">
        <w:trPr>
          <w:trHeight w:val="454"/>
        </w:trPr>
        <w:tc>
          <w:tcPr>
            <w:tcW w:w="1548"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-a</w:t>
            </w:r>
          </w:p>
        </w:tc>
        <w:tc>
          <w:tcPr>
            <w:tcW w:w="5040"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清理现场</w:t>
            </w:r>
            <w:r w:rsidR="000F1C96">
              <w:rPr>
                <w:rFonts w:ascii="宋体" w:hAnsi="宋体" w:cs="宋体" w:hint="eastAsia"/>
                <w:kern w:val="0"/>
                <w:szCs w:val="21"/>
                <w:lang w:bidi="ar"/>
              </w:rPr>
              <w:t>，清表</w:t>
            </w:r>
            <w:r>
              <w:rPr>
                <w:rStyle w:val="font11"/>
                <w:rFonts w:ascii="宋体" w:eastAsia="宋体" w:hAnsi="宋体" w:cs="宋体" w:hint="eastAsia"/>
                <w:color w:val="auto"/>
                <w:sz w:val="21"/>
                <w:szCs w:val="21"/>
                <w:lang w:bidi="ar"/>
              </w:rPr>
              <w:t>30cm</w:t>
            </w:r>
          </w:p>
        </w:tc>
        <w:tc>
          <w:tcPr>
            <w:tcW w:w="1934" w:type="dxa"/>
            <w:vAlign w:val="bottom"/>
          </w:tcPr>
          <w:p w:rsidR="00574073" w:rsidRDefault="00574073">
            <w:pPr>
              <w:widowControl/>
              <w:jc w:val="center"/>
              <w:textAlignment w:val="bottom"/>
              <w:rPr>
                <w:rFonts w:ascii="宋体" w:hAnsi="宋体" w:cs="宋体"/>
                <w:szCs w:val="21"/>
              </w:rPr>
            </w:pPr>
            <w:r>
              <w:rPr>
                <w:rFonts w:ascii="宋体" w:hAnsi="宋体" w:cs="宋体" w:hint="eastAsia"/>
                <w:kern w:val="0"/>
                <w:szCs w:val="21"/>
                <w:lang w:bidi="ar"/>
              </w:rPr>
              <w:t>m2</w:t>
            </w:r>
          </w:p>
        </w:tc>
      </w:tr>
    </w:tbl>
    <w:p w:rsidR="00574073" w:rsidRDefault="00574073" w:rsidP="0071698C">
      <w:pPr>
        <w:pStyle w:val="af6"/>
        <w:jc w:val="both"/>
        <w:outlineLvl w:val="2"/>
      </w:pPr>
      <w:bookmarkStart w:id="6136" w:name="_Toc29843"/>
    </w:p>
    <w:p w:rsidR="00574073" w:rsidRDefault="00574073">
      <w:pPr>
        <w:pStyle w:val="af6"/>
        <w:outlineLvl w:val="2"/>
      </w:pPr>
      <w:bookmarkStart w:id="6137" w:name="_Toc3207"/>
      <w:bookmarkStart w:id="6138" w:name="_Toc20014"/>
      <w:bookmarkStart w:id="6139" w:name="_Toc57665655"/>
      <w:bookmarkEnd w:id="6136"/>
      <w:r>
        <w:rPr>
          <w:rFonts w:hint="eastAsia"/>
        </w:rPr>
        <w:t>第</w:t>
      </w:r>
      <w:r>
        <w:rPr>
          <w:rFonts w:hint="eastAsia"/>
        </w:rPr>
        <w:t>205</w:t>
      </w:r>
      <w:r>
        <w:rPr>
          <w:rFonts w:hint="eastAsia"/>
        </w:rPr>
        <w:t>节</w:t>
      </w:r>
      <w:r>
        <w:rPr>
          <w:rFonts w:hint="eastAsia"/>
        </w:rPr>
        <w:t xml:space="preserve">  </w:t>
      </w:r>
      <w:bookmarkEnd w:id="6137"/>
      <w:bookmarkEnd w:id="6138"/>
      <w:r>
        <w:rPr>
          <w:rFonts w:hint="eastAsia"/>
        </w:rPr>
        <w:t>特殊地区路基处理</w:t>
      </w:r>
      <w:bookmarkEnd w:id="6139"/>
    </w:p>
    <w:p w:rsidR="00574073" w:rsidRDefault="00574073">
      <w:pPr>
        <w:ind w:rightChars="47" w:right="99" w:firstLineChars="171" w:firstLine="359"/>
        <w:rPr>
          <w:rFonts w:ascii="宋体" w:hAnsi="宋体" w:cs="宋体"/>
          <w:kern w:val="0"/>
          <w:szCs w:val="21"/>
        </w:rPr>
      </w:pPr>
    </w:p>
    <w:p w:rsidR="00574073" w:rsidRDefault="00574073">
      <w:pPr>
        <w:ind w:rightChars="47" w:right="99"/>
        <w:rPr>
          <w:rFonts w:ascii="宋体" w:hAnsi="宋体" w:cs="宋体"/>
          <w:b/>
          <w:kern w:val="0"/>
          <w:szCs w:val="21"/>
        </w:rPr>
      </w:pPr>
      <w:r>
        <w:rPr>
          <w:rFonts w:ascii="宋体" w:hAnsi="宋体" w:cs="宋体" w:hint="eastAsia"/>
          <w:b/>
          <w:kern w:val="0"/>
          <w:szCs w:val="21"/>
        </w:rPr>
        <w:t>205.01  范围</w:t>
      </w:r>
    </w:p>
    <w:p w:rsidR="00574073" w:rsidRDefault="00574073">
      <w:pPr>
        <w:pStyle w:val="a8"/>
        <w:spacing w:beforeLines="0" w:before="0" w:afterLines="0" w:after="0" w:line="360" w:lineRule="auto"/>
        <w:ind w:firstLineChars="200" w:firstLine="392"/>
      </w:pPr>
      <w:r>
        <w:rPr>
          <w:spacing w:val="-7"/>
        </w:rPr>
        <w:t>本节工作内容为软土地区路基，河、塘、湖、海地区路基，滑坡地段路基，岩</w:t>
      </w:r>
      <w:r>
        <w:rPr>
          <w:spacing w:val="-9"/>
        </w:rPr>
        <w:t>溶地区路基，膨胀土地区路基，黄土地区路基，盐渍土地区路基，风积沙及沙漠地</w:t>
      </w:r>
      <w:r>
        <w:t>区路基和季节性冻土地区路基的处理及其有关的工程作</w:t>
      </w:r>
      <w:r>
        <w:lastRenderedPageBreak/>
        <w:t>业。</w:t>
      </w:r>
    </w:p>
    <w:p w:rsidR="00574073" w:rsidRDefault="00574073">
      <w:pPr>
        <w:autoSpaceDE w:val="0"/>
        <w:autoSpaceDN w:val="0"/>
        <w:adjustRightInd w:val="0"/>
        <w:snapToGrid w:val="0"/>
        <w:spacing w:line="523" w:lineRule="exact"/>
        <w:ind w:rightChars="47" w:right="99"/>
        <w:rPr>
          <w:rFonts w:ascii="宋体" w:hAnsi="宋体" w:cs="宋体"/>
          <w:b/>
          <w:kern w:val="0"/>
          <w:szCs w:val="21"/>
        </w:rPr>
      </w:pPr>
      <w:r>
        <w:rPr>
          <w:rFonts w:ascii="宋体" w:hAnsi="宋体" w:cs="宋体" w:hint="eastAsia"/>
          <w:b/>
          <w:kern w:val="0"/>
          <w:szCs w:val="21"/>
        </w:rPr>
        <w:t>205.02  材料</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（1）砂砾料</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用作垫层的砂砾料，应具有良好的透水性，不得含有机质、黏土块或其他有害物质。若采用天然级配砂砾料，其最大粒径应小于50mm，含泥量不得大于5%；砾石强度为洛杉矶法磨耗率小于60%。</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（2）砂及砂袋</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袋装砂井应采用中、粗砂，中、粗砂中大于0.6mm颗粒含量宜占总质量的50% 以上，含泥量应小于3%，渗透系数大于5×10 -2mm/s。砂袋的渗透系数应不小于砂的渗透系数。</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（3）碎石</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碎石由岩石或砾石轧制而成，应洁净、干燥，并具有足够的强度和耐磨耗性， 其颗粒形状应具有棱角，不得掺有软质或其他杂质，粒径宜为 19~63mm，含泥量不应大于 10%。</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（4）土工合成材料</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土工合成材料的选用应符合《公路土工合成材料应用技术规范》（ JTG/T D32-2012）的规定，并应具有足够的抗拉强度；对土工织物，还应具有较高的剌破强度、顶破强度和握持强度等。土工合成材料的试验项目和方法应符合《公路工程土工合成材料试验规程》（JTG E50-2006）的规定。</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（5）塑料排水板</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塑料排水板应由芯体和包围芯体的合成纤维透水膜构成的复合体，应具有良好的耐腐蚀性和足够的柔性，并符合《水运工程塑料排水板应用技术规范》（JTS 206-1-2009）的规定和《水运工程质量检验标准》（JTS 257-2008）的标准。塑料排水板的测试项目和测试方法应符合图纸要求。图纸无规定时，可参照《公路路基施工技术规范》（JTG F10-2006）条文说明表6-4规定执行。</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（6）片石</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抛石挤淤应采用不易风化的片石，其尺寸不应小于300mm。</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（7）水泥</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水泥各项性能指标应符合图纸要求，严禁使用过期、受潮、结块、变质的劣质水泥。所有水泥均应经过试验并符合《通用硅酸盐水泥》（GB 175-2007）的要求。</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（8）石灰</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石灰应符合《公路路面基层施工技术细则》（JTG/T F20-2015）表3.3.1-1及表3.3.1-2所规定的Ⅱ级要求。</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（9）粉煤灰</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a.用于高速公路、一级公路路堤的粉煤灰应符合《公路路面基层施工技术细</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则》（JTG/T F20-2015）表3.4.1的规定。各等级公路底基层、二级及二级以下公路基层使用的粉煤灰，通过率指标不满足该表要求时，应进行混合料强度试验，达到设计要求的强度指标时，方可使用。</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B.粉煤灰中不得含团块、腐殖质及其他杂质。</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（10）材料采购和保管</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用于软土地基处理的塑料排水板、土工合成材料、砂袋及石灰、水泥、砂子等材料，都必须按图纸和规范要求的质量指标采购进场、堆放，严禁材料被污染或混合堆放，过期产品严禁使用。塑料排水板、土工合成材料和砂袋等材料应储存在不被日光直接照射和被雨水淋泡处，根据工程进度和日用量按日取用。</w:t>
      </w:r>
    </w:p>
    <w:p w:rsidR="00574073" w:rsidRDefault="00574073">
      <w:pPr>
        <w:autoSpaceDE w:val="0"/>
        <w:autoSpaceDN w:val="0"/>
        <w:adjustRightInd w:val="0"/>
        <w:snapToGrid w:val="0"/>
        <w:spacing w:line="523" w:lineRule="exact"/>
        <w:ind w:rightChars="47" w:right="99"/>
        <w:rPr>
          <w:rFonts w:ascii="宋体" w:hAnsi="宋体" w:cs="宋体"/>
          <w:b/>
          <w:kern w:val="0"/>
          <w:szCs w:val="21"/>
        </w:rPr>
      </w:pPr>
      <w:r>
        <w:rPr>
          <w:rFonts w:ascii="宋体" w:hAnsi="宋体" w:cs="宋体" w:hint="eastAsia"/>
          <w:b/>
          <w:kern w:val="0"/>
          <w:szCs w:val="21"/>
        </w:rPr>
        <w:t>205.03  一般要求</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lastRenderedPageBreak/>
        <w:t>1.在特殊地区路基施工时，承包人应严格执行《公路路基施工技术规范》（JTG F10-2006）第 4 章和第 6 章的有关规定。</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2.承包人应在特殊路基处理施工之前 28d，按图纸或监理人要求编制施工方案报监理人审批。该方案包括一切材料的说明、样品、试验报告和机械设备情况及施工工艺、技术措施等内容。</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3.不同类型的地基处理开始前,应先铺筑长不小于 100m（全幅路基宽）的试验路段或进行成桩试验。试验段和成桩试验的试验结果经监理人批准后，方可进行规模施工。</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4.在施工过程中，如发现实际地质情况与图纸不符合而需要改变设计，应报监理人审批。</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5.在施工前，承包人应将拟用的土工织物、塑料排水板及砂袋编织布样品及水泥、石灰、粉煤灰等样品附以出厂说明、取样日期、标明组号和批号，送交试验室进行试验，并将试验结果报监理人批准后方可采用。</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6.采用新技术、新工艺、新设备、新材料时，必须制定相应的工艺、质量标准。</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7.用湿黏土、红黏土和中、弱膨胀土作为填料直接填筑时，应符合《公路路基施工技术规范》（JTG F10-2006）第 6.1.4 条的相关规定。</w:t>
      </w:r>
    </w:p>
    <w:p w:rsidR="00574073" w:rsidRDefault="00574073">
      <w:pPr>
        <w:autoSpaceDE w:val="0"/>
        <w:autoSpaceDN w:val="0"/>
        <w:adjustRightInd w:val="0"/>
        <w:snapToGrid w:val="0"/>
        <w:spacing w:line="342" w:lineRule="exact"/>
        <w:ind w:rightChars="47" w:right="99" w:firstLineChars="200" w:firstLine="420"/>
        <w:rPr>
          <w:rFonts w:ascii="宋体" w:hAnsi="宋体" w:cs="宋体"/>
          <w:kern w:val="0"/>
          <w:szCs w:val="21"/>
        </w:rPr>
      </w:pPr>
      <w:r>
        <w:rPr>
          <w:rFonts w:ascii="宋体" w:hAnsi="宋体" w:cs="宋体" w:hint="eastAsia"/>
          <w:kern w:val="0"/>
          <w:szCs w:val="21"/>
        </w:rPr>
        <w:t>8.软土地区路堤施工计划中宜考虑地基固结工期。施工时不宜破坏软土地基表层硬壳层。</w:t>
      </w:r>
    </w:p>
    <w:p w:rsidR="00574073" w:rsidRDefault="00574073">
      <w:pPr>
        <w:autoSpaceDE w:val="0"/>
        <w:autoSpaceDN w:val="0"/>
        <w:adjustRightInd w:val="0"/>
        <w:snapToGrid w:val="0"/>
        <w:spacing w:line="392" w:lineRule="exact"/>
        <w:ind w:rightChars="47" w:right="99"/>
        <w:rPr>
          <w:rFonts w:ascii="宋体" w:hAnsi="宋体" w:cs="宋体"/>
          <w:b/>
          <w:kern w:val="0"/>
          <w:szCs w:val="21"/>
        </w:rPr>
      </w:pPr>
      <w:bookmarkStart w:id="6140" w:name="_Toc322620479"/>
      <w:bookmarkStart w:id="6141" w:name="_Toc322618200"/>
      <w:bookmarkStart w:id="6142" w:name="_Toc390168093"/>
      <w:r>
        <w:rPr>
          <w:rFonts w:ascii="宋体" w:hAnsi="宋体" w:cs="宋体"/>
          <w:b/>
          <w:kern w:val="0"/>
          <w:szCs w:val="21"/>
        </w:rPr>
        <w:t>20</w:t>
      </w:r>
      <w:r>
        <w:rPr>
          <w:rFonts w:ascii="宋体" w:hAnsi="宋体" w:cs="宋体" w:hint="eastAsia"/>
          <w:b/>
          <w:kern w:val="0"/>
          <w:szCs w:val="21"/>
        </w:rPr>
        <w:t>5.</w:t>
      </w:r>
      <w:r>
        <w:rPr>
          <w:rFonts w:ascii="宋体" w:hAnsi="宋体" w:cs="宋体"/>
          <w:b/>
          <w:kern w:val="0"/>
          <w:szCs w:val="21"/>
        </w:rPr>
        <w:t>06</w:t>
      </w:r>
      <w:r>
        <w:rPr>
          <w:rFonts w:ascii="宋体" w:hAnsi="宋体" w:cs="宋体" w:hint="eastAsia"/>
          <w:b/>
          <w:kern w:val="0"/>
          <w:szCs w:val="21"/>
        </w:rPr>
        <w:t xml:space="preserve">  计量与支付</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kern w:val="0"/>
          <w:szCs w:val="21"/>
        </w:rPr>
        <w:t>1</w:t>
      </w:r>
      <w:r>
        <w:rPr>
          <w:rFonts w:ascii="宋体" w:hAnsi="宋体" w:cs="宋体" w:hint="eastAsia"/>
          <w:kern w:val="0"/>
          <w:szCs w:val="21"/>
        </w:rPr>
        <w:t>.计量</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t>本节所完成的工程</w:t>
      </w:r>
      <w:r>
        <w:rPr>
          <w:rFonts w:hint="eastAsia"/>
          <w:w w:val="80"/>
        </w:rPr>
        <w:t>，</w:t>
      </w:r>
      <w:r>
        <w:t>经验收后</w:t>
      </w:r>
      <w:r>
        <w:rPr>
          <w:rFonts w:hint="eastAsia"/>
          <w:w w:val="80"/>
        </w:rPr>
        <w:t>，</w:t>
      </w:r>
      <w:r>
        <w:t>由承包人计算监理人校核的数量作为计量的工程数量</w:t>
      </w:r>
      <w:r>
        <w:rPr>
          <w:rFonts w:ascii="宋体" w:hAnsi="宋体" w:cs="宋体" w:hint="eastAsia"/>
          <w:kern w:val="0"/>
          <w:szCs w:val="21"/>
        </w:rPr>
        <w:t>。</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kern w:val="0"/>
          <w:szCs w:val="21"/>
        </w:rPr>
        <w:t>2</w:t>
      </w:r>
      <w:r>
        <w:rPr>
          <w:rFonts w:ascii="宋体" w:hAnsi="宋体" w:cs="宋体" w:hint="eastAsia"/>
          <w:kern w:val="0"/>
          <w:szCs w:val="21"/>
        </w:rPr>
        <w:t>.支付</w:t>
      </w:r>
    </w:p>
    <w:p w:rsidR="00574073" w:rsidRDefault="00574073">
      <w:pPr>
        <w:pStyle w:val="a8"/>
        <w:spacing w:before="120" w:after="120" w:line="285" w:lineRule="auto"/>
        <w:ind w:right="134" w:firstLine="481"/>
        <w:rPr>
          <w:rFonts w:cs="宋体"/>
          <w:spacing w:val="0"/>
          <w:szCs w:val="24"/>
        </w:rPr>
      </w:pPr>
      <w:r>
        <w:rPr>
          <w:rFonts w:cs="宋体" w:hint="eastAsia"/>
          <w:spacing w:val="0"/>
          <w:szCs w:val="24"/>
        </w:rPr>
        <w:t>按上述规定计量，经监理人验收，第一次支付按完成工程数量的 85% 支付，其余部分经监理人核准承包人递交的沉降监测报告后再支付 15%。此项支付包括材料、劳力、设备、运输等及其他为完成安装工程所必需的全部费用。</w:t>
      </w:r>
    </w:p>
    <w:p w:rsidR="00574073" w:rsidRDefault="00574073">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hint="eastAsia"/>
          <w:kern w:val="0"/>
          <w:szCs w:val="21"/>
        </w:rPr>
        <w:t>3.支付子目</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4304"/>
        <w:gridCol w:w="2127"/>
      </w:tblGrid>
      <w:tr w:rsidR="00574073" w:rsidTr="004B45C3">
        <w:trPr>
          <w:trHeight w:val="567"/>
        </w:trPr>
        <w:tc>
          <w:tcPr>
            <w:tcW w:w="2778" w:type="dxa"/>
            <w:vAlign w:val="center"/>
          </w:tcPr>
          <w:p w:rsidR="00574073" w:rsidRPr="00925E5F" w:rsidRDefault="00574073"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子目号</w:t>
            </w:r>
          </w:p>
        </w:tc>
        <w:tc>
          <w:tcPr>
            <w:tcW w:w="4304" w:type="dxa"/>
            <w:vAlign w:val="center"/>
          </w:tcPr>
          <w:p w:rsidR="00574073" w:rsidRPr="00925E5F" w:rsidRDefault="00574073"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子目名称</w:t>
            </w:r>
          </w:p>
        </w:tc>
        <w:tc>
          <w:tcPr>
            <w:tcW w:w="2127" w:type="dxa"/>
            <w:vAlign w:val="center"/>
          </w:tcPr>
          <w:p w:rsidR="00574073" w:rsidRPr="00925E5F" w:rsidRDefault="00574073"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单位</w:t>
            </w:r>
          </w:p>
        </w:tc>
      </w:tr>
      <w:tr w:rsidR="00BE4BFD" w:rsidTr="005008BF">
        <w:trPr>
          <w:trHeight w:hRule="exact" w:val="567"/>
        </w:trPr>
        <w:tc>
          <w:tcPr>
            <w:tcW w:w="2778"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205</w:t>
            </w:r>
          </w:p>
        </w:tc>
        <w:tc>
          <w:tcPr>
            <w:tcW w:w="4304"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特殊地区路基处理</w:t>
            </w:r>
          </w:p>
        </w:tc>
        <w:tc>
          <w:tcPr>
            <w:tcW w:w="2127" w:type="dxa"/>
          </w:tcPr>
          <w:p w:rsidR="00BE4BFD" w:rsidRPr="00BE4BFD" w:rsidRDefault="00BE4BFD" w:rsidP="00BE4BFD">
            <w:pPr>
              <w:pStyle w:val="a8"/>
              <w:spacing w:before="120" w:after="120" w:line="285" w:lineRule="auto"/>
              <w:ind w:right="134" w:firstLine="481"/>
              <w:jc w:val="center"/>
              <w:rPr>
                <w:rFonts w:cs="宋体"/>
                <w:spacing w:val="0"/>
                <w:szCs w:val="24"/>
              </w:rPr>
            </w:pPr>
          </w:p>
        </w:tc>
      </w:tr>
      <w:tr w:rsidR="00BE4BFD" w:rsidTr="005008BF">
        <w:trPr>
          <w:trHeight w:hRule="exact" w:val="567"/>
        </w:trPr>
        <w:tc>
          <w:tcPr>
            <w:tcW w:w="2778"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205-1</w:t>
            </w:r>
          </w:p>
        </w:tc>
        <w:tc>
          <w:tcPr>
            <w:tcW w:w="4304"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软土路基处理</w:t>
            </w:r>
          </w:p>
        </w:tc>
        <w:tc>
          <w:tcPr>
            <w:tcW w:w="2127" w:type="dxa"/>
          </w:tcPr>
          <w:p w:rsidR="00BE4BFD" w:rsidRPr="00BE4BFD" w:rsidRDefault="00BE4BFD" w:rsidP="00BE4BFD">
            <w:pPr>
              <w:pStyle w:val="a8"/>
              <w:spacing w:before="120" w:after="120" w:line="285" w:lineRule="auto"/>
              <w:ind w:right="134" w:firstLine="481"/>
              <w:jc w:val="center"/>
              <w:rPr>
                <w:rFonts w:cs="宋体"/>
                <w:spacing w:val="0"/>
                <w:szCs w:val="24"/>
              </w:rPr>
            </w:pPr>
          </w:p>
        </w:tc>
      </w:tr>
      <w:tr w:rsidR="00BE4BFD" w:rsidTr="005008BF">
        <w:trPr>
          <w:trHeight w:hRule="exact" w:val="567"/>
        </w:trPr>
        <w:tc>
          <w:tcPr>
            <w:tcW w:w="2778" w:type="dxa"/>
            <w:shd w:val="clear" w:color="auto" w:fill="auto"/>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-c-2</w:t>
            </w:r>
          </w:p>
        </w:tc>
        <w:tc>
          <w:tcPr>
            <w:tcW w:w="4304" w:type="dxa"/>
            <w:shd w:val="clear" w:color="auto" w:fill="FFFFFF"/>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砂石垫层</w:t>
            </w:r>
          </w:p>
        </w:tc>
        <w:tc>
          <w:tcPr>
            <w:tcW w:w="2127"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m3</w:t>
            </w:r>
          </w:p>
        </w:tc>
      </w:tr>
      <w:tr w:rsidR="00BE4BFD" w:rsidTr="005008BF">
        <w:trPr>
          <w:trHeight w:hRule="exact" w:val="567"/>
        </w:trPr>
        <w:tc>
          <w:tcPr>
            <w:tcW w:w="2778" w:type="dxa"/>
            <w:shd w:val="clear" w:color="auto" w:fill="auto"/>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-c-3</w:t>
            </w:r>
          </w:p>
        </w:tc>
        <w:tc>
          <w:tcPr>
            <w:tcW w:w="4304" w:type="dxa"/>
            <w:shd w:val="clear" w:color="auto" w:fill="FFFFFF"/>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20cm厚片石嵌缝</w:t>
            </w:r>
          </w:p>
        </w:tc>
        <w:tc>
          <w:tcPr>
            <w:tcW w:w="2127"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m3</w:t>
            </w:r>
          </w:p>
        </w:tc>
      </w:tr>
      <w:tr w:rsidR="00BE4BFD" w:rsidTr="005008BF">
        <w:trPr>
          <w:trHeight w:hRule="exact" w:val="567"/>
        </w:trPr>
        <w:tc>
          <w:tcPr>
            <w:tcW w:w="2778" w:type="dxa"/>
            <w:shd w:val="clear" w:color="auto" w:fill="auto"/>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-d-3</w:t>
            </w:r>
          </w:p>
        </w:tc>
        <w:tc>
          <w:tcPr>
            <w:tcW w:w="4304" w:type="dxa"/>
            <w:shd w:val="clear" w:color="auto" w:fill="FFFFFF"/>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土工格栅</w:t>
            </w:r>
          </w:p>
        </w:tc>
        <w:tc>
          <w:tcPr>
            <w:tcW w:w="2127"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m2</w:t>
            </w:r>
          </w:p>
        </w:tc>
      </w:tr>
      <w:tr w:rsidR="00BE4BFD" w:rsidTr="005008BF">
        <w:trPr>
          <w:trHeight w:hRule="exact" w:val="567"/>
        </w:trPr>
        <w:tc>
          <w:tcPr>
            <w:tcW w:w="2778" w:type="dxa"/>
            <w:shd w:val="clear" w:color="auto" w:fill="auto"/>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-d-4</w:t>
            </w:r>
          </w:p>
        </w:tc>
        <w:tc>
          <w:tcPr>
            <w:tcW w:w="4304" w:type="dxa"/>
            <w:shd w:val="clear" w:color="auto" w:fill="FFFFFF"/>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φ6@50*50钢丝网片层</w:t>
            </w:r>
          </w:p>
        </w:tc>
        <w:tc>
          <w:tcPr>
            <w:tcW w:w="2127"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t</w:t>
            </w:r>
          </w:p>
        </w:tc>
      </w:tr>
      <w:tr w:rsidR="00BE4BFD" w:rsidTr="005008BF">
        <w:trPr>
          <w:trHeight w:hRule="exact" w:val="567"/>
        </w:trPr>
        <w:tc>
          <w:tcPr>
            <w:tcW w:w="2778" w:type="dxa"/>
            <w:shd w:val="clear" w:color="auto" w:fill="auto"/>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-i</w:t>
            </w:r>
          </w:p>
        </w:tc>
        <w:tc>
          <w:tcPr>
            <w:tcW w:w="4304" w:type="dxa"/>
            <w:shd w:val="clear" w:color="auto" w:fill="FFFFFF"/>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水泥搅拌桩</w:t>
            </w:r>
          </w:p>
        </w:tc>
        <w:tc>
          <w:tcPr>
            <w:tcW w:w="2127"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m</w:t>
            </w:r>
          </w:p>
        </w:tc>
      </w:tr>
      <w:tr w:rsidR="00BE4BFD" w:rsidTr="005008BF">
        <w:trPr>
          <w:trHeight w:hRule="exact" w:val="567"/>
        </w:trPr>
        <w:tc>
          <w:tcPr>
            <w:tcW w:w="2778" w:type="dxa"/>
            <w:shd w:val="clear" w:color="auto" w:fill="auto"/>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205-9</w:t>
            </w:r>
          </w:p>
        </w:tc>
        <w:tc>
          <w:tcPr>
            <w:tcW w:w="4304" w:type="dxa"/>
            <w:shd w:val="clear" w:color="auto" w:fill="FFFFFF"/>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泡沫混凝土填料</w:t>
            </w:r>
          </w:p>
        </w:tc>
        <w:tc>
          <w:tcPr>
            <w:tcW w:w="2127" w:type="dxa"/>
          </w:tcPr>
          <w:p w:rsidR="00BE4BFD" w:rsidRPr="00BE4BFD" w:rsidRDefault="00BE4BFD" w:rsidP="00BE4BFD">
            <w:pPr>
              <w:pStyle w:val="a8"/>
              <w:spacing w:before="120" w:after="120" w:line="285" w:lineRule="auto"/>
              <w:ind w:right="134"/>
              <w:jc w:val="center"/>
              <w:rPr>
                <w:rFonts w:cs="宋体"/>
                <w:spacing w:val="0"/>
                <w:szCs w:val="24"/>
              </w:rPr>
            </w:pPr>
            <w:r w:rsidRPr="00BE4BFD">
              <w:rPr>
                <w:rFonts w:cs="宋体" w:hint="eastAsia"/>
                <w:spacing w:val="0"/>
                <w:szCs w:val="24"/>
              </w:rPr>
              <w:t>m3</w:t>
            </w:r>
          </w:p>
        </w:tc>
      </w:tr>
    </w:tbl>
    <w:p w:rsidR="00574073" w:rsidRDefault="00574073">
      <w:bookmarkStart w:id="6143" w:name="_Toc18627"/>
    </w:p>
    <w:p w:rsidR="005008BF" w:rsidRDefault="005008BF"/>
    <w:p w:rsidR="00574073" w:rsidRDefault="004A3E6B" w:rsidP="004A3E6B">
      <w:pPr>
        <w:pStyle w:val="af6"/>
        <w:outlineLvl w:val="2"/>
      </w:pPr>
      <w:bookmarkStart w:id="6144" w:name="_Toc57665656"/>
      <w:r>
        <w:rPr>
          <w:rFonts w:hint="eastAsia"/>
        </w:rPr>
        <w:lastRenderedPageBreak/>
        <w:t>第</w:t>
      </w:r>
      <w:r>
        <w:rPr>
          <w:rFonts w:hint="eastAsia"/>
        </w:rPr>
        <w:t>2</w:t>
      </w:r>
      <w:r>
        <w:t>09</w:t>
      </w:r>
      <w:r>
        <w:t>节</w:t>
      </w:r>
      <w:r>
        <w:rPr>
          <w:rFonts w:hint="eastAsia"/>
        </w:rPr>
        <w:t xml:space="preserve"> </w:t>
      </w:r>
      <w:r>
        <w:t xml:space="preserve"> </w:t>
      </w:r>
      <w:r>
        <w:t>挡土墙</w:t>
      </w:r>
      <w:bookmarkEnd w:id="6144"/>
    </w:p>
    <w:p w:rsidR="00FC06AD" w:rsidRDefault="00FC06AD" w:rsidP="00FC06AD">
      <w:pPr>
        <w:autoSpaceDE w:val="0"/>
        <w:autoSpaceDN w:val="0"/>
        <w:adjustRightInd w:val="0"/>
        <w:jc w:val="left"/>
        <w:rPr>
          <w:rFonts w:ascii="宋体" w:hAnsi="宋体" w:cs="宋体"/>
          <w:b/>
          <w:kern w:val="0"/>
          <w:szCs w:val="21"/>
        </w:rPr>
      </w:pPr>
      <w:r w:rsidRPr="00690ECD">
        <w:rPr>
          <w:rFonts w:ascii="宋体" w:hAnsi="宋体" w:hint="eastAsia"/>
          <w:b/>
          <w:kern w:val="0"/>
          <w:sz w:val="24"/>
        </w:rPr>
        <w:t>2</w:t>
      </w:r>
      <w:r w:rsidRPr="00690ECD">
        <w:rPr>
          <w:rFonts w:ascii="宋体" w:hAnsi="宋体"/>
          <w:b/>
          <w:kern w:val="0"/>
          <w:sz w:val="24"/>
        </w:rPr>
        <w:t xml:space="preserve">09.06  </w:t>
      </w:r>
      <w:r>
        <w:rPr>
          <w:rFonts w:ascii="宋体" w:hAnsi="宋体" w:cs="宋体" w:hint="eastAsia"/>
          <w:b/>
          <w:kern w:val="0"/>
          <w:szCs w:val="21"/>
        </w:rPr>
        <w:t>计量与支付</w:t>
      </w:r>
    </w:p>
    <w:p w:rsidR="00FC06AD" w:rsidRDefault="00FC06AD" w:rsidP="00FC06AD">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hint="eastAsia"/>
          <w:kern w:val="0"/>
          <w:szCs w:val="21"/>
        </w:rPr>
        <w:t>3.支付子目</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4304"/>
        <w:gridCol w:w="2127"/>
      </w:tblGrid>
      <w:tr w:rsidR="00FC06AD" w:rsidTr="00EE1CCB">
        <w:trPr>
          <w:trHeight w:val="567"/>
        </w:trPr>
        <w:tc>
          <w:tcPr>
            <w:tcW w:w="2778" w:type="dxa"/>
            <w:vAlign w:val="center"/>
          </w:tcPr>
          <w:p w:rsidR="00FC06AD" w:rsidRPr="00925E5F" w:rsidRDefault="00FC06AD"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子目号</w:t>
            </w:r>
          </w:p>
        </w:tc>
        <w:tc>
          <w:tcPr>
            <w:tcW w:w="4304" w:type="dxa"/>
            <w:vAlign w:val="center"/>
          </w:tcPr>
          <w:p w:rsidR="00FC06AD" w:rsidRPr="00925E5F" w:rsidRDefault="00FC06AD"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子目名称</w:t>
            </w:r>
          </w:p>
        </w:tc>
        <w:tc>
          <w:tcPr>
            <w:tcW w:w="2127" w:type="dxa"/>
            <w:vAlign w:val="center"/>
          </w:tcPr>
          <w:p w:rsidR="00FC06AD" w:rsidRPr="00925E5F" w:rsidRDefault="00FC06AD" w:rsidP="00925E5F">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单位</w:t>
            </w:r>
          </w:p>
        </w:tc>
      </w:tr>
      <w:tr w:rsidR="00EE1CCB" w:rsidTr="00EE1CCB">
        <w:trPr>
          <w:trHeight w:hRule="exact" w:val="567"/>
        </w:trPr>
        <w:tc>
          <w:tcPr>
            <w:tcW w:w="2778" w:type="dxa"/>
            <w:vAlign w:val="center"/>
          </w:tcPr>
          <w:p w:rsidR="00EE1CCB" w:rsidRPr="00EE1CCB" w:rsidRDefault="00EE1CCB" w:rsidP="00EE1CCB">
            <w:pPr>
              <w:jc w:val="center"/>
              <w:rPr>
                <w:rFonts w:ascii="宋体" w:hAnsi="宋体"/>
              </w:rPr>
            </w:pPr>
            <w:r w:rsidRPr="00EE1CCB">
              <w:rPr>
                <w:rFonts w:ascii="宋体" w:hAnsi="宋体" w:hint="eastAsia"/>
              </w:rPr>
              <w:t>209</w:t>
            </w:r>
          </w:p>
        </w:tc>
        <w:tc>
          <w:tcPr>
            <w:tcW w:w="4304" w:type="dxa"/>
            <w:vAlign w:val="center"/>
          </w:tcPr>
          <w:p w:rsidR="00EE1CCB" w:rsidRPr="00EE1CCB" w:rsidRDefault="00EE1CCB" w:rsidP="00EE1CCB">
            <w:pPr>
              <w:jc w:val="center"/>
              <w:rPr>
                <w:rFonts w:ascii="宋体" w:hAnsi="宋体"/>
              </w:rPr>
            </w:pPr>
            <w:r w:rsidRPr="00EE1CCB">
              <w:rPr>
                <w:rFonts w:ascii="宋体" w:hAnsi="宋体" w:hint="eastAsia"/>
              </w:rPr>
              <w:t>挡土墙</w:t>
            </w:r>
          </w:p>
        </w:tc>
        <w:tc>
          <w:tcPr>
            <w:tcW w:w="2127" w:type="dxa"/>
            <w:vAlign w:val="center"/>
          </w:tcPr>
          <w:p w:rsidR="00EE1CCB" w:rsidRPr="00EE1CCB" w:rsidRDefault="00EE1CCB" w:rsidP="00EE1CCB">
            <w:pPr>
              <w:jc w:val="center"/>
              <w:rPr>
                <w:rFonts w:ascii="宋体" w:hAnsi="宋体"/>
              </w:rPr>
            </w:pPr>
          </w:p>
        </w:tc>
      </w:tr>
      <w:tr w:rsidR="00EE1CCB" w:rsidTr="00EE1CCB">
        <w:trPr>
          <w:trHeight w:hRule="exact" w:val="567"/>
        </w:trPr>
        <w:tc>
          <w:tcPr>
            <w:tcW w:w="2778" w:type="dxa"/>
            <w:vAlign w:val="center"/>
          </w:tcPr>
          <w:p w:rsidR="00EE1CCB" w:rsidRPr="00EE1CCB" w:rsidRDefault="00EE1CCB" w:rsidP="00EE1CCB">
            <w:pPr>
              <w:jc w:val="center"/>
              <w:rPr>
                <w:rFonts w:ascii="宋体" w:hAnsi="宋体"/>
              </w:rPr>
            </w:pPr>
            <w:r w:rsidRPr="00EE1CCB">
              <w:rPr>
                <w:rFonts w:ascii="宋体" w:hAnsi="宋体" w:hint="eastAsia"/>
              </w:rPr>
              <w:t>209-1</w:t>
            </w:r>
          </w:p>
        </w:tc>
        <w:tc>
          <w:tcPr>
            <w:tcW w:w="4304" w:type="dxa"/>
            <w:vAlign w:val="center"/>
          </w:tcPr>
          <w:p w:rsidR="00EE1CCB" w:rsidRPr="00EE1CCB" w:rsidRDefault="00EE1CCB" w:rsidP="00EE1CCB">
            <w:pPr>
              <w:jc w:val="center"/>
              <w:rPr>
                <w:rFonts w:ascii="宋体" w:hAnsi="宋体"/>
              </w:rPr>
            </w:pPr>
            <w:r w:rsidRPr="00EE1CCB">
              <w:rPr>
                <w:rFonts w:ascii="宋体" w:hAnsi="宋体" w:hint="eastAsia"/>
              </w:rPr>
              <w:t>C20混凝土垫层</w:t>
            </w:r>
          </w:p>
        </w:tc>
        <w:tc>
          <w:tcPr>
            <w:tcW w:w="2127" w:type="dxa"/>
            <w:vAlign w:val="center"/>
          </w:tcPr>
          <w:p w:rsidR="00EE1CCB" w:rsidRPr="00EE1CCB" w:rsidRDefault="00EE1CCB" w:rsidP="00EE1CCB">
            <w:pPr>
              <w:jc w:val="center"/>
              <w:rPr>
                <w:rFonts w:ascii="宋体" w:hAnsi="宋体"/>
              </w:rPr>
            </w:pPr>
            <w:r w:rsidRPr="00EE1CCB">
              <w:rPr>
                <w:rFonts w:ascii="宋体" w:hAnsi="宋体" w:hint="eastAsia"/>
              </w:rPr>
              <w:t>m3</w:t>
            </w:r>
          </w:p>
        </w:tc>
      </w:tr>
      <w:tr w:rsidR="00EE1CCB" w:rsidTr="00EE1CCB">
        <w:trPr>
          <w:trHeight w:hRule="exact" w:val="567"/>
        </w:trPr>
        <w:tc>
          <w:tcPr>
            <w:tcW w:w="2778" w:type="dxa"/>
            <w:shd w:val="clear" w:color="auto" w:fill="auto"/>
            <w:vAlign w:val="center"/>
          </w:tcPr>
          <w:p w:rsidR="00EE1CCB" w:rsidRPr="00EE1CCB" w:rsidRDefault="00EE1CCB" w:rsidP="00EE1CCB">
            <w:pPr>
              <w:jc w:val="center"/>
              <w:rPr>
                <w:rFonts w:ascii="宋体" w:hAnsi="宋体"/>
              </w:rPr>
            </w:pPr>
            <w:r w:rsidRPr="00EE1CCB">
              <w:rPr>
                <w:rFonts w:ascii="宋体" w:hAnsi="宋体" w:hint="eastAsia"/>
              </w:rPr>
              <w:t>209-2</w:t>
            </w:r>
          </w:p>
        </w:tc>
        <w:tc>
          <w:tcPr>
            <w:tcW w:w="4304" w:type="dxa"/>
            <w:shd w:val="clear" w:color="auto" w:fill="FFFFFF"/>
            <w:vAlign w:val="center"/>
          </w:tcPr>
          <w:p w:rsidR="00EE1CCB" w:rsidRPr="00EE1CCB" w:rsidRDefault="00EE1CCB" w:rsidP="00EE1CCB">
            <w:pPr>
              <w:jc w:val="center"/>
              <w:rPr>
                <w:rFonts w:ascii="宋体" w:hAnsi="宋体"/>
              </w:rPr>
            </w:pPr>
            <w:r w:rsidRPr="00EE1CCB">
              <w:rPr>
                <w:rFonts w:ascii="宋体" w:hAnsi="宋体" w:hint="eastAsia"/>
              </w:rPr>
              <w:t>基础</w:t>
            </w:r>
          </w:p>
        </w:tc>
        <w:tc>
          <w:tcPr>
            <w:tcW w:w="2127" w:type="dxa"/>
            <w:vAlign w:val="center"/>
          </w:tcPr>
          <w:p w:rsidR="00EE1CCB" w:rsidRPr="00EE1CCB" w:rsidRDefault="00EE1CCB" w:rsidP="00EE1CCB">
            <w:pPr>
              <w:jc w:val="center"/>
              <w:rPr>
                <w:rFonts w:ascii="宋体" w:hAnsi="宋体"/>
              </w:rPr>
            </w:pPr>
          </w:p>
        </w:tc>
      </w:tr>
      <w:tr w:rsidR="00EE1CCB" w:rsidTr="00EE1CCB">
        <w:trPr>
          <w:trHeight w:hRule="exact" w:val="567"/>
        </w:trPr>
        <w:tc>
          <w:tcPr>
            <w:tcW w:w="2778" w:type="dxa"/>
            <w:shd w:val="clear" w:color="auto" w:fill="auto"/>
            <w:vAlign w:val="center"/>
          </w:tcPr>
          <w:p w:rsidR="00EE1CCB" w:rsidRPr="00EE1CCB" w:rsidRDefault="00EE1CCB" w:rsidP="00EE1CCB">
            <w:pPr>
              <w:jc w:val="center"/>
              <w:rPr>
                <w:rFonts w:ascii="宋体" w:hAnsi="宋体"/>
              </w:rPr>
            </w:pPr>
            <w:r w:rsidRPr="00EE1CCB">
              <w:rPr>
                <w:rFonts w:ascii="宋体" w:hAnsi="宋体" w:hint="eastAsia"/>
              </w:rPr>
              <w:t>-a</w:t>
            </w:r>
          </w:p>
        </w:tc>
        <w:tc>
          <w:tcPr>
            <w:tcW w:w="4304" w:type="dxa"/>
            <w:shd w:val="clear" w:color="auto" w:fill="FFFFFF"/>
            <w:vAlign w:val="center"/>
          </w:tcPr>
          <w:p w:rsidR="00EE1CCB" w:rsidRPr="00EE1CCB" w:rsidRDefault="00EE1CCB" w:rsidP="00EE1CCB">
            <w:pPr>
              <w:jc w:val="center"/>
              <w:rPr>
                <w:rFonts w:ascii="宋体" w:hAnsi="宋体"/>
              </w:rPr>
            </w:pPr>
            <w:r w:rsidRPr="00EE1CCB">
              <w:rPr>
                <w:rFonts w:ascii="宋体" w:hAnsi="宋体" w:hint="eastAsia"/>
              </w:rPr>
              <w:t>挖基及回填夯实</w:t>
            </w:r>
          </w:p>
        </w:tc>
        <w:tc>
          <w:tcPr>
            <w:tcW w:w="2127" w:type="dxa"/>
            <w:vAlign w:val="center"/>
          </w:tcPr>
          <w:p w:rsidR="00EE1CCB" w:rsidRPr="00EE1CCB" w:rsidRDefault="00EE1CCB" w:rsidP="00EE1CCB">
            <w:pPr>
              <w:jc w:val="center"/>
              <w:rPr>
                <w:rFonts w:ascii="宋体" w:hAnsi="宋体"/>
              </w:rPr>
            </w:pPr>
            <w:r w:rsidRPr="00EE1CCB">
              <w:rPr>
                <w:rFonts w:ascii="宋体" w:hAnsi="宋体" w:hint="eastAsia"/>
              </w:rPr>
              <w:t>m3</w:t>
            </w:r>
          </w:p>
        </w:tc>
      </w:tr>
      <w:tr w:rsidR="00EE1CCB" w:rsidTr="00EE1CCB">
        <w:trPr>
          <w:trHeight w:hRule="exact" w:val="567"/>
        </w:trPr>
        <w:tc>
          <w:tcPr>
            <w:tcW w:w="2778" w:type="dxa"/>
            <w:shd w:val="clear" w:color="auto" w:fill="auto"/>
            <w:vAlign w:val="center"/>
          </w:tcPr>
          <w:p w:rsidR="00EE1CCB" w:rsidRPr="00EE1CCB" w:rsidRDefault="00EE1CCB" w:rsidP="00EE1CCB">
            <w:pPr>
              <w:jc w:val="center"/>
              <w:rPr>
                <w:rFonts w:ascii="宋体" w:hAnsi="宋体"/>
              </w:rPr>
            </w:pPr>
            <w:r w:rsidRPr="00EE1CCB">
              <w:rPr>
                <w:rFonts w:ascii="宋体" w:hAnsi="宋体" w:hint="eastAsia"/>
              </w:rPr>
              <w:t>-b</w:t>
            </w:r>
          </w:p>
        </w:tc>
        <w:tc>
          <w:tcPr>
            <w:tcW w:w="4304" w:type="dxa"/>
            <w:shd w:val="clear" w:color="auto" w:fill="FFFFFF"/>
            <w:vAlign w:val="center"/>
          </w:tcPr>
          <w:p w:rsidR="00EE1CCB" w:rsidRPr="00EE1CCB" w:rsidRDefault="00EE1CCB" w:rsidP="00EE1CCB">
            <w:pPr>
              <w:jc w:val="center"/>
              <w:rPr>
                <w:rFonts w:ascii="宋体" w:hAnsi="宋体"/>
              </w:rPr>
            </w:pPr>
            <w:r w:rsidRPr="00EE1CCB">
              <w:rPr>
                <w:rFonts w:ascii="宋体" w:hAnsi="宋体" w:hint="eastAsia"/>
              </w:rPr>
              <w:t>C30钢筋砼底板</w:t>
            </w:r>
          </w:p>
        </w:tc>
        <w:tc>
          <w:tcPr>
            <w:tcW w:w="2127" w:type="dxa"/>
            <w:vAlign w:val="center"/>
          </w:tcPr>
          <w:p w:rsidR="00EE1CCB" w:rsidRPr="00EE1CCB" w:rsidRDefault="00EE1CCB" w:rsidP="00EE1CCB">
            <w:pPr>
              <w:jc w:val="center"/>
              <w:rPr>
                <w:rFonts w:ascii="宋体" w:hAnsi="宋体"/>
              </w:rPr>
            </w:pPr>
            <w:r w:rsidRPr="00EE1CCB">
              <w:rPr>
                <w:rFonts w:ascii="宋体" w:hAnsi="宋体" w:hint="eastAsia"/>
              </w:rPr>
              <w:t>m3</w:t>
            </w:r>
          </w:p>
        </w:tc>
      </w:tr>
      <w:tr w:rsidR="00EE1CCB" w:rsidTr="00EE1CCB">
        <w:trPr>
          <w:trHeight w:hRule="exact" w:val="567"/>
        </w:trPr>
        <w:tc>
          <w:tcPr>
            <w:tcW w:w="2778" w:type="dxa"/>
            <w:shd w:val="clear" w:color="auto" w:fill="auto"/>
            <w:vAlign w:val="center"/>
          </w:tcPr>
          <w:p w:rsidR="00EE1CCB" w:rsidRPr="00EE1CCB" w:rsidRDefault="00EE1CCB" w:rsidP="00EE1CCB">
            <w:pPr>
              <w:jc w:val="center"/>
              <w:rPr>
                <w:rFonts w:ascii="宋体" w:hAnsi="宋体"/>
              </w:rPr>
            </w:pPr>
            <w:r w:rsidRPr="00EE1CCB">
              <w:rPr>
                <w:rFonts w:ascii="宋体" w:hAnsi="宋体" w:hint="eastAsia"/>
              </w:rPr>
              <w:t>209-5</w:t>
            </w:r>
          </w:p>
        </w:tc>
        <w:tc>
          <w:tcPr>
            <w:tcW w:w="4304" w:type="dxa"/>
            <w:shd w:val="clear" w:color="auto" w:fill="FFFFFF"/>
            <w:vAlign w:val="center"/>
          </w:tcPr>
          <w:p w:rsidR="00EE1CCB" w:rsidRPr="00EE1CCB" w:rsidRDefault="00EE1CCB" w:rsidP="00EE1CCB">
            <w:pPr>
              <w:jc w:val="center"/>
              <w:rPr>
                <w:rFonts w:ascii="宋体" w:hAnsi="宋体"/>
              </w:rPr>
            </w:pPr>
            <w:r w:rsidRPr="00EE1CCB">
              <w:rPr>
                <w:rFonts w:ascii="宋体" w:hAnsi="宋体" w:hint="eastAsia"/>
              </w:rPr>
              <w:t>混凝土挡土墙</w:t>
            </w:r>
          </w:p>
        </w:tc>
        <w:tc>
          <w:tcPr>
            <w:tcW w:w="2127" w:type="dxa"/>
            <w:vAlign w:val="center"/>
          </w:tcPr>
          <w:p w:rsidR="00EE1CCB" w:rsidRPr="00EE1CCB" w:rsidRDefault="00EE1CCB" w:rsidP="00EE1CCB">
            <w:pPr>
              <w:jc w:val="center"/>
              <w:rPr>
                <w:rFonts w:ascii="宋体" w:hAnsi="宋体"/>
              </w:rPr>
            </w:pPr>
          </w:p>
        </w:tc>
      </w:tr>
      <w:tr w:rsidR="00EE1CCB" w:rsidTr="00EE1CCB">
        <w:trPr>
          <w:trHeight w:hRule="exact" w:val="567"/>
        </w:trPr>
        <w:tc>
          <w:tcPr>
            <w:tcW w:w="2778" w:type="dxa"/>
            <w:shd w:val="clear" w:color="auto" w:fill="auto"/>
            <w:vAlign w:val="center"/>
          </w:tcPr>
          <w:p w:rsidR="00EE1CCB" w:rsidRPr="00EE1CCB" w:rsidRDefault="00EE1CCB" w:rsidP="00EE1CCB">
            <w:pPr>
              <w:jc w:val="center"/>
              <w:rPr>
                <w:rFonts w:ascii="宋体" w:hAnsi="宋体"/>
              </w:rPr>
            </w:pPr>
            <w:r w:rsidRPr="00EE1CCB">
              <w:rPr>
                <w:rFonts w:ascii="宋体" w:hAnsi="宋体" w:hint="eastAsia"/>
              </w:rPr>
              <w:t>-a-1</w:t>
            </w:r>
          </w:p>
        </w:tc>
        <w:tc>
          <w:tcPr>
            <w:tcW w:w="4304" w:type="dxa"/>
            <w:shd w:val="clear" w:color="auto" w:fill="FFFFFF"/>
            <w:vAlign w:val="center"/>
          </w:tcPr>
          <w:p w:rsidR="00EE1CCB" w:rsidRPr="00EE1CCB" w:rsidRDefault="00EE1CCB" w:rsidP="00EE1CCB">
            <w:pPr>
              <w:jc w:val="center"/>
              <w:rPr>
                <w:rFonts w:ascii="宋体" w:hAnsi="宋体"/>
              </w:rPr>
            </w:pPr>
            <w:r w:rsidRPr="00EE1CCB">
              <w:rPr>
                <w:rFonts w:ascii="宋体" w:hAnsi="宋体" w:hint="eastAsia"/>
              </w:rPr>
              <w:t>C25混凝土压顶</w:t>
            </w:r>
          </w:p>
        </w:tc>
        <w:tc>
          <w:tcPr>
            <w:tcW w:w="2127" w:type="dxa"/>
            <w:vAlign w:val="center"/>
          </w:tcPr>
          <w:p w:rsidR="00EE1CCB" w:rsidRPr="00EE1CCB" w:rsidRDefault="00EE1CCB" w:rsidP="00EE1CCB">
            <w:pPr>
              <w:jc w:val="center"/>
              <w:rPr>
                <w:rFonts w:ascii="宋体" w:hAnsi="宋体"/>
              </w:rPr>
            </w:pPr>
            <w:r w:rsidRPr="00EE1CCB">
              <w:rPr>
                <w:rFonts w:ascii="宋体" w:hAnsi="宋体" w:hint="eastAsia"/>
              </w:rPr>
              <w:t>m3</w:t>
            </w:r>
          </w:p>
        </w:tc>
      </w:tr>
      <w:tr w:rsidR="00EE1CCB" w:rsidTr="00EE1CCB">
        <w:trPr>
          <w:trHeight w:hRule="exact" w:val="567"/>
        </w:trPr>
        <w:tc>
          <w:tcPr>
            <w:tcW w:w="2778" w:type="dxa"/>
            <w:shd w:val="clear" w:color="auto" w:fill="auto"/>
            <w:vAlign w:val="center"/>
          </w:tcPr>
          <w:p w:rsidR="00EE1CCB" w:rsidRPr="00EE1CCB" w:rsidRDefault="00EE1CCB" w:rsidP="00EE1CCB">
            <w:pPr>
              <w:jc w:val="center"/>
              <w:rPr>
                <w:rFonts w:ascii="宋体" w:hAnsi="宋体"/>
              </w:rPr>
            </w:pPr>
            <w:r w:rsidRPr="00EE1CCB">
              <w:rPr>
                <w:rFonts w:ascii="宋体" w:hAnsi="宋体" w:hint="eastAsia"/>
              </w:rPr>
              <w:t>-a-2</w:t>
            </w:r>
          </w:p>
        </w:tc>
        <w:tc>
          <w:tcPr>
            <w:tcW w:w="4304" w:type="dxa"/>
            <w:shd w:val="clear" w:color="auto" w:fill="FFFFFF"/>
            <w:vAlign w:val="center"/>
          </w:tcPr>
          <w:p w:rsidR="00EE1CCB" w:rsidRPr="00EE1CCB" w:rsidRDefault="00EE1CCB" w:rsidP="00EE1CCB">
            <w:pPr>
              <w:jc w:val="center"/>
              <w:rPr>
                <w:rFonts w:ascii="宋体" w:hAnsi="宋体"/>
              </w:rPr>
            </w:pPr>
            <w:r w:rsidRPr="00EE1CCB">
              <w:rPr>
                <w:rFonts w:ascii="宋体" w:hAnsi="宋体" w:hint="eastAsia"/>
              </w:rPr>
              <w:t>C25片石混凝土墙身</w:t>
            </w:r>
          </w:p>
        </w:tc>
        <w:tc>
          <w:tcPr>
            <w:tcW w:w="2127" w:type="dxa"/>
            <w:vAlign w:val="center"/>
          </w:tcPr>
          <w:p w:rsidR="00EE1CCB" w:rsidRPr="00EE1CCB" w:rsidRDefault="00EE1CCB" w:rsidP="00EE1CCB">
            <w:pPr>
              <w:jc w:val="center"/>
              <w:rPr>
                <w:rFonts w:ascii="宋体" w:hAnsi="宋体"/>
              </w:rPr>
            </w:pPr>
            <w:r w:rsidRPr="00EE1CCB">
              <w:rPr>
                <w:rFonts w:ascii="宋体" w:hAnsi="宋体" w:hint="eastAsia"/>
              </w:rPr>
              <w:t>m3</w:t>
            </w:r>
          </w:p>
        </w:tc>
      </w:tr>
      <w:tr w:rsidR="00EE1CCB" w:rsidTr="00EE1CCB">
        <w:trPr>
          <w:trHeight w:hRule="exact" w:val="567"/>
        </w:trPr>
        <w:tc>
          <w:tcPr>
            <w:tcW w:w="2778" w:type="dxa"/>
            <w:shd w:val="clear" w:color="auto" w:fill="auto"/>
            <w:vAlign w:val="center"/>
          </w:tcPr>
          <w:p w:rsidR="00EE1CCB" w:rsidRPr="00EE1CCB" w:rsidRDefault="00EE1CCB" w:rsidP="00EE1CCB">
            <w:pPr>
              <w:jc w:val="center"/>
              <w:rPr>
                <w:rFonts w:ascii="宋体" w:hAnsi="宋体"/>
              </w:rPr>
            </w:pPr>
            <w:r w:rsidRPr="00EE1CCB">
              <w:rPr>
                <w:rFonts w:ascii="宋体" w:hAnsi="宋体" w:hint="eastAsia"/>
              </w:rPr>
              <w:t>-b</w:t>
            </w:r>
          </w:p>
        </w:tc>
        <w:tc>
          <w:tcPr>
            <w:tcW w:w="4304" w:type="dxa"/>
            <w:shd w:val="clear" w:color="auto" w:fill="FFFFFF"/>
            <w:vAlign w:val="center"/>
          </w:tcPr>
          <w:p w:rsidR="00EE1CCB" w:rsidRPr="00EE1CCB" w:rsidRDefault="00EE1CCB" w:rsidP="00EE1CCB">
            <w:pPr>
              <w:jc w:val="center"/>
              <w:rPr>
                <w:rFonts w:ascii="宋体" w:hAnsi="宋体"/>
              </w:rPr>
            </w:pPr>
            <w:r w:rsidRPr="00EE1CCB">
              <w:rPr>
                <w:rFonts w:ascii="宋体" w:hAnsi="宋体" w:hint="eastAsia"/>
              </w:rPr>
              <w:t>钢筋</w:t>
            </w:r>
          </w:p>
        </w:tc>
        <w:tc>
          <w:tcPr>
            <w:tcW w:w="2127" w:type="dxa"/>
            <w:vAlign w:val="center"/>
          </w:tcPr>
          <w:p w:rsidR="00EE1CCB" w:rsidRPr="00EE1CCB" w:rsidRDefault="00EE1CCB" w:rsidP="00EE1CCB">
            <w:pPr>
              <w:jc w:val="center"/>
              <w:rPr>
                <w:rFonts w:ascii="宋体" w:hAnsi="宋体"/>
              </w:rPr>
            </w:pPr>
            <w:r w:rsidRPr="00EE1CCB">
              <w:rPr>
                <w:rFonts w:ascii="宋体" w:hAnsi="宋体" w:hint="eastAsia"/>
              </w:rPr>
              <w:t>kg</w:t>
            </w:r>
          </w:p>
        </w:tc>
      </w:tr>
    </w:tbl>
    <w:p w:rsidR="00574073" w:rsidRDefault="00574073"/>
    <w:p w:rsidR="00574073" w:rsidRDefault="00574073">
      <w:pPr>
        <w:pStyle w:val="1"/>
        <w:spacing w:before="120" w:after="240" w:line="360" w:lineRule="auto"/>
        <w:jc w:val="center"/>
      </w:pPr>
      <w:bookmarkStart w:id="6145" w:name="_Toc57665657"/>
      <w:r>
        <w:rPr>
          <w:rFonts w:hint="eastAsia"/>
        </w:rPr>
        <w:t>第</w:t>
      </w:r>
      <w:r>
        <w:rPr>
          <w:rFonts w:hint="eastAsia"/>
        </w:rPr>
        <w:t>300</w:t>
      </w:r>
      <w:r>
        <w:rPr>
          <w:rFonts w:hint="eastAsia"/>
        </w:rPr>
        <w:t>章</w:t>
      </w:r>
      <w:r>
        <w:rPr>
          <w:rFonts w:hint="eastAsia"/>
        </w:rPr>
        <w:t xml:space="preserve">  </w:t>
      </w:r>
      <w:r>
        <w:rPr>
          <w:rFonts w:hint="eastAsia"/>
        </w:rPr>
        <w:t>路</w:t>
      </w:r>
      <w:r>
        <w:rPr>
          <w:rFonts w:hint="eastAsia"/>
        </w:rPr>
        <w:t xml:space="preserve">  </w:t>
      </w:r>
      <w:r>
        <w:rPr>
          <w:rFonts w:hint="eastAsia"/>
        </w:rPr>
        <w:t>面</w:t>
      </w:r>
      <w:bookmarkEnd w:id="6140"/>
      <w:bookmarkEnd w:id="6141"/>
      <w:bookmarkEnd w:id="6142"/>
      <w:bookmarkEnd w:id="6143"/>
      <w:bookmarkEnd w:id="6145"/>
    </w:p>
    <w:p w:rsidR="00574073" w:rsidRDefault="00574073">
      <w:pPr>
        <w:pStyle w:val="af6"/>
        <w:spacing w:line="360" w:lineRule="auto"/>
        <w:rPr>
          <w:b w:val="0"/>
        </w:rPr>
      </w:pPr>
      <w:bookmarkStart w:id="6146" w:name="_Toc322618201"/>
      <w:bookmarkStart w:id="6147" w:name="_Toc322620480"/>
      <w:bookmarkStart w:id="6148" w:name="_Toc390168094"/>
      <w:bookmarkStart w:id="6149" w:name="_Toc23176"/>
      <w:bookmarkStart w:id="6150" w:name="_Toc57665658"/>
      <w:r>
        <w:rPr>
          <w:rFonts w:hint="eastAsia"/>
          <w:b w:val="0"/>
        </w:rPr>
        <w:t>第</w:t>
      </w:r>
      <w:r>
        <w:rPr>
          <w:rFonts w:hint="eastAsia"/>
          <w:b w:val="0"/>
        </w:rPr>
        <w:t>301</w:t>
      </w:r>
      <w:r>
        <w:rPr>
          <w:rFonts w:hint="eastAsia"/>
          <w:b w:val="0"/>
        </w:rPr>
        <w:t>节</w:t>
      </w:r>
      <w:r>
        <w:rPr>
          <w:rFonts w:hint="eastAsia"/>
          <w:b w:val="0"/>
        </w:rPr>
        <w:t xml:space="preserve">  </w:t>
      </w:r>
      <w:r>
        <w:rPr>
          <w:rFonts w:hint="eastAsia"/>
          <w:b w:val="0"/>
        </w:rPr>
        <w:t>通</w:t>
      </w:r>
      <w:r>
        <w:rPr>
          <w:rFonts w:hint="eastAsia"/>
          <w:b w:val="0"/>
        </w:rPr>
        <w:t xml:space="preserve">  </w:t>
      </w:r>
      <w:r>
        <w:rPr>
          <w:rFonts w:hint="eastAsia"/>
          <w:b w:val="0"/>
        </w:rPr>
        <w:t>则</w:t>
      </w:r>
      <w:bookmarkEnd w:id="6146"/>
      <w:bookmarkEnd w:id="6147"/>
      <w:bookmarkEnd w:id="6148"/>
      <w:bookmarkEnd w:id="6149"/>
      <w:bookmarkEnd w:id="6150"/>
    </w:p>
    <w:p w:rsidR="00574073" w:rsidRDefault="00574073">
      <w:pPr>
        <w:spacing w:line="360" w:lineRule="auto"/>
        <w:rPr>
          <w:rFonts w:ascii="宋体" w:hAnsi="宋体" w:cs="宋体"/>
          <w:b/>
          <w:sz w:val="24"/>
        </w:rPr>
      </w:pPr>
      <w:r>
        <w:rPr>
          <w:rFonts w:ascii="宋体" w:hAnsi="宋体" w:cs="宋体" w:hint="eastAsia"/>
          <w:b/>
          <w:sz w:val="24"/>
        </w:rPr>
        <w:t>301. 01  范围</w:t>
      </w:r>
    </w:p>
    <w:p w:rsidR="00574073" w:rsidRDefault="00574073">
      <w:pPr>
        <w:spacing w:line="360" w:lineRule="auto"/>
        <w:ind w:firstLineChars="200" w:firstLine="420"/>
      </w:pPr>
      <w:r>
        <w:t>本章工作内容为在已完成并经监理人验收合格的路基上铺筑各种垫层、底基层、基层和面层；路面及中央分隔带排水施工；培土路肩、中央分隔带回填及路缘石设置，以及修筑路面附属设施等有关的作业。</w:t>
      </w:r>
    </w:p>
    <w:p w:rsidR="00574073" w:rsidRDefault="00574073">
      <w:pPr>
        <w:spacing w:line="360" w:lineRule="auto"/>
        <w:rPr>
          <w:rFonts w:ascii="宋体" w:hAnsi="宋体" w:cs="宋体"/>
          <w:b/>
          <w:sz w:val="24"/>
        </w:rPr>
      </w:pPr>
      <w:r>
        <w:rPr>
          <w:rFonts w:ascii="宋体" w:hAnsi="宋体" w:cs="宋体" w:hint="eastAsia"/>
          <w:b/>
          <w:sz w:val="24"/>
        </w:rPr>
        <w:t>301.02  材料</w:t>
      </w:r>
    </w:p>
    <w:p w:rsidR="00574073" w:rsidRDefault="00574073">
      <w:pPr>
        <w:spacing w:line="360" w:lineRule="auto"/>
        <w:ind w:firstLine="435"/>
        <w:rPr>
          <w:rFonts w:ascii="宋体" w:hAnsi="宋体" w:cs="宋体"/>
        </w:rPr>
      </w:pPr>
      <w:r>
        <w:rPr>
          <w:rFonts w:ascii="宋体" w:hAnsi="宋体" w:cs="宋体"/>
        </w:rPr>
        <w:t>6.沥青</w:t>
      </w:r>
    </w:p>
    <w:p w:rsidR="00574073" w:rsidRDefault="00574073">
      <w:pPr>
        <w:spacing w:line="360" w:lineRule="auto"/>
        <w:ind w:firstLine="435"/>
        <w:rPr>
          <w:rFonts w:ascii="宋体" w:hAnsi="宋体" w:cs="宋体"/>
        </w:rPr>
      </w:pPr>
      <w:r>
        <w:rPr>
          <w:rFonts w:ascii="宋体" w:hAnsi="宋体" w:cs="宋体"/>
        </w:rPr>
        <w:t>沥青材料应为道路石油沥青、乳化沥青、液体石油沥青、煤沥青、改性沥青和改性乳化沥青等，沥青质量应符合《公路沥青路面施工技术规范》（JTG F40- 2004）的要求。每一批沥青材料都应有厂家的技术标准、试验分析证明书，并提交监理人审核</w:t>
      </w:r>
      <w:r>
        <w:rPr>
          <w:rFonts w:ascii="宋体" w:hAnsi="宋体" w:cs="宋体" w:hint="eastAsia"/>
        </w:rPr>
        <w:t>。</w:t>
      </w:r>
    </w:p>
    <w:p w:rsidR="00574073" w:rsidRDefault="00574073">
      <w:pPr>
        <w:spacing w:line="360" w:lineRule="auto"/>
        <w:rPr>
          <w:rFonts w:ascii="宋体" w:hAnsi="宋体" w:cs="宋体"/>
          <w:b/>
          <w:sz w:val="24"/>
        </w:rPr>
      </w:pPr>
      <w:r>
        <w:rPr>
          <w:rFonts w:ascii="宋体" w:hAnsi="宋体" w:cs="宋体" w:hint="eastAsia"/>
          <w:b/>
          <w:sz w:val="24"/>
        </w:rPr>
        <w:t>301. 03  一般要求</w:t>
      </w:r>
    </w:p>
    <w:p w:rsidR="00574073" w:rsidRDefault="00574073">
      <w:pPr>
        <w:spacing w:line="360" w:lineRule="auto"/>
        <w:ind w:firstLine="435"/>
        <w:rPr>
          <w:rFonts w:ascii="宋体" w:hAnsi="宋体" w:cs="宋体"/>
        </w:rPr>
      </w:pPr>
      <w:r>
        <w:rPr>
          <w:rFonts w:ascii="宋体" w:hAnsi="宋体" w:cs="宋体" w:hint="eastAsia"/>
        </w:rPr>
        <w:t>1.路面施工应符合《公路路面基层施工技术细则》（JTG/T F20-2015）、</w:t>
      </w:r>
    </w:p>
    <w:p w:rsidR="00574073" w:rsidRDefault="00574073">
      <w:pPr>
        <w:spacing w:line="360" w:lineRule="auto"/>
        <w:ind w:firstLine="435"/>
        <w:rPr>
          <w:rFonts w:ascii="宋体" w:hAnsi="宋体" w:cs="宋体"/>
        </w:rPr>
      </w:pPr>
      <w:r>
        <w:rPr>
          <w:rFonts w:ascii="宋体" w:hAnsi="宋体" w:cs="宋体" w:hint="eastAsia"/>
        </w:rPr>
        <w:t xml:space="preserve">《公路沥青路面施工技术规范》（JTG F40-2004）和《水泥混凝土路面施工技术细则》（JTG/T </w:t>
      </w:r>
      <w:r>
        <w:rPr>
          <w:rFonts w:ascii="宋体" w:hAnsi="宋体" w:cs="宋体" w:hint="eastAsia"/>
        </w:rPr>
        <w:lastRenderedPageBreak/>
        <w:t>F30-2014）的要求。</w:t>
      </w:r>
    </w:p>
    <w:p w:rsidR="00574073" w:rsidRDefault="00574073">
      <w:pPr>
        <w:spacing w:line="360" w:lineRule="auto"/>
        <w:ind w:firstLine="435"/>
        <w:rPr>
          <w:rFonts w:ascii="宋体" w:hAnsi="宋体" w:cs="宋体"/>
        </w:rPr>
      </w:pPr>
      <w:r>
        <w:rPr>
          <w:rFonts w:ascii="宋体" w:hAnsi="宋体" w:cs="宋体" w:hint="eastAsia"/>
        </w:rPr>
        <w:t>2.承包人不得随意改变材料的来源，未经批准的材料不得用于工程。</w:t>
      </w:r>
    </w:p>
    <w:p w:rsidR="00574073" w:rsidRDefault="00574073">
      <w:pPr>
        <w:spacing w:line="360" w:lineRule="auto"/>
        <w:ind w:firstLine="435"/>
        <w:rPr>
          <w:rFonts w:ascii="宋体" w:hAnsi="宋体" w:cs="宋体"/>
        </w:rPr>
      </w:pPr>
      <w:r>
        <w:rPr>
          <w:rFonts w:ascii="宋体" w:hAnsi="宋体" w:cs="宋体" w:hint="eastAsia"/>
        </w:rPr>
        <w:t>3.路面材料存放场地应硬化处理，材料应物理分离堆放，并搭设防雨棚。</w:t>
      </w:r>
    </w:p>
    <w:p w:rsidR="00574073" w:rsidRDefault="00574073">
      <w:pPr>
        <w:spacing w:line="360" w:lineRule="auto"/>
        <w:ind w:firstLine="435"/>
        <w:rPr>
          <w:rFonts w:ascii="宋体" w:hAnsi="宋体" w:cs="宋体"/>
        </w:rPr>
      </w:pPr>
      <w:r>
        <w:rPr>
          <w:rFonts w:ascii="宋体" w:hAnsi="宋体" w:cs="宋体" w:hint="eastAsia"/>
        </w:rPr>
        <w:t>4.承包人应根据工程的结构特点，按图纸要求及相关规范的规定以及设备情况，编制路面工程各结构层的施工组织设计，在各结构层开工前28d报请监理人审查批准，否则不得开工。</w:t>
      </w:r>
    </w:p>
    <w:p w:rsidR="00574073" w:rsidRDefault="00574073">
      <w:pPr>
        <w:spacing w:line="360" w:lineRule="auto"/>
        <w:ind w:firstLine="435"/>
        <w:rPr>
          <w:rFonts w:ascii="宋体" w:hAnsi="宋体" w:cs="宋体"/>
        </w:rPr>
      </w:pPr>
      <w:r>
        <w:rPr>
          <w:rFonts w:ascii="宋体" w:hAnsi="宋体" w:cs="宋体" w:hint="eastAsia"/>
        </w:rPr>
        <w:t>5.在隧道内摊铺沥青混凝土路面时，承包人应加强安全环保措施，合理组织施工，制订切实可行的消防疏散预案。在施工中必须采用机械通风排烟，使洞内空气中的有毒气体和可燃气体的浓度不得超出相关规定。洞内施工人员必须佩戴经批准的防毒面罩，确保人身安全。</w:t>
      </w:r>
    </w:p>
    <w:p w:rsidR="00574073" w:rsidRDefault="00574073">
      <w:pPr>
        <w:spacing w:line="360" w:lineRule="auto"/>
        <w:rPr>
          <w:rFonts w:ascii="宋体" w:hAnsi="宋体" w:cs="宋体"/>
          <w:b/>
          <w:sz w:val="24"/>
        </w:rPr>
      </w:pPr>
      <w:r>
        <w:rPr>
          <w:rFonts w:ascii="宋体" w:hAnsi="宋体" w:cs="宋体" w:hint="eastAsia"/>
          <w:b/>
          <w:sz w:val="24"/>
        </w:rPr>
        <w:t>301.04  材料的取样和试验</w:t>
      </w:r>
    </w:p>
    <w:p w:rsidR="00574073" w:rsidRDefault="00574073">
      <w:pPr>
        <w:spacing w:line="360" w:lineRule="auto"/>
        <w:ind w:firstLineChars="200" w:firstLine="420"/>
      </w:pPr>
      <w:r>
        <w:t>各种材料必须在使用前</w:t>
      </w:r>
      <w:r>
        <w:rPr>
          <w:rFonts w:eastAsia="Times New Roman"/>
        </w:rPr>
        <w:t>56d</w:t>
      </w:r>
      <w:r>
        <w:t>选定。承包人应将具有代表性的样品，委托中心试验室或监理人确认的试验室，按规定进行材料的标准试验或混合料配合比设计</w:t>
      </w:r>
      <w:r>
        <w:rPr>
          <w:rFonts w:eastAsia="Times New Roman"/>
        </w:rPr>
        <w:t>.</w:t>
      </w:r>
      <w:r>
        <w:t>试验结果提交监理人审批，未经批准的材料不得使用，未经批准的混合料配合比设计不能用于施工。监理人未批准的混合料，应由承包人在规定的时间清除出现场，并用符合要求的材料替换，并由承包人承担责任。</w:t>
      </w:r>
    </w:p>
    <w:p w:rsidR="00574073" w:rsidRDefault="00574073">
      <w:pPr>
        <w:spacing w:line="360" w:lineRule="auto"/>
        <w:rPr>
          <w:rFonts w:ascii="宋体" w:hAnsi="宋体" w:cs="宋体"/>
          <w:b/>
          <w:sz w:val="24"/>
        </w:rPr>
      </w:pPr>
      <w:r>
        <w:rPr>
          <w:rFonts w:ascii="宋体" w:hAnsi="宋体" w:cs="宋体" w:hint="eastAsia"/>
          <w:b/>
          <w:sz w:val="24"/>
        </w:rPr>
        <w:t>301.05  实验路段</w:t>
      </w:r>
    </w:p>
    <w:p w:rsidR="00574073" w:rsidRDefault="00574073">
      <w:pPr>
        <w:spacing w:line="360" w:lineRule="auto"/>
        <w:ind w:firstLineChars="200" w:firstLine="420"/>
        <w:rPr>
          <w:rFonts w:ascii="宋体" w:hAnsi="宋体" w:cs="宋体"/>
        </w:rPr>
      </w:pPr>
      <w:r>
        <w:rPr>
          <w:rFonts w:ascii="宋体" w:hAnsi="宋体" w:cs="宋体" w:hint="eastAsia"/>
        </w:rPr>
        <w:t>1.承包人在各结构层施工前，均应铺筑长度为100~200m 的试验路段；用滑模摊铺水泥混凝土路面的试验路段长度应不小于200m。</w:t>
      </w:r>
    </w:p>
    <w:p w:rsidR="00574073" w:rsidRDefault="00574073">
      <w:pPr>
        <w:spacing w:line="360" w:lineRule="auto"/>
        <w:ind w:firstLineChars="200" w:firstLine="420"/>
        <w:rPr>
          <w:rFonts w:ascii="宋体" w:hAnsi="宋体" w:cs="宋体"/>
        </w:rPr>
      </w:pPr>
      <w:r>
        <w:rPr>
          <w:rFonts w:ascii="宋体" w:hAnsi="宋体" w:cs="宋体" w:hint="eastAsia"/>
        </w:rPr>
        <w:t>2.在试验路段开始至少14d之前，承包人应提出铺筑试验路段的施工方案并报送监理人审批。施工方案内容包括试验人员、机械设备、施工工序和施工工艺等详细说明。</w:t>
      </w:r>
    </w:p>
    <w:p w:rsidR="00574073" w:rsidRDefault="00574073">
      <w:pPr>
        <w:spacing w:line="360" w:lineRule="auto"/>
        <w:ind w:firstLineChars="200" w:firstLine="420"/>
        <w:rPr>
          <w:rFonts w:ascii="宋体" w:hAnsi="宋体" w:cs="宋体"/>
        </w:rPr>
      </w:pPr>
      <w:r>
        <w:rPr>
          <w:rFonts w:ascii="宋体" w:hAnsi="宋体" w:cs="宋体" w:hint="eastAsia"/>
        </w:rPr>
        <w:t>3.试验路段的目的是验证混合料的质量和稳定性，检验承包人采用的机械能否满足备料、运输、摊铺、拌和和压实的要求和工作效率，以及施工组织和施工工艺的合理性和适应性。</w:t>
      </w:r>
    </w:p>
    <w:p w:rsidR="00574073" w:rsidRDefault="00574073">
      <w:pPr>
        <w:spacing w:line="360" w:lineRule="auto"/>
        <w:ind w:firstLineChars="200" w:firstLine="420"/>
        <w:rPr>
          <w:rFonts w:ascii="宋体" w:hAnsi="宋体" w:cs="宋体"/>
        </w:rPr>
      </w:pPr>
      <w:r>
        <w:rPr>
          <w:rFonts w:ascii="宋体" w:hAnsi="宋体" w:cs="宋体" w:hint="eastAsia"/>
        </w:rPr>
        <w:t>4.试验路段确认的压实方法、压实机械类型、工序、压实系数、碾压遍数和压实厚度、最佳含水率等，均作为正式施工时施工现场控制的依据。</w:t>
      </w:r>
    </w:p>
    <w:p w:rsidR="00574073" w:rsidRDefault="00574073">
      <w:pPr>
        <w:spacing w:line="360" w:lineRule="auto"/>
        <w:ind w:firstLineChars="200" w:firstLine="420"/>
        <w:rPr>
          <w:rFonts w:ascii="宋体" w:hAnsi="宋体" w:cs="宋体"/>
        </w:rPr>
      </w:pPr>
      <w:r>
        <w:rPr>
          <w:rFonts w:ascii="宋体" w:hAnsi="宋体" w:cs="宋体" w:hint="eastAsia"/>
        </w:rPr>
        <w:t>5.此项试验应在监理人监督下进行，如果试验路段经监理人批准验收，可作为永久工程的一部分。否则，应移出重做试验，由承包人承担相应责任。</w:t>
      </w:r>
    </w:p>
    <w:p w:rsidR="00574073" w:rsidRDefault="00574073">
      <w:pPr>
        <w:pStyle w:val="17"/>
        <w:tabs>
          <w:tab w:val="left" w:pos="1262"/>
        </w:tabs>
        <w:spacing w:before="185" w:line="360" w:lineRule="auto"/>
        <w:ind w:left="0" w:firstLine="0"/>
        <w:jc w:val="left"/>
        <w:rPr>
          <w:rFonts w:ascii="宋体" w:hAnsi="宋体" w:cs="宋体"/>
          <w:b/>
          <w:sz w:val="24"/>
        </w:rPr>
      </w:pPr>
      <w:bookmarkStart w:id="6151" w:name="_Toc390168099"/>
      <w:bookmarkStart w:id="6152" w:name="_Toc16485"/>
      <w:r>
        <w:rPr>
          <w:rFonts w:ascii="宋体" w:hAnsi="宋体" w:cs="宋体" w:hint="eastAsia"/>
          <w:b/>
          <w:sz w:val="24"/>
        </w:rPr>
        <w:t>301.06 料场作业</w:t>
      </w:r>
    </w:p>
    <w:p w:rsidR="00574073" w:rsidRDefault="00574073">
      <w:pPr>
        <w:spacing w:line="360" w:lineRule="auto"/>
        <w:ind w:firstLineChars="200" w:firstLine="420"/>
        <w:rPr>
          <w:rFonts w:ascii="宋体" w:hAnsi="宋体" w:cs="宋体"/>
        </w:rPr>
      </w:pPr>
      <w:r>
        <w:rPr>
          <w:rFonts w:ascii="宋体" w:hAnsi="宋体" w:cs="宋体" w:hint="eastAsia"/>
        </w:rPr>
        <w:t>1.料场应按图纸所示或由承包人自己选择并经监理人批准。料场应依照试验室提供的集料组成设计指定的各种集料规格进行开采作业。承包人应经常检验材质的变化情况，随时向监理人报告。</w:t>
      </w:r>
    </w:p>
    <w:p w:rsidR="00574073" w:rsidRDefault="00574073">
      <w:pPr>
        <w:spacing w:line="360" w:lineRule="auto"/>
        <w:ind w:firstLineChars="200" w:firstLine="420"/>
        <w:rPr>
          <w:rFonts w:ascii="宋体" w:hAnsi="宋体" w:cs="宋体"/>
        </w:rPr>
      </w:pPr>
      <w:r>
        <w:rPr>
          <w:rFonts w:ascii="宋体" w:hAnsi="宋体" w:cs="宋体" w:hint="eastAsia"/>
        </w:rPr>
        <w:t>2.料场在开采之前，承包人应办好所有相关的用地手续及生产许可证。料场爆破作业应取得当地公安机关的批准，特殊工种人员应持证上岗。炸药库的位置与设计、炸药运输方法、炸药的管理使用以及防止事故所采取的预防措施等，都应符合国家的法定规章。</w:t>
      </w:r>
    </w:p>
    <w:p w:rsidR="00574073" w:rsidRDefault="00574073">
      <w:pPr>
        <w:spacing w:line="360" w:lineRule="auto"/>
        <w:ind w:firstLineChars="200" w:firstLine="420"/>
        <w:rPr>
          <w:rFonts w:ascii="宋体" w:hAnsi="宋体" w:cs="宋体"/>
        </w:rPr>
      </w:pPr>
      <w:r>
        <w:rPr>
          <w:rFonts w:ascii="宋体" w:hAnsi="宋体" w:cs="宋体" w:hint="eastAsia"/>
        </w:rPr>
        <w:t>3.料场应剥去覆盖层，清除杂草和其他杂质后始得开采。弃土应在指定的地点处理。</w:t>
      </w:r>
    </w:p>
    <w:p w:rsidR="00574073" w:rsidRDefault="00574073">
      <w:pPr>
        <w:spacing w:line="360" w:lineRule="auto"/>
        <w:ind w:firstLineChars="200" w:firstLine="420"/>
        <w:rPr>
          <w:rFonts w:ascii="宋体" w:hAnsi="宋体" w:cs="宋体"/>
        </w:rPr>
      </w:pPr>
      <w:r>
        <w:rPr>
          <w:rFonts w:ascii="宋体" w:hAnsi="宋体" w:cs="宋体" w:hint="eastAsia"/>
        </w:rPr>
        <w:t>4.合格的集料应分等级、规格堆放在硬化、无污染场地上。</w:t>
      </w:r>
    </w:p>
    <w:p w:rsidR="00574073" w:rsidRDefault="00574073">
      <w:pPr>
        <w:spacing w:line="360" w:lineRule="auto"/>
        <w:ind w:firstLineChars="200" w:firstLine="420"/>
        <w:rPr>
          <w:sz w:val="31"/>
        </w:rPr>
      </w:pPr>
      <w:r>
        <w:rPr>
          <w:rFonts w:ascii="宋体" w:hAnsi="宋体" w:cs="宋体" w:hint="eastAsia"/>
        </w:rPr>
        <w:t>5.材料开采完毕后，应进行清理，防止水土流失,并符合环境保护部门的有关要求。</w:t>
      </w:r>
    </w:p>
    <w:p w:rsidR="00574073" w:rsidRDefault="00574073">
      <w:pPr>
        <w:pStyle w:val="17"/>
        <w:tabs>
          <w:tab w:val="left" w:pos="1262"/>
        </w:tabs>
        <w:spacing w:before="185" w:line="360" w:lineRule="auto"/>
        <w:ind w:left="0" w:firstLine="0"/>
        <w:jc w:val="left"/>
        <w:rPr>
          <w:rFonts w:ascii="宋体" w:hAnsi="宋体" w:cs="宋体"/>
          <w:b/>
          <w:sz w:val="24"/>
        </w:rPr>
      </w:pPr>
      <w:r>
        <w:rPr>
          <w:rFonts w:ascii="宋体" w:hAnsi="宋体" w:cs="宋体" w:hint="eastAsia"/>
          <w:b/>
          <w:sz w:val="24"/>
        </w:rPr>
        <w:lastRenderedPageBreak/>
        <w:t>301.07 拌和场场地硬化及遮雨棚</w:t>
      </w:r>
    </w:p>
    <w:p w:rsidR="00574073" w:rsidRDefault="00574073">
      <w:pPr>
        <w:spacing w:line="360" w:lineRule="auto"/>
        <w:ind w:firstLineChars="200" w:firstLine="420"/>
        <w:rPr>
          <w:rFonts w:ascii="宋体" w:hAnsi="宋体" w:cs="宋体"/>
        </w:rPr>
      </w:pPr>
      <w:r>
        <w:rPr>
          <w:rFonts w:ascii="宋体" w:hAnsi="宋体" w:cs="宋体" w:hint="eastAsia"/>
        </w:rPr>
        <w:t>1.承包人应按合同规定及监理人要求，对基层拌和场和沥青拌和站场地进行硬化处理及搭设遮雨棚。</w:t>
      </w:r>
    </w:p>
    <w:p w:rsidR="00574073" w:rsidRDefault="00574073">
      <w:pPr>
        <w:spacing w:line="360" w:lineRule="auto"/>
        <w:ind w:firstLineChars="200" w:firstLine="420"/>
        <w:rPr>
          <w:rFonts w:ascii="宋体" w:hAnsi="宋体" w:cs="宋体"/>
        </w:rPr>
      </w:pPr>
      <w:r>
        <w:rPr>
          <w:rFonts w:ascii="宋体" w:hAnsi="宋体" w:cs="宋体" w:hint="eastAsia"/>
        </w:rPr>
        <w:t>2.基层拌和场面积应满足施工需要，场地硬化宜采用水泥稳定土，下承层应做适当处理和补强，并设置纵横向排水沟和盲沟，以利场区排水。</w:t>
      </w:r>
    </w:p>
    <w:p w:rsidR="00574073" w:rsidRDefault="00574073">
      <w:pPr>
        <w:spacing w:line="360" w:lineRule="auto"/>
        <w:ind w:firstLineChars="200" w:firstLine="420"/>
        <w:rPr>
          <w:rFonts w:ascii="宋体" w:hAnsi="宋体" w:cs="宋体"/>
        </w:rPr>
      </w:pPr>
      <w:r>
        <w:rPr>
          <w:rFonts w:ascii="宋体" w:hAnsi="宋体" w:cs="宋体" w:hint="eastAsia"/>
        </w:rPr>
        <w:t>3.沥青拌和站场地应进行硬化，硬化面积应满足施工需要。场地硬化宜采用水泥稳定土等强度大于3MPa的结构，进出场道路宜采用水泥混凝土路面（厚150mm），下承层应做处理和补强，并设置纵横向排水沟和盲沟，以利场区排水。</w:t>
      </w:r>
    </w:p>
    <w:p w:rsidR="00574073" w:rsidRDefault="00574073">
      <w:pPr>
        <w:spacing w:line="360" w:lineRule="auto"/>
        <w:ind w:firstLineChars="200" w:firstLine="420"/>
        <w:rPr>
          <w:rFonts w:ascii="宋体" w:hAnsi="宋体" w:cs="宋体"/>
        </w:rPr>
      </w:pPr>
      <w:r>
        <w:rPr>
          <w:rFonts w:ascii="宋体" w:hAnsi="宋体" w:cs="宋体" w:hint="eastAsia"/>
        </w:rPr>
        <w:t>4.承包人应在路面集料堆放地，为路面细集料设置遮雨棚，遮雨棚宜采用钢结构，净高不宜低于6m。棚顶应具有防风、防雨、防老化功能。遮雨棚面积应满足工程需要。</w:t>
      </w:r>
    </w:p>
    <w:p w:rsidR="00574073" w:rsidRDefault="00574073">
      <w:pPr>
        <w:pStyle w:val="17"/>
        <w:tabs>
          <w:tab w:val="left" w:pos="1262"/>
        </w:tabs>
        <w:spacing w:before="185" w:line="360" w:lineRule="auto"/>
        <w:ind w:left="0" w:firstLine="0"/>
        <w:jc w:val="left"/>
        <w:rPr>
          <w:rFonts w:ascii="宋体" w:hAnsi="宋体" w:cs="宋体"/>
          <w:b/>
          <w:sz w:val="24"/>
        </w:rPr>
      </w:pPr>
      <w:r>
        <w:rPr>
          <w:rFonts w:ascii="宋体" w:hAnsi="宋体" w:cs="宋体" w:hint="eastAsia"/>
          <w:b/>
          <w:sz w:val="24"/>
        </w:rPr>
        <w:t>301.08雨季施工</w:t>
      </w:r>
    </w:p>
    <w:p w:rsidR="00574073" w:rsidRDefault="00574073">
      <w:pPr>
        <w:spacing w:line="360" w:lineRule="auto"/>
        <w:ind w:firstLineChars="200" w:firstLine="420"/>
        <w:rPr>
          <w:rFonts w:ascii="宋体" w:hAnsi="宋体" w:cs="宋体"/>
        </w:rPr>
      </w:pPr>
      <w:r>
        <w:rPr>
          <w:rFonts w:ascii="宋体" w:hAnsi="宋体" w:cs="宋体" w:hint="eastAsia"/>
        </w:rPr>
        <w:t>1.集中力量，分段铺筑，在雨前做到碾压坚实，并采取覆盖措施，以防雨水冲刷。</w:t>
      </w:r>
    </w:p>
    <w:p w:rsidR="00574073" w:rsidRDefault="00574073">
      <w:pPr>
        <w:spacing w:line="360" w:lineRule="auto"/>
        <w:ind w:firstLineChars="200" w:firstLine="420"/>
        <w:rPr>
          <w:rFonts w:ascii="宋体" w:hAnsi="宋体" w:cs="宋体"/>
        </w:rPr>
      </w:pPr>
      <w:r>
        <w:rPr>
          <w:rFonts w:ascii="宋体" w:hAnsi="宋体" w:cs="宋体" w:hint="eastAsia"/>
        </w:rPr>
        <w:t>2.施工时应随时疏通边沟，保证排水良好。</w:t>
      </w:r>
    </w:p>
    <w:p w:rsidR="00574073" w:rsidRDefault="00574073">
      <w:pPr>
        <w:spacing w:line="360" w:lineRule="auto"/>
        <w:ind w:firstLineChars="200" w:firstLine="420"/>
        <w:rPr>
          <w:rFonts w:ascii="宋体" w:hAnsi="宋体" w:cs="宋体"/>
        </w:rPr>
      </w:pPr>
      <w:r>
        <w:rPr>
          <w:rFonts w:ascii="宋体" w:hAnsi="宋体" w:cs="宋体" w:hint="eastAsia"/>
        </w:rPr>
        <w:t>3.在垫层或基层施工之前，完工的路基顶面或垫层，应根据监理人的指示始终保持合格的状态。在雨季期间，路基或垫层不允许车辆通行</w:t>
      </w:r>
    </w:p>
    <w:p w:rsidR="00574073" w:rsidRDefault="00811CCA">
      <w:pPr>
        <w:pStyle w:val="af6"/>
        <w:rPr>
          <w:rFonts w:ascii="宋体" w:hAnsi="宋体" w:cs="宋体"/>
          <w:bCs/>
          <w:kern w:val="2"/>
          <w:sz w:val="28"/>
          <w:szCs w:val="24"/>
        </w:rPr>
      </w:pPr>
      <w:bookmarkStart w:id="6153" w:name="_Toc57665659"/>
      <w:r w:rsidRPr="00811CCA">
        <w:rPr>
          <w:rFonts w:ascii="宋体" w:hAnsi="宋体" w:cs="宋体" w:hint="eastAsia"/>
          <w:bCs/>
          <w:kern w:val="2"/>
          <w:sz w:val="28"/>
          <w:szCs w:val="24"/>
        </w:rPr>
        <w:t>第</w:t>
      </w:r>
      <w:r w:rsidRPr="00811CCA">
        <w:rPr>
          <w:rFonts w:ascii="宋体" w:hAnsi="宋体" w:cs="宋体"/>
          <w:bCs/>
          <w:kern w:val="2"/>
          <w:sz w:val="28"/>
          <w:szCs w:val="24"/>
        </w:rPr>
        <w:t>302</w:t>
      </w:r>
      <w:r w:rsidRPr="00811CCA">
        <w:rPr>
          <w:rFonts w:ascii="宋体" w:hAnsi="宋体" w:cs="宋体" w:hint="eastAsia"/>
          <w:bCs/>
          <w:kern w:val="2"/>
          <w:sz w:val="28"/>
          <w:szCs w:val="24"/>
        </w:rPr>
        <w:t>节</w:t>
      </w:r>
      <w:r w:rsidRPr="00811CCA">
        <w:rPr>
          <w:rFonts w:ascii="宋体" w:hAnsi="宋体" w:cs="宋体"/>
          <w:bCs/>
          <w:kern w:val="2"/>
          <w:sz w:val="28"/>
          <w:szCs w:val="24"/>
        </w:rPr>
        <w:t xml:space="preserve"> </w:t>
      </w:r>
      <w:r w:rsidRPr="00811CCA">
        <w:rPr>
          <w:rFonts w:ascii="宋体" w:hAnsi="宋体" w:cs="宋体" w:hint="eastAsia"/>
          <w:bCs/>
          <w:kern w:val="2"/>
          <w:sz w:val="28"/>
          <w:szCs w:val="24"/>
        </w:rPr>
        <w:t>垫</w:t>
      </w:r>
      <w:r w:rsidRPr="00811CCA">
        <w:rPr>
          <w:rFonts w:ascii="宋体" w:hAnsi="宋体" w:cs="宋体"/>
          <w:bCs/>
          <w:kern w:val="2"/>
          <w:sz w:val="28"/>
          <w:szCs w:val="24"/>
        </w:rPr>
        <w:t xml:space="preserve"> </w:t>
      </w:r>
      <w:r w:rsidRPr="00811CCA">
        <w:rPr>
          <w:rFonts w:ascii="宋体" w:hAnsi="宋体" w:cs="宋体" w:hint="eastAsia"/>
          <w:bCs/>
          <w:kern w:val="2"/>
          <w:sz w:val="28"/>
          <w:szCs w:val="24"/>
        </w:rPr>
        <w:t>层</w:t>
      </w:r>
      <w:bookmarkEnd w:id="6153"/>
    </w:p>
    <w:p w:rsidR="00811CCA" w:rsidRPr="00811CCA" w:rsidRDefault="00811CCA" w:rsidP="00811CCA">
      <w:pPr>
        <w:pStyle w:val="17"/>
        <w:tabs>
          <w:tab w:val="left" w:pos="1262"/>
        </w:tabs>
        <w:spacing w:before="185" w:line="360" w:lineRule="auto"/>
        <w:ind w:left="0" w:firstLine="0"/>
        <w:jc w:val="left"/>
        <w:rPr>
          <w:rFonts w:ascii="宋体" w:hAnsi="宋体" w:cs="宋体"/>
          <w:b/>
          <w:sz w:val="24"/>
        </w:rPr>
      </w:pPr>
      <w:r w:rsidRPr="00811CCA">
        <w:rPr>
          <w:rFonts w:ascii="宋体" w:hAnsi="宋体" w:cs="宋体"/>
          <w:b/>
          <w:sz w:val="24"/>
        </w:rPr>
        <w:t xml:space="preserve">302.03 </w:t>
      </w:r>
      <w:r w:rsidRPr="00811CCA">
        <w:rPr>
          <w:rFonts w:ascii="宋体" w:hAnsi="宋体" w:cs="宋体" w:hint="eastAsia"/>
          <w:b/>
          <w:sz w:val="24"/>
        </w:rPr>
        <w:t>施工要求</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1. </w:t>
      </w:r>
      <w:r w:rsidRPr="001F5346">
        <w:rPr>
          <w:rFonts w:ascii="宋体" w:hAnsi="宋体" w:cs="宋体" w:hint="eastAsia"/>
          <w:kern w:val="0"/>
          <w:sz w:val="24"/>
        </w:rPr>
        <w:t>承包人应在监理人验收合格的路基上铺筑垫层材料，未经监理人批准而在</w:t>
      </w:r>
    </w:p>
    <w:p w:rsidR="00811CCA" w:rsidRPr="001F5346" w:rsidRDefault="00811CCA" w:rsidP="00811CCA">
      <w:pPr>
        <w:autoSpaceDE w:val="0"/>
        <w:autoSpaceDN w:val="0"/>
        <w:adjustRightInd w:val="0"/>
        <w:jc w:val="left"/>
        <w:rPr>
          <w:rFonts w:ascii="宋体" w:hAnsi="宋体" w:cs="黑体"/>
          <w:kern w:val="0"/>
          <w:sz w:val="24"/>
        </w:rPr>
      </w:pPr>
      <w:r w:rsidRPr="001F5346">
        <w:rPr>
          <w:rFonts w:ascii="宋体" w:hAnsi="宋体" w:cs="黑体" w:hint="eastAsia"/>
          <w:kern w:val="0"/>
          <w:sz w:val="24"/>
        </w:rPr>
        <w:t>公路工程标准施工招标文件</w:t>
      </w:r>
      <w:r w:rsidRPr="001F5346">
        <w:rPr>
          <w:rFonts w:ascii="宋体" w:hAnsi="宋体"/>
          <w:kern w:val="0"/>
          <w:sz w:val="24"/>
        </w:rPr>
        <w:t>(2018</w:t>
      </w:r>
      <w:r w:rsidRPr="001F5346">
        <w:rPr>
          <w:rFonts w:ascii="宋体" w:hAnsi="宋体" w:cs="黑体" w:hint="eastAsia"/>
          <w:kern w:val="0"/>
          <w:sz w:val="24"/>
        </w:rPr>
        <w:t>年版</w:t>
      </w:r>
      <w:r w:rsidRPr="001F5346">
        <w:rPr>
          <w:rFonts w:ascii="宋体" w:hAnsi="宋体"/>
          <w:kern w:val="0"/>
          <w:sz w:val="24"/>
        </w:rPr>
        <w:t>)·</w:t>
      </w:r>
      <w:r w:rsidRPr="001F5346">
        <w:rPr>
          <w:rFonts w:ascii="宋体" w:hAnsi="宋体" w:cs="黑体" w:hint="eastAsia"/>
          <w:kern w:val="0"/>
          <w:sz w:val="24"/>
        </w:rPr>
        <w:t>技术规范</w:t>
      </w:r>
      <w:r w:rsidRPr="001F5346">
        <w:rPr>
          <w:rFonts w:ascii="宋体" w:hAnsi="宋体" w:cs="黑体"/>
          <w:kern w:val="0"/>
          <w:sz w:val="24"/>
        </w:rPr>
        <w:t xml:space="preserve"> </w:t>
      </w:r>
      <w:r w:rsidRPr="001F5346">
        <w:rPr>
          <w:rFonts w:ascii="宋体" w:hAnsi="宋体" w:cs="黑体" w:hint="eastAsia"/>
          <w:kern w:val="0"/>
          <w:sz w:val="24"/>
        </w:rPr>
        <w:t>第</w:t>
      </w:r>
      <w:r w:rsidRPr="001F5346">
        <w:rPr>
          <w:rFonts w:ascii="宋体" w:hAnsi="宋体"/>
          <w:kern w:val="0"/>
          <w:sz w:val="24"/>
        </w:rPr>
        <w:t>300</w:t>
      </w:r>
      <w:r w:rsidRPr="001F5346">
        <w:rPr>
          <w:rFonts w:ascii="宋体" w:hAnsi="宋体" w:cs="黑体" w:hint="eastAsia"/>
          <w:kern w:val="0"/>
          <w:sz w:val="24"/>
        </w:rPr>
        <w:t>章</w:t>
      </w:r>
      <w:r w:rsidRPr="001F5346">
        <w:rPr>
          <w:rFonts w:ascii="宋体" w:hAnsi="宋体" w:cs="黑体"/>
          <w:kern w:val="0"/>
          <w:sz w:val="24"/>
        </w:rPr>
        <w:t xml:space="preserve"> </w:t>
      </w:r>
      <w:r w:rsidRPr="001F5346">
        <w:rPr>
          <w:rFonts w:ascii="宋体" w:hAnsi="宋体" w:cs="黑体" w:hint="eastAsia"/>
          <w:kern w:val="0"/>
          <w:sz w:val="24"/>
        </w:rPr>
        <w:t>路</w:t>
      </w:r>
      <w:r w:rsidRPr="001F5346">
        <w:rPr>
          <w:rFonts w:ascii="宋体" w:hAnsi="宋体" w:cs="黑体"/>
          <w:kern w:val="0"/>
          <w:sz w:val="24"/>
        </w:rPr>
        <w:t xml:space="preserve"> </w:t>
      </w:r>
      <w:r w:rsidRPr="001F5346">
        <w:rPr>
          <w:rFonts w:ascii="宋体" w:hAnsi="宋体" w:cs="黑体" w:hint="eastAsia"/>
          <w:kern w:val="0"/>
          <w:sz w:val="24"/>
        </w:rPr>
        <w:t>面</w:t>
      </w:r>
    </w:p>
    <w:p w:rsidR="00811CCA" w:rsidRPr="001F5346" w:rsidRDefault="00811CCA" w:rsidP="00811CCA">
      <w:pPr>
        <w:autoSpaceDE w:val="0"/>
        <w:autoSpaceDN w:val="0"/>
        <w:adjustRightInd w:val="0"/>
        <w:jc w:val="left"/>
        <w:rPr>
          <w:rFonts w:ascii="宋体" w:hAnsi="宋体"/>
          <w:kern w:val="0"/>
          <w:sz w:val="24"/>
        </w:rPr>
      </w:pPr>
      <w:r w:rsidRPr="001F5346">
        <w:rPr>
          <w:rFonts w:ascii="宋体" w:hAnsi="宋体"/>
          <w:kern w:val="0"/>
          <w:sz w:val="24"/>
        </w:rPr>
        <w:t>300 -6</w:t>
      </w:r>
      <w:r w:rsidRPr="001F5346">
        <w:rPr>
          <w:rFonts w:ascii="宋体" w:hAnsi="宋体" w:cs="宋体" w:hint="eastAsia"/>
          <w:kern w:val="0"/>
          <w:sz w:val="24"/>
        </w:rPr>
        <w:t>其上摊铺的材料，应由承包人清除。</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2. </w:t>
      </w:r>
      <w:r w:rsidRPr="001F5346">
        <w:rPr>
          <w:rFonts w:ascii="宋体" w:hAnsi="宋体" w:cs="宋体" w:hint="eastAsia"/>
          <w:kern w:val="0"/>
          <w:sz w:val="24"/>
        </w:rPr>
        <w:t>在铺筑垫层前，应将路基面上的浮土、杂物全部清除，并洒水湿润。</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3. </w:t>
      </w:r>
      <w:r w:rsidRPr="001F5346">
        <w:rPr>
          <w:rFonts w:ascii="宋体" w:hAnsi="宋体" w:cs="宋体" w:hint="eastAsia"/>
          <w:kern w:val="0"/>
          <w:sz w:val="24"/>
        </w:rPr>
        <w:t>承包人应采用经监理人批准的机械进行垫层材料的摊铺。</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4. </w:t>
      </w:r>
      <w:r w:rsidRPr="001F5346">
        <w:rPr>
          <w:rFonts w:ascii="宋体" w:hAnsi="宋体" w:cs="宋体" w:hint="eastAsia"/>
          <w:kern w:val="0"/>
          <w:sz w:val="24"/>
        </w:rPr>
        <w:t>摊铺后的碎石、砂砾应无明显离析现象，或采用细集料做嵌缝处理。</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5. </w:t>
      </w:r>
      <w:r w:rsidRPr="001F5346">
        <w:rPr>
          <w:rFonts w:ascii="宋体" w:hAnsi="宋体" w:cs="宋体" w:hint="eastAsia"/>
          <w:kern w:val="0"/>
          <w:sz w:val="24"/>
        </w:rPr>
        <w:t>经过整平和整型，承包人应按试验路段所确认的压实工艺，在全宽范围内</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均匀地压实至重型击实最大密度的</w:t>
      </w:r>
      <w:r w:rsidRPr="001F5346">
        <w:rPr>
          <w:rFonts w:ascii="宋体" w:hAnsi="宋体"/>
          <w:kern w:val="0"/>
          <w:sz w:val="24"/>
        </w:rPr>
        <w:t>96%</w:t>
      </w:r>
      <w:r w:rsidRPr="001F5346">
        <w:rPr>
          <w:rFonts w:ascii="宋体" w:hAnsi="宋体" w:cs="宋体" w:hint="eastAsia"/>
          <w:kern w:val="0"/>
          <w:sz w:val="24"/>
        </w:rPr>
        <w:t>以上。</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6. </w:t>
      </w:r>
      <w:r w:rsidRPr="001F5346">
        <w:rPr>
          <w:rFonts w:ascii="宋体" w:hAnsi="宋体" w:cs="宋体" w:hint="eastAsia"/>
          <w:kern w:val="0"/>
          <w:sz w:val="24"/>
        </w:rPr>
        <w:t>一个路段碾压完成以后，应按批准的方法做密实度试验。若被检验的材料</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没有达到所需的密实度、稳定性，则承包人应重新碾压、整型及整修，并承担相</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应责任。</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7. </w:t>
      </w:r>
      <w:r w:rsidRPr="001F5346">
        <w:rPr>
          <w:rFonts w:ascii="宋体" w:hAnsi="宋体" w:cs="宋体" w:hint="eastAsia"/>
          <w:kern w:val="0"/>
          <w:sz w:val="24"/>
        </w:rPr>
        <w:t>凡压路机不能作业的地方，应采用机夯进行压实，直到获得规定的压实度</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为止。</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8. </w:t>
      </w:r>
      <w:r w:rsidRPr="001F5346">
        <w:rPr>
          <w:rFonts w:ascii="宋体" w:hAnsi="宋体" w:cs="宋体" w:hint="eastAsia"/>
          <w:kern w:val="0"/>
          <w:sz w:val="24"/>
        </w:rPr>
        <w:t>严禁压路机在已完成的或正在碾压的路段上掉头和紧急制动。</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9. </w:t>
      </w:r>
      <w:r w:rsidRPr="001F5346">
        <w:rPr>
          <w:rFonts w:ascii="宋体" w:hAnsi="宋体" w:cs="宋体" w:hint="eastAsia"/>
          <w:kern w:val="0"/>
          <w:sz w:val="24"/>
        </w:rPr>
        <w:t>两段作业衔接处，第一段留下</w:t>
      </w:r>
      <w:r w:rsidRPr="001F5346">
        <w:rPr>
          <w:rFonts w:ascii="宋体" w:hAnsi="宋体"/>
          <w:kern w:val="0"/>
          <w:sz w:val="24"/>
        </w:rPr>
        <w:t>5</w:t>
      </w:r>
      <w:r w:rsidRPr="001F5346">
        <w:rPr>
          <w:rFonts w:ascii="宋体" w:hAnsi="宋体" w:cs="宋体" w:hint="eastAsia"/>
          <w:kern w:val="0"/>
          <w:sz w:val="24"/>
        </w:rPr>
        <w:t>～</w:t>
      </w:r>
      <w:r w:rsidRPr="001F5346">
        <w:rPr>
          <w:rFonts w:ascii="宋体" w:hAnsi="宋体"/>
          <w:kern w:val="0"/>
          <w:sz w:val="24"/>
        </w:rPr>
        <w:t xml:space="preserve">8m </w:t>
      </w:r>
      <w:r w:rsidRPr="001F5346">
        <w:rPr>
          <w:rFonts w:ascii="宋体" w:hAnsi="宋体" w:cs="宋体" w:hint="eastAsia"/>
          <w:kern w:val="0"/>
          <w:sz w:val="24"/>
        </w:rPr>
        <w:t>不进行碾压，第二段施工时，将前段</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留下未压部分与第二段一起碾压。</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kern w:val="0"/>
          <w:sz w:val="24"/>
        </w:rPr>
        <w:t xml:space="preserve">10. </w:t>
      </w:r>
      <w:r w:rsidRPr="001F5346">
        <w:rPr>
          <w:rFonts w:ascii="宋体" w:hAnsi="宋体" w:cs="宋体" w:hint="eastAsia"/>
          <w:kern w:val="0"/>
          <w:sz w:val="24"/>
        </w:rPr>
        <w:t>在已完成的垫层上每一作业段或不大于</w:t>
      </w:r>
      <w:r w:rsidRPr="001F5346">
        <w:rPr>
          <w:rFonts w:ascii="宋体" w:hAnsi="宋体"/>
          <w:kern w:val="0"/>
          <w:sz w:val="24"/>
        </w:rPr>
        <w:t xml:space="preserve">2000m2 </w:t>
      </w:r>
      <w:r w:rsidRPr="001F5346">
        <w:rPr>
          <w:rFonts w:ascii="宋体" w:hAnsi="宋体" w:cs="宋体" w:hint="eastAsia"/>
          <w:kern w:val="0"/>
          <w:sz w:val="24"/>
        </w:rPr>
        <w:t>随机取样</w:t>
      </w:r>
      <w:r w:rsidRPr="001F5346">
        <w:rPr>
          <w:rFonts w:ascii="宋体" w:hAnsi="宋体"/>
          <w:kern w:val="0"/>
          <w:sz w:val="24"/>
        </w:rPr>
        <w:t xml:space="preserve">6 </w:t>
      </w:r>
      <w:r w:rsidRPr="001F5346">
        <w:rPr>
          <w:rFonts w:ascii="宋体" w:hAnsi="宋体" w:cs="宋体" w:hint="eastAsia"/>
          <w:kern w:val="0"/>
          <w:sz w:val="24"/>
        </w:rPr>
        <w:t>次，按《公路</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路基路面现场测试规程》（</w:t>
      </w:r>
      <w:r w:rsidRPr="001F5346">
        <w:rPr>
          <w:rFonts w:ascii="宋体" w:hAnsi="宋体"/>
          <w:kern w:val="0"/>
          <w:sz w:val="24"/>
        </w:rPr>
        <w:t>JTG E60-2008</w:t>
      </w:r>
      <w:r w:rsidRPr="001F5346">
        <w:rPr>
          <w:rFonts w:ascii="宋体" w:hAnsi="宋体" w:cs="宋体" w:hint="eastAsia"/>
          <w:kern w:val="0"/>
          <w:sz w:val="24"/>
        </w:rPr>
        <w:t>）规定进行压实度试验，并按规定检验</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t>其他项目。所有试验结果，均报监理人审批。</w:t>
      </w:r>
    </w:p>
    <w:p w:rsidR="00811CCA" w:rsidRPr="001F5346" w:rsidRDefault="00811CCA" w:rsidP="00811CCA">
      <w:pPr>
        <w:autoSpaceDE w:val="0"/>
        <w:autoSpaceDN w:val="0"/>
        <w:adjustRightInd w:val="0"/>
        <w:ind w:firstLineChars="200" w:firstLine="480"/>
        <w:jc w:val="left"/>
        <w:rPr>
          <w:rFonts w:ascii="宋体" w:hAnsi="宋体" w:cs="宋体"/>
          <w:kern w:val="0"/>
          <w:sz w:val="24"/>
        </w:rPr>
      </w:pPr>
      <w:r w:rsidRPr="001F5346">
        <w:rPr>
          <w:rFonts w:ascii="宋体" w:hAnsi="宋体" w:cs="宋体"/>
          <w:kern w:val="0"/>
          <w:sz w:val="24"/>
        </w:rPr>
        <w:t xml:space="preserve">11. </w:t>
      </w:r>
      <w:r w:rsidRPr="001F5346">
        <w:rPr>
          <w:rFonts w:ascii="宋体" w:hAnsi="宋体" w:cs="宋体" w:hint="eastAsia"/>
          <w:kern w:val="0"/>
          <w:sz w:val="24"/>
        </w:rPr>
        <w:t>除上述要求外，若图纸要求采用结合料稳定垫层时，可按本规范相关章节</w:t>
      </w:r>
    </w:p>
    <w:p w:rsidR="00811CCA" w:rsidRPr="001F5346" w:rsidRDefault="00811CCA" w:rsidP="00811CCA">
      <w:pPr>
        <w:autoSpaceDE w:val="0"/>
        <w:autoSpaceDN w:val="0"/>
        <w:adjustRightInd w:val="0"/>
        <w:jc w:val="left"/>
        <w:rPr>
          <w:rFonts w:ascii="宋体" w:hAnsi="宋体" w:cs="宋体"/>
          <w:kern w:val="0"/>
          <w:sz w:val="24"/>
        </w:rPr>
      </w:pPr>
      <w:r w:rsidRPr="001F5346">
        <w:rPr>
          <w:rFonts w:ascii="宋体" w:hAnsi="宋体" w:cs="宋体" w:hint="eastAsia"/>
          <w:kern w:val="0"/>
          <w:sz w:val="24"/>
        </w:rPr>
        <w:lastRenderedPageBreak/>
        <w:t>同类材料的底基层施工要求进行施工。</w:t>
      </w:r>
    </w:p>
    <w:p w:rsidR="0045588B" w:rsidRDefault="0045588B" w:rsidP="0045588B">
      <w:pPr>
        <w:pStyle w:val="17"/>
        <w:tabs>
          <w:tab w:val="left" w:pos="1262"/>
        </w:tabs>
        <w:spacing w:before="185" w:line="360" w:lineRule="auto"/>
        <w:ind w:left="0" w:firstLine="0"/>
        <w:jc w:val="left"/>
        <w:rPr>
          <w:rFonts w:ascii="宋体" w:hAnsi="宋体" w:cs="宋体"/>
          <w:b/>
          <w:sz w:val="24"/>
        </w:rPr>
      </w:pPr>
      <w:r w:rsidRPr="0045588B">
        <w:rPr>
          <w:rFonts w:ascii="宋体" w:hAnsi="宋体" w:cs="宋体" w:hint="eastAsia"/>
          <w:b/>
          <w:sz w:val="24"/>
        </w:rPr>
        <w:t>3</w:t>
      </w:r>
      <w:r w:rsidRPr="0045588B">
        <w:rPr>
          <w:rFonts w:ascii="宋体" w:hAnsi="宋体" w:cs="宋体"/>
          <w:b/>
          <w:sz w:val="24"/>
        </w:rPr>
        <w:t xml:space="preserve">02.05  </w:t>
      </w:r>
      <w:r>
        <w:rPr>
          <w:rFonts w:ascii="宋体" w:hAnsi="宋体" w:cs="宋体"/>
          <w:b/>
          <w:sz w:val="24"/>
        </w:rPr>
        <w:t>计量与支付</w:t>
      </w:r>
    </w:p>
    <w:p w:rsidR="0045588B" w:rsidRDefault="0045588B" w:rsidP="0045588B">
      <w:pPr>
        <w:autoSpaceDE w:val="0"/>
        <w:autoSpaceDN w:val="0"/>
        <w:adjustRightInd w:val="0"/>
        <w:snapToGrid w:val="0"/>
        <w:spacing w:line="392" w:lineRule="exact"/>
        <w:ind w:rightChars="47" w:right="99" w:firstLineChars="196" w:firstLine="412"/>
        <w:rPr>
          <w:rFonts w:ascii="宋体" w:hAnsi="宋体" w:cs="宋体"/>
          <w:kern w:val="0"/>
          <w:szCs w:val="21"/>
        </w:rPr>
      </w:pPr>
      <w:r>
        <w:rPr>
          <w:rFonts w:ascii="宋体" w:hAnsi="宋体" w:cs="宋体" w:hint="eastAsia"/>
          <w:kern w:val="0"/>
          <w:szCs w:val="21"/>
        </w:rPr>
        <w:t>3.支付子目</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4304"/>
        <w:gridCol w:w="2127"/>
      </w:tblGrid>
      <w:tr w:rsidR="0045588B" w:rsidTr="009F0534">
        <w:trPr>
          <w:trHeight w:val="567"/>
        </w:trPr>
        <w:tc>
          <w:tcPr>
            <w:tcW w:w="2778" w:type="dxa"/>
            <w:vAlign w:val="center"/>
          </w:tcPr>
          <w:p w:rsidR="0045588B" w:rsidRPr="00925E5F" w:rsidRDefault="0045588B" w:rsidP="001F5346">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子目号</w:t>
            </w:r>
          </w:p>
        </w:tc>
        <w:tc>
          <w:tcPr>
            <w:tcW w:w="4304" w:type="dxa"/>
            <w:vAlign w:val="center"/>
          </w:tcPr>
          <w:p w:rsidR="0045588B" w:rsidRPr="00925E5F" w:rsidRDefault="0045588B" w:rsidP="001F5346">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子目名称</w:t>
            </w:r>
          </w:p>
        </w:tc>
        <w:tc>
          <w:tcPr>
            <w:tcW w:w="2127" w:type="dxa"/>
            <w:vAlign w:val="center"/>
          </w:tcPr>
          <w:p w:rsidR="0045588B" w:rsidRPr="00925E5F" w:rsidRDefault="0045588B" w:rsidP="001F5346">
            <w:pPr>
              <w:autoSpaceDE w:val="0"/>
              <w:autoSpaceDN w:val="0"/>
              <w:adjustRightInd w:val="0"/>
              <w:snapToGrid w:val="0"/>
              <w:spacing w:line="392" w:lineRule="exact"/>
              <w:ind w:rightChars="47" w:right="99" w:firstLineChars="171" w:firstLine="359"/>
              <w:jc w:val="center"/>
              <w:rPr>
                <w:rFonts w:ascii="宋体" w:hAnsi="宋体" w:cs="宋体"/>
                <w:kern w:val="0"/>
                <w:szCs w:val="18"/>
              </w:rPr>
            </w:pPr>
            <w:r w:rsidRPr="00925E5F">
              <w:rPr>
                <w:rFonts w:ascii="宋体" w:hAnsi="宋体" w:cs="宋体" w:hint="eastAsia"/>
                <w:kern w:val="0"/>
                <w:szCs w:val="18"/>
              </w:rPr>
              <w:t>单位</w:t>
            </w:r>
          </w:p>
        </w:tc>
      </w:tr>
      <w:tr w:rsidR="0045588B" w:rsidTr="009F0534">
        <w:trPr>
          <w:trHeight w:hRule="exact" w:val="567"/>
        </w:trPr>
        <w:tc>
          <w:tcPr>
            <w:tcW w:w="2778"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color w:val="000000"/>
                <w:kern w:val="0"/>
                <w:szCs w:val="21"/>
                <w:lang w:bidi="ar"/>
              </w:rPr>
              <w:t>302</w:t>
            </w:r>
          </w:p>
        </w:tc>
        <w:tc>
          <w:tcPr>
            <w:tcW w:w="4304"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hint="eastAsia"/>
                <w:kern w:val="0"/>
                <w:szCs w:val="21"/>
              </w:rPr>
              <w:t>垫层</w:t>
            </w:r>
          </w:p>
        </w:tc>
        <w:tc>
          <w:tcPr>
            <w:tcW w:w="2127" w:type="dxa"/>
            <w:vAlign w:val="center"/>
          </w:tcPr>
          <w:p w:rsidR="0045588B" w:rsidRDefault="0045588B" w:rsidP="001F5346">
            <w:pPr>
              <w:jc w:val="center"/>
              <w:rPr>
                <w:rFonts w:ascii="宋体" w:hAnsi="宋体" w:cs="宋体"/>
                <w:kern w:val="0"/>
                <w:szCs w:val="21"/>
              </w:rPr>
            </w:pPr>
          </w:p>
        </w:tc>
      </w:tr>
      <w:tr w:rsidR="0045588B" w:rsidTr="009F0534">
        <w:trPr>
          <w:trHeight w:hRule="exact" w:val="567"/>
        </w:trPr>
        <w:tc>
          <w:tcPr>
            <w:tcW w:w="2778"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color w:val="000000"/>
                <w:kern w:val="0"/>
                <w:szCs w:val="21"/>
                <w:lang w:bidi="ar"/>
              </w:rPr>
              <w:t>302-3</w:t>
            </w:r>
          </w:p>
        </w:tc>
        <w:tc>
          <w:tcPr>
            <w:tcW w:w="4304"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hint="eastAsia"/>
                <w:kern w:val="0"/>
                <w:szCs w:val="21"/>
              </w:rPr>
              <w:t>水泥稳定土垫层</w:t>
            </w:r>
          </w:p>
        </w:tc>
        <w:tc>
          <w:tcPr>
            <w:tcW w:w="2127" w:type="dxa"/>
            <w:vAlign w:val="center"/>
          </w:tcPr>
          <w:p w:rsidR="0045588B" w:rsidRDefault="0045588B" w:rsidP="001F5346">
            <w:pPr>
              <w:jc w:val="center"/>
              <w:rPr>
                <w:rFonts w:ascii="宋体" w:hAnsi="宋体" w:cs="宋体"/>
                <w:kern w:val="0"/>
                <w:szCs w:val="21"/>
              </w:rPr>
            </w:pPr>
          </w:p>
        </w:tc>
      </w:tr>
      <w:tr w:rsidR="0045588B" w:rsidTr="009F0534">
        <w:trPr>
          <w:trHeight w:hRule="exact" w:val="567"/>
        </w:trPr>
        <w:tc>
          <w:tcPr>
            <w:tcW w:w="2778" w:type="dxa"/>
            <w:shd w:val="clear" w:color="auto" w:fill="auto"/>
            <w:vAlign w:val="center"/>
          </w:tcPr>
          <w:p w:rsidR="0045588B" w:rsidRDefault="0045588B" w:rsidP="001F5346">
            <w:pPr>
              <w:widowControl/>
              <w:jc w:val="center"/>
              <w:textAlignment w:val="bottom"/>
              <w:rPr>
                <w:rFonts w:ascii="宋体" w:hAnsi="宋体" w:cs="宋体"/>
                <w:kern w:val="0"/>
                <w:szCs w:val="21"/>
              </w:rPr>
            </w:pPr>
            <w:r>
              <w:rPr>
                <w:rFonts w:ascii="宋体" w:hAnsi="宋体" w:cs="宋体" w:hint="eastAsia"/>
                <w:color w:val="000000"/>
                <w:kern w:val="0"/>
                <w:szCs w:val="21"/>
                <w:lang w:bidi="ar"/>
              </w:rPr>
              <w:t>-</w:t>
            </w:r>
            <w:r>
              <w:rPr>
                <w:rFonts w:ascii="宋体" w:hAnsi="宋体" w:cs="宋体"/>
                <w:color w:val="000000"/>
                <w:kern w:val="0"/>
                <w:szCs w:val="21"/>
                <w:lang w:bidi="ar"/>
              </w:rPr>
              <w:t>a</w:t>
            </w:r>
          </w:p>
        </w:tc>
        <w:tc>
          <w:tcPr>
            <w:tcW w:w="4304" w:type="dxa"/>
            <w:shd w:val="clear" w:color="auto" w:fill="FFFFFF"/>
            <w:vAlign w:val="center"/>
          </w:tcPr>
          <w:p w:rsidR="0045588B" w:rsidRDefault="0045588B" w:rsidP="001F5346">
            <w:pPr>
              <w:widowControl/>
              <w:jc w:val="center"/>
              <w:textAlignment w:val="bottom"/>
              <w:rPr>
                <w:rFonts w:ascii="宋体" w:hAnsi="宋体" w:cs="宋体"/>
                <w:kern w:val="0"/>
                <w:szCs w:val="21"/>
              </w:rPr>
            </w:pPr>
            <w:r>
              <w:rPr>
                <w:rFonts w:ascii="宋体" w:hAnsi="宋体" w:cs="宋体"/>
                <w:kern w:val="0"/>
                <w:szCs w:val="21"/>
              </w:rPr>
              <w:t>15cm厚</w:t>
            </w:r>
            <w:r>
              <w:rPr>
                <w:rFonts w:ascii="宋体" w:hAnsi="宋体" w:cs="宋体" w:hint="eastAsia"/>
                <w:kern w:val="0"/>
                <w:szCs w:val="21"/>
              </w:rPr>
              <w:t>5%水泥稳定碎石基层</w:t>
            </w:r>
          </w:p>
        </w:tc>
        <w:tc>
          <w:tcPr>
            <w:tcW w:w="2127" w:type="dxa"/>
            <w:vAlign w:val="center"/>
          </w:tcPr>
          <w:p w:rsidR="0045588B" w:rsidRDefault="0045588B" w:rsidP="001F5346">
            <w:pPr>
              <w:widowControl/>
              <w:jc w:val="center"/>
              <w:textAlignment w:val="bottom"/>
              <w:rPr>
                <w:rFonts w:ascii="宋体" w:hAnsi="宋体" w:cs="宋体"/>
                <w:kern w:val="0"/>
                <w:szCs w:val="21"/>
              </w:rPr>
            </w:pPr>
            <w:r>
              <w:rPr>
                <w:rFonts w:ascii="宋体" w:hAnsi="宋体" w:cs="宋体"/>
                <w:color w:val="000000"/>
                <w:kern w:val="0"/>
                <w:szCs w:val="21"/>
                <w:lang w:bidi="ar"/>
              </w:rPr>
              <w:t>m2</w:t>
            </w:r>
          </w:p>
        </w:tc>
      </w:tr>
      <w:tr w:rsidR="009F0534" w:rsidTr="009F0534">
        <w:trPr>
          <w:trHeight w:hRule="exact" w:val="567"/>
        </w:trPr>
        <w:tc>
          <w:tcPr>
            <w:tcW w:w="2778" w:type="dxa"/>
            <w:shd w:val="clear" w:color="auto" w:fill="auto"/>
            <w:vAlign w:val="center"/>
          </w:tcPr>
          <w:p w:rsidR="009F0534" w:rsidRPr="009F0534" w:rsidRDefault="009F0534" w:rsidP="009F0534">
            <w:pPr>
              <w:widowControl/>
              <w:jc w:val="center"/>
              <w:textAlignment w:val="bottom"/>
              <w:rPr>
                <w:rFonts w:ascii="宋体" w:hAnsi="宋体" w:cs="宋体"/>
                <w:kern w:val="0"/>
                <w:szCs w:val="21"/>
              </w:rPr>
            </w:pPr>
            <w:r w:rsidRPr="009F0534">
              <w:rPr>
                <w:rFonts w:ascii="宋体" w:hAnsi="宋体" w:cs="宋体" w:hint="eastAsia"/>
                <w:kern w:val="0"/>
                <w:szCs w:val="21"/>
              </w:rPr>
              <w:t>302-4</w:t>
            </w:r>
          </w:p>
        </w:tc>
        <w:tc>
          <w:tcPr>
            <w:tcW w:w="4304" w:type="dxa"/>
            <w:shd w:val="clear" w:color="auto" w:fill="FFFFFF"/>
            <w:vAlign w:val="center"/>
          </w:tcPr>
          <w:p w:rsidR="009F0534" w:rsidRPr="009F0534" w:rsidRDefault="009F0534" w:rsidP="009F0534">
            <w:pPr>
              <w:jc w:val="center"/>
              <w:textAlignment w:val="bottom"/>
              <w:rPr>
                <w:rFonts w:ascii="宋体" w:hAnsi="宋体" w:cs="宋体"/>
                <w:kern w:val="0"/>
                <w:szCs w:val="21"/>
              </w:rPr>
            </w:pPr>
            <w:r w:rsidRPr="009F0534">
              <w:rPr>
                <w:rFonts w:ascii="宋体" w:hAnsi="宋体" w:cs="宋体" w:hint="eastAsia"/>
                <w:kern w:val="0"/>
                <w:szCs w:val="21"/>
              </w:rPr>
              <w:t>15cm厚C15找平层</w:t>
            </w:r>
          </w:p>
        </w:tc>
        <w:tc>
          <w:tcPr>
            <w:tcW w:w="2127" w:type="dxa"/>
            <w:vAlign w:val="center"/>
          </w:tcPr>
          <w:p w:rsidR="009F0534" w:rsidRPr="009F0534" w:rsidRDefault="009F0534" w:rsidP="009F0534">
            <w:pPr>
              <w:jc w:val="center"/>
              <w:textAlignment w:val="bottom"/>
              <w:rPr>
                <w:rFonts w:ascii="宋体" w:hAnsi="宋体" w:cs="宋体"/>
                <w:kern w:val="0"/>
                <w:szCs w:val="21"/>
              </w:rPr>
            </w:pPr>
            <w:r w:rsidRPr="009F0534">
              <w:rPr>
                <w:rFonts w:ascii="宋体" w:hAnsi="宋体" w:cs="宋体" w:hint="eastAsia"/>
                <w:kern w:val="0"/>
                <w:szCs w:val="21"/>
              </w:rPr>
              <w:t>m2</w:t>
            </w:r>
          </w:p>
        </w:tc>
      </w:tr>
      <w:bookmarkEnd w:id="6151"/>
      <w:bookmarkEnd w:id="6152"/>
    </w:tbl>
    <w:p w:rsidR="00574073" w:rsidRDefault="00574073">
      <w:pPr>
        <w:spacing w:line="360" w:lineRule="auto"/>
        <w:rPr>
          <w:rFonts w:hAnsi="宋体"/>
          <w:szCs w:val="21"/>
        </w:rPr>
      </w:pPr>
    </w:p>
    <w:p w:rsidR="00574073" w:rsidRDefault="00574073">
      <w:pPr>
        <w:spacing w:line="360" w:lineRule="auto"/>
        <w:rPr>
          <w:rFonts w:hAnsi="宋体"/>
          <w:szCs w:val="21"/>
        </w:rPr>
      </w:pPr>
      <w:r>
        <w:rPr>
          <w:rFonts w:hAnsi="宋体" w:hint="eastAsia"/>
          <w:szCs w:val="21"/>
        </w:rPr>
        <w:t xml:space="preserve"> </w:t>
      </w:r>
    </w:p>
    <w:p w:rsidR="00574073" w:rsidRDefault="00574073">
      <w:pPr>
        <w:ind w:rightChars="47" w:right="99"/>
        <w:jc w:val="center"/>
        <w:outlineLvl w:val="1"/>
        <w:rPr>
          <w:rFonts w:ascii="宋体" w:hAnsi="宋体"/>
          <w:b/>
          <w:bCs/>
          <w:sz w:val="28"/>
        </w:rPr>
      </w:pPr>
      <w:bookmarkStart w:id="6154" w:name="_Toc57665660"/>
      <w:r>
        <w:rPr>
          <w:rFonts w:ascii="宋体" w:hAnsi="宋体" w:hint="eastAsia"/>
          <w:b/>
          <w:bCs/>
          <w:sz w:val="28"/>
        </w:rPr>
        <w:t>第308节  透层和黏层</w:t>
      </w:r>
      <w:bookmarkEnd w:id="6154"/>
    </w:p>
    <w:p w:rsidR="00574073" w:rsidRDefault="00574073">
      <w:pPr>
        <w:ind w:left="1264" w:rightChars="47" w:right="99"/>
        <w:outlineLvl w:val="1"/>
        <w:rPr>
          <w:rFonts w:ascii="宋体" w:hAnsi="宋体" w:cs="宋体"/>
          <w:b/>
          <w:bCs/>
          <w:szCs w:val="21"/>
        </w:rPr>
      </w:pP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308.01范围</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本节工作内容为在已完成并经监理人验收合格的基层上洒布透层沥青；在沥青面层、水泥混凝土路面或桥面上洒布黏层沥青，包括所需的设备、劳力和材料，以及施工、试验等全部作业。</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308.02材料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1.透层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应根据基层类型选择渗透性好的液体沥青、乳化沥青、煤沥青作透层油，喷洒后通过钻孔或挖掘确认透层油渗透入基层的深度宜不小于5mm（无机结合料稳定集料基层）～10mm（无结合料基层），并能与基层联结成为一体。透层油使用之前应按照《公路工程沥青及沥青混合料试验规程》（JTG E20-2011）的方法进行试验，且满足规范的要求。透层材料的规格和用量，应符合《公路沥青路面施工技术规范》（JTG F40-2004）表9.1.4的要求。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透层油的质量应符合《公路沥青路面施工技术规范》（JTG F40-2004）第4章的要求。沥青标号应根据基层的种类、当地气候等条件确定。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2.黏层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黏层的沥青材料宜采用快裂或中裂乳化沥青、改性乳化沥青，也可采用快、中凝液体石油沥青，黏层沥青材料使用之前应按照《公路工程沥青及沥青混合料试验规程》（JTG E20-2011）规定的方法进行试验，且满足规范的要求。黏层材料的规格和用量，应符合《公路沥青路面施工技术规范》（JTG F40-2004）表9.2.3的要求，所使用的基层基质沥青标号宜与主层沥青混合料相同。</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308.03施工要求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1.准备工作</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准备浇沥青的工作面，应整洁而无尘。监理人应对已准备好的工作面进行检查，在未批准前不得喷洒沥青材料。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2.气候条件</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洒布沥青材料时的气温不应低于10℃，风速适度。浓雾或下雨时不应施工。</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lastRenderedPageBreak/>
        <w:t>3.喷洒温度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液体石油沥青和乳化沥青在正常温度下洒布，如气温较低，稠度较大的沥青材料可适当加热。</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4.沥青用量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承包人应按监理人的指示，根据基层的种类通过试洒确定透层、黏层所用的沥青品种和用量，并符合《公路沥青路面施工技术规范》（JTG F40-2004）表9.1.4和表9.2.3的要求。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5.喷洒</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(1)承包人应在喷洒工作开始前3d报经监理人批准。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(2)透层及黏层沥青应采用沥青洒布车均匀洒布，并按《公路路基路面现场测试规程》（JTG E60-2008）中有关要求和方法检测洒布用量，每次检测不少于3 处。透层及黏层沥青的洒布方法、洒布要求及质量控制应按图纸要求及《公路沥青路面施工技术规范》（JTG F40-2004）第9章的相关要求执行。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(3)沥青洒布设备应配备有适用于不同稠度沥青喷洒用的喷嘴，在沥青洒布机喷不到的地方可采用手工洒布机。喷洒超量或漏洒或少洒的地方应予纠正。</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(4)喷洒区附近的结构物和树木表面应加以保护，以免溅上沥青受到污染。当其受到污染时，承包人应清除。</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(5)黏层沥青应在铺筑覆盖层之前24h内洒布或涂刷。</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6.养护</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(1)承包人应使洒好透层、黏层沥青的基层和面层保持良好状态。当出现泛油或监理人有指示时，应按指定用量补撒吸附沥青材料。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(2)如果透层沥青被尘土或泥土完全吸收，致使覆盖的面层无法与透层黏结，监理人可要求在摊铺沥青路面之前在透层上补洒一次黏层沥青。</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养护期间，一般不应在已洒好透层沥青的路面上开放交通。如果在沥青材料充分渗入之前需要开放交通，为了防止车轮黏附沥青，应按监理人的指示撒铺吸附材料，以覆盖尚未完全吸收的沥青。吸附材料应洁净无石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除运送沥青外，任何车辆均不得在完成的黏层上通行。</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308.04  计量与支付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(1)透层和黏层按图纸规定的或监理人指示的喷洒面积，经监理人验收合格，以平方米计量。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(2)对个别特殊形状的面积，应采用适当的计算方法计量。除监理人另有指示外，超过图纸规定的计算面积均不予计量。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(1)支付费用主要包括下列内容:</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ａ.承包人提供工程所需的材料，使用的工具、设备和劳力等。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ｂ.材料的检验、试验，以及按规范规定的全部作业。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ｃ.喷洒前对层面的检查和清扫，材料的加热、运输、喷洒、养护等工作。</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(2)按上述规定计量，经监理人验收并列入工程量清单的以下支付子目的工程量，将以合同单价支付。此项支付包括一切为完成本项工程所必需的全部费用。</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3．支付子目</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574073">
        <w:trPr>
          <w:trHeight w:val="480"/>
          <w:jc w:val="center"/>
        </w:trPr>
        <w:tc>
          <w:tcPr>
            <w:tcW w:w="1728"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lastRenderedPageBreak/>
              <w:t>子目号</w:t>
            </w:r>
          </w:p>
        </w:tc>
        <w:tc>
          <w:tcPr>
            <w:tcW w:w="4680"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子目名称</w:t>
            </w:r>
          </w:p>
        </w:tc>
        <w:tc>
          <w:tcPr>
            <w:tcW w:w="2114"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单位</w:t>
            </w:r>
          </w:p>
        </w:tc>
      </w:tr>
      <w:tr w:rsidR="00574073">
        <w:trPr>
          <w:trHeight w:val="454"/>
          <w:jc w:val="center"/>
        </w:trPr>
        <w:tc>
          <w:tcPr>
            <w:tcW w:w="1728" w:type="dxa"/>
            <w:shd w:val="clear" w:color="auto" w:fill="FFFFFF"/>
            <w:vAlign w:val="center"/>
          </w:tcPr>
          <w:p w:rsidR="00574073" w:rsidRDefault="00574073">
            <w:pPr>
              <w:pStyle w:val="TableParagraph"/>
              <w:spacing w:line="360" w:lineRule="exact"/>
              <w:jc w:val="center"/>
              <w:rPr>
                <w:rFonts w:ascii="宋体" w:hAnsi="宋体" w:cs="宋体"/>
                <w:szCs w:val="21"/>
              </w:rPr>
            </w:pPr>
            <w:r>
              <w:rPr>
                <w:rFonts w:ascii="宋体" w:hAnsi="宋体" w:cs="宋体" w:hint="eastAsia"/>
                <w:szCs w:val="21"/>
              </w:rPr>
              <w:t>308</w:t>
            </w:r>
          </w:p>
        </w:tc>
        <w:tc>
          <w:tcPr>
            <w:tcW w:w="4680" w:type="dxa"/>
            <w:shd w:val="clear" w:color="auto" w:fill="FFFFFF"/>
            <w:vAlign w:val="center"/>
          </w:tcPr>
          <w:p w:rsidR="00574073" w:rsidRDefault="00574073">
            <w:pPr>
              <w:pStyle w:val="TableParagraph"/>
              <w:spacing w:line="360" w:lineRule="exact"/>
              <w:jc w:val="center"/>
              <w:rPr>
                <w:rFonts w:ascii="宋体" w:hAnsi="宋体" w:cs="宋体"/>
                <w:szCs w:val="21"/>
              </w:rPr>
            </w:pPr>
            <w:r>
              <w:rPr>
                <w:rFonts w:ascii="宋体" w:hAnsi="宋体" w:cs="宋体" w:hint="eastAsia"/>
                <w:szCs w:val="21"/>
              </w:rPr>
              <w:t>透层和黏层</w:t>
            </w:r>
          </w:p>
        </w:tc>
        <w:tc>
          <w:tcPr>
            <w:tcW w:w="2114" w:type="dxa"/>
            <w:vAlign w:val="center"/>
          </w:tcPr>
          <w:p w:rsidR="00574073" w:rsidRDefault="00574073">
            <w:pPr>
              <w:pStyle w:val="TableParagraph"/>
              <w:spacing w:line="360" w:lineRule="exact"/>
              <w:jc w:val="center"/>
              <w:rPr>
                <w:rFonts w:ascii="宋体" w:hAnsi="宋体" w:cs="宋体"/>
                <w:szCs w:val="21"/>
              </w:rPr>
            </w:pPr>
          </w:p>
        </w:tc>
      </w:tr>
      <w:tr w:rsidR="00574073">
        <w:trPr>
          <w:trHeight w:val="454"/>
          <w:jc w:val="center"/>
        </w:trPr>
        <w:tc>
          <w:tcPr>
            <w:tcW w:w="1728" w:type="dxa"/>
            <w:shd w:val="clear" w:color="auto" w:fill="FFFFFF"/>
            <w:vAlign w:val="center"/>
          </w:tcPr>
          <w:p w:rsidR="00574073" w:rsidRDefault="00574073">
            <w:pPr>
              <w:pStyle w:val="TableParagraph"/>
              <w:spacing w:line="360" w:lineRule="exact"/>
              <w:jc w:val="center"/>
              <w:rPr>
                <w:rFonts w:ascii="宋体" w:hAnsi="宋体" w:cs="宋体"/>
                <w:szCs w:val="21"/>
              </w:rPr>
            </w:pPr>
            <w:r>
              <w:rPr>
                <w:rFonts w:ascii="宋体" w:hAnsi="宋体" w:cs="宋体" w:hint="eastAsia"/>
                <w:szCs w:val="21"/>
              </w:rPr>
              <w:t>308-2</w:t>
            </w:r>
          </w:p>
        </w:tc>
        <w:tc>
          <w:tcPr>
            <w:tcW w:w="4680" w:type="dxa"/>
            <w:shd w:val="clear" w:color="auto" w:fill="FFFFFF"/>
            <w:vAlign w:val="center"/>
          </w:tcPr>
          <w:p w:rsidR="00574073" w:rsidRDefault="004E1417">
            <w:pPr>
              <w:pStyle w:val="TableParagraph"/>
              <w:spacing w:line="360" w:lineRule="exact"/>
              <w:jc w:val="center"/>
              <w:rPr>
                <w:rFonts w:ascii="宋体" w:hAnsi="宋体" w:cs="宋体"/>
                <w:szCs w:val="21"/>
              </w:rPr>
            </w:pPr>
            <w:r>
              <w:rPr>
                <w:rFonts w:ascii="宋体" w:hAnsi="宋体" w:cs="宋体" w:hint="eastAsia"/>
                <w:szCs w:val="21"/>
              </w:rPr>
              <w:t>乳化沥青</w:t>
            </w:r>
            <w:r w:rsidR="00F71112">
              <w:rPr>
                <w:rFonts w:ascii="宋体" w:hAnsi="宋体" w:cs="宋体" w:hint="eastAsia"/>
                <w:szCs w:val="21"/>
              </w:rPr>
              <w:t>黏</w:t>
            </w:r>
            <w:r>
              <w:rPr>
                <w:rFonts w:ascii="宋体" w:hAnsi="宋体" w:cs="宋体" w:hint="eastAsia"/>
                <w:szCs w:val="21"/>
              </w:rPr>
              <w:t>层</w:t>
            </w:r>
          </w:p>
        </w:tc>
        <w:tc>
          <w:tcPr>
            <w:tcW w:w="2114" w:type="dxa"/>
            <w:vAlign w:val="center"/>
          </w:tcPr>
          <w:p w:rsidR="00574073" w:rsidRDefault="00574073">
            <w:pPr>
              <w:pStyle w:val="TableParagraph"/>
              <w:spacing w:line="360" w:lineRule="exact"/>
              <w:jc w:val="center"/>
              <w:rPr>
                <w:rFonts w:ascii="宋体" w:hAnsi="宋体" w:cs="宋体"/>
                <w:szCs w:val="21"/>
              </w:rPr>
            </w:pPr>
            <w:r>
              <w:rPr>
                <w:rFonts w:ascii="宋体" w:hAnsi="宋体" w:cs="宋体" w:hint="eastAsia"/>
                <w:szCs w:val="21"/>
              </w:rPr>
              <w:t>m2</w:t>
            </w:r>
          </w:p>
        </w:tc>
      </w:tr>
    </w:tbl>
    <w:p w:rsidR="00574073" w:rsidRDefault="00574073">
      <w:pPr>
        <w:spacing w:line="360" w:lineRule="auto"/>
        <w:rPr>
          <w:rFonts w:hAnsi="宋体"/>
          <w:szCs w:val="21"/>
        </w:rPr>
      </w:pPr>
    </w:p>
    <w:p w:rsidR="00574073" w:rsidRDefault="00574073">
      <w:pPr>
        <w:spacing w:line="360" w:lineRule="auto"/>
        <w:rPr>
          <w:rFonts w:hAnsi="宋体"/>
          <w:szCs w:val="21"/>
        </w:rPr>
      </w:pPr>
    </w:p>
    <w:p w:rsidR="00574073" w:rsidRDefault="00574073">
      <w:pPr>
        <w:ind w:rightChars="47" w:right="99"/>
        <w:jc w:val="center"/>
        <w:outlineLvl w:val="1"/>
        <w:rPr>
          <w:rFonts w:ascii="宋体" w:hAnsi="宋体"/>
          <w:b/>
          <w:bCs/>
          <w:sz w:val="28"/>
        </w:rPr>
      </w:pPr>
      <w:bookmarkStart w:id="6155" w:name="_Toc57665661"/>
      <w:r>
        <w:rPr>
          <w:rFonts w:ascii="宋体" w:hAnsi="宋体" w:hint="eastAsia"/>
          <w:b/>
          <w:bCs/>
          <w:sz w:val="28"/>
        </w:rPr>
        <w:t>第309节  热拌沥青混合料面层</w:t>
      </w:r>
      <w:bookmarkEnd w:id="6155"/>
    </w:p>
    <w:p w:rsidR="00574073" w:rsidRDefault="00574073">
      <w:pPr>
        <w:ind w:left="1264" w:rightChars="47" w:right="99"/>
        <w:outlineLvl w:val="1"/>
        <w:rPr>
          <w:rFonts w:ascii="宋体" w:hAnsi="宋体" w:cs="宋体"/>
          <w:b/>
          <w:bCs/>
          <w:szCs w:val="21"/>
        </w:rPr>
      </w:pP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309.01范围</w:t>
      </w:r>
    </w:p>
    <w:p w:rsidR="00574073" w:rsidRDefault="00574073">
      <w:pPr>
        <w:spacing w:line="360" w:lineRule="exact"/>
        <w:ind w:firstLineChars="200" w:firstLine="420"/>
        <w:rPr>
          <w:rFonts w:ascii="宋体" w:hAnsi="宋体" w:cs="宋体"/>
          <w:szCs w:val="21"/>
        </w:rPr>
      </w:pPr>
      <w:r>
        <w:t>本节工作内容为在经监理人验收合格的基层上，按照图纸和监理人指示铺筑一层或多层的热拌沥青混合料面层，包括提供全部设备、劳力和材料，以及施工、养护、试验等全部作业。</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309.02材料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4.沥青</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(1)使用的沥青材料应为道路石油沥青。</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(2)运到现场的每批沥青都应附有制造厂的证明和出厂试验报告，并说明装运数量、装运日期、定货数量等。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(3)沥青材料的技术要求应符合《公路沥青路面施工技术规范》（JTG F40－ 2004）表4.2.1-2的规定。沥青标号应按照公路等级、当地的气候条件、交通条件、路面类型及在结构层中的层位及受力特点、施工方法等，结合当地的使用经验情况和图纸要求确定，并取得监理人的批准。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(4)承包人应于施工开始前28d将拟用的沥青样品和上述证明及试验报告提交监理人检验、批准。除监理人另有指示外，承包人不得在施工中以其他沥青替代。</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(5)进场沥青每批都应重新进行取样和试验。取样和试验应符合《公路工程沥青及沥青混合料试验规程》（JTG E20-2011）的规定。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不同生产厂家、不同标号的沥青必须分开存放，不得混杂，并应有防水措施。</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309.03施工要求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1.施工设备</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(1)沥青拌和厂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a.拌和厂应在其设计、协调配合和操作方面，都能使生产的沥青混合料符合工地配合比设计要求。拌和厂必须配备足够试验设备的试验室，能及时提供试验资料，并应将试验人员的资质及试验设备报请监理人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b.拌和设备应为按用量(以质量计)分批配料的间歇式拌和机，其产量应不小于120t/h，并装有温度检测系统及保温的成品储料仓和二级除尘设施。拌和设备的产量应和生产进度相匹配，在安装完成后应进行标定，并按批准的配合比进行试拌调试，直到符合要求。其偏差值应符合JTG F40-2004表11.4.4的规定。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c.拌和场地布置应保证热料运送距离合理，进出方便，电、水供应好，且远离居民区，并应符合《公路环境保护设计规范》（JTG B04-2010）的有关要求。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(2)运料设备应采用干净有金属底板的自卸槽斗车辆运送混合料，车槽内不得沾有杂物。运输车辆应备有覆盖设备，车槽四角应密封坚固。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(3)摊铺机械</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lastRenderedPageBreak/>
        <w:t>a.沥青混合料摊铺设备应是自动找平式的，安装有可调的熨平板或整平组件。熨平板在需要时可以加热，能按规定的典型横断面和图纸所示的厚度在车道宽度内摊铺，摊铺机应有振动夯锤或可调整振幅的振动熨平板的组合装置，夯锤与振动熨平板的频率和振幅，应能各自单独的调整。</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b.摊铺沥青混合料时，摊铺机的摊铺速度应根据拌和机产量、施工机械配套情况及摊铺层厚度、宽度确定。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c.摊铺机应配备整平板自控装置，传感器可通过基准线自动发出信号来操纵熨平板，使摊铺机能铺筑出理想的纵横坡度和平整度。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(4)压实机械</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压实设备应配有钢筒式压路机、轮胎式及振动压路机，能按合理的压实工艺进行组合压实。还应备有监理人认可的小型振动压路机具，以用于压路机不便压实的地方。</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2.沥青混合料的拌和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(1)粗、细集料应分类堆放和供料，取自不同料源的集料应分开堆放。每个料源的材料应进行抽样试验，并经监理人批准。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(2)拌和时，每种规格的集料、矿粉和沥青都必须按批准的生产配合比准确计量，其计量误差应控制在规定的范围内。</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(3)沥青的加热温度、矿料加热温度、沥青混合料的出厂温度，保证运到施工现场的温度均应符合《公路沥青路面施工技术规范》（JTG F40-2004）表5.6.6的要求。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(4)所有过度加热即沥青混合料出厂温度超过正常温度高限的30℃时，混合料应予废弃。拌和后的混合料必须均匀一致，无花白、无粗细料离析和结团现象。</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(5)材料的规格或配合比发生改变时，都应根据室内试验资料进行试拌。试拌时必须抽样检查混合料的沥青含量、级配组成和有关指标，并报请监理人批准。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3.沥青混合料的运送</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(1)已经离析或结成团块或在运料车辆卸料时滞留于车上的混合料，以及低于规定铺筑温度或被雨水淋湿的混合料都应废弃。</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(2)运至铺筑现场的混合料，应在当天或当班完成压实。</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4.沥青混合料的摊铺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半刚性基层沥青路面的基层与沥青层宜在同一年内施工，以减少路面开裂。在清扫干净的基层上，也可先做下封层，以防止基层干缩开裂，同时保护基层免遭施工车辆破坏，宜在铺设下封层后的10~30d内开始铺筑沥青面层的底面层。在经监理人验收合格的基层上，方可铺筑沥青混合料。摊铺必须均匀、缓慢、连续不断地进行。摊铺面层时，必须采取措施防止层面之间被污染。</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(2)通常应采用两台或两台以上摊铺机组成梯队联合摊铺，两台摊铺机前后的距离，一般为10～20m。前后两台摊铺机轨道重叠30～60mm。</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(3)沥青混合料的摊铺温度应符合《公路沥青路面施工技术规范》（JTG F40- 2004）表5.6.6的要求，并应随沥青的标号及气温的不同通过试验确定。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(4)摊铺机应以均匀的速度行驶。其摊铺速度根据拌和能力、摊铺厚度、宽度及连续摊铺的长度而定。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(5)要注意摊铺机接料斗的操作程序，以减少粗细料的离析。并避免运料车卸料时撞击摊铺机。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(6)摊铺时应调整好摊铺机熨平板的激振强度，使各块熨平板激振力相一致。以避免激振强度强弱不均使铺层粗、细料在表面和铺层下部分布不均，摊铺的初始压实度不小于85%。</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lastRenderedPageBreak/>
        <w:t>(7)对于铺面上所出现洞眼，应在碾压前用人工及时填入适量热沥青混合料， 以达到平整。</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(8)沥青混合料摊铺过程中随时检查其宽度、厚度、平整度、路拱及温度，对不合格之处应及时进行调整。</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(9)对外形不规则、路面厚度不同、空间受到限制以及人工构造物接头等摊铺机无法工作的地方，经监理人批准可采用人工铺筑混合料。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5.沥青混合料的压实</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(1)混合料摊铺后应立即进行压实作业。压实分初压、复压和终压（包括成型）三个阶段，每阶段的碾压速度应符合《公路沥青路面施工技术规范》（JTG F40-2004）表5.7.4的要求。</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(2)压路机不得在未碾压成型或未冷却的路段上转向、制动或停留。同时，应采取有效措施，防止油料、润滑脂、汽油或其他杂质在压路机操作或停放期间落在路面上。</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(3)压路机的碾压温度应按试验路确定的碾压温度进行碾压，并应符合《公路沥青路面施工技术规范》（JTG F40-2004）表5.2.2的要求，并根据混合料种类、压路机、气温、层厚等情况经试压确定。在不产生严重推移和裂缝的前提下，初压、复压、终压都应在尽可能高的温度下进行。同时不得在低温状况下作反复碾压，以防石料棱角磨损、压碎、破坏集料嵌挤。</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(4)碾压中应注意压路机的粘轮现象，对于钢轮压路机和轮胎压路机应分别采用各自相适应措施进行处理。</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(5)沥青混合料施工应按试验室标准密度和最大理论密度双控指标进行控制， 即压实度应大于试验室标准密度的97％，并大于最大理论密度的93%（空隙率4%~7%）。</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(6)在沿着缘石或压路机压不到的其他地方，应采用小型振动压路机或振动夯板把混合料充分压实。已经完成碾压的路面，不得修补表皮。</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(7)桥面铺装不得采用振动碾压，应使用振荡式压路机。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6.气候条件</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(1)沥青混合料的摊铺应避免在雨天进行。当路面滞水或潮湿时，应暂停施工。</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(2)当高速公路和一级公路当施工气温低于10℃，或其他等级公路施工气温低于5℃时，不得进行沥青施工。</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(3)未经压实即遭雨淋的沥青混合料应全部清除，更换新料。</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7.路面平整度的控制</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(1)各面层平整度的质量缺陷应及时得到弥补，否则将会影响上一级面层的平整度。应特别注意清除表面污染，保证表面清洁；应按规定做好桥头搭板前后、面层施工接缝和桥梁接缝等位置衔接。</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(2)必须严格控制面层集料最大粒径的含量和级配的准确性，以减少压实系数的波动，从而保证路面平整度。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(3)注意机械设备的调试和日常检修，应采用具有自动调整摊铺厚度装置（接触式或非接触式平衡梁）的摊铺机进行沥青面层施工；应注意减小压路机初压产生的推挤现象，保证平整度。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(4)合理确定拌和、运输的生产能力，使其和摊铺能力相匹配，以保证均匀、连续不断地摊铺。</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8.取样和试验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(1)沥青混合料应按《公路工程沥青及沥青混合料试验规程》（ JTG E20- 2011）规定的方法取样，以测定矿料级配、沥青含量。混合料的试样，每台拌和机应在每天进行1~2次取样，并按《公路沥青路面施工技术规范》（JTG F40- 2004）中表11.4.4的规定进行检验。</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(2)压实的沥青路面应按《公路路基路面现场测试规程》（JTG E60-2008）要求的方法钻孔取样，</w:t>
      </w:r>
      <w:r>
        <w:rPr>
          <w:rFonts w:ascii="宋体" w:hAnsi="宋体" w:cs="宋体" w:hint="eastAsia"/>
          <w:szCs w:val="21"/>
        </w:rPr>
        <w:lastRenderedPageBreak/>
        <w:t>或用核子密度仪测定其压实度。</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所有试验结果均应报监理人审批。</w:t>
      </w:r>
    </w:p>
    <w:p w:rsidR="00574073" w:rsidRDefault="00574073">
      <w:pPr>
        <w:spacing w:line="360" w:lineRule="exact"/>
        <w:ind w:rightChars="47" w:right="99"/>
        <w:rPr>
          <w:rFonts w:ascii="宋体" w:hAnsi="宋体" w:cs="宋体"/>
          <w:b/>
          <w:bCs/>
          <w:szCs w:val="21"/>
        </w:rPr>
      </w:pPr>
      <w:r>
        <w:rPr>
          <w:rFonts w:ascii="宋体" w:hAnsi="宋体" w:cs="宋体" w:hint="eastAsia"/>
          <w:b/>
          <w:bCs/>
          <w:szCs w:val="21"/>
        </w:rPr>
        <w:t>309.04  计量与支付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热铺沥青混凝土，应按图纸所示或监理人指示的平均铺筑面积，经监理人验收合格，按粗、中、细粒式沥青混凝土和不同厚度分别以平方米计量。除监理人另有指示外，超过图纸所规定的面积均不予计量。</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2.支付</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(1)费用的支付，主要包括以下内容:</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ａ.承包人提供工程所需的材料、机具、设备和劳力等。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ｂ.原材料的检验、混合料设计与试验，以及经监理人批准的按照规范所要求的试验路段的全部作业。</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ｃ.铺筑前对下承层的检查和清扫、材料的拌和、运输、摊铺、压实、整型、养护等。</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ｄ.质量检验所要求的检测、取样和试验等工作。</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(2)按上述规定计量，经监理人验收并列入工程量清单的以下支付子目的工程量，将以合同单价支付。此项支付包括一切为完成本项工程所必需的全部费用。</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3．支付子目</w:t>
      </w:r>
    </w:p>
    <w:p w:rsidR="00574073" w:rsidRDefault="00574073">
      <w:pPr>
        <w:spacing w:line="360" w:lineRule="exact"/>
        <w:ind w:firstLineChars="200" w:firstLine="420"/>
        <w:rPr>
          <w:rFonts w:ascii="宋体" w:hAnsi="宋体" w:cs="宋体"/>
          <w:szCs w:val="21"/>
        </w:rPr>
      </w:pPr>
      <w:r>
        <w:rPr>
          <w:rFonts w:ascii="宋体" w:hAnsi="宋体" w:cs="宋体" w:hint="eastAsia"/>
          <w:szCs w:val="21"/>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574073">
        <w:trPr>
          <w:trHeight w:val="480"/>
          <w:jc w:val="center"/>
        </w:trPr>
        <w:tc>
          <w:tcPr>
            <w:tcW w:w="1728"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子目号</w:t>
            </w:r>
          </w:p>
        </w:tc>
        <w:tc>
          <w:tcPr>
            <w:tcW w:w="4680"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子目名称</w:t>
            </w:r>
          </w:p>
        </w:tc>
        <w:tc>
          <w:tcPr>
            <w:tcW w:w="2114" w:type="dxa"/>
            <w:vAlign w:val="center"/>
          </w:tcPr>
          <w:p w:rsidR="00574073" w:rsidRDefault="00574073">
            <w:pPr>
              <w:spacing w:line="360" w:lineRule="exact"/>
              <w:jc w:val="center"/>
              <w:rPr>
                <w:rFonts w:ascii="宋体" w:hAnsi="宋体" w:cs="宋体"/>
                <w:szCs w:val="21"/>
              </w:rPr>
            </w:pPr>
            <w:r>
              <w:rPr>
                <w:rFonts w:ascii="宋体" w:hAnsi="宋体" w:cs="宋体" w:hint="eastAsia"/>
                <w:szCs w:val="21"/>
              </w:rPr>
              <w:t>单位</w:t>
            </w: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309</w:t>
            </w:r>
          </w:p>
        </w:tc>
        <w:tc>
          <w:tcPr>
            <w:tcW w:w="4680"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热拌沥青混合料面层</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309-1</w:t>
            </w:r>
          </w:p>
        </w:tc>
        <w:tc>
          <w:tcPr>
            <w:tcW w:w="4680"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细粒式沥青混凝土</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-a</w:t>
            </w:r>
          </w:p>
        </w:tc>
        <w:tc>
          <w:tcPr>
            <w:tcW w:w="4680" w:type="dxa"/>
            <w:shd w:val="clear" w:color="auto" w:fill="FFFFFF"/>
            <w:vAlign w:val="center"/>
          </w:tcPr>
          <w:p w:rsidR="00574073" w:rsidRDefault="00F71112" w:rsidP="00F71112">
            <w:pPr>
              <w:widowControl/>
              <w:jc w:val="center"/>
              <w:textAlignment w:val="bottom"/>
              <w:rPr>
                <w:rFonts w:ascii="宋体" w:hAnsi="宋体" w:cs="宋体"/>
                <w:szCs w:val="21"/>
              </w:rPr>
            </w:pPr>
            <w:r>
              <w:rPr>
                <w:rFonts w:ascii="宋体" w:hAnsi="宋体" w:cs="宋体" w:hint="eastAsia"/>
                <w:color w:val="000000"/>
                <w:kern w:val="0"/>
                <w:szCs w:val="21"/>
                <w:lang w:bidi="ar"/>
              </w:rPr>
              <w:t>厚4</w:t>
            </w:r>
            <w:r>
              <w:rPr>
                <w:rFonts w:ascii="宋体" w:hAnsi="宋体" w:cs="宋体"/>
                <w:color w:val="000000"/>
                <w:kern w:val="0"/>
                <w:szCs w:val="21"/>
                <w:lang w:bidi="ar"/>
              </w:rPr>
              <w:t xml:space="preserve">cm  </w:t>
            </w:r>
            <w:r w:rsidR="00574073">
              <w:rPr>
                <w:rFonts w:ascii="宋体" w:hAnsi="宋体" w:cs="宋体" w:hint="eastAsia"/>
                <w:color w:val="000000"/>
                <w:kern w:val="0"/>
                <w:szCs w:val="21"/>
                <w:lang w:bidi="ar"/>
              </w:rPr>
              <w:t>AC-13</w:t>
            </w:r>
            <w:r>
              <w:rPr>
                <w:rFonts w:ascii="宋体" w:hAnsi="宋体" w:cs="宋体"/>
                <w:color w:val="000000"/>
                <w:kern w:val="0"/>
                <w:szCs w:val="21"/>
                <w:lang w:bidi="ar"/>
              </w:rPr>
              <w:t>C</w:t>
            </w:r>
          </w:p>
        </w:tc>
        <w:tc>
          <w:tcPr>
            <w:tcW w:w="2114"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m2</w:t>
            </w: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309-2</w:t>
            </w:r>
          </w:p>
        </w:tc>
        <w:tc>
          <w:tcPr>
            <w:tcW w:w="4680"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中粒式沥青混凝土</w:t>
            </w:r>
          </w:p>
        </w:tc>
        <w:tc>
          <w:tcPr>
            <w:tcW w:w="2114" w:type="dxa"/>
            <w:vAlign w:val="center"/>
          </w:tcPr>
          <w:p w:rsidR="00574073" w:rsidRDefault="00574073">
            <w:pPr>
              <w:jc w:val="center"/>
              <w:rPr>
                <w:rFonts w:ascii="宋体" w:hAnsi="宋体" w:cs="宋体"/>
                <w:szCs w:val="21"/>
              </w:rPr>
            </w:pPr>
          </w:p>
        </w:tc>
      </w:tr>
      <w:tr w:rsidR="00574073">
        <w:trPr>
          <w:trHeight w:val="454"/>
          <w:jc w:val="center"/>
        </w:trPr>
        <w:tc>
          <w:tcPr>
            <w:tcW w:w="1728" w:type="dxa"/>
            <w:shd w:val="clear" w:color="auto" w:fill="FFFFFF"/>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-a</w:t>
            </w:r>
          </w:p>
        </w:tc>
        <w:tc>
          <w:tcPr>
            <w:tcW w:w="4680" w:type="dxa"/>
            <w:shd w:val="clear" w:color="auto" w:fill="FFFFFF"/>
            <w:vAlign w:val="center"/>
          </w:tcPr>
          <w:p w:rsidR="00574073" w:rsidRDefault="00F71112" w:rsidP="00F71112">
            <w:pPr>
              <w:widowControl/>
              <w:jc w:val="center"/>
              <w:textAlignment w:val="bottom"/>
              <w:rPr>
                <w:rFonts w:ascii="宋体" w:hAnsi="宋体" w:cs="宋体"/>
                <w:szCs w:val="21"/>
              </w:rPr>
            </w:pPr>
            <w:r>
              <w:rPr>
                <w:rFonts w:ascii="宋体" w:hAnsi="宋体" w:cs="宋体" w:hint="eastAsia"/>
                <w:color w:val="000000"/>
                <w:kern w:val="0"/>
                <w:szCs w:val="21"/>
                <w:lang w:bidi="ar"/>
              </w:rPr>
              <w:t>厚6</w:t>
            </w:r>
            <w:r>
              <w:rPr>
                <w:rFonts w:ascii="宋体" w:hAnsi="宋体" w:cs="宋体"/>
                <w:color w:val="000000"/>
                <w:kern w:val="0"/>
                <w:szCs w:val="21"/>
                <w:lang w:bidi="ar"/>
              </w:rPr>
              <w:t xml:space="preserve">cm  </w:t>
            </w:r>
            <w:r w:rsidR="00574073">
              <w:rPr>
                <w:rFonts w:ascii="宋体" w:hAnsi="宋体" w:cs="宋体" w:hint="eastAsia"/>
                <w:color w:val="000000"/>
                <w:kern w:val="0"/>
                <w:szCs w:val="21"/>
                <w:lang w:bidi="ar"/>
              </w:rPr>
              <w:t>AC-20</w:t>
            </w:r>
            <w:r>
              <w:rPr>
                <w:rFonts w:ascii="宋体" w:hAnsi="宋体" w:cs="宋体"/>
                <w:color w:val="000000"/>
                <w:kern w:val="0"/>
                <w:szCs w:val="21"/>
                <w:lang w:bidi="ar"/>
              </w:rPr>
              <w:t>C</w:t>
            </w:r>
          </w:p>
        </w:tc>
        <w:tc>
          <w:tcPr>
            <w:tcW w:w="2114" w:type="dxa"/>
            <w:vAlign w:val="center"/>
          </w:tcPr>
          <w:p w:rsidR="00574073" w:rsidRDefault="00574073">
            <w:pPr>
              <w:widowControl/>
              <w:jc w:val="center"/>
              <w:textAlignment w:val="bottom"/>
              <w:rPr>
                <w:rFonts w:ascii="宋体" w:hAnsi="宋体" w:cs="宋体"/>
                <w:szCs w:val="21"/>
              </w:rPr>
            </w:pPr>
            <w:r>
              <w:rPr>
                <w:rFonts w:ascii="宋体" w:hAnsi="宋体" w:cs="宋体" w:hint="eastAsia"/>
                <w:color w:val="000000"/>
                <w:kern w:val="0"/>
                <w:szCs w:val="21"/>
                <w:lang w:bidi="ar"/>
              </w:rPr>
              <w:t>m2</w:t>
            </w:r>
          </w:p>
        </w:tc>
      </w:tr>
    </w:tbl>
    <w:p w:rsidR="00574073" w:rsidRDefault="00574073">
      <w:pPr>
        <w:spacing w:line="360" w:lineRule="auto"/>
        <w:rPr>
          <w:rFonts w:hAnsi="宋体"/>
          <w:szCs w:val="21"/>
        </w:rPr>
      </w:pPr>
    </w:p>
    <w:p w:rsidR="00574073" w:rsidRPr="00830A70" w:rsidRDefault="00830A70" w:rsidP="00830A70">
      <w:pPr>
        <w:ind w:rightChars="47" w:right="99"/>
        <w:jc w:val="center"/>
        <w:outlineLvl w:val="1"/>
        <w:rPr>
          <w:rFonts w:ascii="宋体" w:hAnsi="宋体"/>
          <w:b/>
          <w:bCs/>
          <w:sz w:val="28"/>
        </w:rPr>
      </w:pPr>
      <w:bookmarkStart w:id="6156" w:name="_Toc57665662"/>
      <w:r w:rsidRPr="00830A70">
        <w:rPr>
          <w:rFonts w:ascii="宋体" w:hAnsi="宋体" w:hint="eastAsia"/>
          <w:b/>
          <w:bCs/>
          <w:sz w:val="28"/>
        </w:rPr>
        <w:t>第</w:t>
      </w:r>
      <w:r w:rsidRPr="00830A70">
        <w:rPr>
          <w:rFonts w:ascii="宋体" w:hAnsi="宋体"/>
          <w:b/>
          <w:bCs/>
          <w:sz w:val="28"/>
        </w:rPr>
        <w:t>310</w:t>
      </w:r>
      <w:r w:rsidRPr="00830A70">
        <w:rPr>
          <w:rFonts w:ascii="宋体" w:hAnsi="宋体" w:hint="eastAsia"/>
          <w:b/>
          <w:bCs/>
          <w:sz w:val="28"/>
        </w:rPr>
        <w:t>节</w:t>
      </w:r>
      <w:r w:rsidRPr="00830A70">
        <w:rPr>
          <w:rFonts w:ascii="宋体" w:hAnsi="宋体"/>
          <w:b/>
          <w:bCs/>
          <w:sz w:val="28"/>
        </w:rPr>
        <w:t xml:space="preserve"> </w:t>
      </w:r>
      <w:r w:rsidRPr="00830A70">
        <w:rPr>
          <w:rFonts w:ascii="宋体" w:hAnsi="宋体" w:hint="eastAsia"/>
          <w:b/>
          <w:bCs/>
          <w:sz w:val="28"/>
        </w:rPr>
        <w:t>沥青表面处置与封层</w:t>
      </w:r>
      <w:bookmarkEnd w:id="6156"/>
    </w:p>
    <w:p w:rsidR="00830A70" w:rsidRPr="00830A70" w:rsidRDefault="00830A70" w:rsidP="00830A70">
      <w:pPr>
        <w:spacing w:line="360" w:lineRule="exact"/>
        <w:ind w:rightChars="47" w:right="99"/>
        <w:rPr>
          <w:rFonts w:ascii="宋体" w:hAnsi="宋体" w:cs="宋体"/>
          <w:b/>
          <w:bCs/>
          <w:szCs w:val="21"/>
        </w:rPr>
      </w:pPr>
      <w:r w:rsidRPr="00830A70">
        <w:rPr>
          <w:rFonts w:ascii="宋体" w:hAnsi="宋体" w:cs="宋体"/>
          <w:b/>
          <w:bCs/>
          <w:szCs w:val="21"/>
        </w:rPr>
        <w:t xml:space="preserve">310.02 </w:t>
      </w:r>
      <w:r w:rsidRPr="00830A70">
        <w:rPr>
          <w:rFonts w:ascii="宋体" w:hAnsi="宋体" w:cs="宋体" w:hint="eastAsia"/>
          <w:b/>
          <w:bCs/>
          <w:szCs w:val="21"/>
        </w:rPr>
        <w:t>材料</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1. </w:t>
      </w:r>
      <w:r w:rsidRPr="00830A70">
        <w:rPr>
          <w:rFonts w:ascii="宋体" w:hAnsi="宋体" w:cs="宋体" w:hint="eastAsia"/>
          <w:kern w:val="0"/>
          <w:sz w:val="24"/>
        </w:rPr>
        <w:t>沥青表面处置材料</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(1) </w:t>
      </w:r>
      <w:r w:rsidRPr="00830A70">
        <w:rPr>
          <w:rFonts w:ascii="宋体" w:hAnsi="宋体" w:cs="宋体" w:hint="eastAsia"/>
          <w:kern w:val="0"/>
          <w:sz w:val="24"/>
        </w:rPr>
        <w:t>集料</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表面处置所用集料必须清洁、干燥、无风化、无杂质，具有足够的强度和耐</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磨耗性，采用集料的最大粒径应与处置层厚度相等。除非监理人特别批准，在一</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个段落表处工程中应采用一种集料。集料的规格和用量应按《公路沥青路面施工</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技术规范》（</w:t>
      </w:r>
      <w:r w:rsidRPr="00830A70">
        <w:rPr>
          <w:rFonts w:ascii="宋体" w:hAnsi="宋体"/>
          <w:kern w:val="0"/>
          <w:sz w:val="24"/>
        </w:rPr>
        <w:t>JTG F40-2004</w:t>
      </w:r>
      <w:r w:rsidRPr="00830A70">
        <w:rPr>
          <w:rFonts w:ascii="宋体" w:hAnsi="宋体" w:cs="宋体" w:hint="eastAsia"/>
          <w:kern w:val="0"/>
          <w:sz w:val="24"/>
        </w:rPr>
        <w:t>）表</w:t>
      </w:r>
      <w:r w:rsidRPr="00830A70">
        <w:rPr>
          <w:rFonts w:ascii="宋体" w:hAnsi="宋体"/>
          <w:kern w:val="0"/>
          <w:sz w:val="24"/>
        </w:rPr>
        <w:t>6.2.1</w:t>
      </w:r>
      <w:r w:rsidRPr="00830A70">
        <w:rPr>
          <w:rFonts w:ascii="宋体" w:hAnsi="宋体" w:cs="宋体" w:hint="eastAsia"/>
          <w:kern w:val="0"/>
          <w:sz w:val="24"/>
        </w:rPr>
        <w:t>选用。</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(2) </w:t>
      </w:r>
      <w:r w:rsidRPr="00830A70">
        <w:rPr>
          <w:rFonts w:ascii="宋体" w:hAnsi="宋体" w:cs="宋体" w:hint="eastAsia"/>
          <w:kern w:val="0"/>
          <w:sz w:val="24"/>
        </w:rPr>
        <w:t>沥青</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沥青可采用道路石油沥青、乳化沥青、煤沥青铺筑，沥青的标号和品种应根</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据图纸要求或按《公路沥青路面施工技术规范》（</w:t>
      </w:r>
      <w:r w:rsidRPr="00830A70">
        <w:rPr>
          <w:rFonts w:ascii="宋体" w:hAnsi="宋体"/>
          <w:kern w:val="0"/>
          <w:sz w:val="24"/>
        </w:rPr>
        <w:t>JTG F40-2004</w:t>
      </w:r>
      <w:r w:rsidRPr="00830A70">
        <w:rPr>
          <w:rFonts w:ascii="宋体" w:hAnsi="宋体" w:cs="宋体" w:hint="eastAsia"/>
          <w:kern w:val="0"/>
          <w:sz w:val="24"/>
        </w:rPr>
        <w:t>）中相关规定选</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用。</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2. </w:t>
      </w:r>
      <w:r w:rsidRPr="00830A70">
        <w:rPr>
          <w:rFonts w:ascii="宋体" w:hAnsi="宋体" w:cs="宋体" w:hint="eastAsia"/>
          <w:kern w:val="0"/>
          <w:sz w:val="24"/>
        </w:rPr>
        <w:t>封层材料</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(1) </w:t>
      </w:r>
      <w:r w:rsidRPr="00830A70">
        <w:rPr>
          <w:rFonts w:ascii="宋体" w:hAnsi="宋体" w:cs="宋体" w:hint="eastAsia"/>
          <w:kern w:val="0"/>
          <w:sz w:val="24"/>
        </w:rPr>
        <w:t>上封层应根据情况选取乳化沥青稀浆封层、微表处、改性沥青集料封层、</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lastRenderedPageBreak/>
        <w:t>薄层磨耗层或其他适宜的材料。上封层的类型应根据使用目的、路面的破损程度</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选取。下封层宜采用层铺法表面处置或稀浆封层法施工。稀浆封层可采用乳化沥</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青或改性乳化沥青作结合料。下封层的厚度不宜小于</w:t>
      </w:r>
      <w:r w:rsidRPr="00830A70">
        <w:rPr>
          <w:rFonts w:ascii="宋体" w:hAnsi="宋体"/>
          <w:kern w:val="0"/>
          <w:sz w:val="24"/>
        </w:rPr>
        <w:t>6mm</w:t>
      </w:r>
      <w:r w:rsidRPr="00830A70">
        <w:rPr>
          <w:rFonts w:ascii="宋体" w:hAnsi="宋体" w:cs="宋体" w:hint="eastAsia"/>
          <w:kern w:val="0"/>
          <w:sz w:val="24"/>
        </w:rPr>
        <w:t>，且做到完全密水。封</w:t>
      </w:r>
    </w:p>
    <w:p w:rsidR="00830A70" w:rsidRPr="00830A70" w:rsidRDefault="00830A70" w:rsidP="00830A70">
      <w:pPr>
        <w:autoSpaceDE w:val="0"/>
        <w:autoSpaceDN w:val="0"/>
        <w:adjustRightInd w:val="0"/>
        <w:jc w:val="left"/>
        <w:rPr>
          <w:rFonts w:ascii="宋体" w:hAnsi="宋体"/>
          <w:kern w:val="0"/>
          <w:sz w:val="24"/>
        </w:rPr>
      </w:pPr>
      <w:r w:rsidRPr="00830A70">
        <w:rPr>
          <w:rFonts w:ascii="宋体" w:hAnsi="宋体" w:cs="宋体" w:hint="eastAsia"/>
          <w:kern w:val="0"/>
          <w:sz w:val="24"/>
        </w:rPr>
        <w:t>层沥青材料使用之前应按照《公路工程沥青及沥青混合料试验规程》（</w:t>
      </w:r>
      <w:r w:rsidRPr="00830A70">
        <w:rPr>
          <w:rFonts w:ascii="宋体" w:hAnsi="宋体"/>
          <w:kern w:val="0"/>
          <w:sz w:val="24"/>
        </w:rPr>
        <w:t>JTG E20-</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kern w:val="0"/>
          <w:sz w:val="24"/>
        </w:rPr>
        <w:t>2011</w:t>
      </w:r>
      <w:r w:rsidRPr="00830A70">
        <w:rPr>
          <w:rFonts w:ascii="宋体" w:hAnsi="宋体" w:cs="宋体" w:hint="eastAsia"/>
          <w:kern w:val="0"/>
          <w:sz w:val="24"/>
        </w:rPr>
        <w:t>）的方法进行试验，且满足规范的要求。</w:t>
      </w:r>
    </w:p>
    <w:p w:rsidR="00830A70" w:rsidRPr="00830A70" w:rsidRDefault="00830A70" w:rsidP="00830A70">
      <w:pPr>
        <w:autoSpaceDE w:val="0"/>
        <w:autoSpaceDN w:val="0"/>
        <w:adjustRightInd w:val="0"/>
        <w:jc w:val="left"/>
        <w:rPr>
          <w:rFonts w:ascii="宋体" w:hAnsi="宋体" w:cs="宋体"/>
          <w:kern w:val="0"/>
          <w:sz w:val="24"/>
        </w:rPr>
      </w:pPr>
      <w:r w:rsidRPr="00830A70">
        <w:rPr>
          <w:rFonts w:ascii="宋体" w:hAnsi="宋体" w:cs="宋体" w:hint="eastAsia"/>
          <w:kern w:val="0"/>
          <w:sz w:val="24"/>
        </w:rPr>
        <w:t>沥青的标号应根据当地气候情况确定。</w:t>
      </w:r>
    </w:p>
    <w:p w:rsidR="00830A70" w:rsidRPr="00830A70" w:rsidRDefault="00830A70" w:rsidP="00830A70">
      <w:pPr>
        <w:autoSpaceDE w:val="0"/>
        <w:autoSpaceDN w:val="0"/>
        <w:adjustRightInd w:val="0"/>
        <w:ind w:firstLineChars="200" w:firstLine="480"/>
        <w:jc w:val="left"/>
        <w:rPr>
          <w:rFonts w:ascii="宋体" w:hAnsi="宋体" w:cs="宋体"/>
          <w:kern w:val="0"/>
          <w:sz w:val="24"/>
        </w:rPr>
      </w:pPr>
      <w:r w:rsidRPr="00830A70">
        <w:rPr>
          <w:rFonts w:ascii="宋体" w:hAnsi="宋体"/>
          <w:kern w:val="0"/>
          <w:sz w:val="24"/>
        </w:rPr>
        <w:t xml:space="preserve">(2) </w:t>
      </w:r>
      <w:r w:rsidRPr="00830A70">
        <w:rPr>
          <w:rFonts w:ascii="宋体" w:hAnsi="宋体" w:cs="宋体" w:hint="eastAsia"/>
          <w:kern w:val="0"/>
          <w:sz w:val="24"/>
        </w:rPr>
        <w:t>封层集料及吸附沥青用集料</w:t>
      </w:r>
    </w:p>
    <w:p w:rsidR="00574073" w:rsidRDefault="00830A70" w:rsidP="00830A70">
      <w:pPr>
        <w:spacing w:line="360" w:lineRule="auto"/>
        <w:rPr>
          <w:rFonts w:ascii="宋体" w:hAnsi="宋体" w:cs="宋体"/>
          <w:kern w:val="0"/>
          <w:sz w:val="24"/>
        </w:rPr>
      </w:pPr>
      <w:r w:rsidRPr="00830A70">
        <w:rPr>
          <w:rFonts w:ascii="宋体" w:hAnsi="宋体" w:cs="宋体" w:hint="eastAsia"/>
          <w:kern w:val="0"/>
          <w:sz w:val="24"/>
        </w:rPr>
        <w:t>封层及吸附沥青所用的石屑或粗砂的质量应符合本规范第</w:t>
      </w:r>
      <w:r w:rsidRPr="00830A70">
        <w:rPr>
          <w:rFonts w:ascii="宋体" w:hAnsi="宋体"/>
          <w:kern w:val="0"/>
          <w:sz w:val="24"/>
        </w:rPr>
        <w:t>309.02-2</w:t>
      </w:r>
      <w:r w:rsidRPr="00830A70">
        <w:rPr>
          <w:rFonts w:ascii="宋体" w:hAnsi="宋体" w:cs="宋体" w:hint="eastAsia"/>
          <w:kern w:val="0"/>
          <w:sz w:val="24"/>
        </w:rPr>
        <w:t>条的规定。</w:t>
      </w:r>
    </w:p>
    <w:p w:rsidR="0009617D" w:rsidRPr="0009617D" w:rsidRDefault="0009617D" w:rsidP="0009617D">
      <w:pPr>
        <w:spacing w:line="360" w:lineRule="exact"/>
        <w:ind w:rightChars="47" w:right="99"/>
        <w:rPr>
          <w:rFonts w:ascii="宋体" w:hAnsi="宋体" w:cs="宋体"/>
          <w:b/>
          <w:bCs/>
          <w:szCs w:val="21"/>
        </w:rPr>
      </w:pPr>
      <w:r w:rsidRPr="0009617D">
        <w:rPr>
          <w:rFonts w:ascii="宋体" w:hAnsi="宋体" w:cs="宋体" w:hint="eastAsia"/>
          <w:b/>
          <w:bCs/>
          <w:szCs w:val="21"/>
        </w:rPr>
        <w:t>3</w:t>
      </w:r>
      <w:r w:rsidRPr="0009617D">
        <w:rPr>
          <w:rFonts w:ascii="宋体" w:hAnsi="宋体" w:cs="宋体"/>
          <w:b/>
          <w:bCs/>
          <w:szCs w:val="21"/>
        </w:rPr>
        <w:t>10.05 计量与支付</w:t>
      </w:r>
    </w:p>
    <w:p w:rsidR="0009617D" w:rsidRDefault="0009617D" w:rsidP="0009617D">
      <w:pPr>
        <w:spacing w:line="300" w:lineRule="auto"/>
      </w:pPr>
      <w:r>
        <w:rPr>
          <w:rFonts w:hint="eastAsia"/>
        </w:rPr>
        <w:t xml:space="preserve">    3</w:t>
      </w:r>
      <w:r>
        <w:rPr>
          <w:rFonts w:hint="eastAsia"/>
        </w:rPr>
        <w:t>．支付子目</w:t>
      </w:r>
    </w:p>
    <w:p w:rsidR="0009617D" w:rsidRDefault="0009617D" w:rsidP="0009617D">
      <w:pPr>
        <w:spacing w:line="300" w:lineRule="auto"/>
        <w:ind w:firstLineChars="200" w:firstLine="420"/>
      </w:pPr>
      <w:r>
        <w:rPr>
          <w:rFonts w:hint="eastAsia"/>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09617D" w:rsidTr="001F5346">
        <w:trPr>
          <w:trHeight w:val="474"/>
          <w:jc w:val="center"/>
        </w:trPr>
        <w:tc>
          <w:tcPr>
            <w:tcW w:w="1728" w:type="dxa"/>
            <w:vAlign w:val="center"/>
          </w:tcPr>
          <w:p w:rsidR="0009617D" w:rsidRDefault="0009617D" w:rsidP="001F5346">
            <w:pPr>
              <w:spacing w:line="300" w:lineRule="auto"/>
              <w:jc w:val="center"/>
            </w:pPr>
            <w:r>
              <w:rPr>
                <w:rFonts w:hint="eastAsia"/>
              </w:rPr>
              <w:t>子目号</w:t>
            </w:r>
          </w:p>
        </w:tc>
        <w:tc>
          <w:tcPr>
            <w:tcW w:w="4680" w:type="dxa"/>
            <w:vAlign w:val="center"/>
          </w:tcPr>
          <w:p w:rsidR="0009617D" w:rsidRDefault="0009617D" w:rsidP="001F5346">
            <w:pPr>
              <w:spacing w:line="300" w:lineRule="auto"/>
              <w:jc w:val="center"/>
            </w:pPr>
            <w:r>
              <w:rPr>
                <w:rFonts w:hint="eastAsia"/>
              </w:rPr>
              <w:t>子目名称</w:t>
            </w:r>
          </w:p>
        </w:tc>
        <w:tc>
          <w:tcPr>
            <w:tcW w:w="2114" w:type="dxa"/>
            <w:vAlign w:val="center"/>
          </w:tcPr>
          <w:p w:rsidR="0009617D" w:rsidRDefault="0009617D" w:rsidP="001F5346">
            <w:pPr>
              <w:spacing w:line="300" w:lineRule="auto"/>
              <w:jc w:val="center"/>
            </w:pPr>
            <w:r>
              <w:rPr>
                <w:rFonts w:hint="eastAsia"/>
              </w:rPr>
              <w:t>单位</w:t>
            </w:r>
          </w:p>
        </w:tc>
      </w:tr>
      <w:tr w:rsidR="0009617D" w:rsidTr="001F5346">
        <w:trPr>
          <w:trHeight w:val="454"/>
          <w:jc w:val="center"/>
        </w:trPr>
        <w:tc>
          <w:tcPr>
            <w:tcW w:w="1728" w:type="dxa"/>
            <w:vAlign w:val="center"/>
          </w:tcPr>
          <w:p w:rsidR="0009617D" w:rsidRDefault="0009617D" w:rsidP="001F5346">
            <w:pPr>
              <w:widowControl/>
              <w:jc w:val="center"/>
              <w:textAlignment w:val="bottom"/>
              <w:rPr>
                <w:rFonts w:ascii="宋体" w:hAnsi="宋体" w:cs="宋体"/>
                <w:szCs w:val="21"/>
              </w:rPr>
            </w:pPr>
            <w:r>
              <w:rPr>
                <w:rFonts w:ascii="宋体" w:hAnsi="宋体" w:cs="宋体"/>
                <w:kern w:val="0"/>
                <w:szCs w:val="21"/>
                <w:lang w:bidi="ar"/>
              </w:rPr>
              <w:t>310</w:t>
            </w:r>
          </w:p>
        </w:tc>
        <w:tc>
          <w:tcPr>
            <w:tcW w:w="4680" w:type="dxa"/>
            <w:vAlign w:val="center"/>
          </w:tcPr>
          <w:p w:rsidR="0009617D" w:rsidRDefault="0009617D" w:rsidP="001F5346">
            <w:pPr>
              <w:widowControl/>
              <w:jc w:val="center"/>
              <w:textAlignment w:val="bottom"/>
              <w:rPr>
                <w:rFonts w:ascii="宋体" w:hAnsi="宋体" w:cs="宋体"/>
                <w:szCs w:val="21"/>
              </w:rPr>
            </w:pPr>
            <w:r>
              <w:rPr>
                <w:rFonts w:ascii="宋体" w:hAnsi="宋体" w:cs="宋体" w:hint="eastAsia"/>
                <w:szCs w:val="21"/>
              </w:rPr>
              <w:t>沥青表面处治与封层</w:t>
            </w:r>
          </w:p>
        </w:tc>
        <w:tc>
          <w:tcPr>
            <w:tcW w:w="2114" w:type="dxa"/>
            <w:vAlign w:val="center"/>
          </w:tcPr>
          <w:p w:rsidR="0009617D" w:rsidRDefault="0009617D" w:rsidP="001F5346">
            <w:pPr>
              <w:jc w:val="center"/>
              <w:rPr>
                <w:rFonts w:ascii="宋体" w:hAnsi="宋体" w:cs="宋体"/>
                <w:szCs w:val="21"/>
              </w:rPr>
            </w:pPr>
          </w:p>
        </w:tc>
      </w:tr>
      <w:tr w:rsidR="0009617D" w:rsidTr="001F5346">
        <w:trPr>
          <w:trHeight w:val="454"/>
          <w:jc w:val="center"/>
        </w:trPr>
        <w:tc>
          <w:tcPr>
            <w:tcW w:w="1728" w:type="dxa"/>
            <w:vAlign w:val="center"/>
          </w:tcPr>
          <w:p w:rsidR="0009617D" w:rsidRDefault="0009617D" w:rsidP="001F5346">
            <w:pPr>
              <w:widowControl/>
              <w:jc w:val="center"/>
              <w:textAlignment w:val="bottom"/>
              <w:rPr>
                <w:rFonts w:ascii="宋体" w:hAnsi="宋体" w:cs="宋体"/>
                <w:szCs w:val="21"/>
              </w:rPr>
            </w:pPr>
            <w:r>
              <w:rPr>
                <w:rFonts w:ascii="宋体" w:hAnsi="宋体" w:cs="宋体"/>
                <w:kern w:val="0"/>
                <w:szCs w:val="21"/>
                <w:lang w:bidi="ar"/>
              </w:rPr>
              <w:t>310-2</w:t>
            </w:r>
          </w:p>
        </w:tc>
        <w:tc>
          <w:tcPr>
            <w:tcW w:w="4680" w:type="dxa"/>
            <w:vAlign w:val="center"/>
          </w:tcPr>
          <w:p w:rsidR="0009617D" w:rsidRDefault="0009617D" w:rsidP="001F5346">
            <w:pPr>
              <w:widowControl/>
              <w:jc w:val="center"/>
              <w:textAlignment w:val="bottom"/>
              <w:rPr>
                <w:rFonts w:ascii="宋体" w:hAnsi="宋体" w:cs="宋体"/>
                <w:szCs w:val="21"/>
              </w:rPr>
            </w:pPr>
            <w:r>
              <w:rPr>
                <w:rFonts w:ascii="宋体" w:hAnsi="宋体" w:cs="宋体" w:hint="eastAsia"/>
                <w:szCs w:val="21"/>
              </w:rPr>
              <w:t>封层</w:t>
            </w:r>
          </w:p>
        </w:tc>
        <w:tc>
          <w:tcPr>
            <w:tcW w:w="2114" w:type="dxa"/>
            <w:vAlign w:val="center"/>
          </w:tcPr>
          <w:p w:rsidR="0009617D" w:rsidRDefault="0009617D" w:rsidP="001F5346">
            <w:pPr>
              <w:jc w:val="center"/>
              <w:rPr>
                <w:rFonts w:ascii="宋体" w:hAnsi="宋体" w:cs="宋体"/>
                <w:szCs w:val="21"/>
              </w:rPr>
            </w:pPr>
            <w:r>
              <w:rPr>
                <w:rFonts w:ascii="宋体" w:hAnsi="宋体" w:cs="宋体"/>
                <w:szCs w:val="21"/>
              </w:rPr>
              <w:t>m2</w:t>
            </w:r>
          </w:p>
        </w:tc>
      </w:tr>
    </w:tbl>
    <w:p w:rsidR="005008BF" w:rsidRDefault="005008BF" w:rsidP="005008BF">
      <w:pPr>
        <w:jc w:val="center"/>
        <w:textAlignment w:val="baseline"/>
        <w:outlineLvl w:val="1"/>
        <w:rPr>
          <w:b/>
          <w:bCs/>
          <w:kern w:val="44"/>
          <w:sz w:val="44"/>
          <w:szCs w:val="44"/>
        </w:rPr>
      </w:pPr>
      <w:bookmarkStart w:id="6157" w:name="_Toc246266735"/>
      <w:bookmarkStart w:id="6158" w:name="_Toc263889379"/>
      <w:bookmarkStart w:id="6159" w:name="_Toc293838284"/>
      <w:bookmarkStart w:id="6160" w:name="_Toc262896052"/>
      <w:bookmarkStart w:id="6161" w:name="_Toc20790"/>
      <w:bookmarkStart w:id="6162" w:name="_Toc57665663"/>
      <w:r>
        <w:rPr>
          <w:rStyle w:val="1Char1"/>
          <w:rFonts w:hint="eastAsia"/>
        </w:rPr>
        <w:t>第</w:t>
      </w:r>
      <w:r>
        <w:rPr>
          <w:rStyle w:val="1Char1"/>
          <w:rFonts w:hint="eastAsia"/>
        </w:rPr>
        <w:t>400</w:t>
      </w:r>
      <w:r>
        <w:rPr>
          <w:rStyle w:val="1Char1"/>
          <w:rFonts w:hint="eastAsia"/>
        </w:rPr>
        <w:t>章</w:t>
      </w:r>
      <w:r>
        <w:rPr>
          <w:rStyle w:val="1Char1"/>
          <w:rFonts w:hint="eastAsia"/>
        </w:rPr>
        <w:t xml:space="preserve">  </w:t>
      </w:r>
      <w:r>
        <w:rPr>
          <w:rStyle w:val="1Char1"/>
          <w:rFonts w:hint="eastAsia"/>
        </w:rPr>
        <w:t>桥梁、涵洞</w:t>
      </w:r>
      <w:bookmarkEnd w:id="6157"/>
      <w:bookmarkEnd w:id="6158"/>
      <w:bookmarkEnd w:id="6159"/>
      <w:bookmarkEnd w:id="6160"/>
      <w:bookmarkEnd w:id="6161"/>
      <w:bookmarkEnd w:id="6162"/>
    </w:p>
    <w:p w:rsidR="005008BF" w:rsidRDefault="005008BF" w:rsidP="005008BF">
      <w:pPr>
        <w:pStyle w:val="af6"/>
        <w:outlineLvl w:val="2"/>
      </w:pPr>
      <w:bookmarkStart w:id="6163" w:name="_Toc20965"/>
      <w:bookmarkStart w:id="6164" w:name="_Toc57665664"/>
      <w:r>
        <w:rPr>
          <w:rFonts w:hint="eastAsia"/>
        </w:rPr>
        <w:t>第</w:t>
      </w:r>
      <w:r>
        <w:rPr>
          <w:rFonts w:hint="eastAsia"/>
        </w:rPr>
        <w:t>401</w:t>
      </w:r>
      <w:r>
        <w:rPr>
          <w:rFonts w:hint="eastAsia"/>
        </w:rPr>
        <w:t>节</w:t>
      </w:r>
      <w:r>
        <w:rPr>
          <w:rFonts w:hint="eastAsia"/>
        </w:rPr>
        <w:t xml:space="preserve">  </w:t>
      </w:r>
      <w:r>
        <w:rPr>
          <w:rFonts w:hint="eastAsia"/>
        </w:rPr>
        <w:t>通则</w:t>
      </w:r>
      <w:bookmarkEnd w:id="6163"/>
      <w:bookmarkEnd w:id="6164"/>
    </w:p>
    <w:p w:rsidR="005008BF" w:rsidRDefault="005008BF" w:rsidP="005008BF">
      <w:pPr>
        <w:spacing w:line="400" w:lineRule="exact"/>
        <w:rPr>
          <w:rFonts w:ascii="宋体" w:hAnsi="宋体"/>
        </w:rPr>
      </w:pPr>
      <w:r>
        <w:rPr>
          <w:rFonts w:ascii="宋体" w:hAnsi="宋体" w:hint="eastAsia"/>
        </w:rPr>
        <w:t>401.02  一般要求</w:t>
      </w:r>
    </w:p>
    <w:p w:rsidR="005008BF" w:rsidRDefault="005008BF" w:rsidP="005008BF">
      <w:pPr>
        <w:spacing w:line="400" w:lineRule="exact"/>
        <w:ind w:firstLine="396"/>
        <w:rPr>
          <w:rFonts w:ascii="宋体" w:hAnsi="宋体"/>
        </w:rPr>
      </w:pPr>
      <w:r>
        <w:rPr>
          <w:rFonts w:ascii="宋体" w:hAnsi="宋体" w:hint="eastAsia"/>
        </w:rPr>
        <w:t>8.安全技术措施</w:t>
      </w:r>
    </w:p>
    <w:p w:rsidR="005008BF" w:rsidRDefault="005008BF" w:rsidP="005008BF">
      <w:pPr>
        <w:spacing w:line="400" w:lineRule="exact"/>
        <w:ind w:firstLine="396"/>
        <w:rPr>
          <w:rFonts w:ascii="宋体" w:hAnsi="宋体"/>
        </w:rPr>
      </w:pPr>
      <w:r>
        <w:rPr>
          <w:rFonts w:ascii="宋体" w:hAnsi="宋体" w:hint="eastAsia"/>
        </w:rPr>
        <w:t>第（1）款修改为：</w:t>
      </w:r>
    </w:p>
    <w:p w:rsidR="005008BF" w:rsidRDefault="005008BF" w:rsidP="005008BF">
      <w:pPr>
        <w:spacing w:line="400" w:lineRule="exact"/>
        <w:ind w:firstLine="396"/>
        <w:rPr>
          <w:rFonts w:ascii="宋体" w:hAnsi="宋体"/>
        </w:rPr>
      </w:pPr>
      <w:r>
        <w:rPr>
          <w:rFonts w:ascii="宋体" w:hAnsi="宋体" w:hint="eastAsia"/>
        </w:rPr>
        <w:t>(1)桥梁施工前，应对施工现场、机具设备及安全防护设施等，进行全面检查，建立安全管理台帐，并经有关部门检查认证，确认符合安全要求后方可施工。</w:t>
      </w:r>
    </w:p>
    <w:p w:rsidR="005008BF" w:rsidRDefault="005008BF" w:rsidP="005008BF">
      <w:pPr>
        <w:spacing w:line="400" w:lineRule="exact"/>
        <w:ind w:firstLine="396"/>
        <w:rPr>
          <w:rFonts w:ascii="宋体" w:hAnsi="宋体"/>
        </w:rPr>
      </w:pPr>
      <w:r>
        <w:rPr>
          <w:rFonts w:ascii="宋体" w:hAnsi="宋体" w:hint="eastAsia"/>
        </w:rPr>
        <w:t>补充第9条，内容为：</w:t>
      </w:r>
    </w:p>
    <w:p w:rsidR="005008BF" w:rsidRDefault="005008BF" w:rsidP="005008BF">
      <w:pPr>
        <w:spacing w:line="400" w:lineRule="exact"/>
        <w:ind w:firstLine="396"/>
        <w:rPr>
          <w:rFonts w:ascii="宋体" w:hAnsi="宋体"/>
        </w:rPr>
      </w:pPr>
      <w:r>
        <w:rPr>
          <w:rFonts w:ascii="宋体" w:hAnsi="宋体" w:hint="eastAsia"/>
        </w:rPr>
        <w:t>9.环保要求</w:t>
      </w:r>
    </w:p>
    <w:p w:rsidR="005008BF" w:rsidRDefault="005008BF" w:rsidP="000851E7">
      <w:pPr>
        <w:spacing w:line="400" w:lineRule="exact"/>
        <w:ind w:firstLine="396"/>
        <w:rPr>
          <w:rFonts w:ascii="宋体" w:hAnsi="宋体"/>
        </w:rPr>
      </w:pPr>
      <w:r>
        <w:rPr>
          <w:rFonts w:ascii="宋体" w:hAnsi="宋体" w:hint="eastAsia"/>
        </w:rPr>
        <w:t>在桥梁施工期间，特别是钻孔灌注桩施工时，承包人有责任保护所在河流不受污染。</w:t>
      </w:r>
      <w:bookmarkStart w:id="6165" w:name="_Toc262896055"/>
      <w:bookmarkStart w:id="6166" w:name="_Toc263889382"/>
      <w:bookmarkStart w:id="6167" w:name="_Toc246266738"/>
    </w:p>
    <w:p w:rsidR="005008BF" w:rsidRDefault="005008BF" w:rsidP="005008BF">
      <w:pPr>
        <w:pStyle w:val="af6"/>
        <w:outlineLvl w:val="2"/>
      </w:pPr>
      <w:bookmarkStart w:id="6168" w:name="_Toc15140"/>
      <w:bookmarkStart w:id="6169" w:name="_Toc57665665"/>
      <w:r>
        <w:rPr>
          <w:rFonts w:hint="eastAsia"/>
        </w:rPr>
        <w:t>第</w:t>
      </w:r>
      <w:r>
        <w:rPr>
          <w:rFonts w:hint="eastAsia"/>
        </w:rPr>
        <w:t>403</w:t>
      </w:r>
      <w:r>
        <w:rPr>
          <w:rFonts w:hint="eastAsia"/>
        </w:rPr>
        <w:t>节</w:t>
      </w:r>
      <w:r>
        <w:rPr>
          <w:rFonts w:hint="eastAsia"/>
        </w:rPr>
        <w:t xml:space="preserve">  </w:t>
      </w:r>
      <w:r>
        <w:rPr>
          <w:rFonts w:hint="eastAsia"/>
        </w:rPr>
        <w:t>钢</w:t>
      </w:r>
      <w:r>
        <w:rPr>
          <w:rFonts w:hint="eastAsia"/>
        </w:rPr>
        <w:t xml:space="preserve">  </w:t>
      </w:r>
      <w:r>
        <w:rPr>
          <w:rFonts w:hint="eastAsia"/>
        </w:rPr>
        <w:t>筋</w:t>
      </w:r>
      <w:bookmarkEnd w:id="6165"/>
      <w:bookmarkEnd w:id="6166"/>
      <w:bookmarkEnd w:id="6167"/>
      <w:bookmarkEnd w:id="6168"/>
      <w:bookmarkEnd w:id="6169"/>
    </w:p>
    <w:p w:rsidR="005008BF" w:rsidRDefault="005008BF" w:rsidP="005008BF">
      <w:pPr>
        <w:spacing w:line="340" w:lineRule="exact"/>
        <w:ind w:firstLine="405"/>
      </w:pPr>
      <w:r>
        <w:rPr>
          <w:rFonts w:hint="eastAsia"/>
        </w:rPr>
        <w:t>1</w:t>
      </w:r>
      <w:r>
        <w:rPr>
          <w:rFonts w:hint="eastAsia"/>
        </w:rPr>
        <w:t>、一般要求</w:t>
      </w:r>
    </w:p>
    <w:p w:rsidR="005008BF" w:rsidRDefault="005008BF" w:rsidP="005008BF">
      <w:pPr>
        <w:spacing w:line="340" w:lineRule="exact"/>
        <w:ind w:firstLine="405"/>
      </w:pPr>
      <w:r>
        <w:rPr>
          <w:rFonts w:hint="eastAsia"/>
        </w:rPr>
        <w:t>补充第</w:t>
      </w:r>
      <w:r>
        <w:rPr>
          <w:rFonts w:hint="eastAsia"/>
        </w:rPr>
        <w:t>(4)</w:t>
      </w:r>
      <w:r>
        <w:rPr>
          <w:rFonts w:hint="eastAsia"/>
        </w:rPr>
        <w:t>款，内容为：</w:t>
      </w:r>
    </w:p>
    <w:p w:rsidR="005008BF" w:rsidRDefault="005008BF" w:rsidP="005008BF">
      <w:pPr>
        <w:spacing w:line="340" w:lineRule="exact"/>
        <w:ind w:firstLine="405"/>
      </w:pPr>
      <w:r>
        <w:rPr>
          <w:rFonts w:hint="eastAsia"/>
        </w:rPr>
        <w:t>(4)HRB335</w:t>
      </w:r>
      <w:r>
        <w:rPr>
          <w:rFonts w:hint="eastAsia"/>
        </w:rPr>
        <w:t>钢筋直径大于</w:t>
      </w:r>
      <w:r>
        <w:rPr>
          <w:rFonts w:hint="eastAsia"/>
        </w:rPr>
        <w:t>20mm</w:t>
      </w:r>
      <w:r>
        <w:rPr>
          <w:rFonts w:hint="eastAsia"/>
        </w:rPr>
        <w:t>时，采用机械接头连接。</w:t>
      </w:r>
    </w:p>
    <w:p w:rsidR="005008BF" w:rsidRDefault="005008BF" w:rsidP="005008BF">
      <w:pPr>
        <w:autoSpaceDE w:val="0"/>
        <w:autoSpaceDN w:val="0"/>
        <w:spacing w:line="400" w:lineRule="atLeast"/>
        <w:textAlignment w:val="bottom"/>
        <w:rPr>
          <w:rFonts w:ascii="宋体" w:hAnsi="宋体"/>
        </w:rPr>
      </w:pPr>
      <w:r>
        <w:rPr>
          <w:rFonts w:ascii="宋体" w:hAnsi="宋体" w:hint="eastAsia"/>
        </w:rPr>
        <w:t>403.08  计量与支付</w:t>
      </w:r>
    </w:p>
    <w:p w:rsidR="005008BF" w:rsidRDefault="005008BF" w:rsidP="005008BF">
      <w:pPr>
        <w:widowControl/>
        <w:autoSpaceDE w:val="0"/>
        <w:autoSpaceDN w:val="0"/>
        <w:spacing w:line="400" w:lineRule="atLeast"/>
        <w:ind w:firstLineChars="200" w:firstLine="420"/>
        <w:textAlignment w:val="bottom"/>
        <w:rPr>
          <w:rFonts w:ascii="宋体" w:hAnsi="宋体"/>
        </w:rPr>
      </w:pPr>
      <w:r>
        <w:rPr>
          <w:rFonts w:ascii="宋体" w:hAnsi="宋体" w:hint="eastAsia"/>
        </w:rPr>
        <w:t>本小节修改为：</w:t>
      </w:r>
    </w:p>
    <w:p w:rsidR="005008BF" w:rsidRDefault="005008BF" w:rsidP="005008BF">
      <w:pPr>
        <w:widowControl/>
        <w:autoSpaceDE w:val="0"/>
        <w:autoSpaceDN w:val="0"/>
        <w:spacing w:line="400" w:lineRule="atLeast"/>
        <w:ind w:firstLineChars="200" w:firstLine="420"/>
        <w:textAlignment w:val="bottom"/>
        <w:rPr>
          <w:rFonts w:ascii="宋体" w:hAnsi="宋体"/>
        </w:rPr>
      </w:pPr>
      <w:bookmarkStart w:id="6170" w:name="_Toc249424456"/>
      <w:bookmarkStart w:id="6171" w:name="_Toc246350533"/>
      <w:r>
        <w:rPr>
          <w:rFonts w:ascii="宋体" w:hAnsi="宋体" w:hint="eastAsia"/>
        </w:rPr>
        <w:t>1. 计量</w:t>
      </w:r>
      <w:bookmarkEnd w:id="6170"/>
      <w:bookmarkEnd w:id="6171"/>
    </w:p>
    <w:p w:rsidR="005008BF" w:rsidRDefault="005008BF" w:rsidP="005008BF">
      <w:pPr>
        <w:widowControl/>
        <w:autoSpaceDE w:val="0"/>
        <w:autoSpaceDN w:val="0"/>
        <w:spacing w:line="400" w:lineRule="atLeast"/>
        <w:ind w:firstLineChars="200" w:firstLine="420"/>
        <w:textAlignment w:val="bottom"/>
        <w:rPr>
          <w:rFonts w:ascii="宋体" w:hAnsi="宋体"/>
        </w:rPr>
      </w:pPr>
      <w:r>
        <w:rPr>
          <w:rFonts w:ascii="宋体" w:hAnsi="宋体" w:hint="eastAsia"/>
        </w:rPr>
        <w:t>(1) 根据图纸所示及钢筋表所列，按实际安设并经监理人验收的钢筋以千克(kg)计量。</w:t>
      </w:r>
    </w:p>
    <w:p w:rsidR="005008BF" w:rsidRDefault="005008BF" w:rsidP="005008BF">
      <w:pPr>
        <w:widowControl/>
        <w:autoSpaceDE w:val="0"/>
        <w:autoSpaceDN w:val="0"/>
        <w:spacing w:line="400" w:lineRule="atLeast"/>
        <w:ind w:firstLineChars="200" w:firstLine="420"/>
        <w:textAlignment w:val="bottom"/>
        <w:rPr>
          <w:rFonts w:ascii="宋体" w:hAnsi="宋体"/>
        </w:rPr>
      </w:pPr>
      <w:r>
        <w:rPr>
          <w:rFonts w:ascii="宋体" w:hAnsi="宋体" w:hint="eastAsia"/>
        </w:rPr>
        <w:t>其内容包括钢筋混凝土中的钢筋和预应力混凝土中的非预应力钢筋及混凝土桥面铺装中的钢筋；支座垫块、抗震挡块的钢筋数量计入下部结构钢筋数量中。</w:t>
      </w:r>
    </w:p>
    <w:p w:rsidR="005008BF" w:rsidRDefault="005008BF" w:rsidP="005008BF">
      <w:pPr>
        <w:widowControl/>
        <w:autoSpaceDE w:val="0"/>
        <w:autoSpaceDN w:val="0"/>
        <w:spacing w:line="400" w:lineRule="atLeast"/>
        <w:ind w:firstLineChars="200" w:firstLine="420"/>
        <w:textAlignment w:val="bottom"/>
        <w:rPr>
          <w:rFonts w:ascii="宋体" w:hAnsi="宋体"/>
        </w:rPr>
      </w:pPr>
      <w:r>
        <w:rPr>
          <w:rFonts w:ascii="宋体" w:hAnsi="宋体" w:hint="eastAsia"/>
        </w:rPr>
        <w:lastRenderedPageBreak/>
        <w:t xml:space="preserve"> (2) 钢筋及钢筋骨架用的铁丝、钢板、套筒(连接套)、焊接、钢筋垫块或其他固定钢筋的材料，以及钢筋的防锈、截取、套丝、弯曲、场内运输、安装等，作为钢筋工程的附属工作，不另行计量。</w:t>
      </w:r>
    </w:p>
    <w:p w:rsidR="005008BF" w:rsidRDefault="005008BF" w:rsidP="005008BF">
      <w:pPr>
        <w:widowControl/>
        <w:autoSpaceDE w:val="0"/>
        <w:autoSpaceDN w:val="0"/>
        <w:spacing w:line="400" w:lineRule="atLeast"/>
        <w:ind w:firstLineChars="200" w:firstLine="420"/>
        <w:textAlignment w:val="bottom"/>
        <w:rPr>
          <w:rFonts w:ascii="宋体" w:hAnsi="宋体"/>
        </w:rPr>
      </w:pPr>
      <w:r>
        <w:rPr>
          <w:rFonts w:hint="eastAsia"/>
          <w:szCs w:val="21"/>
        </w:rPr>
        <w:t>（</w:t>
      </w:r>
      <w:r>
        <w:rPr>
          <w:rFonts w:hint="eastAsia"/>
          <w:szCs w:val="21"/>
        </w:rPr>
        <w:t>3</w:t>
      </w:r>
      <w:r>
        <w:rPr>
          <w:rFonts w:hint="eastAsia"/>
          <w:szCs w:val="21"/>
        </w:rPr>
        <w:t>）</w:t>
      </w:r>
      <w:r>
        <w:rPr>
          <w:rFonts w:hint="eastAsia"/>
          <w:szCs w:val="21"/>
        </w:rPr>
        <w:t>D8</w:t>
      </w:r>
      <w:r>
        <w:rPr>
          <w:rFonts w:hint="eastAsia"/>
          <w:szCs w:val="21"/>
        </w:rPr>
        <w:t>冷轧带肋钢筋焊网、</w:t>
      </w:r>
      <w:r>
        <w:rPr>
          <w:rFonts w:hint="eastAsia"/>
          <w:szCs w:val="21"/>
        </w:rPr>
        <w:t>Q235</w:t>
      </w:r>
      <w:r>
        <w:rPr>
          <w:rFonts w:hint="eastAsia"/>
          <w:szCs w:val="21"/>
        </w:rPr>
        <w:t>钢材作为附属结构钢筋按实际用量并经监理人验收以</w:t>
      </w:r>
      <w:r>
        <w:rPr>
          <w:rFonts w:ascii="宋体" w:hAnsi="宋体" w:hint="eastAsia"/>
        </w:rPr>
        <w:t>(kg)计量。</w:t>
      </w:r>
    </w:p>
    <w:p w:rsidR="005008BF" w:rsidRDefault="005008BF" w:rsidP="005008BF">
      <w:pPr>
        <w:widowControl/>
        <w:autoSpaceDE w:val="0"/>
        <w:autoSpaceDN w:val="0"/>
        <w:spacing w:line="400" w:lineRule="atLeast"/>
        <w:ind w:firstLineChars="200" w:firstLine="420"/>
        <w:textAlignment w:val="bottom"/>
        <w:rPr>
          <w:rFonts w:ascii="宋体" w:hAnsi="宋体"/>
        </w:rPr>
      </w:pPr>
      <w:bookmarkStart w:id="6172" w:name="_Toc249424457"/>
      <w:bookmarkStart w:id="6173" w:name="_Toc246350534"/>
      <w:r>
        <w:rPr>
          <w:rFonts w:ascii="宋体" w:hAnsi="宋体" w:hint="eastAsia"/>
        </w:rPr>
        <w:t>2. 支付</w:t>
      </w:r>
      <w:bookmarkEnd w:id="6172"/>
      <w:bookmarkEnd w:id="6173"/>
    </w:p>
    <w:p w:rsidR="005008BF" w:rsidRDefault="005008BF" w:rsidP="005008BF">
      <w:pPr>
        <w:widowControl/>
        <w:autoSpaceDE w:val="0"/>
        <w:autoSpaceDN w:val="0"/>
        <w:spacing w:line="400" w:lineRule="atLeast"/>
        <w:ind w:firstLineChars="200" w:firstLine="420"/>
        <w:textAlignment w:val="bottom"/>
        <w:rPr>
          <w:rFonts w:ascii="宋体" w:hAnsi="宋体"/>
        </w:rPr>
      </w:pPr>
      <w:r>
        <w:rPr>
          <w:rFonts w:ascii="宋体" w:hAnsi="宋体" w:hint="eastAsia"/>
        </w:rPr>
        <w:t>按上述规定计量，经监理人验收的列入了工程量清单的以下支付子目的工程量，其每一计量单位，将以合同单价支付。此项支付包括材料、劳力、设备、检验、运输及其他为完成钢筋工程所必需的费用，是对完成工程的全部偿付。</w:t>
      </w:r>
    </w:p>
    <w:p w:rsidR="002A2DDF" w:rsidRDefault="002A2DDF" w:rsidP="005008BF">
      <w:pPr>
        <w:widowControl/>
        <w:autoSpaceDE w:val="0"/>
        <w:autoSpaceDN w:val="0"/>
        <w:spacing w:line="400" w:lineRule="atLeast"/>
        <w:ind w:firstLineChars="200" w:firstLine="420"/>
        <w:textAlignment w:val="bottom"/>
        <w:rPr>
          <w:rFonts w:ascii="宋体" w:hAnsi="宋体"/>
        </w:rPr>
      </w:pPr>
      <w:r>
        <w:rPr>
          <w:rFonts w:ascii="宋体" w:hAnsi="宋体" w:hint="eastAsia"/>
        </w:rPr>
        <w:t>3</w:t>
      </w:r>
      <w:r>
        <w:rPr>
          <w:rFonts w:ascii="宋体" w:hAnsi="宋体"/>
        </w:rPr>
        <w:t>.支付子目</w:t>
      </w:r>
    </w:p>
    <w:p w:rsidR="002A2DDF" w:rsidRDefault="002A2DDF" w:rsidP="005008BF">
      <w:pPr>
        <w:widowControl/>
        <w:autoSpaceDE w:val="0"/>
        <w:autoSpaceDN w:val="0"/>
        <w:spacing w:line="400" w:lineRule="atLeast"/>
        <w:ind w:firstLineChars="200" w:firstLine="420"/>
        <w:textAlignment w:val="bottom"/>
        <w:rPr>
          <w:rFonts w:ascii="宋体" w:hAnsi="宋体"/>
        </w:rPr>
      </w:pPr>
      <w:r>
        <w:rPr>
          <w:rFonts w:ascii="宋体" w:hAnsi="宋体"/>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2A2DDF" w:rsidTr="003B4E5B">
        <w:trPr>
          <w:trHeight w:val="474"/>
          <w:jc w:val="center"/>
        </w:trPr>
        <w:tc>
          <w:tcPr>
            <w:tcW w:w="1728" w:type="dxa"/>
            <w:vAlign w:val="center"/>
          </w:tcPr>
          <w:p w:rsidR="002A2DDF" w:rsidRDefault="002A2DDF" w:rsidP="003B4E5B">
            <w:pPr>
              <w:spacing w:line="300" w:lineRule="auto"/>
              <w:jc w:val="center"/>
            </w:pPr>
            <w:r>
              <w:rPr>
                <w:rFonts w:hint="eastAsia"/>
              </w:rPr>
              <w:t>子目号</w:t>
            </w:r>
          </w:p>
        </w:tc>
        <w:tc>
          <w:tcPr>
            <w:tcW w:w="4680" w:type="dxa"/>
            <w:vAlign w:val="center"/>
          </w:tcPr>
          <w:p w:rsidR="002A2DDF" w:rsidRDefault="002A2DDF" w:rsidP="003B4E5B">
            <w:pPr>
              <w:spacing w:line="300" w:lineRule="auto"/>
              <w:jc w:val="center"/>
            </w:pPr>
            <w:r>
              <w:rPr>
                <w:rFonts w:hint="eastAsia"/>
              </w:rPr>
              <w:t>子目名称</w:t>
            </w:r>
          </w:p>
        </w:tc>
        <w:tc>
          <w:tcPr>
            <w:tcW w:w="2114" w:type="dxa"/>
            <w:vAlign w:val="center"/>
          </w:tcPr>
          <w:p w:rsidR="002A2DDF" w:rsidRDefault="002A2DDF" w:rsidP="003B4E5B">
            <w:pPr>
              <w:spacing w:line="300" w:lineRule="auto"/>
              <w:jc w:val="center"/>
            </w:pPr>
            <w:r>
              <w:rPr>
                <w:rFonts w:hint="eastAsia"/>
              </w:rPr>
              <w:t>单位</w:t>
            </w: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w:t>
            </w:r>
          </w:p>
        </w:tc>
        <w:tc>
          <w:tcPr>
            <w:tcW w:w="4680" w:type="dxa"/>
            <w:vAlign w:val="center"/>
          </w:tcPr>
          <w:p w:rsidR="002A2DDF" w:rsidRPr="00BC5A71" w:rsidRDefault="002A2DDF" w:rsidP="002A2DDF">
            <w:pP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钢筋</w:t>
            </w:r>
          </w:p>
        </w:tc>
        <w:tc>
          <w:tcPr>
            <w:tcW w:w="2114" w:type="dxa"/>
            <w:vAlign w:val="center"/>
          </w:tcPr>
          <w:p w:rsidR="002A2DDF" w:rsidRPr="00BC5A71" w:rsidRDefault="002A2DDF" w:rsidP="002A2DDF">
            <w:pPr>
              <w:jc w:val="center"/>
              <w:textAlignment w:val="bottom"/>
              <w:rPr>
                <w:rFonts w:ascii="宋体" w:hAnsi="宋体" w:cs="宋体"/>
                <w:color w:val="000000"/>
                <w:kern w:val="0"/>
                <w:sz w:val="18"/>
                <w:szCs w:val="18"/>
                <w:lang w:bidi="ar"/>
              </w:rPr>
            </w:pP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403-1</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基础钢筋（含灌注桩、承台、桩系梁、沉桩、沉井等）</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光圆钢筋（HPB300）</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带肋钢筋（HRB400）</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403-2</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下部结构钢筋</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光圆钢筋（HPB300）</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带肋钢筋（HRB400）</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403-3</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上部结构钢筋</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-a-1</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光圆钢筋（预制、HPB300）</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-b-1</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带肋钢筋（预制、HRB400）</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403-4</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附属结构钢筋</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p>
        </w:tc>
      </w:tr>
      <w:tr w:rsidR="002A2DDF" w:rsidTr="003B4E5B">
        <w:trPr>
          <w:trHeight w:val="454"/>
          <w:jc w:val="center"/>
        </w:trPr>
        <w:tc>
          <w:tcPr>
            <w:tcW w:w="1728"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680" w:type="dxa"/>
            <w:vAlign w:val="center"/>
          </w:tcPr>
          <w:p w:rsidR="002A2DDF" w:rsidRPr="00BC5A71" w:rsidRDefault="002A2DDF" w:rsidP="002A2DDF">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带肋钢筋（HRB335、HRB400）</w:t>
            </w:r>
          </w:p>
        </w:tc>
        <w:tc>
          <w:tcPr>
            <w:tcW w:w="2114" w:type="dxa"/>
            <w:vAlign w:val="center"/>
          </w:tcPr>
          <w:p w:rsidR="002A2DDF" w:rsidRPr="00BC5A71" w:rsidRDefault="002A2DDF" w:rsidP="002A2DDF">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kg</w:t>
            </w:r>
          </w:p>
        </w:tc>
      </w:tr>
    </w:tbl>
    <w:p w:rsidR="002A2DDF" w:rsidRDefault="002A2DDF" w:rsidP="005008BF">
      <w:pPr>
        <w:widowControl/>
        <w:autoSpaceDE w:val="0"/>
        <w:autoSpaceDN w:val="0"/>
        <w:spacing w:line="400" w:lineRule="atLeast"/>
        <w:ind w:firstLineChars="200" w:firstLine="420"/>
        <w:textAlignment w:val="bottom"/>
        <w:rPr>
          <w:rFonts w:ascii="宋体" w:hAnsi="宋体"/>
        </w:rPr>
      </w:pPr>
    </w:p>
    <w:p w:rsidR="005008BF" w:rsidRDefault="005008BF" w:rsidP="005008BF">
      <w:pPr>
        <w:jc w:val="center"/>
        <w:outlineLvl w:val="2"/>
        <w:rPr>
          <w:rFonts w:ascii="宋体" w:hAnsi="宋体"/>
          <w:sz w:val="32"/>
        </w:rPr>
      </w:pPr>
      <w:bookmarkStart w:id="6174" w:name="_Toc246266740"/>
      <w:bookmarkStart w:id="6175" w:name="_Toc263889384"/>
      <w:bookmarkStart w:id="6176" w:name="_Toc262896057"/>
    </w:p>
    <w:p w:rsidR="005008BF" w:rsidRDefault="005008BF" w:rsidP="005008BF">
      <w:pPr>
        <w:pStyle w:val="af6"/>
        <w:outlineLvl w:val="2"/>
      </w:pPr>
      <w:bookmarkStart w:id="6177" w:name="_Toc29298"/>
      <w:bookmarkStart w:id="6178" w:name="_Toc57665666"/>
      <w:bookmarkEnd w:id="6174"/>
      <w:bookmarkEnd w:id="6175"/>
      <w:bookmarkEnd w:id="6176"/>
      <w:r>
        <w:rPr>
          <w:rFonts w:hint="eastAsia"/>
        </w:rPr>
        <w:t>第</w:t>
      </w:r>
      <w:r>
        <w:rPr>
          <w:rFonts w:hint="eastAsia"/>
        </w:rPr>
        <w:t>410</w:t>
      </w:r>
      <w:r>
        <w:rPr>
          <w:rFonts w:hint="eastAsia"/>
        </w:rPr>
        <w:t>节</w:t>
      </w:r>
      <w:r>
        <w:rPr>
          <w:rFonts w:hint="eastAsia"/>
        </w:rPr>
        <w:t xml:space="preserve">  </w:t>
      </w:r>
      <w:r>
        <w:rPr>
          <w:rFonts w:hint="eastAsia"/>
        </w:rPr>
        <w:t>结构混凝土工程</w:t>
      </w:r>
      <w:bookmarkEnd w:id="6177"/>
      <w:bookmarkEnd w:id="6178"/>
    </w:p>
    <w:p w:rsidR="005008BF" w:rsidRDefault="005008BF" w:rsidP="005008BF">
      <w:pPr>
        <w:spacing w:line="360" w:lineRule="exact"/>
        <w:rPr>
          <w:rFonts w:ascii="宋体" w:hAnsi="宋体"/>
        </w:rPr>
      </w:pPr>
      <w:r>
        <w:rPr>
          <w:rFonts w:ascii="宋体" w:hAnsi="宋体" w:hint="eastAsia"/>
        </w:rPr>
        <w:t>410.01 范围</w:t>
      </w:r>
    </w:p>
    <w:p w:rsidR="005008BF" w:rsidRDefault="005008BF" w:rsidP="005008BF">
      <w:pPr>
        <w:spacing w:line="360" w:lineRule="exact"/>
        <w:ind w:firstLine="420"/>
        <w:rPr>
          <w:rFonts w:ascii="宋体" w:hAnsi="宋体"/>
        </w:rPr>
      </w:pPr>
      <w:r>
        <w:rPr>
          <w:rFonts w:ascii="宋体" w:hAnsi="宋体" w:hint="eastAsia"/>
        </w:rPr>
        <w:t>本小节补充第3条：</w:t>
      </w:r>
    </w:p>
    <w:p w:rsidR="005008BF" w:rsidRDefault="005008BF" w:rsidP="005008BF">
      <w:pPr>
        <w:spacing w:line="360" w:lineRule="exact"/>
        <w:ind w:firstLine="420"/>
        <w:rPr>
          <w:rFonts w:ascii="宋体" w:hAnsi="宋体"/>
        </w:rPr>
      </w:pPr>
      <w:r>
        <w:rPr>
          <w:rFonts w:ascii="宋体" w:hAnsi="宋体" w:hint="eastAsia"/>
        </w:rPr>
        <w:t>3. 承包人应按浙江省交通运输厅浙交【2009】153号《关于开展全省公路水运工程混凝土质量通病治理活动的通知》规定防治混凝土质量通病。</w:t>
      </w:r>
    </w:p>
    <w:p w:rsidR="005008BF" w:rsidRDefault="005008BF" w:rsidP="005008BF">
      <w:pPr>
        <w:spacing w:line="360" w:lineRule="exact"/>
        <w:rPr>
          <w:rFonts w:ascii="宋体" w:hAnsi="宋体"/>
        </w:rPr>
      </w:pPr>
      <w:r>
        <w:rPr>
          <w:rFonts w:ascii="宋体" w:hAnsi="宋体" w:hint="eastAsia"/>
        </w:rPr>
        <w:t>410.08   混凝土拌和</w:t>
      </w:r>
    </w:p>
    <w:p w:rsidR="005008BF" w:rsidRDefault="005008BF" w:rsidP="005008BF">
      <w:pPr>
        <w:spacing w:line="360" w:lineRule="exact"/>
        <w:rPr>
          <w:rFonts w:ascii="宋体" w:hAnsi="宋体"/>
        </w:rPr>
      </w:pPr>
      <w:r>
        <w:rPr>
          <w:rFonts w:ascii="宋体" w:hAnsi="宋体" w:hint="eastAsia"/>
        </w:rPr>
        <w:t xml:space="preserve">   2. 拌和       </w:t>
      </w:r>
    </w:p>
    <w:p w:rsidR="005008BF" w:rsidRDefault="005008BF" w:rsidP="005008BF">
      <w:pPr>
        <w:spacing w:line="360" w:lineRule="exact"/>
        <w:rPr>
          <w:rFonts w:ascii="宋体" w:hAnsi="宋体"/>
        </w:rPr>
      </w:pPr>
      <w:r>
        <w:rPr>
          <w:rFonts w:ascii="宋体" w:hAnsi="宋体" w:hint="eastAsia"/>
        </w:rPr>
        <w:t xml:space="preserve">  第（2）款修改为：</w:t>
      </w:r>
    </w:p>
    <w:p w:rsidR="005008BF" w:rsidRDefault="005008BF" w:rsidP="005008BF">
      <w:pPr>
        <w:spacing w:line="360" w:lineRule="exact"/>
        <w:rPr>
          <w:rFonts w:ascii="宋体" w:hAnsi="宋体"/>
        </w:rPr>
      </w:pPr>
      <w:r>
        <w:rPr>
          <w:rFonts w:ascii="宋体" w:hAnsi="宋体" w:hint="eastAsia"/>
        </w:rPr>
        <w:lastRenderedPageBreak/>
        <w:t xml:space="preserve">   （2）承包人必须建立专门的混凝土集中拌和场地，拌和能力满足施工要求，不允许在工地现场单独拌和。应使用经过监理人批准的类型和容量的搅拌设备。大型及特大型桥梁施工用拌和设备应能自动控制混合料的配合比、水灰比以及自动控制进料（各集料、水泥、水及各种混凝土外加剂）和出料，并自动控制混合料的拌和时间。所有搅拌设备都应始终保持良好的状况，任何不符合规格或有缺陷的搅拌设备均不得用于混凝土的拌和，并须撤出工地。</w:t>
      </w:r>
    </w:p>
    <w:p w:rsidR="005008BF" w:rsidRDefault="005008BF" w:rsidP="005008BF">
      <w:pPr>
        <w:spacing w:line="360" w:lineRule="exact"/>
        <w:rPr>
          <w:rFonts w:ascii="宋体" w:hAnsi="宋体"/>
          <w:sz w:val="10"/>
        </w:rPr>
      </w:pPr>
      <w:r>
        <w:rPr>
          <w:rFonts w:ascii="宋体" w:hAnsi="宋体" w:hint="eastAsia"/>
        </w:rPr>
        <w:t>410.11   各类混凝土结构的混凝土浇筑</w:t>
      </w:r>
    </w:p>
    <w:p w:rsidR="005008BF" w:rsidRDefault="005008BF" w:rsidP="005008BF">
      <w:pPr>
        <w:spacing w:line="360" w:lineRule="exact"/>
        <w:ind w:firstLine="396"/>
        <w:rPr>
          <w:rFonts w:ascii="宋体" w:hAnsi="宋体"/>
        </w:rPr>
      </w:pPr>
      <w:r>
        <w:rPr>
          <w:rFonts w:ascii="宋体" w:hAnsi="宋体" w:hint="eastAsia"/>
        </w:rPr>
        <w:t xml:space="preserve">1、基础及墩、台    </w:t>
      </w:r>
    </w:p>
    <w:p w:rsidR="005008BF" w:rsidRDefault="005008BF" w:rsidP="005008BF">
      <w:pPr>
        <w:spacing w:line="360" w:lineRule="exact"/>
        <w:ind w:firstLine="396"/>
        <w:rPr>
          <w:rFonts w:ascii="宋体" w:hAnsi="宋体"/>
        </w:rPr>
      </w:pPr>
      <w:r>
        <w:rPr>
          <w:rFonts w:ascii="宋体" w:hAnsi="宋体" w:hint="eastAsia"/>
        </w:rPr>
        <w:t xml:space="preserve"> 第（1）款修改为：</w:t>
      </w:r>
    </w:p>
    <w:p w:rsidR="005008BF" w:rsidRDefault="005008BF" w:rsidP="005008BF">
      <w:pPr>
        <w:spacing w:line="360" w:lineRule="exact"/>
        <w:ind w:firstLine="396"/>
        <w:rPr>
          <w:rFonts w:ascii="宋体" w:hAnsi="宋体"/>
        </w:rPr>
      </w:pPr>
      <w:r>
        <w:rPr>
          <w:rFonts w:ascii="宋体" w:hAnsi="宋体" w:hint="eastAsia"/>
        </w:rPr>
        <w:t>（1）一般基础及墩、台混凝土浇筑</w:t>
      </w:r>
    </w:p>
    <w:p w:rsidR="005008BF" w:rsidRDefault="005008BF" w:rsidP="005008BF">
      <w:pPr>
        <w:spacing w:line="360" w:lineRule="exact"/>
        <w:ind w:firstLine="396"/>
        <w:rPr>
          <w:rFonts w:ascii="宋体" w:hAnsi="宋体"/>
        </w:rPr>
      </w:pPr>
      <w:r>
        <w:rPr>
          <w:rFonts w:ascii="宋体" w:hAnsi="宋体" w:hint="eastAsia"/>
        </w:rPr>
        <w:t>a．浇筑基础混凝土前，应对地基进行清理和处理：</w:t>
      </w:r>
    </w:p>
    <w:p w:rsidR="005008BF" w:rsidRDefault="005008BF" w:rsidP="005008BF">
      <w:pPr>
        <w:spacing w:line="360" w:lineRule="exact"/>
        <w:ind w:firstLine="396"/>
        <w:rPr>
          <w:rFonts w:ascii="宋体" w:hAnsi="宋体"/>
        </w:rPr>
      </w:pPr>
      <w:r>
        <w:rPr>
          <w:rFonts w:ascii="宋体" w:hAnsi="宋体" w:hint="eastAsia"/>
        </w:rPr>
        <w:t>（a） 基底为非粘性土或干土时, 应将其润湿。</w:t>
      </w:r>
    </w:p>
    <w:p w:rsidR="005008BF" w:rsidRDefault="005008BF" w:rsidP="005008BF">
      <w:pPr>
        <w:spacing w:line="360" w:lineRule="exact"/>
        <w:ind w:firstLine="396"/>
        <w:rPr>
          <w:rFonts w:ascii="宋体" w:hAnsi="宋体"/>
        </w:rPr>
      </w:pPr>
      <w:r>
        <w:rPr>
          <w:rFonts w:ascii="宋体" w:hAnsi="宋体" w:hint="eastAsia"/>
        </w:rPr>
        <w:t>（b） 基底为岩石时，应先将岩石润湿，铺一层厚2～3cm水泥砂浆，并在水泥砂浆凝结前浇筑第一层混凝土。</w:t>
      </w:r>
    </w:p>
    <w:p w:rsidR="005008BF" w:rsidRDefault="005008BF" w:rsidP="005008BF">
      <w:pPr>
        <w:spacing w:line="360" w:lineRule="exact"/>
        <w:ind w:firstLine="396"/>
        <w:rPr>
          <w:rFonts w:ascii="宋体" w:hAnsi="宋体"/>
        </w:rPr>
      </w:pPr>
      <w:r>
        <w:rPr>
          <w:rFonts w:ascii="宋体" w:hAnsi="宋体" w:hint="eastAsia"/>
        </w:rPr>
        <w:t>b．一般基础及墩台混凝土，应在整个平截面范围水平分层进行浇筑；当平截面过大，不能在前层混凝土初凝或能重塑前浇筑完成次层混凝土时，经监理人批准，可分块浇筑。分块浇筑时应符合下列规定：</w:t>
      </w:r>
    </w:p>
    <w:p w:rsidR="005008BF" w:rsidRDefault="005008BF" w:rsidP="005008BF">
      <w:pPr>
        <w:spacing w:line="360" w:lineRule="exact"/>
        <w:ind w:firstLine="396"/>
        <w:rPr>
          <w:rFonts w:ascii="宋体" w:hAnsi="宋体"/>
        </w:rPr>
      </w:pPr>
      <w:r>
        <w:rPr>
          <w:rFonts w:ascii="宋体" w:hAnsi="宋体" w:hint="eastAsia"/>
        </w:rPr>
        <w:t>（a）分块宜合理布置，各分块平均面积不宜小于50m</w:t>
      </w:r>
      <w:r>
        <w:rPr>
          <w:rFonts w:ascii="宋体" w:hAnsi="宋体" w:hint="eastAsia"/>
          <w:vertAlign w:val="superscript"/>
        </w:rPr>
        <w:t>2</w:t>
      </w:r>
      <w:r>
        <w:rPr>
          <w:rFonts w:ascii="宋体" w:hAnsi="宋体" w:hint="eastAsia"/>
        </w:rPr>
        <w:t>；</w:t>
      </w:r>
    </w:p>
    <w:p w:rsidR="005008BF" w:rsidRDefault="005008BF" w:rsidP="005008BF">
      <w:pPr>
        <w:spacing w:line="360" w:lineRule="exact"/>
        <w:ind w:firstLine="396"/>
        <w:rPr>
          <w:rFonts w:ascii="宋体" w:hAnsi="宋体"/>
        </w:rPr>
      </w:pPr>
      <w:r>
        <w:rPr>
          <w:rFonts w:ascii="宋体" w:hAnsi="宋体" w:hint="eastAsia"/>
        </w:rPr>
        <w:t>（b）每块高度不宜超过2m；</w:t>
      </w:r>
    </w:p>
    <w:p w:rsidR="005008BF" w:rsidRDefault="005008BF" w:rsidP="005008BF">
      <w:pPr>
        <w:spacing w:line="360" w:lineRule="exact"/>
        <w:ind w:firstLine="396"/>
        <w:rPr>
          <w:rFonts w:ascii="宋体" w:hAnsi="宋体"/>
        </w:rPr>
      </w:pPr>
      <w:r>
        <w:rPr>
          <w:rFonts w:ascii="宋体" w:hAnsi="宋体" w:hint="eastAsia"/>
        </w:rPr>
        <w:t>（c）块与块之间的竖向接缝面应与基础平截面短边平行，与平截面长边垂直；</w:t>
      </w:r>
    </w:p>
    <w:p w:rsidR="005008BF" w:rsidRDefault="005008BF" w:rsidP="005008BF">
      <w:pPr>
        <w:spacing w:line="360" w:lineRule="exact"/>
        <w:ind w:firstLine="396"/>
        <w:rPr>
          <w:rFonts w:ascii="宋体" w:hAnsi="宋体"/>
        </w:rPr>
      </w:pPr>
      <w:r>
        <w:rPr>
          <w:rFonts w:ascii="宋体" w:hAnsi="宋体" w:hint="eastAsia"/>
        </w:rPr>
        <w:t>（d）块与块之间竖向接缝应做成企口，上下层混凝土间的竖向接缝应错开位置，并按施工缝处理；</w:t>
      </w:r>
    </w:p>
    <w:p w:rsidR="005008BF" w:rsidRDefault="005008BF" w:rsidP="005008BF">
      <w:pPr>
        <w:spacing w:line="360" w:lineRule="exact"/>
        <w:ind w:firstLine="396"/>
        <w:rPr>
          <w:rFonts w:ascii="宋体" w:hAnsi="宋体"/>
        </w:rPr>
      </w:pPr>
      <w:r>
        <w:rPr>
          <w:rFonts w:ascii="宋体" w:hAnsi="宋体" w:hint="eastAsia"/>
        </w:rPr>
        <w:t>（e）埋置式结构基础施工前，应按图纸要求处理地基，地基承载力必须符合图纸要求。</w:t>
      </w:r>
    </w:p>
    <w:p w:rsidR="005008BF" w:rsidRDefault="005008BF" w:rsidP="005008BF">
      <w:pPr>
        <w:spacing w:line="360" w:lineRule="exact"/>
        <w:ind w:firstLine="396"/>
        <w:rPr>
          <w:rFonts w:ascii="宋体" w:hAnsi="宋体"/>
        </w:rPr>
      </w:pPr>
      <w:r>
        <w:rPr>
          <w:rFonts w:ascii="宋体" w:hAnsi="宋体" w:hint="eastAsia"/>
        </w:rPr>
        <w:t>c．除了本条规定的要求外，未涉及部分仍按本规范有关的施工要求进行。</w:t>
      </w:r>
    </w:p>
    <w:p w:rsidR="005008BF" w:rsidRDefault="005008BF" w:rsidP="005008BF">
      <w:pPr>
        <w:spacing w:line="300" w:lineRule="exact"/>
        <w:ind w:firstLine="396"/>
      </w:pPr>
      <w:r>
        <w:rPr>
          <w:rFonts w:hint="eastAsia"/>
        </w:rPr>
        <w:t>补充第</w:t>
      </w:r>
      <w:r>
        <w:rPr>
          <w:rFonts w:hint="eastAsia"/>
        </w:rPr>
        <w:t>9</w:t>
      </w:r>
      <w:r>
        <w:rPr>
          <w:rFonts w:hint="eastAsia"/>
        </w:rPr>
        <w:t>条：空心板铰缝混凝土浇筑</w:t>
      </w:r>
    </w:p>
    <w:p w:rsidR="005008BF" w:rsidRDefault="005008BF" w:rsidP="005008BF">
      <w:pPr>
        <w:spacing w:line="300" w:lineRule="exact"/>
        <w:ind w:firstLine="396"/>
      </w:pPr>
      <w:r>
        <w:rPr>
          <w:rFonts w:hint="eastAsia"/>
        </w:rPr>
        <w:t>9</w:t>
      </w:r>
      <w:r>
        <w:rPr>
          <w:rFonts w:hint="eastAsia"/>
        </w:rPr>
        <w:t>．空心板铰缝混凝土浇筑</w:t>
      </w:r>
    </w:p>
    <w:p w:rsidR="005008BF" w:rsidRDefault="005008BF" w:rsidP="005008BF">
      <w:pPr>
        <w:spacing w:line="300" w:lineRule="exact"/>
        <w:ind w:firstLine="396"/>
      </w:pPr>
      <w:r>
        <w:t>（</w:t>
      </w:r>
      <w:r>
        <w:rPr>
          <w:rFonts w:hint="eastAsia"/>
        </w:rPr>
        <w:t>1</w:t>
      </w:r>
      <w:r>
        <w:t>）</w:t>
      </w:r>
      <w:r>
        <w:rPr>
          <w:rFonts w:hint="eastAsia"/>
        </w:rPr>
        <w:t>空心板铰缝混凝土是空心板横向连接和空心板结构整体化的主要部位，承包人必须认真对待，精心浇筑。</w:t>
      </w:r>
    </w:p>
    <w:p w:rsidR="005008BF" w:rsidRDefault="005008BF" w:rsidP="005008BF">
      <w:pPr>
        <w:spacing w:line="300" w:lineRule="exact"/>
        <w:ind w:firstLine="396"/>
      </w:pPr>
      <w:r>
        <w:rPr>
          <w:rFonts w:hint="eastAsia"/>
        </w:rPr>
        <w:t>（</w:t>
      </w:r>
      <w:r>
        <w:rPr>
          <w:rFonts w:hint="eastAsia"/>
        </w:rPr>
        <w:t>2</w:t>
      </w:r>
      <w:r>
        <w:rPr>
          <w:rFonts w:hint="eastAsia"/>
        </w:rPr>
        <w:t>）空心板安装前，板侧面（铰缝）应全部凿毛洗净。</w:t>
      </w:r>
    </w:p>
    <w:p w:rsidR="005008BF" w:rsidRDefault="005008BF" w:rsidP="005008BF">
      <w:pPr>
        <w:spacing w:line="300" w:lineRule="exact"/>
        <w:ind w:firstLine="396"/>
      </w:pPr>
      <w:r>
        <w:rPr>
          <w:rFonts w:hint="eastAsia"/>
        </w:rPr>
        <w:t>（</w:t>
      </w:r>
      <w:r>
        <w:rPr>
          <w:rFonts w:hint="eastAsia"/>
        </w:rPr>
        <w:t>3</w:t>
      </w:r>
      <w:r>
        <w:rPr>
          <w:rFonts w:hint="eastAsia"/>
        </w:rPr>
        <w:t>）空心板安装后，板底铰缝下应设底模（可用铁丝吊木板，严禁塞水泥袋纸代替），以防漏浆。</w:t>
      </w:r>
    </w:p>
    <w:p w:rsidR="005008BF" w:rsidRDefault="005008BF" w:rsidP="005008BF">
      <w:pPr>
        <w:spacing w:line="300" w:lineRule="exact"/>
        <w:ind w:firstLine="396"/>
      </w:pPr>
      <w:r>
        <w:rPr>
          <w:rFonts w:hint="eastAsia"/>
        </w:rPr>
        <w:t>（</w:t>
      </w:r>
      <w:r>
        <w:rPr>
          <w:rFonts w:hint="eastAsia"/>
        </w:rPr>
        <w:t>4</w:t>
      </w:r>
      <w:r>
        <w:rPr>
          <w:rFonts w:hint="eastAsia"/>
        </w:rPr>
        <w:t>）铰缝中杂物、碎屑必须清理干净，铰缝钢筋应按设计图纸正确定位。</w:t>
      </w:r>
    </w:p>
    <w:p w:rsidR="005008BF" w:rsidRDefault="005008BF" w:rsidP="005008BF">
      <w:pPr>
        <w:spacing w:line="300" w:lineRule="exact"/>
        <w:ind w:firstLine="396"/>
      </w:pPr>
      <w:r>
        <w:rPr>
          <w:rFonts w:hint="eastAsia"/>
        </w:rPr>
        <w:t>（</w:t>
      </w:r>
      <w:r>
        <w:rPr>
          <w:rFonts w:hint="eastAsia"/>
        </w:rPr>
        <w:t>5</w:t>
      </w:r>
      <w:r>
        <w:rPr>
          <w:rFonts w:hint="eastAsia"/>
        </w:rPr>
        <w:t>）浇筑混凝土前，铰缝应用水润湿。</w:t>
      </w:r>
    </w:p>
    <w:p w:rsidR="005008BF" w:rsidRDefault="005008BF" w:rsidP="005008BF">
      <w:pPr>
        <w:spacing w:line="300" w:lineRule="exact"/>
        <w:ind w:firstLine="396"/>
      </w:pPr>
      <w:r>
        <w:rPr>
          <w:rFonts w:hint="eastAsia"/>
        </w:rPr>
        <w:t>（</w:t>
      </w:r>
      <w:r>
        <w:rPr>
          <w:rFonts w:hint="eastAsia"/>
        </w:rPr>
        <w:t>6</w:t>
      </w:r>
      <w:r>
        <w:rPr>
          <w:rFonts w:hint="eastAsia"/>
        </w:rPr>
        <w:t>）铰缝应按设计要求浇筑混凝土，并用插钎细心捣实。</w:t>
      </w:r>
    </w:p>
    <w:p w:rsidR="005008BF" w:rsidRDefault="005008BF" w:rsidP="005008BF">
      <w:pPr>
        <w:spacing w:line="300" w:lineRule="exact"/>
        <w:ind w:firstLine="396"/>
      </w:pPr>
      <w:r>
        <w:rPr>
          <w:rFonts w:hint="eastAsia"/>
        </w:rPr>
        <w:t>（</w:t>
      </w:r>
      <w:r>
        <w:rPr>
          <w:rFonts w:hint="eastAsia"/>
        </w:rPr>
        <w:t>7</w:t>
      </w:r>
      <w:r>
        <w:rPr>
          <w:rFonts w:hint="eastAsia"/>
        </w:rPr>
        <w:t>）铰缝混凝土浇筑后应及时养生，养生期间严禁堆放建筑材料或通行车辆。</w:t>
      </w:r>
    </w:p>
    <w:p w:rsidR="005008BF" w:rsidRDefault="005008BF" w:rsidP="005008BF">
      <w:pPr>
        <w:spacing w:line="300" w:lineRule="exact"/>
        <w:ind w:firstLine="396"/>
        <w:rPr>
          <w:sz w:val="10"/>
        </w:rPr>
      </w:pPr>
      <w:r>
        <w:rPr>
          <w:rFonts w:hint="eastAsia"/>
        </w:rPr>
        <w:t>（</w:t>
      </w:r>
      <w:r>
        <w:rPr>
          <w:rFonts w:hint="eastAsia"/>
        </w:rPr>
        <w:t>8</w:t>
      </w:r>
      <w:r>
        <w:rPr>
          <w:rFonts w:hint="eastAsia"/>
        </w:rPr>
        <w:t>）铰缝混凝土强度未达到设计值前，不得施工桥面混凝土铺装层。</w:t>
      </w:r>
    </w:p>
    <w:p w:rsidR="005008BF" w:rsidRDefault="005008BF" w:rsidP="005008BF">
      <w:pPr>
        <w:spacing w:line="360" w:lineRule="exact"/>
        <w:rPr>
          <w:rFonts w:ascii="宋体" w:hAnsi="宋体"/>
          <w:sz w:val="10"/>
        </w:rPr>
      </w:pPr>
      <w:r>
        <w:rPr>
          <w:rFonts w:ascii="宋体" w:hAnsi="宋体" w:hint="eastAsia"/>
        </w:rPr>
        <w:t>410.15  混凝土表面的修整</w:t>
      </w:r>
      <w:r>
        <w:rPr>
          <w:rFonts w:ascii="宋体" w:hAnsi="宋体" w:hint="eastAsia"/>
          <w:sz w:val="10"/>
        </w:rPr>
        <w:t xml:space="preserve">         </w:t>
      </w:r>
    </w:p>
    <w:p w:rsidR="005008BF" w:rsidRDefault="005008BF" w:rsidP="005008BF">
      <w:pPr>
        <w:spacing w:line="360" w:lineRule="exact"/>
        <w:rPr>
          <w:rFonts w:ascii="宋体" w:hAnsi="宋体"/>
          <w:sz w:val="10"/>
        </w:rPr>
      </w:pPr>
      <w:r>
        <w:rPr>
          <w:rFonts w:ascii="宋体" w:hAnsi="宋体" w:hint="eastAsia"/>
        </w:rPr>
        <w:t>补充第9条，内容为：</w:t>
      </w:r>
    </w:p>
    <w:p w:rsidR="005008BF" w:rsidRDefault="005008BF" w:rsidP="005008BF">
      <w:pPr>
        <w:spacing w:line="360" w:lineRule="exact"/>
        <w:ind w:firstLine="396"/>
        <w:rPr>
          <w:rFonts w:ascii="宋体" w:hAnsi="宋体"/>
          <w:sz w:val="10"/>
        </w:rPr>
      </w:pPr>
      <w:r>
        <w:rPr>
          <w:rFonts w:ascii="宋体" w:hAnsi="宋体" w:hint="eastAsia"/>
        </w:rPr>
        <w:t>9. 按照交通运输部和浙江省交通运输厅的规定：上述混凝土表面的任何修整，均要在交工验收（质量鉴定）后才可由监理人批准实施。</w:t>
      </w:r>
    </w:p>
    <w:p w:rsidR="005008BF" w:rsidRDefault="005008BF" w:rsidP="005008BF">
      <w:pPr>
        <w:spacing w:line="400" w:lineRule="exact"/>
        <w:rPr>
          <w:rFonts w:ascii="宋体" w:hAnsi="宋体"/>
          <w:sz w:val="10"/>
        </w:rPr>
      </w:pPr>
      <w:r>
        <w:rPr>
          <w:rFonts w:ascii="宋体" w:hAnsi="宋体" w:hint="eastAsia"/>
        </w:rPr>
        <w:t>410.20  计量与支付</w:t>
      </w:r>
    </w:p>
    <w:p w:rsidR="005008BF" w:rsidRDefault="005008BF" w:rsidP="005008BF">
      <w:pPr>
        <w:spacing w:line="400" w:lineRule="exact"/>
        <w:ind w:firstLine="396"/>
        <w:rPr>
          <w:rFonts w:ascii="宋体" w:hAnsi="宋体"/>
        </w:rPr>
      </w:pPr>
      <w:r>
        <w:rPr>
          <w:rFonts w:ascii="宋体" w:hAnsi="宋体" w:hint="eastAsia"/>
        </w:rPr>
        <w:t xml:space="preserve">1. 计 量          </w:t>
      </w:r>
    </w:p>
    <w:p w:rsidR="005008BF" w:rsidRDefault="005008BF" w:rsidP="005008BF">
      <w:pPr>
        <w:autoSpaceDE w:val="0"/>
        <w:autoSpaceDN w:val="0"/>
        <w:adjustRightInd w:val="0"/>
        <w:snapToGrid w:val="0"/>
        <w:spacing w:line="343" w:lineRule="exact"/>
        <w:rPr>
          <w:rFonts w:ascii="宋体" w:cs="宋体"/>
          <w:color w:val="000000"/>
          <w:kern w:val="0"/>
          <w:sz w:val="22"/>
          <w:szCs w:val="22"/>
        </w:rPr>
      </w:pPr>
      <w:r>
        <w:rPr>
          <w:rFonts w:ascii="宋体" w:hAnsi="宋体"/>
        </w:rPr>
        <w:t xml:space="preserve"> </w:t>
      </w:r>
      <w:r>
        <w:rPr>
          <w:rFonts w:ascii="宋体" w:cs="宋体"/>
          <w:color w:val="000000"/>
          <w:spacing w:val="8"/>
          <w:kern w:val="0"/>
          <w:sz w:val="22"/>
          <w:szCs w:val="22"/>
        </w:rPr>
        <w:t>(1)</w:t>
      </w:r>
      <w:r>
        <w:rPr>
          <w:rFonts w:ascii="宋体" w:cs="宋体" w:hint="eastAsia"/>
          <w:color w:val="000000"/>
          <w:spacing w:val="8"/>
          <w:kern w:val="0"/>
          <w:sz w:val="22"/>
          <w:szCs w:val="22"/>
        </w:rPr>
        <w:t>以图纸所示或监理人指示为依据，按现场已完工并经验收的混凝土，分别以不同</w:t>
      </w:r>
      <w:r>
        <w:rPr>
          <w:rFonts w:ascii="宋体" w:cs="宋体" w:hint="eastAsia"/>
          <w:color w:val="000000"/>
          <w:kern w:val="0"/>
          <w:sz w:val="22"/>
          <w:szCs w:val="22"/>
        </w:rPr>
        <w:t>混凝土</w:t>
      </w:r>
      <w:r>
        <w:rPr>
          <w:rFonts w:ascii="宋体" w:cs="宋体" w:hint="eastAsia"/>
          <w:color w:val="000000"/>
          <w:kern w:val="0"/>
          <w:sz w:val="22"/>
          <w:szCs w:val="22"/>
        </w:rPr>
        <w:lastRenderedPageBreak/>
        <w:t>等级，以立方米计量。</w:t>
      </w:r>
    </w:p>
    <w:p w:rsidR="005008BF" w:rsidRDefault="005008BF" w:rsidP="005008BF">
      <w:pPr>
        <w:spacing w:line="300" w:lineRule="exact"/>
        <w:ind w:firstLineChars="150" w:firstLine="315"/>
      </w:pPr>
      <w:r>
        <w:rPr>
          <w:rFonts w:hint="eastAsia"/>
        </w:rPr>
        <w:t>补充第（</w:t>
      </w:r>
      <w:r>
        <w:rPr>
          <w:rFonts w:hint="eastAsia"/>
        </w:rPr>
        <w:t>5</w:t>
      </w:r>
      <w:r>
        <w:rPr>
          <w:rFonts w:hint="eastAsia"/>
        </w:rPr>
        <w:t>）、（</w:t>
      </w:r>
      <w:r>
        <w:rPr>
          <w:rFonts w:hint="eastAsia"/>
        </w:rPr>
        <w:t>6</w:t>
      </w:r>
      <w:r>
        <w:rPr>
          <w:rFonts w:hint="eastAsia"/>
        </w:rPr>
        <w:t>）（</w:t>
      </w:r>
      <w:r>
        <w:rPr>
          <w:rFonts w:hint="eastAsia"/>
        </w:rPr>
        <w:t>7</w:t>
      </w:r>
      <w:r>
        <w:rPr>
          <w:rFonts w:hint="eastAsia"/>
        </w:rPr>
        <w:t>）款</w:t>
      </w:r>
    </w:p>
    <w:p w:rsidR="005008BF" w:rsidRDefault="005008BF" w:rsidP="005008BF">
      <w:pPr>
        <w:spacing w:line="300" w:lineRule="exact"/>
        <w:ind w:firstLineChars="150" w:firstLine="315"/>
      </w:pPr>
      <w:r>
        <w:rPr>
          <w:rFonts w:hint="eastAsia"/>
        </w:rPr>
        <w:t>（</w:t>
      </w:r>
      <w:r>
        <w:rPr>
          <w:rFonts w:hint="eastAsia"/>
        </w:rPr>
        <w:t>5</w:t>
      </w:r>
      <w:r>
        <w:rPr>
          <w:rFonts w:hint="eastAsia"/>
        </w:rPr>
        <w:t>）、混凝土防撞护栏伸缩缝钢遮板安装等均作为混凝土的附属工作，不另行计量。</w:t>
      </w:r>
    </w:p>
    <w:p w:rsidR="005008BF" w:rsidRDefault="005008BF" w:rsidP="005008BF">
      <w:pPr>
        <w:spacing w:line="300" w:lineRule="exact"/>
        <w:ind w:firstLineChars="150" w:firstLine="315"/>
      </w:pPr>
      <w:r>
        <w:rPr>
          <w:rFonts w:hint="eastAsia"/>
        </w:rPr>
        <w:t>（</w:t>
      </w:r>
      <w:r>
        <w:rPr>
          <w:rFonts w:hint="eastAsia"/>
        </w:rPr>
        <w:t>6</w:t>
      </w:r>
      <w:r>
        <w:rPr>
          <w:rFonts w:hint="eastAsia"/>
        </w:rPr>
        <w:t>）、盖梁挡块中的橡胶缓冲块作为附属工作，不另行计量。</w:t>
      </w:r>
    </w:p>
    <w:p w:rsidR="005008BF" w:rsidRDefault="005008BF" w:rsidP="005008BF">
      <w:pPr>
        <w:spacing w:line="300" w:lineRule="exact"/>
        <w:ind w:firstLineChars="150" w:firstLine="315"/>
      </w:pPr>
      <w:r>
        <w:rPr>
          <w:rFonts w:hint="eastAsia"/>
        </w:rPr>
        <w:t>（</w:t>
      </w:r>
      <w:r>
        <w:rPr>
          <w:rFonts w:hint="eastAsia"/>
        </w:rPr>
        <w:t>7</w:t>
      </w:r>
      <w:r>
        <w:rPr>
          <w:rFonts w:hint="eastAsia"/>
        </w:rPr>
        <w:t>）、波形梁护栏底座混凝土在现浇混凝土附属结构中计量，钢筋在</w:t>
      </w:r>
      <w:r>
        <w:rPr>
          <w:rFonts w:hint="eastAsia"/>
        </w:rPr>
        <w:t>403</w:t>
      </w:r>
      <w:r>
        <w:rPr>
          <w:rFonts w:hint="eastAsia"/>
        </w:rPr>
        <w:t>－</w:t>
      </w:r>
      <w:r>
        <w:rPr>
          <w:rFonts w:hint="eastAsia"/>
        </w:rPr>
        <w:t>4</w:t>
      </w:r>
      <w:r>
        <w:rPr>
          <w:rFonts w:hint="eastAsia"/>
        </w:rPr>
        <w:t>支付子目中计量。预埋铁件不另行计量。</w:t>
      </w:r>
    </w:p>
    <w:p w:rsidR="005008BF" w:rsidRDefault="005008BF" w:rsidP="005008BF">
      <w:pPr>
        <w:spacing w:line="380" w:lineRule="exact"/>
        <w:rPr>
          <w:rFonts w:ascii="宋体" w:hAnsi="宋体"/>
        </w:rPr>
      </w:pPr>
    </w:p>
    <w:p w:rsidR="005008BF" w:rsidRDefault="005008BF" w:rsidP="005008BF">
      <w:pPr>
        <w:pStyle w:val="af6"/>
        <w:outlineLvl w:val="2"/>
      </w:pPr>
      <w:bookmarkStart w:id="6179" w:name="_Toc28652"/>
      <w:bookmarkStart w:id="6180" w:name="_Toc57665667"/>
      <w:r>
        <w:rPr>
          <w:rFonts w:hint="eastAsia"/>
        </w:rPr>
        <w:t>第</w:t>
      </w:r>
      <w:r>
        <w:rPr>
          <w:rFonts w:hint="eastAsia"/>
        </w:rPr>
        <w:t>415</w:t>
      </w:r>
      <w:r>
        <w:rPr>
          <w:rFonts w:hint="eastAsia"/>
        </w:rPr>
        <w:t>节</w:t>
      </w:r>
      <w:r>
        <w:rPr>
          <w:rFonts w:hint="eastAsia"/>
        </w:rPr>
        <w:t xml:space="preserve">  </w:t>
      </w:r>
      <w:r>
        <w:rPr>
          <w:rFonts w:hint="eastAsia"/>
        </w:rPr>
        <w:t>桥面铺装</w:t>
      </w:r>
      <w:bookmarkEnd w:id="6179"/>
      <w:bookmarkEnd w:id="6180"/>
    </w:p>
    <w:p w:rsidR="005008BF" w:rsidRDefault="005008BF" w:rsidP="005008BF">
      <w:pPr>
        <w:spacing w:line="380" w:lineRule="exact"/>
        <w:rPr>
          <w:rFonts w:ascii="宋体" w:hAnsi="宋体"/>
        </w:rPr>
      </w:pPr>
      <w:r>
        <w:rPr>
          <w:rFonts w:ascii="宋体" w:hAnsi="宋体" w:hint="eastAsia"/>
        </w:rPr>
        <w:t>415.03  施工要求</w:t>
      </w:r>
    </w:p>
    <w:p w:rsidR="005008BF" w:rsidRDefault="005008BF" w:rsidP="005008BF">
      <w:pPr>
        <w:spacing w:line="380" w:lineRule="exact"/>
        <w:ind w:firstLineChars="100" w:firstLine="210"/>
        <w:rPr>
          <w:rFonts w:ascii="宋体" w:hAnsi="宋体"/>
        </w:rPr>
      </w:pPr>
      <w:r>
        <w:rPr>
          <w:rFonts w:ascii="宋体" w:hAnsi="宋体" w:hint="eastAsia"/>
        </w:rPr>
        <w:t>1、一般要求</w:t>
      </w:r>
    </w:p>
    <w:p w:rsidR="005008BF" w:rsidRDefault="005008BF" w:rsidP="005008BF">
      <w:pPr>
        <w:spacing w:line="380" w:lineRule="exact"/>
        <w:ind w:firstLine="396"/>
        <w:rPr>
          <w:rFonts w:ascii="宋体" w:hAnsi="宋体"/>
        </w:rPr>
      </w:pPr>
      <w:r>
        <w:rPr>
          <w:rFonts w:ascii="宋体" w:hAnsi="宋体" w:hint="eastAsia"/>
        </w:rPr>
        <w:t>第（6）款修改为：</w:t>
      </w:r>
    </w:p>
    <w:p w:rsidR="005008BF" w:rsidRDefault="005008BF" w:rsidP="005008BF">
      <w:pPr>
        <w:numPr>
          <w:ilvl w:val="0"/>
          <w:numId w:val="19"/>
        </w:numPr>
        <w:spacing w:line="380" w:lineRule="exact"/>
        <w:ind w:firstLine="396"/>
        <w:rPr>
          <w:rFonts w:ascii="宋体" w:hAnsi="宋体"/>
        </w:rPr>
      </w:pPr>
      <w:r>
        <w:rPr>
          <w:rFonts w:ascii="宋体" w:hAnsi="宋体" w:hint="eastAsia"/>
        </w:rPr>
        <w:t>桥面铺装应在两道伸缩缝间全宽全长上同时进行，同一连续段桥面尽可能不设纵和横向施工缝；铺装钢筋的高度应严格按设计要求定位，特别是设置高程控制模板和振捣梁导轨时，不得将钢筋下压。具体施工方案和控制方法应切实可行，并得到监理人的批准。</w:t>
      </w:r>
    </w:p>
    <w:p w:rsidR="005008BF" w:rsidRDefault="005008BF" w:rsidP="005008BF">
      <w:pPr>
        <w:spacing w:line="380" w:lineRule="exact"/>
        <w:ind w:firstLineChars="200" w:firstLine="420"/>
        <w:jc w:val="left"/>
        <w:rPr>
          <w:rFonts w:ascii="宋体" w:hAnsi="宋体"/>
        </w:rPr>
      </w:pPr>
      <w:r>
        <w:rPr>
          <w:rFonts w:ascii="宋体" w:hAnsi="宋体" w:hint="eastAsia"/>
        </w:rPr>
        <w:t>补充第（7）款：</w:t>
      </w:r>
    </w:p>
    <w:p w:rsidR="005008BF" w:rsidRDefault="005008BF" w:rsidP="005008BF">
      <w:pPr>
        <w:numPr>
          <w:ilvl w:val="0"/>
          <w:numId w:val="19"/>
        </w:numPr>
        <w:spacing w:line="380" w:lineRule="exact"/>
        <w:ind w:firstLine="420"/>
        <w:jc w:val="left"/>
        <w:rPr>
          <w:rFonts w:ascii="宋体" w:hAnsi="宋体"/>
        </w:rPr>
      </w:pPr>
      <w:r>
        <w:rPr>
          <w:rFonts w:ascii="宋体" w:hAnsi="宋体" w:hint="eastAsia"/>
        </w:rPr>
        <w:t>采用抛丸或铣刨等方式对水泥混凝土铺装进行处理，清除浮浆，提供一个干燥洁净的表面。</w:t>
      </w:r>
    </w:p>
    <w:p w:rsidR="005008BF" w:rsidRDefault="005008BF" w:rsidP="005008BF">
      <w:pPr>
        <w:pStyle w:val="af6"/>
        <w:outlineLvl w:val="2"/>
      </w:pPr>
      <w:bookmarkStart w:id="6181" w:name="_Toc29036"/>
      <w:bookmarkStart w:id="6182" w:name="_Toc57665668"/>
      <w:r>
        <w:rPr>
          <w:rFonts w:hint="eastAsia"/>
        </w:rPr>
        <w:t>第</w:t>
      </w:r>
      <w:r>
        <w:rPr>
          <w:rFonts w:hint="eastAsia"/>
        </w:rPr>
        <w:t>416</w:t>
      </w:r>
      <w:r>
        <w:rPr>
          <w:rFonts w:hint="eastAsia"/>
        </w:rPr>
        <w:t>节</w:t>
      </w:r>
      <w:r>
        <w:rPr>
          <w:rFonts w:hint="eastAsia"/>
        </w:rPr>
        <w:t xml:space="preserve">  </w:t>
      </w:r>
      <w:r>
        <w:rPr>
          <w:rFonts w:hint="eastAsia"/>
        </w:rPr>
        <w:t>桥梁支座</w:t>
      </w:r>
      <w:bookmarkEnd w:id="6181"/>
      <w:bookmarkEnd w:id="6182"/>
    </w:p>
    <w:p w:rsidR="005008BF" w:rsidRDefault="005008BF" w:rsidP="005008BF">
      <w:pPr>
        <w:numPr>
          <w:ilvl w:val="1"/>
          <w:numId w:val="20"/>
        </w:numPr>
        <w:tabs>
          <w:tab w:val="left" w:pos="840"/>
        </w:tabs>
        <w:spacing w:line="380" w:lineRule="exact"/>
        <w:jc w:val="left"/>
        <w:rPr>
          <w:rFonts w:ascii="宋体" w:hAnsi="宋体"/>
        </w:rPr>
      </w:pPr>
      <w:r>
        <w:rPr>
          <w:rFonts w:ascii="宋体" w:hAnsi="宋体" w:hint="eastAsia"/>
        </w:rPr>
        <w:t>计量与支付</w:t>
      </w:r>
    </w:p>
    <w:p w:rsidR="005008BF" w:rsidRDefault="005008BF" w:rsidP="005008BF">
      <w:pPr>
        <w:numPr>
          <w:ilvl w:val="0"/>
          <w:numId w:val="21"/>
        </w:numPr>
        <w:tabs>
          <w:tab w:val="left" w:pos="540"/>
        </w:tabs>
        <w:spacing w:line="380" w:lineRule="exact"/>
        <w:jc w:val="left"/>
        <w:rPr>
          <w:rFonts w:ascii="宋体" w:hAnsi="宋体"/>
        </w:rPr>
      </w:pPr>
      <w:r>
        <w:rPr>
          <w:rFonts w:ascii="宋体" w:hAnsi="宋体" w:hint="eastAsia"/>
        </w:rPr>
        <w:t>计量</w:t>
      </w:r>
    </w:p>
    <w:p w:rsidR="005008BF" w:rsidRDefault="005008BF" w:rsidP="005008BF">
      <w:pPr>
        <w:spacing w:line="380" w:lineRule="exact"/>
        <w:ind w:firstLineChars="200" w:firstLine="420"/>
        <w:jc w:val="left"/>
        <w:rPr>
          <w:rFonts w:ascii="宋体" w:hAnsi="宋体"/>
        </w:rPr>
      </w:pPr>
      <w:r>
        <w:rPr>
          <w:rFonts w:ascii="宋体" w:hAnsi="宋体" w:hint="eastAsia"/>
        </w:rPr>
        <w:t>支座按图纸所示不同类型，包括支座的提供和安装，以个计量。支座的质量检查、清洗、运输、起吊及安装支座所需的扣件、钢板、焊接、螺栓及质量检测等作为支座安装的附属工作，不另行计量。</w:t>
      </w:r>
    </w:p>
    <w:p w:rsidR="005008BF" w:rsidRDefault="005008BF" w:rsidP="005008BF">
      <w:pPr>
        <w:pStyle w:val="af6"/>
        <w:outlineLvl w:val="2"/>
      </w:pPr>
      <w:bookmarkStart w:id="6183" w:name="_Toc18829"/>
      <w:bookmarkStart w:id="6184" w:name="_Toc57665669"/>
      <w:r>
        <w:rPr>
          <w:rFonts w:hint="eastAsia"/>
        </w:rPr>
        <w:t>第</w:t>
      </w:r>
      <w:r>
        <w:rPr>
          <w:rFonts w:hint="eastAsia"/>
        </w:rPr>
        <w:t>417</w:t>
      </w:r>
      <w:r>
        <w:rPr>
          <w:rFonts w:hint="eastAsia"/>
        </w:rPr>
        <w:t>节</w:t>
      </w:r>
      <w:r>
        <w:rPr>
          <w:rFonts w:hint="eastAsia"/>
        </w:rPr>
        <w:t xml:space="preserve">  </w:t>
      </w:r>
      <w:r>
        <w:rPr>
          <w:rFonts w:hint="eastAsia"/>
        </w:rPr>
        <w:t>桥梁接缝与伸缩装置</w:t>
      </w:r>
      <w:bookmarkEnd w:id="6183"/>
      <w:bookmarkEnd w:id="6184"/>
    </w:p>
    <w:p w:rsidR="005008BF" w:rsidRDefault="005008BF" w:rsidP="005008BF">
      <w:pPr>
        <w:spacing w:line="380" w:lineRule="exact"/>
        <w:rPr>
          <w:rFonts w:ascii="宋体" w:hAnsi="宋体"/>
        </w:rPr>
      </w:pPr>
      <w:r>
        <w:rPr>
          <w:rFonts w:ascii="宋体" w:hAnsi="宋体" w:hint="eastAsia"/>
        </w:rPr>
        <w:t>417.05  计量与支付</w:t>
      </w:r>
    </w:p>
    <w:p w:rsidR="005008BF" w:rsidRDefault="005008BF" w:rsidP="005008BF">
      <w:pPr>
        <w:spacing w:line="380" w:lineRule="exact"/>
        <w:rPr>
          <w:rFonts w:ascii="宋体" w:hAnsi="宋体"/>
        </w:rPr>
      </w:pPr>
      <w:r>
        <w:rPr>
          <w:rFonts w:ascii="宋体" w:hAnsi="宋体" w:hint="eastAsia"/>
        </w:rPr>
        <w:t>1．计量</w:t>
      </w:r>
    </w:p>
    <w:p w:rsidR="005008BF" w:rsidRDefault="005008BF" w:rsidP="005008BF">
      <w:pPr>
        <w:spacing w:line="380" w:lineRule="exact"/>
        <w:ind w:firstLineChars="150" w:firstLine="315"/>
        <w:rPr>
          <w:rFonts w:ascii="宋体" w:hAnsi="宋体"/>
        </w:rPr>
      </w:pPr>
      <w:r>
        <w:rPr>
          <w:rFonts w:ascii="宋体" w:hAnsi="宋体" w:hint="eastAsia"/>
        </w:rPr>
        <w:t>伸缩装置按图纸施工安装并经监理人验收的数量，分不同结构形式以米计量，其内容包括伸缩装置的提供和安装作业。</w:t>
      </w:r>
    </w:p>
    <w:p w:rsidR="005008BF" w:rsidRDefault="005008BF" w:rsidP="005008BF">
      <w:pPr>
        <w:spacing w:line="380" w:lineRule="exact"/>
        <w:ind w:firstLineChars="150" w:firstLine="315"/>
        <w:rPr>
          <w:rFonts w:ascii="宋体" w:hAnsi="宋体"/>
        </w:rPr>
      </w:pPr>
      <w:r>
        <w:rPr>
          <w:rFonts w:ascii="宋体" w:hAnsi="宋体" w:hint="eastAsia"/>
        </w:rPr>
        <w:t>除伸缩装置外的其他接缝，如橡胶止水片、沥青类等接缝材料，作为有关工程的附属工作，不另行计量。</w:t>
      </w:r>
    </w:p>
    <w:p w:rsidR="005008BF" w:rsidRDefault="005008BF" w:rsidP="005008BF">
      <w:pPr>
        <w:spacing w:line="380" w:lineRule="exact"/>
        <w:ind w:firstLineChars="150" w:firstLine="315"/>
        <w:rPr>
          <w:rFonts w:ascii="宋体" w:hAnsi="宋体"/>
        </w:rPr>
      </w:pPr>
      <w:r>
        <w:rPr>
          <w:rFonts w:ascii="宋体" w:hAnsi="宋体" w:hint="eastAsia"/>
        </w:rPr>
        <w:t>安装时切割和清除伸缩装置范围内沥青混凝土铺装或安装伸缩装置所需的部分水泥混凝土及临时或永久性的扣件、钢板、钢筋、焊接、螺栓、粘结等，作为伸缩装置安装的附属工作，不另行计量。</w:t>
      </w:r>
    </w:p>
    <w:p w:rsidR="005008BF" w:rsidRDefault="005008BF" w:rsidP="005008BF">
      <w:pPr>
        <w:pStyle w:val="af6"/>
        <w:outlineLvl w:val="2"/>
      </w:pPr>
      <w:bookmarkStart w:id="6185" w:name="_Toc567"/>
      <w:bookmarkStart w:id="6186" w:name="_Toc57665670"/>
      <w:r>
        <w:rPr>
          <w:rFonts w:hint="eastAsia"/>
        </w:rPr>
        <w:t>第</w:t>
      </w:r>
      <w:r>
        <w:rPr>
          <w:rFonts w:hint="eastAsia"/>
        </w:rPr>
        <w:t>420</w:t>
      </w:r>
      <w:r>
        <w:rPr>
          <w:rFonts w:hint="eastAsia"/>
        </w:rPr>
        <w:t>节</w:t>
      </w:r>
      <w:r>
        <w:rPr>
          <w:rFonts w:hint="eastAsia"/>
        </w:rPr>
        <w:t xml:space="preserve">  </w:t>
      </w:r>
      <w:r>
        <w:rPr>
          <w:rFonts w:hint="eastAsia"/>
        </w:rPr>
        <w:t>盖板涵、箱涵</w:t>
      </w:r>
      <w:bookmarkEnd w:id="6185"/>
      <w:bookmarkEnd w:id="6186"/>
    </w:p>
    <w:p w:rsidR="005008BF" w:rsidRDefault="005008BF" w:rsidP="005008BF">
      <w:pPr>
        <w:jc w:val="left"/>
        <w:rPr>
          <w:rFonts w:ascii="黑体" w:eastAsia="黑体" w:hAnsi="黑体"/>
          <w:sz w:val="24"/>
        </w:rPr>
      </w:pPr>
      <w:r>
        <w:rPr>
          <w:rFonts w:eastAsia="Times New Roman"/>
          <w:sz w:val="24"/>
        </w:rPr>
        <w:t xml:space="preserve">420.01 </w:t>
      </w:r>
      <w:r>
        <w:rPr>
          <w:rFonts w:ascii="黑体" w:eastAsia="黑体" w:hAnsi="黑体" w:hint="eastAsia"/>
          <w:sz w:val="24"/>
        </w:rPr>
        <w:t>范围</w:t>
      </w:r>
    </w:p>
    <w:p w:rsidR="005008BF" w:rsidRDefault="005008BF" w:rsidP="005008BF">
      <w:pPr>
        <w:jc w:val="left"/>
        <w:rPr>
          <w:rFonts w:ascii="宋体" w:hAnsi="宋体"/>
          <w:szCs w:val="21"/>
        </w:rPr>
      </w:pPr>
      <w:r>
        <w:rPr>
          <w:rFonts w:ascii="宋体" w:hAnsi="宋体" w:hint="eastAsia"/>
          <w:szCs w:val="21"/>
        </w:rPr>
        <w:lastRenderedPageBreak/>
        <w:t>本节工作内容为钢筋混凝土盖板涵、箱涵（通道）的建造及其有关的作业。</w:t>
      </w:r>
    </w:p>
    <w:p w:rsidR="005008BF" w:rsidRDefault="005008BF" w:rsidP="005008BF">
      <w:pPr>
        <w:jc w:val="left"/>
        <w:rPr>
          <w:rFonts w:ascii="黑体" w:eastAsia="黑体" w:hAnsi="黑体"/>
          <w:sz w:val="24"/>
        </w:rPr>
      </w:pPr>
      <w:r>
        <w:rPr>
          <w:rFonts w:eastAsia="Times New Roman"/>
          <w:sz w:val="24"/>
        </w:rPr>
        <w:t xml:space="preserve">420.02 </w:t>
      </w:r>
      <w:r>
        <w:rPr>
          <w:rFonts w:ascii="黑体" w:eastAsia="黑体" w:hAnsi="黑体" w:hint="eastAsia"/>
          <w:sz w:val="24"/>
        </w:rPr>
        <w:t>材料</w:t>
      </w:r>
    </w:p>
    <w:p w:rsidR="005008BF" w:rsidRDefault="005008BF" w:rsidP="005008BF">
      <w:pPr>
        <w:jc w:val="left"/>
        <w:rPr>
          <w:rFonts w:ascii="宋体" w:hAnsi="宋体"/>
          <w:sz w:val="24"/>
        </w:rPr>
      </w:pPr>
      <w:r>
        <w:rPr>
          <w:rFonts w:ascii="宋体" w:hAnsi="宋体" w:hint="eastAsia"/>
          <w:szCs w:val="21"/>
        </w:rPr>
        <w:t>所需材料应符合图纸要求及本规范第</w:t>
      </w:r>
      <w:r>
        <w:rPr>
          <w:rFonts w:eastAsia="Times New Roman"/>
          <w:szCs w:val="21"/>
        </w:rPr>
        <w:t>201.02</w:t>
      </w:r>
      <w:r>
        <w:rPr>
          <w:rFonts w:ascii="宋体" w:hAnsi="宋体" w:hint="eastAsia"/>
          <w:szCs w:val="21"/>
        </w:rPr>
        <w:t>小节及第</w:t>
      </w:r>
      <w:r>
        <w:rPr>
          <w:rFonts w:eastAsia="Times New Roman"/>
          <w:szCs w:val="21"/>
        </w:rPr>
        <w:t>410</w:t>
      </w:r>
      <w:r>
        <w:rPr>
          <w:rFonts w:ascii="宋体" w:hAnsi="宋体" w:hint="eastAsia"/>
          <w:szCs w:val="21"/>
        </w:rPr>
        <w:t>节的有关规定。</w:t>
      </w:r>
    </w:p>
    <w:p w:rsidR="005008BF" w:rsidRDefault="005008BF" w:rsidP="005008BF">
      <w:pPr>
        <w:jc w:val="left"/>
        <w:rPr>
          <w:rFonts w:ascii="黑体" w:eastAsia="黑体" w:hAnsi="黑体"/>
          <w:sz w:val="24"/>
        </w:rPr>
      </w:pPr>
      <w:r>
        <w:rPr>
          <w:rFonts w:eastAsia="Times New Roman"/>
          <w:sz w:val="24"/>
        </w:rPr>
        <w:t xml:space="preserve">420.03 </w:t>
      </w:r>
      <w:r>
        <w:rPr>
          <w:rFonts w:ascii="黑体" w:eastAsia="黑体" w:hAnsi="黑体" w:hint="eastAsia"/>
          <w:sz w:val="24"/>
        </w:rPr>
        <w:t>施工要求</w:t>
      </w:r>
    </w:p>
    <w:p w:rsidR="005008BF" w:rsidRDefault="005008BF" w:rsidP="005008BF">
      <w:pPr>
        <w:ind w:firstLineChars="200" w:firstLine="420"/>
        <w:jc w:val="left"/>
        <w:rPr>
          <w:rFonts w:ascii="宋体" w:hAnsi="宋体"/>
          <w:szCs w:val="21"/>
        </w:rPr>
      </w:pPr>
      <w:r>
        <w:rPr>
          <w:rFonts w:eastAsia="Times New Roman"/>
          <w:szCs w:val="21"/>
        </w:rPr>
        <w:t xml:space="preserve">1. </w:t>
      </w:r>
      <w:r>
        <w:rPr>
          <w:rFonts w:ascii="宋体" w:hAnsi="宋体" w:hint="eastAsia"/>
          <w:szCs w:val="21"/>
        </w:rPr>
        <w:t>挖基</w:t>
      </w:r>
    </w:p>
    <w:p w:rsidR="005008BF" w:rsidRDefault="005008BF" w:rsidP="005008BF">
      <w:pPr>
        <w:ind w:firstLineChars="200" w:firstLine="420"/>
        <w:jc w:val="left"/>
        <w:rPr>
          <w:rFonts w:ascii="宋体" w:hAnsi="宋体"/>
          <w:szCs w:val="21"/>
        </w:rPr>
      </w:pPr>
      <w:r>
        <w:rPr>
          <w:rFonts w:ascii="宋体" w:hAnsi="宋体" w:hint="eastAsia"/>
          <w:szCs w:val="21"/>
        </w:rPr>
        <w:t>同本规范第</w:t>
      </w:r>
      <w:r>
        <w:rPr>
          <w:rFonts w:eastAsia="Times New Roman"/>
          <w:szCs w:val="21"/>
        </w:rPr>
        <w:t>419.05-1</w:t>
      </w:r>
      <w:r>
        <w:rPr>
          <w:rFonts w:ascii="宋体" w:hAnsi="宋体" w:hint="eastAsia"/>
          <w:szCs w:val="21"/>
        </w:rPr>
        <w:t>条的要求。</w:t>
      </w:r>
    </w:p>
    <w:p w:rsidR="005008BF" w:rsidRDefault="005008BF" w:rsidP="005008BF">
      <w:pPr>
        <w:ind w:firstLineChars="200" w:firstLine="420"/>
        <w:jc w:val="left"/>
        <w:rPr>
          <w:rFonts w:ascii="宋体" w:hAnsi="宋体"/>
          <w:szCs w:val="21"/>
        </w:rPr>
      </w:pPr>
      <w:r>
        <w:rPr>
          <w:rFonts w:eastAsia="Times New Roman"/>
          <w:szCs w:val="21"/>
        </w:rPr>
        <w:t xml:space="preserve">2. </w:t>
      </w:r>
      <w:r>
        <w:rPr>
          <w:rFonts w:ascii="宋体" w:hAnsi="宋体" w:hint="eastAsia"/>
          <w:szCs w:val="21"/>
        </w:rPr>
        <w:t>垫层与基础</w:t>
      </w:r>
    </w:p>
    <w:p w:rsidR="005008BF" w:rsidRDefault="005008BF" w:rsidP="005008BF">
      <w:pPr>
        <w:ind w:firstLineChars="200" w:firstLine="420"/>
        <w:jc w:val="left"/>
        <w:rPr>
          <w:rFonts w:ascii="宋体" w:hAnsi="宋体"/>
          <w:szCs w:val="21"/>
        </w:rPr>
      </w:pPr>
      <w:r>
        <w:rPr>
          <w:rFonts w:eastAsia="Times New Roman"/>
          <w:szCs w:val="21"/>
        </w:rPr>
        <w:t xml:space="preserve">(1) </w:t>
      </w:r>
      <w:r>
        <w:rPr>
          <w:rFonts w:ascii="宋体" w:hAnsi="宋体" w:hint="eastAsia"/>
          <w:szCs w:val="21"/>
        </w:rPr>
        <w:t>同本规范第</w:t>
      </w:r>
      <w:r>
        <w:rPr>
          <w:rFonts w:eastAsia="Times New Roman"/>
          <w:szCs w:val="21"/>
        </w:rPr>
        <w:t>419.05-2</w:t>
      </w:r>
      <w:r>
        <w:rPr>
          <w:rFonts w:ascii="宋体" w:hAnsi="宋体" w:hint="eastAsia"/>
          <w:szCs w:val="21"/>
        </w:rPr>
        <w:t>条的要求。</w:t>
      </w:r>
    </w:p>
    <w:p w:rsidR="005008BF" w:rsidRDefault="005008BF" w:rsidP="005008BF">
      <w:pPr>
        <w:ind w:firstLineChars="200" w:firstLine="420"/>
        <w:jc w:val="left"/>
        <w:rPr>
          <w:rFonts w:ascii="宋体" w:hAnsi="宋体"/>
          <w:szCs w:val="21"/>
        </w:rPr>
      </w:pPr>
      <w:r>
        <w:rPr>
          <w:rFonts w:eastAsia="Times New Roman"/>
          <w:szCs w:val="21"/>
        </w:rPr>
        <w:t xml:space="preserve">(2) </w:t>
      </w:r>
      <w:r>
        <w:rPr>
          <w:rFonts w:ascii="宋体" w:hAnsi="宋体" w:hint="eastAsia"/>
          <w:szCs w:val="21"/>
        </w:rPr>
        <w:t>基础应按图纸要求设置沉降缝。</w:t>
      </w:r>
    </w:p>
    <w:p w:rsidR="005008BF" w:rsidRDefault="005008BF" w:rsidP="005008BF">
      <w:pPr>
        <w:ind w:firstLineChars="200" w:firstLine="420"/>
        <w:jc w:val="left"/>
        <w:rPr>
          <w:rFonts w:ascii="宋体" w:hAnsi="宋体"/>
          <w:szCs w:val="21"/>
        </w:rPr>
      </w:pPr>
      <w:r>
        <w:rPr>
          <w:rFonts w:eastAsia="Times New Roman"/>
          <w:szCs w:val="21"/>
        </w:rPr>
        <w:t xml:space="preserve">3. </w:t>
      </w:r>
      <w:r>
        <w:rPr>
          <w:rFonts w:ascii="宋体" w:hAnsi="宋体" w:hint="eastAsia"/>
          <w:szCs w:val="21"/>
        </w:rPr>
        <w:t>涵洞施工</w:t>
      </w:r>
    </w:p>
    <w:p w:rsidR="005008BF" w:rsidRDefault="005008BF" w:rsidP="005008BF">
      <w:pPr>
        <w:ind w:firstLineChars="200" w:firstLine="420"/>
        <w:jc w:val="left"/>
        <w:rPr>
          <w:rFonts w:ascii="宋体" w:hAnsi="宋体"/>
          <w:szCs w:val="21"/>
        </w:rPr>
      </w:pPr>
      <w:r>
        <w:rPr>
          <w:rFonts w:eastAsia="Times New Roman"/>
          <w:szCs w:val="21"/>
        </w:rPr>
        <w:t xml:space="preserve">(1) </w:t>
      </w:r>
      <w:r>
        <w:rPr>
          <w:rFonts w:ascii="宋体" w:hAnsi="宋体" w:hint="eastAsia"/>
          <w:szCs w:val="21"/>
        </w:rPr>
        <w:t>现浇混凝土涵洞的台帽、台身、一字墙如为整体式时，台身和基础可以连续浇筑，也可不连续浇筑。八字式洞口或锥坡式洞口与涵台之间应是分离式。</w:t>
      </w:r>
    </w:p>
    <w:p w:rsidR="005008BF" w:rsidRDefault="005008BF" w:rsidP="005008BF">
      <w:pPr>
        <w:ind w:firstLineChars="200" w:firstLine="420"/>
        <w:jc w:val="left"/>
        <w:rPr>
          <w:rFonts w:ascii="宋体" w:hAnsi="宋体"/>
          <w:szCs w:val="21"/>
        </w:rPr>
      </w:pPr>
      <w:r>
        <w:rPr>
          <w:rFonts w:eastAsia="Times New Roman"/>
          <w:szCs w:val="21"/>
        </w:rPr>
        <w:t xml:space="preserve">(2) </w:t>
      </w:r>
      <w:r>
        <w:rPr>
          <w:rFonts w:ascii="宋体" w:hAnsi="宋体" w:hint="eastAsia"/>
          <w:szCs w:val="21"/>
        </w:rPr>
        <w:t>混凝土的涵台及基础分别浇筑时，基础顶面与涵台相接部分应拉成毛面。</w:t>
      </w:r>
    </w:p>
    <w:p w:rsidR="005008BF" w:rsidRDefault="005008BF" w:rsidP="005008BF">
      <w:pPr>
        <w:ind w:firstLineChars="200" w:firstLine="420"/>
        <w:jc w:val="left"/>
        <w:rPr>
          <w:rFonts w:ascii="宋体" w:hAnsi="宋体"/>
          <w:szCs w:val="21"/>
        </w:rPr>
      </w:pPr>
      <w:r>
        <w:rPr>
          <w:rFonts w:ascii="宋体" w:hAnsi="宋体" w:hint="eastAsia"/>
          <w:szCs w:val="21"/>
        </w:rPr>
        <w:t>基础、涵台及洞口建筑（帽石除外）采用石砌时，应符合本规范第</w:t>
      </w:r>
      <w:r>
        <w:rPr>
          <w:rFonts w:eastAsia="Times New Roman"/>
          <w:szCs w:val="21"/>
        </w:rPr>
        <w:t>413</w:t>
      </w:r>
      <w:r>
        <w:rPr>
          <w:rFonts w:ascii="宋体" w:hAnsi="宋体" w:hint="eastAsia"/>
          <w:szCs w:val="21"/>
        </w:rPr>
        <w:t>节规定的求。</w:t>
      </w:r>
    </w:p>
    <w:p w:rsidR="005008BF" w:rsidRDefault="005008BF" w:rsidP="005008BF">
      <w:pPr>
        <w:ind w:firstLineChars="200" w:firstLine="420"/>
        <w:jc w:val="left"/>
        <w:rPr>
          <w:rFonts w:ascii="宋体" w:hAnsi="宋体"/>
          <w:szCs w:val="21"/>
        </w:rPr>
      </w:pPr>
      <w:r>
        <w:rPr>
          <w:rFonts w:eastAsia="Times New Roman"/>
          <w:szCs w:val="21"/>
        </w:rPr>
        <w:t xml:space="preserve">(3) </w:t>
      </w:r>
      <w:r>
        <w:rPr>
          <w:rFonts w:ascii="宋体" w:hAnsi="宋体" w:hint="eastAsia"/>
          <w:szCs w:val="21"/>
        </w:rPr>
        <w:t>涵台或盖板，可按图纸设置的沉降缝处分段修筑。</w:t>
      </w:r>
    </w:p>
    <w:p w:rsidR="005008BF" w:rsidRDefault="005008BF" w:rsidP="005008BF">
      <w:pPr>
        <w:ind w:firstLineChars="200" w:firstLine="420"/>
        <w:jc w:val="left"/>
        <w:rPr>
          <w:rFonts w:ascii="宋体" w:hAnsi="宋体"/>
          <w:szCs w:val="21"/>
        </w:rPr>
      </w:pPr>
      <w:r>
        <w:rPr>
          <w:rFonts w:eastAsia="Times New Roman"/>
          <w:szCs w:val="21"/>
        </w:rPr>
        <w:t xml:space="preserve">(4) </w:t>
      </w:r>
      <w:r>
        <w:rPr>
          <w:rFonts w:ascii="宋体" w:hAnsi="宋体" w:hint="eastAsia"/>
          <w:szCs w:val="21"/>
        </w:rPr>
        <w:t>图纸有要求将钢筋混凝土盖板用锚栓与涵台锚固在一起时，应按图纸规定或监理人批准的其他方法固定锚栓。</w:t>
      </w:r>
    </w:p>
    <w:p w:rsidR="005008BF" w:rsidRDefault="005008BF" w:rsidP="005008BF">
      <w:pPr>
        <w:ind w:firstLineChars="200" w:firstLine="420"/>
        <w:jc w:val="left"/>
        <w:rPr>
          <w:rFonts w:ascii="宋体" w:hAnsi="宋体"/>
          <w:szCs w:val="21"/>
        </w:rPr>
      </w:pPr>
      <w:r>
        <w:rPr>
          <w:rFonts w:eastAsia="Times New Roman"/>
          <w:szCs w:val="21"/>
        </w:rPr>
        <w:t xml:space="preserve">(5) </w:t>
      </w:r>
      <w:r>
        <w:rPr>
          <w:rFonts w:ascii="宋体" w:hAnsi="宋体" w:hint="eastAsia"/>
          <w:szCs w:val="21"/>
        </w:rPr>
        <w:t>当设计有支撑梁时，应在安装或浇筑盖板之前完成。</w:t>
      </w:r>
    </w:p>
    <w:p w:rsidR="005008BF" w:rsidRDefault="005008BF" w:rsidP="005008BF">
      <w:pPr>
        <w:ind w:firstLineChars="200" w:firstLine="420"/>
        <w:jc w:val="left"/>
        <w:rPr>
          <w:rFonts w:ascii="宋体" w:hAnsi="宋体"/>
          <w:szCs w:val="21"/>
        </w:rPr>
      </w:pPr>
      <w:r>
        <w:rPr>
          <w:rFonts w:eastAsia="Times New Roman"/>
          <w:szCs w:val="21"/>
        </w:rPr>
        <w:t xml:space="preserve">(6) </w:t>
      </w:r>
      <w:r>
        <w:rPr>
          <w:rFonts w:ascii="宋体" w:hAnsi="宋体" w:hint="eastAsia"/>
          <w:szCs w:val="21"/>
        </w:rPr>
        <w:t>安装预制混凝土盖板，应注意下列事项：</w:t>
      </w:r>
    </w:p>
    <w:p w:rsidR="005008BF" w:rsidRDefault="005008BF" w:rsidP="005008BF">
      <w:pPr>
        <w:ind w:firstLineChars="200" w:firstLine="420"/>
        <w:jc w:val="left"/>
        <w:rPr>
          <w:rFonts w:ascii="宋体" w:hAnsi="宋体"/>
          <w:szCs w:val="21"/>
        </w:rPr>
      </w:pPr>
      <w:r>
        <w:rPr>
          <w:rFonts w:eastAsia="Times New Roman"/>
          <w:szCs w:val="21"/>
        </w:rPr>
        <w:t xml:space="preserve">a. </w:t>
      </w:r>
      <w:r>
        <w:rPr>
          <w:rFonts w:ascii="宋体" w:hAnsi="宋体" w:hint="eastAsia"/>
          <w:szCs w:val="21"/>
        </w:rPr>
        <w:t>涵台帽强度达到设计强度的</w:t>
      </w:r>
      <w:r>
        <w:rPr>
          <w:rFonts w:eastAsia="Times New Roman"/>
          <w:szCs w:val="21"/>
        </w:rPr>
        <w:t>70%</w:t>
      </w:r>
      <w:r>
        <w:rPr>
          <w:rFonts w:ascii="宋体" w:hAnsi="宋体" w:hint="eastAsia"/>
          <w:szCs w:val="21"/>
        </w:rPr>
        <w:t>以上。</w:t>
      </w:r>
    </w:p>
    <w:p w:rsidR="005008BF" w:rsidRDefault="005008BF" w:rsidP="005008BF">
      <w:pPr>
        <w:ind w:firstLineChars="200" w:firstLine="420"/>
        <w:jc w:val="left"/>
        <w:rPr>
          <w:rFonts w:ascii="宋体" w:hAnsi="宋体"/>
          <w:szCs w:val="21"/>
        </w:rPr>
      </w:pPr>
      <w:r>
        <w:rPr>
          <w:rFonts w:eastAsia="Times New Roman"/>
          <w:szCs w:val="21"/>
        </w:rPr>
        <w:t xml:space="preserve">b. </w:t>
      </w:r>
      <w:r>
        <w:rPr>
          <w:rFonts w:ascii="宋体" w:hAnsi="宋体" w:hint="eastAsia"/>
          <w:szCs w:val="21"/>
        </w:rPr>
        <w:t>安装后，盖板上的吊装装置，应用砂浆或监理人批准的其他材料填满；相邻板块之间采用高等级 （</w:t>
      </w:r>
      <w:r>
        <w:rPr>
          <w:rFonts w:eastAsia="Times New Roman"/>
          <w:szCs w:val="21"/>
        </w:rPr>
        <w:t>1</w:t>
      </w:r>
      <w:r>
        <w:rPr>
          <w:rFonts w:ascii="宋体" w:hAnsi="宋体" w:hint="eastAsia"/>
          <w:szCs w:val="21"/>
        </w:rPr>
        <w:t>∶</w:t>
      </w:r>
      <w:r>
        <w:rPr>
          <w:rFonts w:eastAsia="Times New Roman"/>
          <w:szCs w:val="21"/>
        </w:rPr>
        <w:t>2</w:t>
      </w:r>
      <w:r>
        <w:rPr>
          <w:rFonts w:ascii="宋体" w:hAnsi="宋体" w:hint="eastAsia"/>
          <w:szCs w:val="21"/>
        </w:rPr>
        <w:t>）水泥砂浆填塞密实。</w:t>
      </w:r>
    </w:p>
    <w:p w:rsidR="005008BF" w:rsidRDefault="005008BF" w:rsidP="005008BF">
      <w:pPr>
        <w:ind w:firstLineChars="200" w:firstLine="420"/>
        <w:jc w:val="left"/>
        <w:rPr>
          <w:rFonts w:ascii="宋体" w:hAnsi="宋体"/>
          <w:szCs w:val="21"/>
        </w:rPr>
      </w:pPr>
      <w:r>
        <w:rPr>
          <w:rFonts w:eastAsia="Times New Roman"/>
          <w:szCs w:val="21"/>
        </w:rPr>
        <w:t xml:space="preserve">c. </w:t>
      </w:r>
      <w:r>
        <w:rPr>
          <w:rFonts w:ascii="宋体" w:hAnsi="宋体" w:hint="eastAsia"/>
          <w:szCs w:val="21"/>
        </w:rPr>
        <w:t>盖板安装前，应检查成品及涵台尺寸。</w:t>
      </w:r>
    </w:p>
    <w:p w:rsidR="005008BF" w:rsidRDefault="005008BF" w:rsidP="005008BF">
      <w:pPr>
        <w:ind w:firstLineChars="200" w:firstLine="420"/>
        <w:jc w:val="left"/>
        <w:rPr>
          <w:rFonts w:ascii="宋体" w:hAnsi="宋体"/>
          <w:szCs w:val="21"/>
        </w:rPr>
      </w:pPr>
      <w:r>
        <w:rPr>
          <w:rFonts w:eastAsia="Times New Roman"/>
          <w:szCs w:val="21"/>
        </w:rPr>
        <w:t xml:space="preserve">(7) </w:t>
      </w:r>
      <w:r>
        <w:rPr>
          <w:rFonts w:ascii="宋体" w:hAnsi="宋体" w:hint="eastAsia"/>
          <w:szCs w:val="21"/>
        </w:rPr>
        <w:t>箱形涵洞现场浇筑时应满足以下要求：</w:t>
      </w:r>
    </w:p>
    <w:p w:rsidR="005008BF" w:rsidRDefault="005008BF" w:rsidP="005008BF">
      <w:pPr>
        <w:ind w:firstLineChars="200" w:firstLine="420"/>
        <w:jc w:val="left"/>
        <w:rPr>
          <w:rFonts w:ascii="宋体" w:hAnsi="宋体"/>
          <w:szCs w:val="21"/>
        </w:rPr>
      </w:pPr>
      <w:r>
        <w:rPr>
          <w:rFonts w:eastAsia="Times New Roman"/>
          <w:szCs w:val="21"/>
        </w:rPr>
        <w:t xml:space="preserve">a. </w:t>
      </w:r>
      <w:r>
        <w:rPr>
          <w:rFonts w:ascii="宋体" w:hAnsi="宋体" w:hint="eastAsia"/>
          <w:szCs w:val="21"/>
        </w:rPr>
        <w:t>在浇筑底板以前，应清除基座上的杂物，然后按图纸立模板、绑扎钢筋、浇筑混凝土。</w:t>
      </w:r>
    </w:p>
    <w:p w:rsidR="005008BF" w:rsidRDefault="005008BF" w:rsidP="005008BF">
      <w:pPr>
        <w:ind w:rightChars="47" w:right="99" w:firstLineChars="200" w:firstLine="420"/>
        <w:rPr>
          <w:rFonts w:ascii="宋体" w:hAnsi="宋体"/>
          <w:szCs w:val="21"/>
        </w:rPr>
      </w:pPr>
      <w:r>
        <w:rPr>
          <w:rFonts w:eastAsia="Times New Roman"/>
          <w:szCs w:val="21"/>
        </w:rPr>
        <w:t xml:space="preserve">b. </w:t>
      </w:r>
      <w:r>
        <w:rPr>
          <w:rFonts w:ascii="宋体" w:hAnsi="宋体" w:hint="eastAsia"/>
          <w:szCs w:val="21"/>
        </w:rPr>
        <w:t>底板混凝土强度达到设计强度的</w:t>
      </w:r>
      <w:r>
        <w:rPr>
          <w:rFonts w:eastAsia="Times New Roman"/>
          <w:szCs w:val="21"/>
        </w:rPr>
        <w:t>70%</w:t>
      </w:r>
      <w:r>
        <w:rPr>
          <w:rFonts w:ascii="宋体" w:hAnsi="宋体" w:hint="eastAsia"/>
          <w:szCs w:val="21"/>
        </w:rPr>
        <w:t>后，方可在底板上立模浇筑侧板及顶板。</w:t>
      </w:r>
    </w:p>
    <w:p w:rsidR="005008BF" w:rsidRDefault="005008BF" w:rsidP="005008BF">
      <w:pPr>
        <w:ind w:firstLineChars="200" w:firstLine="420"/>
        <w:jc w:val="left"/>
        <w:rPr>
          <w:rFonts w:ascii="宋体" w:hAnsi="宋体"/>
          <w:szCs w:val="21"/>
        </w:rPr>
      </w:pPr>
      <w:r>
        <w:rPr>
          <w:rFonts w:eastAsia="Times New Roman"/>
          <w:szCs w:val="21"/>
        </w:rPr>
        <w:t xml:space="preserve">c. </w:t>
      </w:r>
      <w:r>
        <w:rPr>
          <w:rFonts w:ascii="宋体" w:hAnsi="宋体" w:hint="eastAsia"/>
          <w:szCs w:val="21"/>
        </w:rPr>
        <w:t>在浇筑侧板上的牛腿时，应按图纸和监理人的指示预埋搭板连接锚固筋。</w:t>
      </w:r>
    </w:p>
    <w:p w:rsidR="005008BF" w:rsidRDefault="005008BF" w:rsidP="005008BF">
      <w:pPr>
        <w:ind w:firstLineChars="200" w:firstLine="420"/>
        <w:jc w:val="left"/>
        <w:rPr>
          <w:rFonts w:ascii="宋体" w:hAnsi="宋体"/>
          <w:szCs w:val="21"/>
        </w:rPr>
      </w:pPr>
      <w:r>
        <w:rPr>
          <w:rFonts w:eastAsia="Times New Roman"/>
          <w:szCs w:val="21"/>
        </w:rPr>
        <w:t xml:space="preserve">d. </w:t>
      </w:r>
      <w:r>
        <w:rPr>
          <w:rFonts w:ascii="宋体" w:hAnsi="宋体" w:hint="eastAsia"/>
          <w:szCs w:val="21"/>
        </w:rPr>
        <w:t>严格按图纸所示的高程、纵坡和预拱度，设置垫层和基座以及浇筑涵洞混凝土。</w:t>
      </w:r>
    </w:p>
    <w:p w:rsidR="005008BF" w:rsidRDefault="005008BF" w:rsidP="005008BF">
      <w:pPr>
        <w:ind w:firstLineChars="200" w:firstLine="420"/>
        <w:jc w:val="left"/>
        <w:rPr>
          <w:rFonts w:ascii="宋体" w:hAnsi="宋体"/>
          <w:szCs w:val="21"/>
        </w:rPr>
      </w:pPr>
      <w:r>
        <w:rPr>
          <w:rFonts w:eastAsia="Times New Roman"/>
          <w:szCs w:val="21"/>
        </w:rPr>
        <w:t xml:space="preserve">(8) </w:t>
      </w:r>
      <w:r>
        <w:rPr>
          <w:rFonts w:ascii="宋体" w:hAnsi="宋体" w:hint="eastAsia"/>
          <w:szCs w:val="21"/>
        </w:rPr>
        <w:t>台背回填必须在支撑梁（或涵底铺砌） 及盖板安装且砂浆强度及箱涵混凝土强度达到设计强度的</w:t>
      </w:r>
      <w:r>
        <w:rPr>
          <w:rFonts w:eastAsia="Times New Roman"/>
          <w:szCs w:val="21"/>
        </w:rPr>
        <w:t>75%</w:t>
      </w:r>
      <w:r>
        <w:rPr>
          <w:rFonts w:ascii="宋体" w:hAnsi="宋体" w:hint="eastAsia"/>
          <w:szCs w:val="21"/>
        </w:rPr>
        <w:t>以后，方可进行，回填应两个涵台同时对称填筑，回填材料应符合图纸要求。图纸无要求时，回填材料应符合本规范第</w:t>
      </w:r>
      <w:r>
        <w:rPr>
          <w:rFonts w:eastAsia="Times New Roman"/>
          <w:szCs w:val="21"/>
        </w:rPr>
        <w:t>204.04-9</w:t>
      </w:r>
      <w:r>
        <w:rPr>
          <w:rFonts w:ascii="宋体" w:hAnsi="宋体" w:hint="eastAsia"/>
          <w:szCs w:val="21"/>
        </w:rPr>
        <w:t>（</w:t>
      </w:r>
      <w:r>
        <w:rPr>
          <w:rFonts w:eastAsia="Times New Roman"/>
          <w:szCs w:val="21"/>
        </w:rPr>
        <w:t>2</w:t>
      </w:r>
      <w:r>
        <w:rPr>
          <w:rFonts w:ascii="宋体" w:hAnsi="宋体" w:hint="eastAsia"/>
          <w:szCs w:val="21"/>
        </w:rPr>
        <w:t>）款的规定。在涵洞上填土时，第一层的最小摊铺厚度不得小于</w:t>
      </w:r>
      <w:r>
        <w:rPr>
          <w:rFonts w:eastAsia="Times New Roman"/>
          <w:szCs w:val="21"/>
        </w:rPr>
        <w:t>300mm</w:t>
      </w:r>
      <w:r>
        <w:rPr>
          <w:rFonts w:ascii="宋体" w:hAnsi="宋体" w:hint="eastAsia"/>
          <w:szCs w:val="21"/>
        </w:rPr>
        <w:t>，并防止剧烈的冲击。</w:t>
      </w:r>
    </w:p>
    <w:p w:rsidR="005008BF" w:rsidRDefault="005008BF" w:rsidP="005008BF">
      <w:pPr>
        <w:ind w:firstLineChars="200" w:firstLine="420"/>
        <w:jc w:val="left"/>
        <w:rPr>
          <w:rFonts w:ascii="宋体" w:hAnsi="宋体"/>
          <w:szCs w:val="21"/>
        </w:rPr>
      </w:pPr>
      <w:r>
        <w:rPr>
          <w:rFonts w:eastAsia="Times New Roman"/>
          <w:szCs w:val="21"/>
        </w:rPr>
        <w:t xml:space="preserve">4. </w:t>
      </w:r>
      <w:r>
        <w:rPr>
          <w:rFonts w:ascii="宋体" w:hAnsi="宋体" w:hint="eastAsia"/>
          <w:szCs w:val="21"/>
        </w:rPr>
        <w:t>沉降缝</w:t>
      </w:r>
    </w:p>
    <w:p w:rsidR="005008BF" w:rsidRDefault="005008BF" w:rsidP="005008BF">
      <w:pPr>
        <w:ind w:firstLineChars="200" w:firstLine="420"/>
        <w:jc w:val="left"/>
        <w:rPr>
          <w:rFonts w:ascii="宋体" w:hAnsi="宋体"/>
          <w:szCs w:val="21"/>
        </w:rPr>
      </w:pPr>
      <w:r>
        <w:rPr>
          <w:rFonts w:eastAsia="Times New Roman"/>
          <w:szCs w:val="21"/>
        </w:rPr>
        <w:t xml:space="preserve">(1) </w:t>
      </w:r>
      <w:r>
        <w:rPr>
          <w:rFonts w:ascii="宋体" w:hAnsi="宋体" w:hint="eastAsia"/>
          <w:szCs w:val="21"/>
        </w:rPr>
        <w:t>沉降缝的设置道数、缝宽和位置应符合图纸要求及监理人指示，并按图纸规定填塞嵌缝料或采用监理人批准的加氟化钠等防腐掺料的沥青浸过的麻絮或纤维板紧密填塞，用有纤维掺料的沥青嵌缝膏或其他材料封缝。</w:t>
      </w:r>
    </w:p>
    <w:p w:rsidR="005008BF" w:rsidRDefault="005008BF" w:rsidP="005008BF">
      <w:pPr>
        <w:ind w:firstLineChars="200" w:firstLine="420"/>
        <w:jc w:val="left"/>
        <w:rPr>
          <w:rFonts w:ascii="宋体" w:hAnsi="宋体"/>
          <w:szCs w:val="21"/>
        </w:rPr>
      </w:pPr>
      <w:r>
        <w:rPr>
          <w:rFonts w:eastAsia="Times New Roman"/>
          <w:szCs w:val="21"/>
        </w:rPr>
        <w:t xml:space="preserve">(2) </w:t>
      </w:r>
      <w:r>
        <w:rPr>
          <w:rFonts w:ascii="宋体" w:hAnsi="宋体" w:hint="eastAsia"/>
          <w:szCs w:val="21"/>
        </w:rPr>
        <w:t>在缝处应加铺抗拉强度较高的卷材，如沥青玻璃纤维布或油毡，加铺的层数及宽度按图纸所示，具体的施工方法，应经监理人批准。</w:t>
      </w:r>
    </w:p>
    <w:p w:rsidR="005008BF" w:rsidRDefault="005008BF" w:rsidP="005008BF">
      <w:pPr>
        <w:ind w:firstLineChars="200" w:firstLine="420"/>
        <w:jc w:val="left"/>
        <w:rPr>
          <w:rFonts w:ascii="宋体" w:hAnsi="宋体"/>
          <w:szCs w:val="21"/>
        </w:rPr>
      </w:pPr>
      <w:r>
        <w:rPr>
          <w:rFonts w:eastAsia="Times New Roman"/>
          <w:szCs w:val="21"/>
        </w:rPr>
        <w:t xml:space="preserve">5. </w:t>
      </w:r>
      <w:r>
        <w:rPr>
          <w:rFonts w:ascii="宋体" w:hAnsi="宋体" w:hint="eastAsia"/>
          <w:szCs w:val="21"/>
        </w:rPr>
        <w:t>防水层</w:t>
      </w:r>
    </w:p>
    <w:p w:rsidR="005008BF" w:rsidRDefault="005008BF" w:rsidP="005008BF">
      <w:pPr>
        <w:ind w:firstLineChars="200" w:firstLine="420"/>
        <w:jc w:val="left"/>
        <w:rPr>
          <w:rFonts w:ascii="宋体" w:hAnsi="宋体"/>
          <w:szCs w:val="21"/>
        </w:rPr>
      </w:pPr>
      <w:r>
        <w:rPr>
          <w:rFonts w:eastAsia="Times New Roman"/>
          <w:szCs w:val="21"/>
        </w:rPr>
        <w:t xml:space="preserve">(1) </w:t>
      </w:r>
      <w:r>
        <w:rPr>
          <w:rFonts w:ascii="宋体" w:hAnsi="宋体" w:hint="eastAsia"/>
          <w:szCs w:val="21"/>
        </w:rPr>
        <w:t>混凝土盖板或顶板、侧板外表面上在填土前应涂刷沥青胶结材料和其他材料，以形成防水层。</w:t>
      </w:r>
    </w:p>
    <w:p w:rsidR="005008BF" w:rsidRDefault="005008BF" w:rsidP="005008BF">
      <w:pPr>
        <w:ind w:rightChars="47" w:right="99" w:firstLineChars="200" w:firstLine="420"/>
        <w:rPr>
          <w:rFonts w:ascii="宋体" w:hAnsi="宋体"/>
          <w:szCs w:val="21"/>
        </w:rPr>
      </w:pPr>
      <w:r>
        <w:rPr>
          <w:rFonts w:eastAsia="Times New Roman"/>
          <w:szCs w:val="21"/>
        </w:rPr>
        <w:t xml:space="preserve">(2) </w:t>
      </w:r>
      <w:r>
        <w:rPr>
          <w:rFonts w:ascii="宋体" w:hAnsi="宋体" w:hint="eastAsia"/>
          <w:szCs w:val="21"/>
        </w:rPr>
        <w:t>涂刷的层数或厚度应按图纸和监理人的指示进行。</w:t>
      </w:r>
    </w:p>
    <w:p w:rsidR="005008BF" w:rsidRDefault="005008BF" w:rsidP="005008BF">
      <w:pPr>
        <w:spacing w:line="300" w:lineRule="auto"/>
        <w:rPr>
          <w:b/>
          <w:sz w:val="24"/>
        </w:rPr>
      </w:pPr>
    </w:p>
    <w:p w:rsidR="005008BF" w:rsidRDefault="005008BF" w:rsidP="005008BF">
      <w:pPr>
        <w:spacing w:line="300" w:lineRule="auto"/>
        <w:rPr>
          <w:b/>
          <w:sz w:val="24"/>
        </w:rPr>
      </w:pPr>
      <w:r>
        <w:rPr>
          <w:rFonts w:hint="eastAsia"/>
          <w:b/>
          <w:sz w:val="24"/>
        </w:rPr>
        <w:t xml:space="preserve">420. 05  </w:t>
      </w:r>
      <w:r>
        <w:rPr>
          <w:rFonts w:hint="eastAsia"/>
          <w:b/>
          <w:sz w:val="24"/>
        </w:rPr>
        <w:t>计量与支付</w:t>
      </w:r>
    </w:p>
    <w:p w:rsidR="005008BF" w:rsidRDefault="005008BF" w:rsidP="005008BF">
      <w:pPr>
        <w:spacing w:line="360" w:lineRule="exact"/>
        <w:ind w:firstLineChars="200" w:firstLine="420"/>
      </w:pPr>
      <w:r>
        <w:rPr>
          <w:rFonts w:hint="eastAsia"/>
        </w:rPr>
        <w:t>3</w:t>
      </w:r>
      <w:r>
        <w:rPr>
          <w:rFonts w:hint="eastAsia"/>
        </w:rPr>
        <w:t>．支付子目</w:t>
      </w:r>
    </w:p>
    <w:p w:rsidR="005008BF" w:rsidRDefault="005008BF" w:rsidP="005008BF">
      <w:pPr>
        <w:spacing w:line="360" w:lineRule="exact"/>
        <w:ind w:firstLineChars="200" w:firstLine="420"/>
      </w:pPr>
      <w:r>
        <w:rPr>
          <w:rFonts w:hint="eastAsia"/>
        </w:rPr>
        <w:t>支付子目修改为：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680"/>
        <w:gridCol w:w="2114"/>
      </w:tblGrid>
      <w:tr w:rsidR="005008BF" w:rsidTr="005008BF">
        <w:trPr>
          <w:trHeight w:val="480"/>
          <w:jc w:val="center"/>
        </w:trPr>
        <w:tc>
          <w:tcPr>
            <w:tcW w:w="1728" w:type="dxa"/>
            <w:vAlign w:val="center"/>
          </w:tcPr>
          <w:p w:rsidR="005008BF" w:rsidRDefault="005008BF" w:rsidP="005008BF">
            <w:pPr>
              <w:spacing w:line="300" w:lineRule="auto"/>
              <w:jc w:val="center"/>
            </w:pPr>
            <w:r>
              <w:rPr>
                <w:rFonts w:hint="eastAsia"/>
              </w:rPr>
              <w:t>子目号</w:t>
            </w:r>
          </w:p>
        </w:tc>
        <w:tc>
          <w:tcPr>
            <w:tcW w:w="4680" w:type="dxa"/>
            <w:vAlign w:val="center"/>
          </w:tcPr>
          <w:p w:rsidR="005008BF" w:rsidRDefault="005008BF" w:rsidP="005008BF">
            <w:pPr>
              <w:spacing w:line="300" w:lineRule="auto"/>
              <w:jc w:val="center"/>
            </w:pPr>
            <w:r>
              <w:rPr>
                <w:rFonts w:hint="eastAsia"/>
              </w:rPr>
              <w:t>子目名称</w:t>
            </w:r>
          </w:p>
        </w:tc>
        <w:tc>
          <w:tcPr>
            <w:tcW w:w="2114" w:type="dxa"/>
            <w:vAlign w:val="center"/>
          </w:tcPr>
          <w:p w:rsidR="005008BF" w:rsidRDefault="005008BF" w:rsidP="005008BF">
            <w:pPr>
              <w:spacing w:line="300" w:lineRule="auto"/>
              <w:jc w:val="center"/>
            </w:pPr>
            <w:r>
              <w:rPr>
                <w:rFonts w:hint="eastAsia"/>
              </w:rPr>
              <w:t>单位</w:t>
            </w:r>
          </w:p>
        </w:tc>
      </w:tr>
      <w:tr w:rsidR="00440A7A" w:rsidTr="005008BF">
        <w:trPr>
          <w:trHeight w:val="454"/>
          <w:jc w:val="center"/>
        </w:trPr>
        <w:tc>
          <w:tcPr>
            <w:tcW w:w="1728"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420</w:t>
            </w:r>
          </w:p>
        </w:tc>
        <w:tc>
          <w:tcPr>
            <w:tcW w:w="4680" w:type="dxa"/>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盖板涵、箱涵</w:t>
            </w:r>
          </w:p>
        </w:tc>
        <w:tc>
          <w:tcPr>
            <w:tcW w:w="2114"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p>
        </w:tc>
      </w:tr>
      <w:tr w:rsidR="00440A7A" w:rsidTr="005008BF">
        <w:trPr>
          <w:trHeight w:val="454"/>
          <w:jc w:val="center"/>
        </w:trPr>
        <w:tc>
          <w:tcPr>
            <w:tcW w:w="1728"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lastRenderedPageBreak/>
              <w:t>420-1</w:t>
            </w:r>
          </w:p>
        </w:tc>
        <w:tc>
          <w:tcPr>
            <w:tcW w:w="4680" w:type="dxa"/>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钢筋混凝土盖板涵</w:t>
            </w:r>
          </w:p>
        </w:tc>
        <w:tc>
          <w:tcPr>
            <w:tcW w:w="2114"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w:t>
            </w:r>
          </w:p>
        </w:tc>
      </w:tr>
      <w:tr w:rsidR="00440A7A" w:rsidTr="005008BF">
        <w:trPr>
          <w:trHeight w:val="454"/>
          <w:jc w:val="center"/>
        </w:trPr>
        <w:tc>
          <w:tcPr>
            <w:tcW w:w="1728"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-a</w:t>
            </w:r>
          </w:p>
        </w:tc>
        <w:tc>
          <w:tcPr>
            <w:tcW w:w="4680" w:type="dxa"/>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C40钢筋砼底板</w:t>
            </w:r>
          </w:p>
        </w:tc>
        <w:tc>
          <w:tcPr>
            <w:tcW w:w="2114"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r>
      <w:tr w:rsidR="00440A7A" w:rsidTr="005008BF">
        <w:trPr>
          <w:trHeight w:val="454"/>
          <w:jc w:val="center"/>
        </w:trPr>
        <w:tc>
          <w:tcPr>
            <w:tcW w:w="1728"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-b</w:t>
            </w:r>
          </w:p>
        </w:tc>
        <w:tc>
          <w:tcPr>
            <w:tcW w:w="4680" w:type="dxa"/>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C40钢筋砼盖板</w:t>
            </w:r>
          </w:p>
        </w:tc>
        <w:tc>
          <w:tcPr>
            <w:tcW w:w="2114"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r>
      <w:tr w:rsidR="00440A7A" w:rsidTr="005008BF">
        <w:trPr>
          <w:trHeight w:val="454"/>
          <w:jc w:val="center"/>
        </w:trPr>
        <w:tc>
          <w:tcPr>
            <w:tcW w:w="1728"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w:t>
            </w:r>
          </w:p>
        </w:tc>
        <w:tc>
          <w:tcPr>
            <w:tcW w:w="4680" w:type="dxa"/>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C25片石砼墙身</w:t>
            </w:r>
          </w:p>
        </w:tc>
        <w:tc>
          <w:tcPr>
            <w:tcW w:w="2114" w:type="dxa"/>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r>
      <w:tr w:rsidR="00440A7A" w:rsidTr="005008BF">
        <w:trPr>
          <w:trHeight w:val="454"/>
          <w:jc w:val="center"/>
        </w:trPr>
        <w:tc>
          <w:tcPr>
            <w:tcW w:w="1728"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-d</w:t>
            </w:r>
          </w:p>
        </w:tc>
        <w:tc>
          <w:tcPr>
            <w:tcW w:w="4680" w:type="dxa"/>
            <w:shd w:val="clear" w:color="auto" w:fill="FFFFFF"/>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C40钢筋砼台帽</w:t>
            </w:r>
          </w:p>
        </w:tc>
        <w:tc>
          <w:tcPr>
            <w:tcW w:w="2114"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r>
      <w:tr w:rsidR="00440A7A" w:rsidTr="005008BF">
        <w:trPr>
          <w:trHeight w:val="454"/>
          <w:jc w:val="center"/>
        </w:trPr>
        <w:tc>
          <w:tcPr>
            <w:tcW w:w="1728"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-e</w:t>
            </w:r>
          </w:p>
        </w:tc>
        <w:tc>
          <w:tcPr>
            <w:tcW w:w="4680" w:type="dxa"/>
            <w:shd w:val="clear" w:color="auto" w:fill="FFFFFF"/>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C40钢筋砼背墙</w:t>
            </w:r>
          </w:p>
        </w:tc>
        <w:tc>
          <w:tcPr>
            <w:tcW w:w="2114"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r>
      <w:tr w:rsidR="00440A7A" w:rsidTr="005008BF">
        <w:trPr>
          <w:trHeight w:val="454"/>
          <w:jc w:val="center"/>
        </w:trPr>
        <w:tc>
          <w:tcPr>
            <w:tcW w:w="1728"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-f</w:t>
            </w:r>
          </w:p>
        </w:tc>
        <w:tc>
          <w:tcPr>
            <w:tcW w:w="4680" w:type="dxa"/>
            <w:shd w:val="clear" w:color="auto" w:fill="FFFFFF"/>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C30混凝土路面</w:t>
            </w:r>
          </w:p>
        </w:tc>
        <w:tc>
          <w:tcPr>
            <w:tcW w:w="2114"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m2</w:t>
            </w:r>
          </w:p>
        </w:tc>
      </w:tr>
      <w:tr w:rsidR="00440A7A" w:rsidTr="005008BF">
        <w:trPr>
          <w:trHeight w:val="454"/>
          <w:jc w:val="center"/>
        </w:trPr>
        <w:tc>
          <w:tcPr>
            <w:tcW w:w="1728"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-g</w:t>
            </w:r>
          </w:p>
        </w:tc>
        <w:tc>
          <w:tcPr>
            <w:tcW w:w="4680" w:type="dxa"/>
            <w:shd w:val="clear" w:color="auto" w:fill="FFFFFF"/>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光圆钢筋（HPB300）</w:t>
            </w:r>
          </w:p>
        </w:tc>
        <w:tc>
          <w:tcPr>
            <w:tcW w:w="2114"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t</w:t>
            </w:r>
          </w:p>
        </w:tc>
      </w:tr>
      <w:tr w:rsidR="00440A7A" w:rsidTr="005008BF">
        <w:trPr>
          <w:trHeight w:val="454"/>
          <w:jc w:val="center"/>
        </w:trPr>
        <w:tc>
          <w:tcPr>
            <w:tcW w:w="1728"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-h</w:t>
            </w:r>
          </w:p>
        </w:tc>
        <w:tc>
          <w:tcPr>
            <w:tcW w:w="4680" w:type="dxa"/>
            <w:shd w:val="clear" w:color="auto" w:fill="FFFFFF"/>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带肋钢筋（HRB400）</w:t>
            </w:r>
          </w:p>
        </w:tc>
        <w:tc>
          <w:tcPr>
            <w:tcW w:w="2114"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t</w:t>
            </w:r>
          </w:p>
        </w:tc>
      </w:tr>
      <w:tr w:rsidR="00440A7A" w:rsidTr="005008BF">
        <w:trPr>
          <w:trHeight w:val="454"/>
          <w:jc w:val="center"/>
        </w:trPr>
        <w:tc>
          <w:tcPr>
            <w:tcW w:w="1728"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-i</w:t>
            </w:r>
          </w:p>
        </w:tc>
        <w:tc>
          <w:tcPr>
            <w:tcW w:w="4680" w:type="dxa"/>
            <w:shd w:val="clear" w:color="auto" w:fill="FFFFFF"/>
            <w:vAlign w:val="center"/>
          </w:tcPr>
          <w:p w:rsidR="00440A7A" w:rsidRPr="00BC5A71" w:rsidRDefault="00440A7A" w:rsidP="00440A7A">
            <w:pPr>
              <w:widowControl/>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10cm厚碎石垫层</w:t>
            </w:r>
          </w:p>
        </w:tc>
        <w:tc>
          <w:tcPr>
            <w:tcW w:w="2114" w:type="dxa"/>
            <w:shd w:val="clear" w:color="auto" w:fill="FFFFFF"/>
            <w:vAlign w:val="center"/>
          </w:tcPr>
          <w:p w:rsidR="00440A7A" w:rsidRPr="00BC5A71" w:rsidRDefault="00440A7A" w:rsidP="00440A7A">
            <w:pPr>
              <w:widowControl/>
              <w:jc w:val="center"/>
              <w:textAlignment w:val="bottom"/>
              <w:rPr>
                <w:rFonts w:ascii="宋体" w:hAnsi="宋体" w:cs="宋体"/>
                <w:color w:val="000000"/>
                <w:kern w:val="0"/>
                <w:sz w:val="18"/>
                <w:szCs w:val="18"/>
                <w:lang w:bidi="ar"/>
              </w:rPr>
            </w:pPr>
            <w:r w:rsidRPr="00BC5A71">
              <w:rPr>
                <w:rFonts w:ascii="宋体" w:hAnsi="宋体" w:cs="宋体" w:hint="eastAsia"/>
                <w:color w:val="000000"/>
                <w:kern w:val="0"/>
                <w:sz w:val="18"/>
                <w:szCs w:val="18"/>
                <w:lang w:bidi="ar"/>
              </w:rPr>
              <w:t>m3</w:t>
            </w:r>
          </w:p>
        </w:tc>
      </w:tr>
    </w:tbl>
    <w:p w:rsidR="0009617D" w:rsidRPr="00830A70" w:rsidRDefault="0009617D" w:rsidP="00830A70">
      <w:pPr>
        <w:spacing w:line="360" w:lineRule="auto"/>
        <w:rPr>
          <w:rFonts w:ascii="宋体" w:hAnsi="宋体"/>
          <w:szCs w:val="21"/>
        </w:rPr>
      </w:pPr>
    </w:p>
    <w:p w:rsidR="00574073" w:rsidRDefault="00574073">
      <w:pPr>
        <w:pStyle w:val="1"/>
        <w:spacing w:before="120" w:after="240" w:line="360" w:lineRule="auto"/>
        <w:jc w:val="center"/>
      </w:pPr>
      <w:bookmarkStart w:id="6187" w:name="_Toc18747"/>
      <w:bookmarkStart w:id="6188" w:name="_Toc30633"/>
      <w:bookmarkStart w:id="6189" w:name="_Toc57665671"/>
      <w:r>
        <w:rPr>
          <w:rFonts w:hint="eastAsia"/>
        </w:rPr>
        <w:t>第</w:t>
      </w:r>
      <w:r>
        <w:rPr>
          <w:rFonts w:hint="eastAsia"/>
        </w:rPr>
        <w:t>600</w:t>
      </w:r>
      <w:r>
        <w:rPr>
          <w:rFonts w:hint="eastAsia"/>
        </w:rPr>
        <w:t>章</w:t>
      </w:r>
      <w:r>
        <w:rPr>
          <w:rFonts w:hint="eastAsia"/>
        </w:rPr>
        <w:t xml:space="preserve"> </w:t>
      </w:r>
      <w:r>
        <w:rPr>
          <w:rFonts w:hint="eastAsia"/>
        </w:rPr>
        <w:t>安全设施及预埋管线</w:t>
      </w:r>
      <w:bookmarkEnd w:id="6187"/>
      <w:bookmarkEnd w:id="6188"/>
      <w:bookmarkEnd w:id="6189"/>
    </w:p>
    <w:p w:rsidR="00574073" w:rsidRDefault="00574073">
      <w:pPr>
        <w:ind w:rightChars="47" w:right="99" w:firstLineChars="171" w:firstLine="515"/>
        <w:jc w:val="center"/>
        <w:outlineLvl w:val="1"/>
        <w:rPr>
          <w:rFonts w:ascii="宋体" w:hAnsi="宋体"/>
          <w:b/>
          <w:sz w:val="30"/>
        </w:rPr>
      </w:pPr>
      <w:bookmarkStart w:id="6190" w:name="_Toc16166"/>
      <w:bookmarkStart w:id="6191" w:name="_Toc22796"/>
      <w:bookmarkStart w:id="6192" w:name="_Toc57665672"/>
      <w:r>
        <w:rPr>
          <w:rFonts w:ascii="宋体" w:hAnsi="宋体" w:hint="eastAsia"/>
          <w:b/>
          <w:sz w:val="30"/>
        </w:rPr>
        <w:t>第601节   通  则</w:t>
      </w:r>
      <w:bookmarkEnd w:id="6190"/>
      <w:bookmarkEnd w:id="6191"/>
      <w:bookmarkEnd w:id="6192"/>
    </w:p>
    <w:p w:rsidR="00574073" w:rsidRDefault="00574073">
      <w:pPr>
        <w:rPr>
          <w:b/>
        </w:rPr>
      </w:pPr>
      <w:r>
        <w:rPr>
          <w:rFonts w:hint="eastAsia"/>
          <w:b/>
        </w:rPr>
        <w:t xml:space="preserve">601.02 </w:t>
      </w:r>
      <w:r>
        <w:rPr>
          <w:rFonts w:hint="eastAsia"/>
          <w:b/>
        </w:rPr>
        <w:t>一般要求</w:t>
      </w:r>
    </w:p>
    <w:p w:rsidR="00574073" w:rsidRDefault="00574073"/>
    <w:p w:rsidR="00574073" w:rsidRDefault="00574073">
      <w:pPr>
        <w:spacing w:line="360" w:lineRule="auto"/>
        <w:ind w:firstLine="420"/>
      </w:pPr>
      <w:r>
        <w:rPr>
          <w:rFonts w:hint="eastAsia"/>
        </w:rPr>
        <w:t>补充</w:t>
      </w:r>
      <w:r>
        <w:rPr>
          <w:rFonts w:hint="eastAsia"/>
        </w:rPr>
        <w:t>601.02-5~11</w:t>
      </w:r>
      <w:r>
        <w:rPr>
          <w:rFonts w:hint="eastAsia"/>
        </w:rPr>
        <w:t>条：</w:t>
      </w:r>
    </w:p>
    <w:p w:rsidR="00574073" w:rsidRDefault="00574073">
      <w:pPr>
        <w:spacing w:line="360" w:lineRule="auto"/>
        <w:ind w:firstLine="420"/>
      </w:pPr>
      <w:r>
        <w:rPr>
          <w:rFonts w:hint="eastAsia"/>
        </w:rPr>
        <w:t>5.</w:t>
      </w:r>
      <w:r>
        <w:rPr>
          <w:rFonts w:hint="eastAsia"/>
        </w:rPr>
        <w:t>本章未包括的其它安全设施工程项目，可根据设计文件和其它相关规范由监理人另行制定验收评定标准。</w:t>
      </w:r>
    </w:p>
    <w:p w:rsidR="00574073" w:rsidRDefault="00574073">
      <w:pPr>
        <w:spacing w:line="360" w:lineRule="auto"/>
        <w:ind w:firstLine="420"/>
      </w:pPr>
      <w:r>
        <w:rPr>
          <w:rFonts w:hint="eastAsia"/>
        </w:rPr>
        <w:t>6.</w:t>
      </w:r>
      <w:r>
        <w:rPr>
          <w:rFonts w:hint="eastAsia"/>
        </w:rPr>
        <w:t>交通工程设施产品必须经监理人检验合格后，方可使用。</w:t>
      </w:r>
    </w:p>
    <w:p w:rsidR="00574073" w:rsidRDefault="00574073">
      <w:pPr>
        <w:spacing w:line="360" w:lineRule="auto"/>
        <w:ind w:firstLine="420"/>
      </w:pPr>
      <w:r>
        <w:rPr>
          <w:rFonts w:hint="eastAsia"/>
        </w:rPr>
        <w:t>7.</w:t>
      </w:r>
      <w:r>
        <w:rPr>
          <w:rFonts w:hint="eastAsia"/>
        </w:rPr>
        <w:t>外购产品必须满足规范要求，具有产品合格证，并经承包人检验、监理人确认，满足设计要求后方可使用。</w:t>
      </w:r>
    </w:p>
    <w:p w:rsidR="00574073" w:rsidRDefault="00574073">
      <w:pPr>
        <w:spacing w:line="360" w:lineRule="auto"/>
        <w:ind w:firstLine="420"/>
      </w:pPr>
      <w:r>
        <w:rPr>
          <w:rFonts w:hint="eastAsia"/>
        </w:rPr>
        <w:t>8.</w:t>
      </w:r>
      <w:r>
        <w:rPr>
          <w:rFonts w:hint="eastAsia"/>
        </w:rPr>
        <w:t>安全设施采用钢制材料时，必须进行防护处理。</w:t>
      </w:r>
    </w:p>
    <w:p w:rsidR="00574073" w:rsidRDefault="00574073">
      <w:pPr>
        <w:spacing w:line="360" w:lineRule="exact"/>
        <w:ind w:firstLineChars="200" w:firstLine="420"/>
      </w:pPr>
      <w:r>
        <w:rPr>
          <w:rFonts w:hint="eastAsia"/>
        </w:rPr>
        <w:t>9.</w:t>
      </w:r>
      <w:r>
        <w:rPr>
          <w:rFonts w:hint="eastAsia"/>
        </w:rPr>
        <w:t>构建用螺栓组合时，螺栓、垫圈的用量应满足设计要求，具有防盗结构并须拧紧。</w:t>
      </w:r>
    </w:p>
    <w:p w:rsidR="00574073" w:rsidRDefault="00574073" w:rsidP="00DE7E83">
      <w:pPr>
        <w:ind w:rightChars="47" w:right="99"/>
        <w:rPr>
          <w:rFonts w:ascii="宋体" w:hAnsi="宋体"/>
        </w:rPr>
      </w:pPr>
    </w:p>
    <w:p w:rsidR="00574073" w:rsidRDefault="00574073">
      <w:pPr>
        <w:ind w:rightChars="47" w:right="99" w:firstLineChars="171" w:firstLine="515"/>
        <w:jc w:val="center"/>
        <w:outlineLvl w:val="1"/>
        <w:rPr>
          <w:rFonts w:ascii="宋体" w:hAnsi="宋体"/>
          <w:b/>
          <w:sz w:val="30"/>
        </w:rPr>
      </w:pPr>
      <w:bookmarkStart w:id="6193" w:name="_Toc551"/>
      <w:bookmarkStart w:id="6194" w:name="_Toc20246"/>
    </w:p>
    <w:p w:rsidR="00574073" w:rsidRDefault="00574073">
      <w:pPr>
        <w:ind w:rightChars="47" w:right="99" w:firstLineChars="171" w:firstLine="515"/>
        <w:jc w:val="center"/>
        <w:outlineLvl w:val="1"/>
        <w:rPr>
          <w:rFonts w:ascii="宋体" w:hAnsi="宋体"/>
          <w:b/>
          <w:sz w:val="30"/>
        </w:rPr>
      </w:pPr>
      <w:bookmarkStart w:id="6195" w:name="_Toc57665673"/>
      <w:r>
        <w:rPr>
          <w:rFonts w:ascii="宋体" w:hAnsi="宋体" w:hint="eastAsia"/>
          <w:b/>
          <w:sz w:val="30"/>
        </w:rPr>
        <w:t>第604节  道路交通标志</w:t>
      </w:r>
      <w:bookmarkEnd w:id="6193"/>
      <w:bookmarkEnd w:id="6194"/>
      <w:bookmarkEnd w:id="6195"/>
    </w:p>
    <w:p w:rsidR="00574073" w:rsidRDefault="00574073">
      <w:pPr>
        <w:ind w:rightChars="47" w:right="99" w:firstLineChars="171" w:firstLine="360"/>
        <w:rPr>
          <w:rFonts w:ascii="宋体" w:hAnsi="宋体"/>
          <w:b/>
        </w:rPr>
      </w:pPr>
      <w:r>
        <w:rPr>
          <w:rFonts w:ascii="宋体" w:hAnsi="宋体" w:hint="eastAsia"/>
          <w:b/>
        </w:rPr>
        <w:t>604.01  范围</w:t>
      </w:r>
    </w:p>
    <w:p w:rsidR="00574073" w:rsidRDefault="00574073">
      <w:pPr>
        <w:ind w:rightChars="47" w:right="99" w:firstLineChars="171" w:firstLine="359"/>
        <w:rPr>
          <w:rFonts w:ascii="宋体" w:hAnsi="宋体"/>
        </w:rPr>
      </w:pPr>
      <w:r>
        <w:rPr>
          <w:rFonts w:ascii="宋体" w:hAnsi="宋体" w:hint="eastAsia"/>
        </w:rPr>
        <w:t>本节内容为各式道路交通标志、界碑、里程标及示警桩等的提供和设置及其有关施工作业。</w:t>
      </w:r>
    </w:p>
    <w:p w:rsidR="00574073" w:rsidRDefault="00574073">
      <w:pPr>
        <w:ind w:rightChars="47" w:right="99" w:firstLineChars="171" w:firstLine="360"/>
        <w:rPr>
          <w:rFonts w:ascii="宋体" w:hAnsi="宋体"/>
          <w:b/>
        </w:rPr>
      </w:pPr>
      <w:r>
        <w:rPr>
          <w:rFonts w:ascii="宋体" w:hAnsi="宋体"/>
          <w:b/>
        </w:rPr>
        <w:t xml:space="preserve">604.03 </w:t>
      </w:r>
      <w:r>
        <w:rPr>
          <w:rFonts w:ascii="宋体" w:hAnsi="宋体" w:hint="eastAsia"/>
          <w:b/>
        </w:rPr>
        <w:t>施工要求</w:t>
      </w:r>
    </w:p>
    <w:p w:rsidR="00574073" w:rsidRDefault="00574073">
      <w:pPr>
        <w:ind w:rightChars="47" w:right="99" w:firstLineChars="171" w:firstLine="359"/>
        <w:rPr>
          <w:rFonts w:ascii="宋体" w:hAnsi="宋体"/>
        </w:rPr>
      </w:pPr>
      <w:r>
        <w:rPr>
          <w:rFonts w:ascii="宋体" w:hAnsi="宋体" w:hint="eastAsia"/>
        </w:rPr>
        <w:t>1.标志定位与位置</w:t>
      </w:r>
    </w:p>
    <w:p w:rsidR="00574073" w:rsidRDefault="00574073">
      <w:pPr>
        <w:ind w:rightChars="47" w:right="99" w:firstLineChars="171" w:firstLine="359"/>
        <w:rPr>
          <w:rFonts w:ascii="宋体" w:hAnsi="宋体"/>
        </w:rPr>
      </w:pPr>
      <w:r>
        <w:rPr>
          <w:rFonts w:ascii="宋体" w:hAnsi="宋体" w:hint="eastAsia"/>
        </w:rPr>
        <w:t>所有交通标志都应按图纸的要求定位和设置。安装的标志应与交通流方向几乎成直角，在曲线路段，标志的设置角度应由交通流的行近方向来确定。为了消除路侧标志表面产生的眩光，标志应向后旋转约5°，以避开车前灯光束的直射</w:t>
      </w:r>
      <w:r>
        <w:rPr>
          <w:rFonts w:ascii="宋体" w:hAnsi="宋体"/>
        </w:rPr>
        <w:t>;</w:t>
      </w:r>
      <w:r>
        <w:rPr>
          <w:rFonts w:ascii="宋体" w:hAnsi="宋体" w:hint="eastAsia"/>
        </w:rPr>
        <w:t>门架标志的垂直轴应向后倾成一角度;对于路侧标志，标志板内缘距土路肩边缘不得小于250mm，或根据监理人的指示确定。</w:t>
      </w:r>
    </w:p>
    <w:p w:rsidR="00574073" w:rsidRDefault="00574073">
      <w:pPr>
        <w:ind w:rightChars="47" w:right="99" w:firstLineChars="171" w:firstLine="359"/>
        <w:rPr>
          <w:rFonts w:ascii="宋体" w:hAnsi="宋体"/>
        </w:rPr>
      </w:pPr>
      <w:r>
        <w:rPr>
          <w:rFonts w:ascii="宋体" w:hAnsi="宋体" w:hint="eastAsia"/>
        </w:rPr>
        <w:t>2.基础</w:t>
      </w:r>
    </w:p>
    <w:p w:rsidR="00574073" w:rsidRDefault="00574073">
      <w:pPr>
        <w:ind w:rightChars="47" w:right="99" w:firstLineChars="171" w:firstLine="359"/>
        <w:rPr>
          <w:rFonts w:ascii="宋体" w:hAnsi="宋体"/>
        </w:rPr>
      </w:pPr>
      <w:r>
        <w:rPr>
          <w:rFonts w:ascii="宋体" w:hAnsi="宋体" w:hint="eastAsia"/>
        </w:rPr>
        <w:lastRenderedPageBreak/>
        <w:t>标志基础可根据本规范第410节的规定就地浇筑或预制后再埋置。基础位置的确定、开挖以及浇筑混凝土立模和锚固螺栓的设置等，都应经监理人批准后方可施工。</w:t>
      </w:r>
    </w:p>
    <w:p w:rsidR="00574073" w:rsidRDefault="00574073">
      <w:pPr>
        <w:ind w:rightChars="47" w:right="99" w:firstLineChars="171" w:firstLine="359"/>
        <w:rPr>
          <w:rFonts w:ascii="宋体" w:hAnsi="宋体"/>
        </w:rPr>
      </w:pPr>
      <w:r>
        <w:rPr>
          <w:rFonts w:ascii="宋体" w:hAnsi="宋体" w:hint="eastAsia"/>
        </w:rPr>
        <w:t>3.标志支承结构</w:t>
      </w:r>
    </w:p>
    <w:p w:rsidR="00574073" w:rsidRDefault="00574073">
      <w:pPr>
        <w:ind w:rightChars="47" w:right="99" w:firstLineChars="171" w:firstLine="359"/>
        <w:rPr>
          <w:rFonts w:ascii="宋体" w:hAnsi="宋体"/>
        </w:rPr>
      </w:pPr>
      <w:r>
        <w:rPr>
          <w:rFonts w:ascii="宋体" w:hAnsi="宋体" w:hint="eastAsia"/>
        </w:rPr>
        <w:t>(1)路侧式标志的装设，应按《道路交通标志和标线》(GB 5768-2009)第13.6条的规定进行。</w:t>
      </w:r>
    </w:p>
    <w:p w:rsidR="00574073" w:rsidRDefault="00574073">
      <w:pPr>
        <w:ind w:rightChars="47" w:right="99" w:firstLineChars="171" w:firstLine="359"/>
        <w:rPr>
          <w:rFonts w:ascii="宋体" w:hAnsi="宋体"/>
        </w:rPr>
      </w:pPr>
      <w:r>
        <w:rPr>
          <w:rFonts w:ascii="宋体" w:hAnsi="宋体" w:hint="eastAsia"/>
        </w:rPr>
        <w:t>(2)钢支承结构应根据本规范第414节和《道路交通标志和标线》(GB 5768-2009)的规定制作和安装。</w:t>
      </w:r>
    </w:p>
    <w:p w:rsidR="00574073" w:rsidRDefault="00574073">
      <w:pPr>
        <w:ind w:rightChars="47" w:right="99" w:firstLineChars="171" w:firstLine="359"/>
        <w:rPr>
          <w:rFonts w:ascii="宋体" w:hAnsi="宋体"/>
        </w:rPr>
      </w:pPr>
      <w:r>
        <w:rPr>
          <w:rFonts w:ascii="宋体" w:hAnsi="宋体" w:hint="eastAsia"/>
        </w:rPr>
        <w:t>(3)管状或空心截面的支承结构，应设有经监理人同意的防雨帽。</w:t>
      </w:r>
    </w:p>
    <w:p w:rsidR="00574073" w:rsidRDefault="00574073">
      <w:pPr>
        <w:ind w:rightChars="47" w:right="99" w:firstLineChars="171" w:firstLine="359"/>
        <w:rPr>
          <w:rFonts w:ascii="宋体" w:hAnsi="宋体"/>
        </w:rPr>
      </w:pPr>
      <w:r>
        <w:rPr>
          <w:rFonts w:ascii="宋体" w:hAnsi="宋体" w:hint="eastAsia"/>
        </w:rPr>
        <w:t>(4)钻孔、冲孔和车间焊接，应在钢材电镀之前完成。提供的连接件和附件应适合标志安装系统并符合《道路交通标志和标线》(GB5768－2009)附录E的要求。</w:t>
      </w:r>
    </w:p>
    <w:p w:rsidR="00574073" w:rsidRDefault="00574073">
      <w:pPr>
        <w:ind w:rightChars="47" w:right="99" w:firstLineChars="171" w:firstLine="359"/>
        <w:rPr>
          <w:rFonts w:ascii="宋体" w:hAnsi="宋体"/>
        </w:rPr>
      </w:pPr>
      <w:r>
        <w:rPr>
          <w:rFonts w:ascii="宋体" w:hAnsi="宋体" w:hint="eastAsia"/>
        </w:rPr>
        <w:t>(5)承包人应把其推荐的安装系统，包括多标志组合装置的详情报送监理人审批。安装期间，标志板应适当支撑和加固，其表面应采取防止损坏的保护措施。</w:t>
      </w:r>
    </w:p>
    <w:p w:rsidR="00574073" w:rsidRDefault="00574073">
      <w:pPr>
        <w:ind w:rightChars="47" w:right="99" w:firstLineChars="171" w:firstLine="359"/>
        <w:rPr>
          <w:rFonts w:ascii="宋体" w:hAnsi="宋体"/>
        </w:rPr>
      </w:pPr>
      <w:r>
        <w:rPr>
          <w:rFonts w:ascii="宋体" w:hAnsi="宋体" w:hint="eastAsia"/>
        </w:rPr>
        <w:t>(6)标志支撑结构的架设应在基础混凝土强度达到要求，并得到监理人的批准后进行。门架标志结构整个安装过程应以高空吊车为工具，不允许施工人员在门架的横梁上作业。在横梁安装之前，应先预拱，横梁中间处的预拱度一般为50mm。悬臂标志的预拱度为40mm。</w:t>
      </w:r>
    </w:p>
    <w:p w:rsidR="00574073" w:rsidRDefault="00574073">
      <w:pPr>
        <w:ind w:rightChars="47" w:right="99" w:firstLineChars="171" w:firstLine="359"/>
        <w:rPr>
          <w:rFonts w:ascii="宋体" w:hAnsi="宋体"/>
        </w:rPr>
      </w:pPr>
      <w:r>
        <w:rPr>
          <w:rFonts w:ascii="宋体" w:hAnsi="宋体" w:hint="eastAsia"/>
        </w:rPr>
        <w:t>门架和悬臂式标志支撑结构安装完毕后，应按图纸要求，用高强级反光膜贴在立柱的迎交通流面，作为立面标记。</w:t>
      </w:r>
    </w:p>
    <w:p w:rsidR="00574073" w:rsidRDefault="00574073">
      <w:pPr>
        <w:ind w:rightChars="47" w:right="99" w:firstLineChars="171" w:firstLine="359"/>
        <w:rPr>
          <w:rFonts w:ascii="宋体" w:hAnsi="宋体"/>
        </w:rPr>
      </w:pPr>
      <w:r>
        <w:rPr>
          <w:rFonts w:ascii="宋体" w:hAnsi="宋体" w:hint="eastAsia"/>
        </w:rPr>
        <w:t>⑺标志中与铝合金或其他金属接触的所有钢材都应加以保护，以避免钢材或铝合金的锈蚀，保护措施应经监理人认可。</w:t>
      </w:r>
    </w:p>
    <w:p w:rsidR="00574073" w:rsidRDefault="00574073">
      <w:pPr>
        <w:ind w:rightChars="47" w:right="99" w:firstLineChars="171" w:firstLine="359"/>
        <w:rPr>
          <w:rFonts w:ascii="宋体" w:hAnsi="宋体"/>
        </w:rPr>
      </w:pPr>
      <w:r>
        <w:rPr>
          <w:rFonts w:ascii="宋体" w:hAnsi="宋体" w:hint="eastAsia"/>
        </w:rPr>
        <w:t>4.标志板制作安装</w:t>
      </w:r>
    </w:p>
    <w:p w:rsidR="00574073" w:rsidRDefault="00574073">
      <w:pPr>
        <w:ind w:rightChars="47" w:right="99" w:firstLineChars="171" w:firstLine="359"/>
        <w:rPr>
          <w:rFonts w:ascii="宋体" w:hAnsi="宋体"/>
        </w:rPr>
      </w:pPr>
      <w:r>
        <w:rPr>
          <w:rFonts w:ascii="宋体" w:hAnsi="宋体" w:hint="eastAsia"/>
        </w:rPr>
        <w:t>⑴标志面的制作</w:t>
      </w:r>
    </w:p>
    <w:p w:rsidR="00574073" w:rsidRDefault="00574073">
      <w:pPr>
        <w:ind w:rightChars="47" w:right="99" w:firstLineChars="171" w:firstLine="359"/>
        <w:rPr>
          <w:rFonts w:ascii="宋体" w:hAnsi="宋体"/>
        </w:rPr>
      </w:pPr>
      <w:r>
        <w:rPr>
          <w:rFonts w:ascii="宋体" w:hAnsi="宋体" w:hint="eastAsia"/>
        </w:rPr>
        <w:t>a.交通标志的形状、图案和颜色应严格按照《道路交通标志和标线》(GB 5768-2009)及图纸的规定执行。所有标志上的汉字、汉语拼音字母、英文字、阿拉伯数字应符合《道路交通标志和标线》(GB 5768-2009)的规定，不得采用其它字体。</w:t>
      </w:r>
    </w:p>
    <w:p w:rsidR="00574073" w:rsidRDefault="00574073">
      <w:pPr>
        <w:ind w:rightChars="47" w:right="99" w:firstLineChars="171" w:firstLine="359"/>
        <w:rPr>
          <w:rFonts w:ascii="宋体" w:hAnsi="宋体"/>
        </w:rPr>
      </w:pPr>
      <w:r>
        <w:rPr>
          <w:rFonts w:ascii="宋体" w:hAnsi="宋体" w:hint="eastAsia"/>
        </w:rPr>
        <w:t>b.交通标志板面上图案、字符的平面布设，应在施工前三个月做出样品，提交给监理人审批。标志采用全反光、部分反光及反光膜的级别，应符合图纸要求。</w:t>
      </w:r>
    </w:p>
    <w:p w:rsidR="00574073" w:rsidRDefault="00574073">
      <w:pPr>
        <w:ind w:rightChars="47" w:right="99" w:firstLineChars="171" w:firstLine="359"/>
        <w:rPr>
          <w:rFonts w:ascii="宋体" w:hAnsi="宋体"/>
        </w:rPr>
      </w:pPr>
      <w:r>
        <w:rPr>
          <w:rFonts w:ascii="宋体" w:hAnsi="宋体" w:hint="eastAsia"/>
        </w:rPr>
        <w:t>c.粘贴反光膜时，不允许采用手工操作或用溶剂激活粘结剂。在标志面的最外层可涂保护层，如透明涂料等。</w:t>
      </w:r>
    </w:p>
    <w:p w:rsidR="00574073" w:rsidRDefault="00574073">
      <w:pPr>
        <w:ind w:rightChars="47" w:right="99" w:firstLineChars="171" w:firstLine="359"/>
        <w:rPr>
          <w:rFonts w:ascii="宋体" w:hAnsi="宋体"/>
        </w:rPr>
      </w:pPr>
      <w:r>
        <w:rPr>
          <w:rFonts w:ascii="宋体" w:hAnsi="宋体" w:hint="eastAsia"/>
        </w:rPr>
        <w:t>d.反光膜应尽可能减少拼接，当粘贴反光膜不可避免出现接缝时，应使用反光膜产品的最大宽度进行拼接，接缝以搭接为主。当需要滚筒粘贴或丝网印刷时，可以平接，其间隙不应超过1mm，距标志板边缘50mm之内，不得有拼接。</w:t>
      </w:r>
    </w:p>
    <w:p w:rsidR="00574073" w:rsidRDefault="00574073">
      <w:pPr>
        <w:ind w:rightChars="47" w:right="99" w:firstLineChars="171" w:firstLine="359"/>
        <w:rPr>
          <w:rFonts w:ascii="宋体" w:hAnsi="宋体"/>
        </w:rPr>
      </w:pPr>
      <w:r>
        <w:rPr>
          <w:rFonts w:ascii="宋体" w:hAnsi="宋体" w:hint="eastAsia"/>
        </w:rPr>
        <w:t>e.当用反光膜拼接标志图案时，拼接处应有3～6mm的重叠部分；如果监理人同意采用对接，则接缝间隙不得大于0.8mm。反光膜粘贴在挤压型材板面上，伸出上、下边缘的最小长度为8mm，且应紧密地粘贴在上、下边缘上。</w:t>
      </w:r>
    </w:p>
    <w:p w:rsidR="00574073" w:rsidRDefault="00574073">
      <w:pPr>
        <w:ind w:rightChars="47" w:right="99" w:firstLineChars="171" w:firstLine="359"/>
        <w:rPr>
          <w:rFonts w:ascii="宋体" w:hAnsi="宋体"/>
        </w:rPr>
      </w:pPr>
      <w:r>
        <w:rPr>
          <w:rFonts w:ascii="宋体" w:hAnsi="宋体" w:hint="eastAsia"/>
        </w:rPr>
        <w:t>(2)标志板应在车间剪裁或切割，以产生整齐、方正的边缘，不应有毛剌，并按《道路交通标志和标线》(GB 5768-2009)附录E的规定进行加固。所有标志板的槽钢应在粘贴定向反光膜之前焊接好。</w:t>
      </w:r>
    </w:p>
    <w:p w:rsidR="00574073" w:rsidRDefault="00574073">
      <w:pPr>
        <w:ind w:rightChars="47" w:right="99" w:firstLineChars="171" w:firstLine="359"/>
        <w:rPr>
          <w:rFonts w:ascii="宋体" w:hAnsi="宋体"/>
        </w:rPr>
      </w:pPr>
      <w:r>
        <w:rPr>
          <w:rFonts w:ascii="宋体" w:hAnsi="宋体" w:hint="eastAsia"/>
        </w:rPr>
        <w:t>(3)承包人应先提供一种所有各类标志板面各种图案的配置图，在取得监理人同意之后，再进行图案制作。</w:t>
      </w:r>
    </w:p>
    <w:p w:rsidR="00574073" w:rsidRDefault="00574073">
      <w:pPr>
        <w:ind w:rightChars="47" w:right="99" w:firstLineChars="171" w:firstLine="359"/>
        <w:rPr>
          <w:rFonts w:ascii="宋体" w:hAnsi="宋体"/>
        </w:rPr>
      </w:pPr>
      <w:r>
        <w:rPr>
          <w:rFonts w:ascii="宋体" w:hAnsi="宋体" w:hint="eastAsia"/>
        </w:rPr>
        <w:t>(4)定向反光膜应用不剥落的热活性胶粘剂粘贴，将反光膜牢固粘贴到标志板上，其表面不得产生任何气泡和污损等缺陷。</w:t>
      </w:r>
    </w:p>
    <w:p w:rsidR="00574073" w:rsidRDefault="00574073">
      <w:pPr>
        <w:ind w:rightChars="47" w:right="99" w:firstLineChars="171" w:firstLine="359"/>
        <w:rPr>
          <w:rFonts w:ascii="宋体" w:hAnsi="宋体"/>
        </w:rPr>
      </w:pPr>
      <w:r>
        <w:rPr>
          <w:rFonts w:ascii="宋体" w:hAnsi="宋体" w:hint="eastAsia"/>
        </w:rPr>
        <w:t>(5)标志板的运输、储存和搬运方式应按制造厂商的要求进行，两块标志邻接面之间应用适合的衬垫材料分隔，以免在运输、搬运过程中磨损标志板面。标志板应储存在干净、干燥的室内。</w:t>
      </w:r>
    </w:p>
    <w:p w:rsidR="00574073" w:rsidRDefault="00574073">
      <w:pPr>
        <w:ind w:rightChars="47" w:right="99" w:firstLineChars="171" w:firstLine="359"/>
        <w:rPr>
          <w:rFonts w:ascii="宋体" w:hAnsi="宋体"/>
        </w:rPr>
      </w:pPr>
      <w:r>
        <w:rPr>
          <w:rFonts w:ascii="宋体" w:hAnsi="宋体" w:hint="eastAsia"/>
        </w:rPr>
        <w:t>(6)标志板安装前承包人应对标志板板面外观逐一进行检查，以满足设计要求、监理人应按一定比例进行抽检。安装标志板时，应事先获得监理人的批准，标志的紧固方法应符合图纸的要求。</w:t>
      </w:r>
    </w:p>
    <w:p w:rsidR="00574073" w:rsidRDefault="00574073">
      <w:pPr>
        <w:ind w:rightChars="47" w:right="99" w:firstLineChars="171" w:firstLine="359"/>
        <w:rPr>
          <w:rFonts w:ascii="宋体" w:hAnsi="宋体"/>
        </w:rPr>
      </w:pPr>
      <w:r>
        <w:rPr>
          <w:rFonts w:ascii="宋体" w:hAnsi="宋体" w:hint="eastAsia"/>
        </w:rPr>
        <w:t>(7)标志安装完毕后，承包人应根据标志制造厂商建议的方法，清扫所有标志板。在清扫过程中，不应损坏标志面或产生其它缺陷。</w:t>
      </w:r>
    </w:p>
    <w:p w:rsidR="00574073" w:rsidRDefault="00574073">
      <w:pPr>
        <w:ind w:rightChars="47" w:right="99" w:firstLineChars="171" w:firstLine="359"/>
        <w:rPr>
          <w:rFonts w:ascii="宋体" w:hAnsi="宋体"/>
        </w:rPr>
      </w:pPr>
      <w:r>
        <w:rPr>
          <w:rFonts w:ascii="宋体" w:hAnsi="宋体" w:hint="eastAsia"/>
        </w:rPr>
        <w:t>(8)标志安装完毕后，监理人检查所有标志，以确认在白天和夜间条件下标志的外观、视认性、颜色、镜面眩光等是否符合图纸要求。</w:t>
      </w:r>
    </w:p>
    <w:p w:rsidR="00574073" w:rsidRDefault="00574073">
      <w:pPr>
        <w:ind w:rightChars="47" w:right="99" w:firstLineChars="171" w:firstLine="359"/>
        <w:rPr>
          <w:rFonts w:ascii="宋体" w:hAnsi="宋体"/>
        </w:rPr>
      </w:pPr>
      <w:r>
        <w:rPr>
          <w:rFonts w:ascii="宋体" w:hAnsi="宋体" w:hint="eastAsia"/>
        </w:rPr>
        <w:t>在标志检查中发现的任何缺陷，承包人应按监理人指示自费予以修正或更换。</w:t>
      </w:r>
    </w:p>
    <w:p w:rsidR="00574073" w:rsidRDefault="00574073">
      <w:pPr>
        <w:ind w:firstLineChars="200" w:firstLine="420"/>
        <w:jc w:val="left"/>
        <w:rPr>
          <w:rFonts w:ascii="宋体" w:hAnsi="宋体"/>
          <w:szCs w:val="21"/>
        </w:rPr>
      </w:pPr>
      <w:r>
        <w:rPr>
          <w:rFonts w:eastAsia="Times New Roman"/>
          <w:szCs w:val="21"/>
        </w:rPr>
        <w:t xml:space="preserve">5. </w:t>
      </w:r>
      <w:r>
        <w:rPr>
          <w:rFonts w:ascii="宋体" w:hAnsi="宋体" w:hint="eastAsia"/>
          <w:szCs w:val="21"/>
        </w:rPr>
        <w:t>里程标、百米桩、公路界碑</w:t>
      </w:r>
    </w:p>
    <w:p w:rsidR="00574073" w:rsidRDefault="00574073">
      <w:pPr>
        <w:ind w:firstLineChars="200" w:firstLine="420"/>
        <w:jc w:val="left"/>
        <w:rPr>
          <w:rFonts w:ascii="宋体" w:hAnsi="宋体"/>
          <w:szCs w:val="21"/>
        </w:rPr>
      </w:pPr>
      <w:r>
        <w:rPr>
          <w:rFonts w:eastAsia="Times New Roman"/>
          <w:szCs w:val="21"/>
        </w:rPr>
        <w:t xml:space="preserve">(1) </w:t>
      </w:r>
      <w:r>
        <w:rPr>
          <w:rFonts w:ascii="宋体" w:hAnsi="宋体" w:hint="eastAsia"/>
          <w:szCs w:val="21"/>
        </w:rPr>
        <w:t>里程标、公路界碑、测量标志碑、安全标、固定物标志及其他标志应根据《道路交通标志和标线》（</w:t>
      </w:r>
      <w:r>
        <w:rPr>
          <w:rFonts w:eastAsia="Times New Roman"/>
          <w:szCs w:val="21"/>
        </w:rPr>
        <w:t>GB 5768-2009</w:t>
      </w:r>
      <w:r>
        <w:rPr>
          <w:rFonts w:ascii="宋体" w:hAnsi="宋体" w:hint="eastAsia"/>
          <w:szCs w:val="21"/>
        </w:rPr>
        <w:t>）和图纸制作和设置，并应按图纸所示或监理人指示准确定位。</w:t>
      </w:r>
    </w:p>
    <w:p w:rsidR="00574073" w:rsidRDefault="00574073">
      <w:pPr>
        <w:ind w:firstLineChars="200" w:firstLine="420"/>
        <w:jc w:val="left"/>
        <w:rPr>
          <w:rFonts w:ascii="宋体" w:hAnsi="宋体"/>
          <w:szCs w:val="21"/>
        </w:rPr>
      </w:pPr>
      <w:r>
        <w:rPr>
          <w:rFonts w:eastAsia="Times New Roman"/>
          <w:szCs w:val="21"/>
        </w:rPr>
        <w:lastRenderedPageBreak/>
        <w:t xml:space="preserve">(2) </w:t>
      </w:r>
      <w:r>
        <w:rPr>
          <w:rFonts w:ascii="宋体" w:hAnsi="宋体" w:hint="eastAsia"/>
          <w:szCs w:val="21"/>
        </w:rPr>
        <w:t>里程标、公路界碑等混凝土构件的预制及强度要求等应符合图纸要求及本规范第</w:t>
      </w:r>
      <w:r>
        <w:rPr>
          <w:rFonts w:eastAsia="Times New Roman"/>
          <w:szCs w:val="21"/>
        </w:rPr>
        <w:t>410</w:t>
      </w:r>
      <w:r>
        <w:rPr>
          <w:rFonts w:ascii="宋体" w:hAnsi="宋体" w:hint="eastAsia"/>
          <w:szCs w:val="21"/>
        </w:rPr>
        <w:t>节、第</w:t>
      </w:r>
      <w:r>
        <w:rPr>
          <w:rFonts w:eastAsia="Times New Roman"/>
          <w:szCs w:val="21"/>
        </w:rPr>
        <w:t>403</w:t>
      </w:r>
      <w:r>
        <w:rPr>
          <w:rFonts w:ascii="宋体" w:hAnsi="宋体" w:hint="eastAsia"/>
          <w:szCs w:val="21"/>
        </w:rPr>
        <w:t>节的规定。</w:t>
      </w:r>
    </w:p>
    <w:p w:rsidR="00574073" w:rsidRDefault="00574073">
      <w:pPr>
        <w:ind w:firstLineChars="200" w:firstLine="420"/>
        <w:jc w:val="left"/>
        <w:rPr>
          <w:rFonts w:ascii="宋体" w:hAnsi="宋体"/>
          <w:szCs w:val="21"/>
        </w:rPr>
      </w:pPr>
      <w:r>
        <w:rPr>
          <w:rFonts w:eastAsia="Times New Roman"/>
          <w:szCs w:val="21"/>
        </w:rPr>
        <w:t xml:space="preserve">(3) </w:t>
      </w:r>
      <w:r>
        <w:rPr>
          <w:rFonts w:ascii="宋体" w:hAnsi="宋体" w:hint="eastAsia"/>
          <w:szCs w:val="21"/>
        </w:rPr>
        <w:t>除图纸另有示出或监理人另有指示外，金属结构件应按《道路交通标志板及支撑件》</w:t>
      </w:r>
      <w:r>
        <w:rPr>
          <w:rFonts w:ascii="黑体" w:eastAsia="黑体" w:hAnsi="黑体" w:hint="eastAsia"/>
          <w:szCs w:val="21"/>
        </w:rPr>
        <w:t>（</w:t>
      </w:r>
      <w:r>
        <w:rPr>
          <w:rFonts w:eastAsia="Times New Roman"/>
          <w:szCs w:val="21"/>
        </w:rPr>
        <w:t>GB/T 23827-2009</w:t>
      </w:r>
      <w:r>
        <w:rPr>
          <w:rFonts w:ascii="宋体" w:hAnsi="宋体" w:hint="eastAsia"/>
          <w:szCs w:val="21"/>
        </w:rPr>
        <w:t>）及《公路交通工程钢构件防腐技术条件》（</w:t>
      </w:r>
      <w:r>
        <w:rPr>
          <w:rFonts w:eastAsia="Times New Roman"/>
          <w:szCs w:val="21"/>
        </w:rPr>
        <w:t>GB/T18226-2015</w:t>
      </w:r>
      <w:r>
        <w:rPr>
          <w:rFonts w:ascii="宋体" w:hAnsi="宋体" w:hint="eastAsia"/>
          <w:szCs w:val="21"/>
        </w:rPr>
        <w:t>）的要求进行防腐处理。</w:t>
      </w:r>
    </w:p>
    <w:p w:rsidR="00574073" w:rsidRDefault="00574073">
      <w:pPr>
        <w:ind w:firstLineChars="200" w:firstLine="422"/>
        <w:jc w:val="left"/>
        <w:rPr>
          <w:rFonts w:ascii="宋体" w:hAnsi="宋体"/>
          <w:b/>
          <w:szCs w:val="21"/>
        </w:rPr>
      </w:pPr>
      <w:r>
        <w:rPr>
          <w:rFonts w:ascii="宋体" w:hAnsi="宋体" w:hint="eastAsia"/>
          <w:b/>
          <w:szCs w:val="21"/>
        </w:rPr>
        <w:t>604.05  计量与支付</w:t>
      </w:r>
    </w:p>
    <w:p w:rsidR="00574073" w:rsidRDefault="00574073">
      <w:pPr>
        <w:numPr>
          <w:ilvl w:val="0"/>
          <w:numId w:val="15"/>
        </w:numPr>
        <w:ind w:firstLineChars="200" w:firstLine="420"/>
        <w:jc w:val="left"/>
        <w:rPr>
          <w:rFonts w:ascii="宋体" w:hAnsi="宋体"/>
          <w:szCs w:val="21"/>
        </w:rPr>
      </w:pPr>
      <w:r>
        <w:rPr>
          <w:rFonts w:ascii="宋体" w:hAnsi="宋体" w:hint="eastAsia"/>
          <w:szCs w:val="21"/>
        </w:rPr>
        <w:t>计量</w:t>
      </w:r>
    </w:p>
    <w:p w:rsidR="00574073" w:rsidRDefault="00574073">
      <w:pPr>
        <w:ind w:rightChars="47" w:right="99" w:firstLineChars="171" w:firstLine="359"/>
        <w:rPr>
          <w:rFonts w:ascii="宋体" w:hAnsi="宋体"/>
        </w:rPr>
      </w:pPr>
      <w:r>
        <w:rPr>
          <w:rFonts w:ascii="宋体" w:hAnsi="宋体" w:hint="eastAsia"/>
        </w:rPr>
        <w:t>(1)标志应按图纸规定提供、装好、埋设就位和经验收的不同种类、规格分别计量：</w:t>
      </w:r>
    </w:p>
    <w:p w:rsidR="00574073" w:rsidRDefault="00574073">
      <w:pPr>
        <w:ind w:rightChars="47" w:right="99" w:firstLineChars="171" w:firstLine="359"/>
        <w:rPr>
          <w:rFonts w:ascii="宋体" w:hAnsi="宋体"/>
        </w:rPr>
      </w:pPr>
      <w:r>
        <w:rPr>
          <w:rFonts w:ascii="宋体" w:hAnsi="宋体" w:hint="eastAsia"/>
        </w:rPr>
        <w:t>a.所有各式交通标志(包括立柱、门架)均以个为单位计量。</w:t>
      </w:r>
    </w:p>
    <w:p w:rsidR="00574073" w:rsidRDefault="00574073">
      <w:pPr>
        <w:ind w:rightChars="47" w:right="99" w:firstLineChars="171" w:firstLine="359"/>
        <w:rPr>
          <w:rFonts w:ascii="宋体" w:hAnsi="宋体"/>
        </w:rPr>
      </w:pPr>
      <w:r>
        <w:rPr>
          <w:rFonts w:ascii="宋体" w:hAnsi="宋体" w:hint="eastAsia"/>
        </w:rPr>
        <w:t>b.所有支承结构、底座、硬件和为完成组装而需要的附件，均附属于各有关标志工程子目内，不另行计量。</w:t>
      </w:r>
    </w:p>
    <w:p w:rsidR="00574073" w:rsidRDefault="00574073">
      <w:pPr>
        <w:numPr>
          <w:ilvl w:val="0"/>
          <w:numId w:val="16"/>
        </w:numPr>
        <w:tabs>
          <w:tab w:val="left" w:pos="312"/>
        </w:tabs>
        <w:ind w:firstLineChars="200" w:firstLine="420"/>
        <w:jc w:val="left"/>
        <w:rPr>
          <w:rFonts w:ascii="宋体" w:hAnsi="宋体"/>
        </w:rPr>
      </w:pPr>
      <w:r>
        <w:rPr>
          <w:rFonts w:ascii="宋体" w:hAnsi="宋体" w:hint="eastAsia"/>
        </w:rPr>
        <w:t>里程标和公路界碑等均应按埋设就位和验收的数量以个为单位计量。</w:t>
      </w:r>
    </w:p>
    <w:p w:rsidR="00574073" w:rsidRDefault="00574073">
      <w:pPr>
        <w:ind w:leftChars="200" w:left="420"/>
        <w:jc w:val="left"/>
        <w:rPr>
          <w:rFonts w:ascii="宋体" w:hAnsi="宋体"/>
        </w:rPr>
      </w:pPr>
      <w:r>
        <w:rPr>
          <w:rFonts w:ascii="宋体" w:hAnsi="宋体" w:hint="eastAsia"/>
        </w:rPr>
        <w:t>增加第（3）条</w:t>
      </w:r>
    </w:p>
    <w:p w:rsidR="00574073" w:rsidRDefault="00574073">
      <w:pPr>
        <w:ind w:firstLineChars="200" w:firstLine="420"/>
        <w:jc w:val="left"/>
        <w:rPr>
          <w:rFonts w:ascii="宋体" w:hAnsi="宋体"/>
          <w:szCs w:val="21"/>
        </w:rPr>
      </w:pPr>
      <w:r>
        <w:rPr>
          <w:rFonts w:ascii="宋体" w:hAnsi="宋体" w:hint="eastAsia"/>
          <w:szCs w:val="21"/>
        </w:rPr>
        <w:t>（3）百米桩和示警桩的拆除和安装应按设计图所示，以设计个数计算，以个计量。</w:t>
      </w:r>
    </w:p>
    <w:p w:rsidR="00574073" w:rsidRDefault="00574073">
      <w:pPr>
        <w:ind w:firstLineChars="200" w:firstLine="420"/>
        <w:jc w:val="left"/>
        <w:rPr>
          <w:rFonts w:ascii="宋体" w:hAnsi="宋体"/>
          <w:szCs w:val="21"/>
        </w:rPr>
      </w:pPr>
      <w:r>
        <w:rPr>
          <w:rFonts w:ascii="宋体" w:hAnsi="宋体" w:hint="eastAsia"/>
          <w:szCs w:val="21"/>
        </w:rPr>
        <w:t>2．支付</w:t>
      </w:r>
    </w:p>
    <w:p w:rsidR="00574073" w:rsidRDefault="00574073">
      <w:pPr>
        <w:ind w:firstLineChars="200" w:firstLine="420"/>
        <w:jc w:val="left"/>
        <w:rPr>
          <w:rFonts w:ascii="宋体" w:hAnsi="宋体"/>
          <w:szCs w:val="21"/>
        </w:rPr>
      </w:pPr>
      <w:r>
        <w:rPr>
          <w:rFonts w:ascii="宋体" w:hAnsi="宋体" w:hint="eastAsia"/>
          <w:szCs w:val="21"/>
        </w:rPr>
        <w:t>按上述规定计量计算的实际数量，按合同单价计算合价后支付。此项支付包括：施工安全、运行维护；基础开挖、制作安装；反光膜设置等以及一切为完成本项工程所必需的材料、劳力、设备、运输等全部费用，是对完成工</w:t>
      </w:r>
      <w:r>
        <w:rPr>
          <w:rFonts w:ascii="宋体" w:hAnsi="宋体" w:hint="eastAsia"/>
        </w:rPr>
        <w:t>程的全部偿付。</w:t>
      </w:r>
    </w:p>
    <w:p w:rsidR="00574073" w:rsidRDefault="00574073">
      <w:pPr>
        <w:numPr>
          <w:ilvl w:val="0"/>
          <w:numId w:val="17"/>
        </w:numPr>
        <w:ind w:firstLineChars="200" w:firstLine="420"/>
        <w:jc w:val="left"/>
        <w:rPr>
          <w:rFonts w:ascii="宋体" w:hAnsi="宋体"/>
          <w:szCs w:val="21"/>
        </w:rPr>
      </w:pPr>
      <w:r>
        <w:rPr>
          <w:rFonts w:ascii="宋体" w:hAnsi="宋体" w:hint="eastAsia"/>
          <w:szCs w:val="21"/>
        </w:rPr>
        <w:t>支付子目</w:t>
      </w:r>
    </w:p>
    <w:p w:rsidR="00574073" w:rsidRDefault="00574073">
      <w:pPr>
        <w:ind w:leftChars="200" w:left="420"/>
        <w:jc w:val="left"/>
        <w:rPr>
          <w:rFonts w:ascii="宋体" w:hAnsi="宋体"/>
          <w:szCs w:val="21"/>
        </w:rPr>
      </w:pPr>
      <w:r>
        <w:rPr>
          <w:rFonts w:ascii="宋体" w:hAnsi="宋体" w:hint="eastAsia"/>
          <w:szCs w:val="21"/>
        </w:rPr>
        <w:t>支付子目修改为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9"/>
        <w:gridCol w:w="5600"/>
        <w:gridCol w:w="1316"/>
      </w:tblGrid>
      <w:tr w:rsidR="00574073">
        <w:trPr>
          <w:trHeight w:val="353"/>
          <w:jc w:val="center"/>
        </w:trPr>
        <w:tc>
          <w:tcPr>
            <w:tcW w:w="1459" w:type="dxa"/>
            <w:vAlign w:val="center"/>
          </w:tcPr>
          <w:p w:rsidR="00574073" w:rsidRDefault="00574073">
            <w:pPr>
              <w:ind w:firstLineChars="200" w:firstLine="420"/>
              <w:jc w:val="center"/>
              <w:rPr>
                <w:rFonts w:ascii="宋体" w:hAnsi="宋体"/>
                <w:szCs w:val="21"/>
              </w:rPr>
            </w:pPr>
            <w:r>
              <w:rPr>
                <w:rFonts w:ascii="宋体" w:hAnsi="宋体" w:hint="eastAsia"/>
                <w:szCs w:val="21"/>
              </w:rPr>
              <w:t>子目号</w:t>
            </w:r>
          </w:p>
        </w:tc>
        <w:tc>
          <w:tcPr>
            <w:tcW w:w="5600" w:type="dxa"/>
            <w:vAlign w:val="center"/>
          </w:tcPr>
          <w:p w:rsidR="00574073" w:rsidRDefault="00574073">
            <w:pPr>
              <w:jc w:val="center"/>
              <w:rPr>
                <w:rFonts w:ascii="宋体" w:hAnsi="宋体"/>
                <w:szCs w:val="21"/>
              </w:rPr>
            </w:pPr>
            <w:r>
              <w:rPr>
                <w:rFonts w:ascii="宋体" w:hAnsi="宋体" w:hint="eastAsia"/>
                <w:szCs w:val="21"/>
              </w:rPr>
              <w:t>子目名称</w:t>
            </w:r>
          </w:p>
        </w:tc>
        <w:tc>
          <w:tcPr>
            <w:tcW w:w="1316" w:type="dxa"/>
            <w:vAlign w:val="center"/>
          </w:tcPr>
          <w:p w:rsidR="00574073" w:rsidRDefault="00574073">
            <w:pPr>
              <w:jc w:val="center"/>
              <w:rPr>
                <w:rFonts w:ascii="宋体" w:hAnsi="宋体"/>
                <w:szCs w:val="21"/>
              </w:rPr>
            </w:pPr>
            <w:r>
              <w:rPr>
                <w:rFonts w:ascii="宋体" w:hAnsi="宋体" w:hint="eastAsia"/>
                <w:szCs w:val="21"/>
              </w:rPr>
              <w:t>单 位</w:t>
            </w:r>
          </w:p>
        </w:tc>
      </w:tr>
      <w:tr w:rsidR="00DE7E83" w:rsidTr="00625890">
        <w:trPr>
          <w:trHeight w:val="353"/>
          <w:jc w:val="center"/>
        </w:trPr>
        <w:tc>
          <w:tcPr>
            <w:tcW w:w="1459" w:type="dxa"/>
            <w:shd w:val="clear" w:color="auto" w:fill="FFFFFF"/>
            <w:vAlign w:val="center"/>
          </w:tcPr>
          <w:p w:rsidR="00DE7E83" w:rsidRPr="00E966A2" w:rsidRDefault="00DE7E83" w:rsidP="00625890">
            <w:pPr>
              <w:jc w:val="center"/>
            </w:pPr>
            <w:r w:rsidRPr="00E966A2">
              <w:rPr>
                <w:rFonts w:hint="eastAsia"/>
              </w:rPr>
              <w:t>604</w:t>
            </w:r>
          </w:p>
        </w:tc>
        <w:tc>
          <w:tcPr>
            <w:tcW w:w="5600" w:type="dxa"/>
            <w:shd w:val="clear" w:color="auto" w:fill="FFFFFF"/>
            <w:vAlign w:val="center"/>
          </w:tcPr>
          <w:p w:rsidR="00DE7E83" w:rsidRPr="00E966A2" w:rsidRDefault="00DE7E83" w:rsidP="00625890">
            <w:pPr>
              <w:jc w:val="center"/>
            </w:pPr>
            <w:r w:rsidRPr="00E966A2">
              <w:rPr>
                <w:rFonts w:hint="eastAsia"/>
              </w:rPr>
              <w:t>道路交通标志</w:t>
            </w:r>
          </w:p>
        </w:tc>
        <w:tc>
          <w:tcPr>
            <w:tcW w:w="1316" w:type="dxa"/>
            <w:vAlign w:val="center"/>
          </w:tcPr>
          <w:p w:rsidR="00DE7E83" w:rsidRPr="00E966A2" w:rsidRDefault="00DE7E83" w:rsidP="00625890">
            <w:pPr>
              <w:jc w:val="center"/>
            </w:pPr>
          </w:p>
        </w:tc>
      </w:tr>
      <w:tr w:rsidR="00DE7E83" w:rsidTr="00625890">
        <w:trPr>
          <w:trHeight w:val="353"/>
          <w:jc w:val="center"/>
        </w:trPr>
        <w:tc>
          <w:tcPr>
            <w:tcW w:w="1459" w:type="dxa"/>
            <w:shd w:val="clear" w:color="auto" w:fill="FFFFFF"/>
            <w:vAlign w:val="center"/>
          </w:tcPr>
          <w:p w:rsidR="00DE7E83" w:rsidRPr="00E966A2" w:rsidRDefault="00DE7E83" w:rsidP="00625890">
            <w:pPr>
              <w:jc w:val="center"/>
            </w:pPr>
            <w:r w:rsidRPr="00E966A2">
              <w:rPr>
                <w:rFonts w:hint="eastAsia"/>
              </w:rPr>
              <w:t>604-1-1</w:t>
            </w:r>
          </w:p>
        </w:tc>
        <w:tc>
          <w:tcPr>
            <w:tcW w:w="5600" w:type="dxa"/>
            <w:shd w:val="clear" w:color="auto" w:fill="FFFFFF"/>
            <w:vAlign w:val="center"/>
          </w:tcPr>
          <w:p w:rsidR="00DE7E83" w:rsidRPr="00E966A2" w:rsidRDefault="00DE7E83" w:rsidP="00625890">
            <w:pPr>
              <w:jc w:val="center"/>
            </w:pPr>
            <w:r w:rsidRPr="00E966A2">
              <w:rPr>
                <w:rFonts w:hint="eastAsia"/>
              </w:rPr>
              <w:t>单柱式交通标志</w:t>
            </w:r>
            <w:r w:rsidRPr="00E966A2">
              <w:rPr>
                <w:rFonts w:hint="eastAsia"/>
              </w:rPr>
              <w:t xml:space="preserve"> </w:t>
            </w:r>
            <w:r w:rsidRPr="00E966A2">
              <w:rPr>
                <w:rFonts w:hint="eastAsia"/>
              </w:rPr>
              <w:t>Φ</w:t>
            </w:r>
            <w:r w:rsidRPr="00E966A2">
              <w:rPr>
                <w:rFonts w:hint="eastAsia"/>
              </w:rPr>
              <w:t>114</w:t>
            </w:r>
            <w:r w:rsidRPr="00E966A2">
              <w:rPr>
                <w:rFonts w:hint="eastAsia"/>
              </w:rPr>
              <w:t>立柱Φ</w:t>
            </w:r>
            <w:r w:rsidRPr="00E966A2">
              <w:rPr>
                <w:rFonts w:hint="eastAsia"/>
              </w:rPr>
              <w:t>800</w:t>
            </w:r>
            <w:r w:rsidRPr="00E966A2">
              <w:rPr>
                <w:rFonts w:hint="eastAsia"/>
              </w:rPr>
              <w:t>标志牌</w:t>
            </w:r>
          </w:p>
        </w:tc>
        <w:tc>
          <w:tcPr>
            <w:tcW w:w="1316" w:type="dxa"/>
            <w:vAlign w:val="center"/>
          </w:tcPr>
          <w:p w:rsidR="00DE7E83" w:rsidRDefault="00DE7E83" w:rsidP="00625890">
            <w:pPr>
              <w:jc w:val="center"/>
            </w:pPr>
            <w:r w:rsidRPr="00E966A2">
              <w:rPr>
                <w:rFonts w:hint="eastAsia"/>
              </w:rPr>
              <w:t>个</w:t>
            </w:r>
          </w:p>
        </w:tc>
      </w:tr>
    </w:tbl>
    <w:p w:rsidR="00041015" w:rsidRDefault="00041015">
      <w:pPr>
        <w:outlineLvl w:val="0"/>
        <w:rPr>
          <w:rFonts w:ascii="黑体" w:eastAsia="黑体"/>
          <w:sz w:val="72"/>
          <w:szCs w:val="72"/>
        </w:rPr>
      </w:pPr>
      <w:bookmarkStart w:id="6196" w:name="_Toc27768"/>
      <w:bookmarkStart w:id="6197" w:name="_Toc292754873"/>
    </w:p>
    <w:p w:rsidR="00041015" w:rsidRDefault="00041015">
      <w:pPr>
        <w:outlineLvl w:val="0"/>
        <w:rPr>
          <w:rFonts w:ascii="黑体" w:eastAsia="黑体"/>
          <w:sz w:val="72"/>
          <w:szCs w:val="72"/>
        </w:rPr>
      </w:pPr>
    </w:p>
    <w:p w:rsidR="00041015" w:rsidRDefault="00041015">
      <w:pPr>
        <w:outlineLvl w:val="0"/>
        <w:rPr>
          <w:rFonts w:ascii="黑体" w:eastAsia="黑体"/>
          <w:sz w:val="72"/>
          <w:szCs w:val="72"/>
        </w:rPr>
      </w:pPr>
    </w:p>
    <w:p w:rsidR="00041015" w:rsidRDefault="00041015">
      <w:pPr>
        <w:outlineLvl w:val="0"/>
        <w:rPr>
          <w:rFonts w:ascii="黑体" w:eastAsia="黑体"/>
          <w:sz w:val="72"/>
          <w:szCs w:val="72"/>
        </w:rPr>
      </w:pPr>
    </w:p>
    <w:p w:rsidR="00041015" w:rsidRDefault="00041015">
      <w:pPr>
        <w:outlineLvl w:val="0"/>
        <w:rPr>
          <w:rFonts w:ascii="黑体" w:eastAsia="黑体"/>
          <w:sz w:val="72"/>
          <w:szCs w:val="72"/>
        </w:rPr>
      </w:pPr>
    </w:p>
    <w:p w:rsidR="00041015" w:rsidRDefault="00041015">
      <w:pPr>
        <w:outlineLvl w:val="0"/>
        <w:rPr>
          <w:rFonts w:ascii="黑体" w:eastAsia="黑体"/>
          <w:sz w:val="72"/>
          <w:szCs w:val="72"/>
        </w:rPr>
      </w:pPr>
    </w:p>
    <w:p w:rsidR="00041015" w:rsidRDefault="00041015">
      <w:pPr>
        <w:outlineLvl w:val="0"/>
        <w:rPr>
          <w:rFonts w:ascii="黑体" w:eastAsia="黑体"/>
          <w:sz w:val="72"/>
          <w:szCs w:val="72"/>
        </w:rPr>
      </w:pPr>
    </w:p>
    <w:p w:rsidR="00625890" w:rsidRDefault="00625890">
      <w:pPr>
        <w:outlineLvl w:val="0"/>
        <w:rPr>
          <w:rFonts w:ascii="黑体" w:eastAsia="黑体"/>
          <w:sz w:val="72"/>
          <w:szCs w:val="72"/>
        </w:rPr>
      </w:pPr>
    </w:p>
    <w:p w:rsidR="00625890" w:rsidRDefault="00625890">
      <w:pPr>
        <w:outlineLvl w:val="0"/>
        <w:rPr>
          <w:rFonts w:ascii="黑体" w:eastAsia="黑体"/>
          <w:sz w:val="72"/>
          <w:szCs w:val="72"/>
        </w:rPr>
      </w:pPr>
    </w:p>
    <w:p w:rsidR="00625890" w:rsidRDefault="00625890">
      <w:pPr>
        <w:outlineLvl w:val="0"/>
        <w:rPr>
          <w:rFonts w:ascii="黑体" w:eastAsia="黑体"/>
          <w:sz w:val="72"/>
          <w:szCs w:val="72"/>
        </w:rPr>
      </w:pPr>
    </w:p>
    <w:p w:rsidR="00625890" w:rsidRDefault="00625890">
      <w:pPr>
        <w:outlineLvl w:val="0"/>
        <w:rPr>
          <w:rFonts w:ascii="黑体" w:eastAsia="黑体"/>
          <w:sz w:val="72"/>
          <w:szCs w:val="72"/>
        </w:rPr>
      </w:pPr>
    </w:p>
    <w:p w:rsidR="00625890" w:rsidRDefault="00625890">
      <w:pPr>
        <w:outlineLvl w:val="0"/>
        <w:rPr>
          <w:rFonts w:ascii="黑体" w:eastAsia="黑体"/>
          <w:sz w:val="72"/>
          <w:szCs w:val="72"/>
        </w:rPr>
      </w:pPr>
    </w:p>
    <w:p w:rsidR="00041015" w:rsidRDefault="00041015">
      <w:pPr>
        <w:outlineLvl w:val="0"/>
        <w:rPr>
          <w:rFonts w:ascii="黑体" w:eastAsia="黑体"/>
          <w:sz w:val="72"/>
          <w:szCs w:val="72"/>
        </w:rPr>
      </w:pPr>
    </w:p>
    <w:p w:rsidR="00574073" w:rsidRDefault="00574073">
      <w:pPr>
        <w:jc w:val="center"/>
        <w:outlineLvl w:val="0"/>
        <w:rPr>
          <w:rFonts w:ascii="黑体" w:eastAsia="黑体"/>
          <w:sz w:val="72"/>
          <w:szCs w:val="72"/>
        </w:rPr>
        <w:sectPr w:rsidR="00574073" w:rsidSect="00EF7A2A">
          <w:headerReference w:type="even" r:id="rId28"/>
          <w:type w:val="continuous"/>
          <w:pgSz w:w="11906" w:h="16838"/>
          <w:pgMar w:top="1361" w:right="1191" w:bottom="1191" w:left="1474" w:header="851" w:footer="992" w:gutter="0"/>
          <w:cols w:space="720"/>
          <w:docGrid w:linePitch="312"/>
        </w:sectPr>
      </w:pPr>
      <w:bookmarkStart w:id="6198" w:name="_Toc57665674"/>
      <w:r>
        <w:rPr>
          <w:rFonts w:ascii="黑体" w:eastAsia="黑体" w:hint="eastAsia"/>
          <w:sz w:val="72"/>
          <w:szCs w:val="72"/>
        </w:rPr>
        <w:t>第  四  卷</w:t>
      </w:r>
      <w:bookmarkEnd w:id="6196"/>
      <w:bookmarkEnd w:id="6197"/>
      <w:bookmarkEnd w:id="6198"/>
    </w:p>
    <w:p w:rsidR="00574073" w:rsidRDefault="00574073">
      <w:pPr>
        <w:rPr>
          <w:rFonts w:ascii="黑体" w:eastAsia="黑体"/>
          <w:sz w:val="36"/>
          <w:szCs w:val="36"/>
          <w:u w:val="single"/>
        </w:rPr>
      </w:pPr>
    </w:p>
    <w:p w:rsidR="00574073" w:rsidRDefault="00574073">
      <w:pPr>
        <w:rPr>
          <w:rFonts w:ascii="黑体" w:eastAsia="黑体"/>
          <w:sz w:val="36"/>
          <w:szCs w:val="36"/>
          <w:u w:val="single"/>
        </w:rPr>
      </w:pPr>
    </w:p>
    <w:p w:rsidR="00574073" w:rsidRDefault="00574073">
      <w:pPr>
        <w:pStyle w:val="1"/>
        <w:jc w:val="center"/>
        <w:rPr>
          <w:rFonts w:ascii="黑体" w:eastAsia="黑体"/>
          <w:b w:val="0"/>
          <w:sz w:val="52"/>
          <w:szCs w:val="52"/>
        </w:rPr>
        <w:sectPr w:rsidR="00574073">
          <w:type w:val="continuous"/>
          <w:pgSz w:w="11906" w:h="16838"/>
          <w:pgMar w:top="1361" w:right="1191" w:bottom="1191" w:left="1474" w:header="850" w:footer="992" w:gutter="0"/>
          <w:cols w:space="720"/>
          <w:titlePg/>
          <w:docGrid w:linePitch="312"/>
        </w:sectPr>
      </w:pPr>
      <w:bookmarkStart w:id="6199" w:name="_Toc233290467"/>
      <w:bookmarkStart w:id="6200" w:name="_Toc233423352"/>
      <w:bookmarkStart w:id="6201" w:name="_Toc233429869"/>
      <w:bookmarkStart w:id="6202" w:name="_Toc233436009"/>
      <w:bookmarkStart w:id="6203" w:name="_Toc235846532"/>
      <w:bookmarkStart w:id="6204" w:name="_Toc237255180"/>
      <w:bookmarkStart w:id="6205" w:name="_Toc237400239"/>
      <w:bookmarkStart w:id="6206" w:name="_Toc262646485"/>
      <w:bookmarkStart w:id="6207" w:name="_Toc1151"/>
      <w:bookmarkStart w:id="6208" w:name="_Toc8840"/>
      <w:bookmarkStart w:id="6209" w:name="_Toc23347"/>
      <w:bookmarkStart w:id="6210" w:name="_Toc292754874"/>
      <w:bookmarkStart w:id="6211" w:name="_Toc57665675"/>
      <w:r>
        <w:rPr>
          <w:rFonts w:ascii="黑体" w:eastAsia="黑体" w:hint="eastAsia"/>
          <w:b w:val="0"/>
          <w:sz w:val="52"/>
          <w:szCs w:val="52"/>
        </w:rPr>
        <w:t>第八章  投标文件格式</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rsidR="00574073" w:rsidRDefault="00574073">
      <w:pPr>
        <w:rPr>
          <w:rFonts w:ascii="黑体" w:eastAsia="黑体"/>
        </w:rPr>
      </w:pPr>
      <w:r>
        <w:rPr>
          <w:rFonts w:ascii="黑体" w:eastAsia="黑体"/>
        </w:rPr>
        <w:br w:type="page"/>
      </w:r>
    </w:p>
    <w:p w:rsidR="00574073" w:rsidRDefault="00574073">
      <w:pPr>
        <w:rPr>
          <w:rFonts w:ascii="黑体" w:eastAsia="黑体"/>
        </w:rPr>
      </w:pPr>
    </w:p>
    <w:p w:rsidR="00574073" w:rsidRDefault="00574073">
      <w:pPr>
        <w:spacing w:afterLines="50" w:after="120"/>
        <w:jc w:val="center"/>
        <w:rPr>
          <w:rFonts w:ascii="黑体" w:eastAsia="黑体"/>
          <w:sz w:val="36"/>
          <w:szCs w:val="36"/>
        </w:rPr>
      </w:pPr>
      <w:r>
        <w:rPr>
          <w:rFonts w:ascii="黑体" w:eastAsia="黑体" w:hint="eastAsia"/>
          <w:sz w:val="36"/>
          <w:szCs w:val="36"/>
        </w:rPr>
        <w:t>浙 江 省</w:t>
      </w:r>
    </w:p>
    <w:p w:rsidR="00574073" w:rsidRDefault="00574073">
      <w:pPr>
        <w:spacing w:afterLines="50" w:after="120"/>
        <w:jc w:val="center"/>
        <w:rPr>
          <w:rFonts w:ascii="黑体" w:eastAsia="黑体"/>
          <w:sz w:val="36"/>
          <w:szCs w:val="36"/>
        </w:rPr>
      </w:pPr>
    </w:p>
    <w:p w:rsidR="00574073" w:rsidRDefault="00574073">
      <w:pPr>
        <w:jc w:val="center"/>
        <w:rPr>
          <w:rFonts w:ascii="黑体" w:eastAsia="黑体"/>
          <w:sz w:val="36"/>
          <w:szCs w:val="36"/>
        </w:rPr>
      </w:pPr>
      <w:r>
        <w:rPr>
          <w:rFonts w:ascii="黑体" w:eastAsia="黑体" w:hAnsi="宋体" w:hint="eastAsia"/>
          <w:sz w:val="36"/>
          <w:szCs w:val="36"/>
          <w:u w:val="single"/>
        </w:rPr>
        <w:t xml:space="preserve">        （项目名称）              </w:t>
      </w:r>
      <w:r>
        <w:rPr>
          <w:rFonts w:ascii="黑体" w:eastAsia="黑体" w:hAnsi="宋体" w:hint="eastAsia"/>
          <w:sz w:val="36"/>
          <w:szCs w:val="36"/>
        </w:rPr>
        <w:t>标段施工招标</w:t>
      </w:r>
    </w:p>
    <w:p w:rsidR="00574073" w:rsidRDefault="00574073">
      <w:pPr>
        <w:jc w:val="center"/>
        <w:rPr>
          <w:rFonts w:ascii="黑体" w:eastAsia="黑体"/>
          <w:sz w:val="24"/>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jc w:val="center"/>
        <w:rPr>
          <w:rFonts w:ascii="黑体" w:eastAsia="黑体"/>
          <w:sz w:val="72"/>
          <w:szCs w:val="72"/>
        </w:rPr>
      </w:pPr>
      <w:r>
        <w:rPr>
          <w:rFonts w:ascii="黑体" w:eastAsia="黑体" w:hint="eastAsia"/>
          <w:sz w:val="72"/>
          <w:szCs w:val="72"/>
        </w:rPr>
        <w:t>投 标 文 件</w:t>
      </w: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rPr>
          <w:rFonts w:ascii="黑体" w:eastAsia="黑体"/>
        </w:rPr>
      </w:pPr>
    </w:p>
    <w:p w:rsidR="00574073" w:rsidRDefault="00574073">
      <w:pPr>
        <w:spacing w:line="360" w:lineRule="auto"/>
        <w:ind w:firstLineChars="66" w:firstLine="238"/>
        <w:jc w:val="center"/>
        <w:rPr>
          <w:rFonts w:ascii="黑体" w:eastAsia="黑体"/>
          <w:sz w:val="36"/>
          <w:szCs w:val="36"/>
        </w:rPr>
      </w:pPr>
      <w:r>
        <w:rPr>
          <w:rFonts w:ascii="黑体" w:eastAsia="黑体" w:hint="eastAsia"/>
          <w:sz w:val="36"/>
          <w:szCs w:val="36"/>
        </w:rPr>
        <w:t>投标人：</w:t>
      </w:r>
      <w:r>
        <w:rPr>
          <w:rFonts w:ascii="黑体" w:eastAsia="黑体" w:hint="eastAsia"/>
          <w:sz w:val="36"/>
          <w:szCs w:val="36"/>
          <w:u w:val="single"/>
        </w:rPr>
        <w:t xml:space="preserve">                    </w:t>
      </w:r>
      <w:r>
        <w:rPr>
          <w:rFonts w:ascii="黑体" w:eastAsia="黑体" w:hint="eastAsia"/>
          <w:sz w:val="36"/>
          <w:szCs w:val="36"/>
        </w:rPr>
        <w:t>（盖单位章）</w:t>
      </w:r>
    </w:p>
    <w:p w:rsidR="00574073" w:rsidRDefault="00574073">
      <w:pPr>
        <w:spacing w:line="360" w:lineRule="auto"/>
        <w:jc w:val="center"/>
        <w:rPr>
          <w:rFonts w:ascii="黑体" w:eastAsia="黑体"/>
          <w:sz w:val="52"/>
          <w:szCs w:val="52"/>
        </w:rPr>
        <w:sectPr w:rsidR="00574073">
          <w:type w:val="continuous"/>
          <w:pgSz w:w="11906" w:h="16838"/>
          <w:pgMar w:top="1361" w:right="1191" w:bottom="1191" w:left="1474" w:header="850" w:footer="992" w:gutter="0"/>
          <w:cols w:space="720"/>
          <w:titlePg/>
          <w:docGrid w:linePitch="312"/>
        </w:sectPr>
      </w:pPr>
      <w:r>
        <w:rPr>
          <w:rFonts w:ascii="黑体" w:eastAsia="黑体" w:hint="eastAsia"/>
          <w:sz w:val="36"/>
          <w:szCs w:val="36"/>
          <w:u w:val="single"/>
        </w:rPr>
        <w:t xml:space="preserve">      </w:t>
      </w:r>
      <w:r>
        <w:rPr>
          <w:rFonts w:ascii="黑体" w:eastAsia="黑体" w:hint="eastAsia"/>
          <w:sz w:val="36"/>
          <w:szCs w:val="36"/>
        </w:rPr>
        <w:t>年</w:t>
      </w:r>
      <w:r>
        <w:rPr>
          <w:rFonts w:ascii="黑体" w:eastAsia="黑体" w:hint="eastAsia"/>
          <w:sz w:val="36"/>
          <w:szCs w:val="36"/>
          <w:u w:val="single"/>
        </w:rPr>
        <w:t xml:space="preserve">   </w:t>
      </w:r>
      <w:r>
        <w:rPr>
          <w:rFonts w:ascii="黑体" w:eastAsia="黑体" w:hint="eastAsia"/>
          <w:sz w:val="36"/>
          <w:szCs w:val="36"/>
        </w:rPr>
        <w:t>月</w:t>
      </w:r>
      <w:r>
        <w:rPr>
          <w:rFonts w:ascii="黑体" w:eastAsia="黑体" w:hint="eastAsia"/>
          <w:sz w:val="36"/>
          <w:szCs w:val="36"/>
          <w:u w:val="single"/>
        </w:rPr>
        <w:t xml:space="preserve">   </w:t>
      </w:r>
      <w:r>
        <w:rPr>
          <w:rFonts w:ascii="黑体" w:eastAsia="黑体" w:hint="eastAsia"/>
          <w:sz w:val="36"/>
          <w:szCs w:val="36"/>
        </w:rPr>
        <w:t>日</w:t>
      </w:r>
    </w:p>
    <w:p w:rsidR="00574073" w:rsidRDefault="00574073">
      <w:pPr>
        <w:rPr>
          <w:rFonts w:ascii="黑体" w:eastAsia="黑体"/>
          <w:sz w:val="52"/>
          <w:szCs w:val="52"/>
        </w:rPr>
      </w:pPr>
    </w:p>
    <w:p w:rsidR="00574073" w:rsidRDefault="00574073">
      <w:pPr>
        <w:rPr>
          <w:rFonts w:ascii="黑体" w:eastAsia="黑体"/>
          <w:sz w:val="52"/>
          <w:szCs w:val="52"/>
        </w:rPr>
      </w:pPr>
    </w:p>
    <w:p w:rsidR="00574073" w:rsidRDefault="00574073">
      <w:pPr>
        <w:rPr>
          <w:rFonts w:ascii="黑体" w:eastAsia="黑体"/>
          <w:sz w:val="52"/>
          <w:szCs w:val="52"/>
        </w:rPr>
      </w:pPr>
    </w:p>
    <w:p w:rsidR="00574073" w:rsidRDefault="00574073">
      <w:pPr>
        <w:pStyle w:val="2"/>
        <w:jc w:val="center"/>
        <w:rPr>
          <w:rFonts w:ascii="黑体"/>
          <w:b w:val="0"/>
          <w:sz w:val="36"/>
          <w:szCs w:val="36"/>
        </w:rPr>
      </w:pPr>
      <w:bookmarkStart w:id="6212" w:name="_Toc235846533"/>
      <w:bookmarkStart w:id="6213" w:name="_Toc237255181"/>
      <w:bookmarkStart w:id="6214" w:name="_Toc237400240"/>
      <w:bookmarkStart w:id="6215" w:name="_Toc239488100"/>
      <w:bookmarkStart w:id="6216" w:name="_Toc240016229"/>
      <w:bookmarkStart w:id="6217" w:name="_Toc258914005"/>
      <w:bookmarkStart w:id="6218" w:name="_Toc262646486"/>
      <w:bookmarkStart w:id="6219" w:name="_Toc5805"/>
      <w:bookmarkStart w:id="6220" w:name="_Toc21049"/>
      <w:bookmarkStart w:id="6221" w:name="_Toc26993"/>
      <w:bookmarkStart w:id="6222" w:name="_Toc292754875"/>
      <w:bookmarkStart w:id="6223" w:name="_Toc57665676"/>
      <w:bookmarkStart w:id="6224" w:name="_Toc233436010"/>
      <w:r>
        <w:rPr>
          <w:rFonts w:ascii="黑体" w:hint="eastAsia"/>
          <w:b w:val="0"/>
          <w:sz w:val="36"/>
          <w:szCs w:val="36"/>
        </w:rPr>
        <w:t>目  录</w:t>
      </w:r>
      <w:bookmarkEnd w:id="6212"/>
      <w:bookmarkEnd w:id="6213"/>
      <w:bookmarkEnd w:id="6214"/>
      <w:bookmarkEnd w:id="6215"/>
      <w:bookmarkEnd w:id="6216"/>
      <w:bookmarkEnd w:id="6217"/>
      <w:bookmarkEnd w:id="6218"/>
      <w:bookmarkEnd w:id="6219"/>
      <w:bookmarkEnd w:id="6220"/>
      <w:bookmarkEnd w:id="6221"/>
      <w:bookmarkEnd w:id="6222"/>
      <w:bookmarkEnd w:id="6223"/>
    </w:p>
    <w:bookmarkEnd w:id="6224"/>
    <w:p w:rsidR="00574073" w:rsidRDefault="00574073">
      <w:pPr>
        <w:spacing w:line="420" w:lineRule="exact"/>
        <w:jc w:val="left"/>
        <w:rPr>
          <w:rFonts w:ascii="宋体" w:hAnsi="宋体"/>
          <w:sz w:val="24"/>
        </w:rPr>
      </w:pPr>
    </w:p>
    <w:p w:rsidR="00574073" w:rsidRDefault="00574073">
      <w:pPr>
        <w:spacing w:line="420" w:lineRule="exact"/>
        <w:ind w:firstLineChars="200" w:firstLine="480"/>
        <w:jc w:val="left"/>
        <w:rPr>
          <w:rFonts w:ascii="宋体" w:hAnsi="宋体"/>
          <w:sz w:val="24"/>
        </w:rPr>
      </w:pPr>
      <w:r>
        <w:rPr>
          <w:rFonts w:ascii="宋体" w:hAnsi="宋体" w:hint="eastAsia"/>
          <w:sz w:val="24"/>
        </w:rPr>
        <w:t>一、投标函及投标函附录</w:t>
      </w:r>
    </w:p>
    <w:p w:rsidR="00574073" w:rsidRDefault="00574073">
      <w:pPr>
        <w:spacing w:line="420" w:lineRule="exact"/>
        <w:ind w:firstLineChars="200" w:firstLine="480"/>
        <w:jc w:val="left"/>
        <w:rPr>
          <w:rFonts w:ascii="宋体" w:hAnsi="宋体"/>
          <w:sz w:val="24"/>
        </w:rPr>
      </w:pPr>
      <w:r>
        <w:rPr>
          <w:rFonts w:ascii="宋体" w:hAnsi="宋体" w:hint="eastAsia"/>
          <w:sz w:val="24"/>
        </w:rPr>
        <w:t>二、法定代表人身份证明及附有法定代表人身份证明的授权委托书</w:t>
      </w:r>
    </w:p>
    <w:p w:rsidR="00574073" w:rsidRDefault="00574073">
      <w:pPr>
        <w:spacing w:line="420" w:lineRule="exact"/>
        <w:ind w:firstLineChars="200" w:firstLine="480"/>
        <w:jc w:val="left"/>
        <w:rPr>
          <w:rFonts w:ascii="宋体" w:hAnsi="宋体"/>
          <w:sz w:val="24"/>
        </w:rPr>
      </w:pPr>
      <w:r>
        <w:rPr>
          <w:rFonts w:ascii="宋体" w:hAnsi="宋体" w:hint="eastAsia"/>
          <w:sz w:val="24"/>
        </w:rPr>
        <w:t>三、联合体协议书（本项目不适用）</w:t>
      </w:r>
    </w:p>
    <w:p w:rsidR="00574073" w:rsidRDefault="00574073">
      <w:pPr>
        <w:spacing w:line="420" w:lineRule="exact"/>
        <w:ind w:firstLineChars="200" w:firstLine="480"/>
        <w:jc w:val="left"/>
        <w:rPr>
          <w:rFonts w:ascii="宋体" w:hAnsi="宋体"/>
          <w:sz w:val="24"/>
        </w:rPr>
      </w:pPr>
      <w:r>
        <w:rPr>
          <w:rFonts w:ascii="宋体" w:hAnsi="宋体" w:hint="eastAsia"/>
          <w:sz w:val="24"/>
        </w:rPr>
        <w:t>四、投标保证金</w:t>
      </w:r>
    </w:p>
    <w:p w:rsidR="00574073" w:rsidRDefault="00574073">
      <w:pPr>
        <w:spacing w:line="420" w:lineRule="exact"/>
        <w:ind w:firstLineChars="200" w:firstLine="480"/>
        <w:jc w:val="left"/>
        <w:rPr>
          <w:rFonts w:ascii="宋体" w:hAnsi="宋体"/>
          <w:sz w:val="24"/>
        </w:rPr>
      </w:pPr>
      <w:r>
        <w:rPr>
          <w:rFonts w:ascii="宋体" w:hAnsi="宋体" w:hint="eastAsia"/>
          <w:sz w:val="24"/>
        </w:rPr>
        <w:t>五、已标价工程量清单</w:t>
      </w:r>
    </w:p>
    <w:p w:rsidR="00574073" w:rsidRDefault="00574073">
      <w:pPr>
        <w:spacing w:line="420" w:lineRule="exact"/>
        <w:ind w:firstLineChars="200" w:firstLine="480"/>
        <w:jc w:val="left"/>
        <w:rPr>
          <w:rFonts w:ascii="宋体" w:hAnsi="宋体"/>
          <w:sz w:val="24"/>
        </w:rPr>
      </w:pPr>
      <w:r>
        <w:rPr>
          <w:rFonts w:ascii="宋体" w:hAnsi="宋体" w:hint="eastAsia"/>
          <w:sz w:val="24"/>
        </w:rPr>
        <w:t>六、施工组织设计</w:t>
      </w:r>
    </w:p>
    <w:p w:rsidR="00574073" w:rsidRDefault="00574073">
      <w:pPr>
        <w:spacing w:line="420" w:lineRule="exact"/>
        <w:ind w:firstLineChars="200" w:firstLine="480"/>
        <w:jc w:val="left"/>
        <w:rPr>
          <w:rFonts w:ascii="宋体" w:hAnsi="宋体"/>
          <w:sz w:val="24"/>
        </w:rPr>
      </w:pPr>
      <w:r>
        <w:rPr>
          <w:rFonts w:ascii="宋体" w:hAnsi="宋体" w:hint="eastAsia"/>
          <w:sz w:val="24"/>
        </w:rPr>
        <w:t>七、项目管理机构</w:t>
      </w:r>
    </w:p>
    <w:p w:rsidR="00574073" w:rsidRDefault="00574073">
      <w:pPr>
        <w:spacing w:line="420" w:lineRule="exact"/>
        <w:ind w:firstLineChars="200" w:firstLine="480"/>
        <w:jc w:val="left"/>
        <w:rPr>
          <w:rFonts w:ascii="宋体" w:hAnsi="宋体"/>
          <w:sz w:val="24"/>
        </w:rPr>
      </w:pPr>
      <w:r>
        <w:rPr>
          <w:rFonts w:ascii="宋体" w:hAnsi="宋体" w:hint="eastAsia"/>
          <w:sz w:val="24"/>
        </w:rPr>
        <w:t>八、拟分包项目情况表（如有）</w:t>
      </w:r>
    </w:p>
    <w:p w:rsidR="00574073" w:rsidRDefault="00574073">
      <w:pPr>
        <w:spacing w:line="420" w:lineRule="exact"/>
        <w:ind w:firstLineChars="200" w:firstLine="480"/>
        <w:jc w:val="left"/>
        <w:rPr>
          <w:rFonts w:ascii="宋体" w:hAnsi="宋体"/>
          <w:sz w:val="24"/>
        </w:rPr>
      </w:pPr>
      <w:r>
        <w:rPr>
          <w:rFonts w:ascii="宋体" w:hAnsi="宋体" w:hint="eastAsia"/>
          <w:sz w:val="24"/>
        </w:rPr>
        <w:t>九、资格审查资料</w:t>
      </w:r>
    </w:p>
    <w:p w:rsidR="00574073" w:rsidRDefault="00574073">
      <w:pPr>
        <w:spacing w:line="420" w:lineRule="exact"/>
        <w:ind w:firstLineChars="200" w:firstLine="480"/>
        <w:jc w:val="left"/>
        <w:rPr>
          <w:rFonts w:ascii="宋体" w:hAnsi="宋体"/>
          <w:sz w:val="24"/>
        </w:rPr>
      </w:pPr>
      <w:r>
        <w:rPr>
          <w:rFonts w:ascii="宋体" w:hAnsi="宋体" w:hint="eastAsia"/>
          <w:sz w:val="24"/>
        </w:rPr>
        <w:t>十、承诺函</w:t>
      </w:r>
    </w:p>
    <w:p w:rsidR="00574073" w:rsidRDefault="00574073">
      <w:pPr>
        <w:spacing w:line="420" w:lineRule="exact"/>
        <w:ind w:firstLineChars="200" w:firstLine="480"/>
        <w:jc w:val="left"/>
        <w:rPr>
          <w:rFonts w:ascii="宋体" w:hAnsi="宋体"/>
          <w:sz w:val="24"/>
        </w:rPr>
      </w:pPr>
      <w:r>
        <w:rPr>
          <w:rFonts w:ascii="宋体" w:hAnsi="宋体" w:hint="eastAsia"/>
          <w:sz w:val="24"/>
        </w:rPr>
        <w:t>十一、投标人须知前附表规定的其他材料</w:t>
      </w:r>
    </w:p>
    <w:p w:rsidR="00574073" w:rsidRDefault="00574073">
      <w:pPr>
        <w:spacing w:line="420" w:lineRule="exact"/>
        <w:ind w:firstLineChars="200" w:firstLine="480"/>
        <w:jc w:val="left"/>
        <w:rPr>
          <w:rFonts w:ascii="宋体" w:hAnsi="宋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spacing w:line="420" w:lineRule="exact"/>
        <w:jc w:val="left"/>
        <w:rPr>
          <w:rFonts w:ascii="黑体" w:eastAsia="黑体"/>
          <w:sz w:val="24"/>
        </w:rPr>
      </w:pPr>
    </w:p>
    <w:p w:rsidR="00574073" w:rsidRDefault="00574073">
      <w:pPr>
        <w:pStyle w:val="2"/>
        <w:spacing w:before="120" w:after="120" w:line="240" w:lineRule="auto"/>
        <w:jc w:val="center"/>
        <w:rPr>
          <w:rFonts w:ascii="黑体"/>
          <w:b w:val="0"/>
        </w:rPr>
      </w:pPr>
      <w:r>
        <w:rPr>
          <w:rFonts w:ascii="宋体" w:hAnsi="宋体"/>
          <w:sz w:val="24"/>
        </w:rPr>
        <w:br w:type="page"/>
      </w:r>
      <w:bookmarkStart w:id="6225" w:name="_Toc233215025"/>
      <w:bookmarkStart w:id="6226" w:name="_Toc233290470"/>
      <w:bookmarkStart w:id="6227" w:name="_Toc233423355"/>
      <w:bookmarkStart w:id="6228" w:name="_Toc233429872"/>
      <w:bookmarkStart w:id="6229" w:name="_Toc233436013"/>
      <w:bookmarkStart w:id="6230" w:name="_Toc235846535"/>
      <w:bookmarkStart w:id="6231" w:name="_Toc237255183"/>
      <w:bookmarkStart w:id="6232" w:name="_Toc237400242"/>
      <w:bookmarkStart w:id="6233" w:name="_Toc262646488"/>
      <w:bookmarkStart w:id="6234" w:name="_Toc466"/>
      <w:bookmarkStart w:id="6235" w:name="_Toc10833"/>
      <w:bookmarkStart w:id="6236" w:name="_Toc13297"/>
      <w:bookmarkStart w:id="6237" w:name="_Toc292754877"/>
      <w:bookmarkStart w:id="6238" w:name="_Toc57665677"/>
      <w:r>
        <w:rPr>
          <w:rFonts w:ascii="黑体" w:hint="eastAsia"/>
          <w:b w:val="0"/>
        </w:rPr>
        <w:lastRenderedPageBreak/>
        <w:t>一、投标函及投标函附录</w:t>
      </w:r>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p>
    <w:p w:rsidR="00574073" w:rsidRDefault="00574073">
      <w:pPr>
        <w:pStyle w:val="3"/>
        <w:jc w:val="center"/>
        <w:rPr>
          <w:rFonts w:ascii="黑体" w:eastAsia="黑体"/>
          <w:b w:val="0"/>
          <w:sz w:val="28"/>
          <w:szCs w:val="28"/>
        </w:rPr>
      </w:pPr>
      <w:bookmarkStart w:id="6239" w:name="_Toc233215026"/>
      <w:bookmarkStart w:id="6240" w:name="_Toc233290471"/>
      <w:bookmarkStart w:id="6241" w:name="_Toc233423356"/>
      <w:bookmarkStart w:id="6242" w:name="_Toc233429873"/>
      <w:bookmarkStart w:id="6243" w:name="_Toc233436014"/>
      <w:bookmarkStart w:id="6244" w:name="_Toc235846536"/>
      <w:bookmarkStart w:id="6245" w:name="_Toc237255184"/>
      <w:bookmarkStart w:id="6246" w:name="_Toc237400243"/>
      <w:bookmarkStart w:id="6247" w:name="_Toc262646489"/>
      <w:bookmarkStart w:id="6248" w:name="_Toc7513"/>
      <w:bookmarkStart w:id="6249" w:name="_Toc15017"/>
      <w:bookmarkStart w:id="6250" w:name="_Toc21671"/>
      <w:bookmarkStart w:id="6251" w:name="_Toc292754878"/>
      <w:bookmarkStart w:id="6252" w:name="_Toc57665678"/>
      <w:r>
        <w:rPr>
          <w:rFonts w:ascii="黑体" w:eastAsia="黑体" w:hint="eastAsia"/>
          <w:b w:val="0"/>
          <w:sz w:val="28"/>
          <w:szCs w:val="28"/>
        </w:rPr>
        <w:t>（一）投 标 函</w:t>
      </w:r>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p>
    <w:p w:rsidR="00574073" w:rsidRDefault="00574073">
      <w:pPr>
        <w:spacing w:line="420" w:lineRule="exact"/>
        <w:rPr>
          <w:szCs w:val="21"/>
        </w:rPr>
      </w:pPr>
      <w:r>
        <w:rPr>
          <w:szCs w:val="21"/>
          <w:u w:val="single"/>
        </w:rPr>
        <w:t xml:space="preserve">                    </w:t>
      </w:r>
      <w:r>
        <w:rPr>
          <w:rFonts w:hAnsi="宋体"/>
          <w:szCs w:val="21"/>
        </w:rPr>
        <w:t>（招标人名称）：</w:t>
      </w:r>
    </w:p>
    <w:p w:rsidR="00574073" w:rsidRDefault="00574073">
      <w:pPr>
        <w:spacing w:line="240" w:lineRule="exact"/>
        <w:rPr>
          <w:szCs w:val="21"/>
        </w:rPr>
      </w:pPr>
    </w:p>
    <w:p w:rsidR="00574073" w:rsidRDefault="00574073">
      <w:pPr>
        <w:spacing w:line="360" w:lineRule="exact"/>
        <w:ind w:firstLineChars="200" w:firstLine="420"/>
        <w:rPr>
          <w:rFonts w:hAnsi="宋体"/>
          <w:szCs w:val="21"/>
        </w:rPr>
      </w:pPr>
      <w:r>
        <w:rPr>
          <w:szCs w:val="21"/>
        </w:rPr>
        <w:t>1</w:t>
      </w:r>
      <w:r>
        <w:rPr>
          <w:rFonts w:hAnsi="宋体"/>
          <w:szCs w:val="21"/>
        </w:rPr>
        <w:t>．我方已仔细研究</w:t>
      </w:r>
      <w:r>
        <w:rPr>
          <w:szCs w:val="21"/>
          <w:u w:val="single"/>
        </w:rPr>
        <w:t xml:space="preserve">      </w:t>
      </w:r>
      <w:r>
        <w:rPr>
          <w:rFonts w:hint="eastAsia"/>
          <w:szCs w:val="21"/>
          <w:u w:val="single"/>
        </w:rPr>
        <w:t xml:space="preserve"> </w:t>
      </w:r>
      <w:r>
        <w:rPr>
          <w:szCs w:val="21"/>
          <w:u w:val="single"/>
        </w:rPr>
        <w:t xml:space="preserve">    </w:t>
      </w:r>
      <w:r>
        <w:rPr>
          <w:rFonts w:hAnsi="宋体"/>
          <w:szCs w:val="21"/>
        </w:rPr>
        <w:t>（项目名称）</w:t>
      </w:r>
      <w:r>
        <w:rPr>
          <w:szCs w:val="21"/>
          <w:u w:val="single"/>
        </w:rPr>
        <w:t xml:space="preserve">  </w:t>
      </w:r>
      <w:r>
        <w:rPr>
          <w:rFonts w:hint="eastAsia"/>
          <w:szCs w:val="21"/>
          <w:u w:val="single"/>
        </w:rPr>
        <w:t xml:space="preserve"> </w:t>
      </w:r>
      <w:r>
        <w:rPr>
          <w:szCs w:val="21"/>
          <w:u w:val="single"/>
        </w:rPr>
        <w:t xml:space="preserve">  </w:t>
      </w:r>
      <w:r>
        <w:rPr>
          <w:rFonts w:hAnsi="宋体" w:hint="eastAsia"/>
          <w:szCs w:val="21"/>
        </w:rPr>
        <w:t>标段</w:t>
      </w:r>
      <w:r>
        <w:rPr>
          <w:rFonts w:hAnsi="宋体"/>
          <w:szCs w:val="21"/>
        </w:rPr>
        <w:t>施工招标文件的全部内容（含补遗书第</w:t>
      </w:r>
    </w:p>
    <w:p w:rsidR="00574073" w:rsidRDefault="00574073">
      <w:pPr>
        <w:spacing w:line="360" w:lineRule="exact"/>
        <w:rPr>
          <w:b/>
          <w:szCs w:val="21"/>
        </w:rPr>
      </w:pPr>
      <w:r>
        <w:rPr>
          <w:szCs w:val="21"/>
          <w:u w:val="single"/>
        </w:rPr>
        <w:t xml:space="preserve">   </w:t>
      </w:r>
      <w:r>
        <w:rPr>
          <w:rFonts w:hAnsi="宋体"/>
          <w:szCs w:val="21"/>
        </w:rPr>
        <w:t>号至第</w:t>
      </w:r>
      <w:r>
        <w:rPr>
          <w:szCs w:val="21"/>
          <w:u w:val="single"/>
        </w:rPr>
        <w:t xml:space="preserve">   </w:t>
      </w:r>
      <w:r>
        <w:rPr>
          <w:rFonts w:hAnsi="宋体"/>
          <w:szCs w:val="21"/>
        </w:rPr>
        <w:t>号），愿意以人民币（大写）</w:t>
      </w:r>
      <w:r>
        <w:rPr>
          <w:szCs w:val="21"/>
          <w:u w:val="single"/>
        </w:rPr>
        <w:t xml:space="preserve">         </w:t>
      </w:r>
      <w:r>
        <w:rPr>
          <w:rFonts w:hAnsi="宋体"/>
          <w:szCs w:val="21"/>
        </w:rPr>
        <w:t>元（</w:t>
      </w:r>
      <w:r>
        <w:rPr>
          <w:szCs w:val="21"/>
        </w:rPr>
        <w:t>¥</w:t>
      </w:r>
      <w:r>
        <w:rPr>
          <w:szCs w:val="21"/>
          <w:u w:val="single"/>
        </w:rPr>
        <w:t xml:space="preserve">           </w:t>
      </w:r>
      <w:r>
        <w:rPr>
          <w:rFonts w:hAnsi="宋体"/>
          <w:szCs w:val="21"/>
        </w:rPr>
        <w:t>）的投标总报价（或根据招标文件规定修正核实后确定的另一金额），工期</w:t>
      </w:r>
      <w:r>
        <w:rPr>
          <w:szCs w:val="21"/>
          <w:u w:val="single"/>
        </w:rPr>
        <w:t xml:space="preserve">      </w:t>
      </w:r>
      <w:r>
        <w:rPr>
          <w:rFonts w:hint="eastAsia"/>
          <w:szCs w:val="21"/>
        </w:rPr>
        <w:t>个月</w:t>
      </w:r>
      <w:r>
        <w:rPr>
          <w:rFonts w:hAnsi="宋体"/>
          <w:szCs w:val="21"/>
        </w:rPr>
        <w:t>，按合同约定实施和完成承包工程，修补工程中的任何缺陷，工程质量达</w:t>
      </w:r>
      <w:r w:rsidRPr="00CD2FE2">
        <w:rPr>
          <w:rFonts w:ascii="宋体" w:hAnsi="宋体"/>
          <w:szCs w:val="21"/>
        </w:rPr>
        <w:t>到</w:t>
      </w:r>
      <w:r w:rsidRPr="00CD2FE2">
        <w:rPr>
          <w:rFonts w:ascii="宋体" w:hAnsi="宋体" w:hint="eastAsia"/>
          <w:b/>
          <w:szCs w:val="21"/>
          <w:u w:val="single"/>
        </w:rPr>
        <w:t xml:space="preserve">                </w:t>
      </w:r>
      <w:r w:rsidRPr="00CD2FE2">
        <w:rPr>
          <w:rFonts w:ascii="宋体" w:hAnsi="宋体" w:hint="eastAsia"/>
          <w:b/>
          <w:szCs w:val="21"/>
        </w:rPr>
        <w:t>。</w:t>
      </w:r>
    </w:p>
    <w:p w:rsidR="00574073" w:rsidRDefault="00574073">
      <w:pPr>
        <w:spacing w:line="360" w:lineRule="exact"/>
        <w:ind w:firstLineChars="200" w:firstLine="420"/>
        <w:rPr>
          <w:szCs w:val="21"/>
        </w:rPr>
      </w:pPr>
      <w:r>
        <w:rPr>
          <w:szCs w:val="21"/>
        </w:rPr>
        <w:t>2</w:t>
      </w:r>
      <w:r>
        <w:rPr>
          <w:rFonts w:hAnsi="宋体"/>
          <w:szCs w:val="21"/>
        </w:rPr>
        <w:t>．我方承诺在投标有效期内不修改、撤销投标文件。</w:t>
      </w:r>
    </w:p>
    <w:p w:rsidR="00574073" w:rsidRDefault="00574073">
      <w:pPr>
        <w:spacing w:line="360" w:lineRule="exact"/>
        <w:ind w:firstLineChars="200" w:firstLine="420"/>
        <w:rPr>
          <w:szCs w:val="21"/>
        </w:rPr>
      </w:pPr>
      <w:r>
        <w:rPr>
          <w:szCs w:val="21"/>
        </w:rPr>
        <w:t>3</w:t>
      </w:r>
      <w:r>
        <w:rPr>
          <w:rFonts w:hAnsi="宋体"/>
          <w:szCs w:val="21"/>
        </w:rPr>
        <w:t>．随同本投标函提交投标保证金一份，金额为人民币（大写）</w:t>
      </w:r>
      <w:r>
        <w:rPr>
          <w:szCs w:val="21"/>
          <w:u w:val="single"/>
        </w:rPr>
        <w:t xml:space="preserve">   </w:t>
      </w:r>
      <w:r>
        <w:rPr>
          <w:rFonts w:hint="eastAsia"/>
          <w:szCs w:val="21"/>
          <w:u w:val="single"/>
        </w:rPr>
        <w:t xml:space="preserve">   </w:t>
      </w:r>
      <w:r>
        <w:rPr>
          <w:szCs w:val="21"/>
          <w:u w:val="single"/>
        </w:rPr>
        <w:t xml:space="preserve">   </w:t>
      </w:r>
      <w:r>
        <w:rPr>
          <w:rFonts w:hAnsi="宋体"/>
          <w:szCs w:val="21"/>
        </w:rPr>
        <w:t>元（</w:t>
      </w:r>
      <w:r>
        <w:rPr>
          <w:szCs w:val="21"/>
        </w:rPr>
        <w:t>¥</w:t>
      </w:r>
      <w:r>
        <w:rPr>
          <w:szCs w:val="21"/>
          <w:u w:val="single"/>
        </w:rPr>
        <w:t xml:space="preserve">  </w:t>
      </w:r>
      <w:r>
        <w:rPr>
          <w:rFonts w:hint="eastAsia"/>
          <w:szCs w:val="21"/>
          <w:u w:val="single"/>
        </w:rPr>
        <w:t xml:space="preserve">   </w:t>
      </w:r>
      <w:r>
        <w:rPr>
          <w:szCs w:val="21"/>
          <w:u w:val="single"/>
        </w:rPr>
        <w:t xml:space="preserve">  </w:t>
      </w:r>
      <w:r>
        <w:rPr>
          <w:rFonts w:hAnsi="宋体"/>
          <w:szCs w:val="21"/>
        </w:rPr>
        <w:t>）。</w:t>
      </w:r>
    </w:p>
    <w:p w:rsidR="00574073" w:rsidRDefault="00574073">
      <w:pPr>
        <w:spacing w:line="360" w:lineRule="exact"/>
        <w:ind w:firstLineChars="200" w:firstLine="420"/>
        <w:rPr>
          <w:szCs w:val="21"/>
        </w:rPr>
      </w:pPr>
      <w:r>
        <w:rPr>
          <w:szCs w:val="21"/>
        </w:rPr>
        <w:t>4</w:t>
      </w:r>
      <w:r>
        <w:rPr>
          <w:rFonts w:hAnsi="宋体"/>
          <w:szCs w:val="21"/>
        </w:rPr>
        <w:t>．如我方中标：</w:t>
      </w:r>
    </w:p>
    <w:p w:rsidR="00574073" w:rsidRDefault="00574073">
      <w:pPr>
        <w:spacing w:line="360" w:lineRule="exact"/>
        <w:ind w:firstLineChars="200" w:firstLine="420"/>
        <w:rPr>
          <w:szCs w:val="21"/>
        </w:rPr>
      </w:pPr>
      <w:r>
        <w:rPr>
          <w:rFonts w:hAnsi="宋体"/>
          <w:szCs w:val="21"/>
        </w:rPr>
        <w:t>（</w:t>
      </w:r>
      <w:r>
        <w:rPr>
          <w:szCs w:val="21"/>
        </w:rPr>
        <w:t>1</w:t>
      </w:r>
      <w:r>
        <w:rPr>
          <w:rFonts w:hAnsi="宋体"/>
          <w:szCs w:val="21"/>
        </w:rPr>
        <w:t>）我方承诺在收到中标通知书后，在中标通知书规定的期限内与你方签订合同。</w:t>
      </w:r>
    </w:p>
    <w:p w:rsidR="00574073" w:rsidRDefault="00574073">
      <w:pPr>
        <w:spacing w:line="360" w:lineRule="exact"/>
        <w:ind w:firstLineChars="200" w:firstLine="420"/>
        <w:rPr>
          <w:szCs w:val="21"/>
        </w:rPr>
      </w:pPr>
      <w:r>
        <w:rPr>
          <w:rFonts w:hAnsi="宋体"/>
          <w:szCs w:val="21"/>
        </w:rPr>
        <w:t>（</w:t>
      </w:r>
      <w:r>
        <w:rPr>
          <w:szCs w:val="21"/>
        </w:rPr>
        <w:t>2</w:t>
      </w:r>
      <w:r>
        <w:rPr>
          <w:rFonts w:hAnsi="宋体"/>
          <w:szCs w:val="21"/>
        </w:rPr>
        <w:t>）随同本投标函递交的投标函附录属于合同文件的组成部分。</w:t>
      </w:r>
    </w:p>
    <w:p w:rsidR="00574073" w:rsidRDefault="00574073">
      <w:pPr>
        <w:spacing w:line="360" w:lineRule="exact"/>
        <w:ind w:firstLineChars="200" w:firstLine="420"/>
        <w:rPr>
          <w:szCs w:val="21"/>
        </w:rPr>
      </w:pPr>
      <w:r>
        <w:rPr>
          <w:rFonts w:hAnsi="宋体"/>
          <w:szCs w:val="21"/>
        </w:rPr>
        <w:t>（</w:t>
      </w:r>
      <w:r>
        <w:rPr>
          <w:szCs w:val="21"/>
        </w:rPr>
        <w:t>3</w:t>
      </w:r>
      <w:r>
        <w:rPr>
          <w:rFonts w:hAnsi="宋体"/>
          <w:szCs w:val="21"/>
        </w:rPr>
        <w:t>）我方承诺</w:t>
      </w:r>
      <w:r>
        <w:rPr>
          <w:rFonts w:hAnsi="宋体" w:hint="eastAsia"/>
          <w:szCs w:val="21"/>
        </w:rPr>
        <w:t>按照招标文件规定</w:t>
      </w:r>
      <w:r>
        <w:rPr>
          <w:rFonts w:hAnsi="宋体"/>
          <w:szCs w:val="21"/>
        </w:rPr>
        <w:t>向你方递交履约担保。</w:t>
      </w:r>
    </w:p>
    <w:p w:rsidR="00574073" w:rsidRDefault="00574073">
      <w:pPr>
        <w:spacing w:line="360" w:lineRule="exact"/>
        <w:ind w:firstLineChars="200" w:firstLine="420"/>
        <w:rPr>
          <w:szCs w:val="21"/>
        </w:rPr>
      </w:pPr>
      <w:r>
        <w:rPr>
          <w:rFonts w:hAnsi="宋体"/>
          <w:szCs w:val="21"/>
        </w:rPr>
        <w:t>（</w:t>
      </w:r>
      <w:r>
        <w:rPr>
          <w:szCs w:val="21"/>
        </w:rPr>
        <w:t>4</w:t>
      </w:r>
      <w:r>
        <w:rPr>
          <w:rFonts w:hAnsi="宋体"/>
          <w:szCs w:val="21"/>
        </w:rPr>
        <w:t>）我方承诺在合同约定的期限内完成并移交全部合同工程。</w:t>
      </w:r>
    </w:p>
    <w:p w:rsidR="00574073" w:rsidRDefault="00574073">
      <w:pPr>
        <w:spacing w:line="360" w:lineRule="exact"/>
        <w:ind w:firstLineChars="200" w:firstLine="420"/>
        <w:rPr>
          <w:szCs w:val="21"/>
        </w:rPr>
      </w:pPr>
      <w:r>
        <w:rPr>
          <w:szCs w:val="21"/>
        </w:rPr>
        <w:t>5</w:t>
      </w:r>
      <w:r>
        <w:rPr>
          <w:rFonts w:hAnsi="宋体"/>
          <w:szCs w:val="21"/>
        </w:rPr>
        <w:t>．我方在此声明，所递交的投标文件及有关资料内容完整、真实和准确，且不存在第二章</w:t>
      </w:r>
      <w:r>
        <w:rPr>
          <w:szCs w:val="21"/>
        </w:rPr>
        <w:t>“</w:t>
      </w:r>
      <w:r>
        <w:rPr>
          <w:rFonts w:hAnsi="宋体"/>
          <w:szCs w:val="21"/>
        </w:rPr>
        <w:t>投标人须知</w:t>
      </w:r>
      <w:r>
        <w:rPr>
          <w:szCs w:val="21"/>
        </w:rPr>
        <w:t>”</w:t>
      </w:r>
      <w:r>
        <w:rPr>
          <w:rFonts w:hAnsi="宋体"/>
          <w:szCs w:val="21"/>
        </w:rPr>
        <w:t>第</w:t>
      </w:r>
      <w:r>
        <w:rPr>
          <w:szCs w:val="21"/>
        </w:rPr>
        <w:t>1.4.3</w:t>
      </w:r>
      <w:r>
        <w:rPr>
          <w:rFonts w:hAnsi="宋体"/>
          <w:szCs w:val="21"/>
        </w:rPr>
        <w:t>项规定的任何一种情形。</w:t>
      </w:r>
    </w:p>
    <w:p w:rsidR="00574073" w:rsidRDefault="00574073">
      <w:pPr>
        <w:spacing w:line="360" w:lineRule="exact"/>
        <w:ind w:firstLineChars="200" w:firstLine="420"/>
        <w:rPr>
          <w:szCs w:val="21"/>
        </w:rPr>
      </w:pPr>
      <w:r>
        <w:rPr>
          <w:szCs w:val="21"/>
        </w:rPr>
        <w:t>6</w:t>
      </w:r>
      <w:r>
        <w:rPr>
          <w:rFonts w:hAnsi="宋体"/>
          <w:szCs w:val="21"/>
        </w:rPr>
        <w:t>．在合同协议书正式签署生效之前，本投标函连同你方的中标通知书将构成我们双方之间共同遵守的文件，对双方具有约束力。</w:t>
      </w:r>
    </w:p>
    <w:p w:rsidR="00574073" w:rsidRDefault="00574073">
      <w:pPr>
        <w:spacing w:line="360" w:lineRule="exact"/>
        <w:ind w:firstLineChars="200" w:firstLine="420"/>
        <w:rPr>
          <w:rFonts w:hAnsi="宋体"/>
          <w:szCs w:val="21"/>
        </w:rPr>
      </w:pPr>
      <w:r>
        <w:rPr>
          <w:szCs w:val="21"/>
        </w:rPr>
        <w:t>7</w:t>
      </w:r>
      <w:r>
        <w:rPr>
          <w:rFonts w:hAnsi="宋体"/>
          <w:szCs w:val="21"/>
        </w:rPr>
        <w:t>．</w:t>
      </w:r>
      <w:r>
        <w:rPr>
          <w:szCs w:val="21"/>
          <w:u w:val="single"/>
        </w:rPr>
        <w:t xml:space="preserve">                  </w:t>
      </w:r>
      <w:r>
        <w:rPr>
          <w:rFonts w:hint="eastAsia"/>
          <w:szCs w:val="21"/>
          <w:u w:val="single"/>
        </w:rPr>
        <w:t>（</w:t>
      </w:r>
      <w:r>
        <w:rPr>
          <w:rFonts w:hAnsi="宋体" w:hint="eastAsia"/>
          <w:szCs w:val="21"/>
        </w:rPr>
        <w:t>其他补充说明）。</w:t>
      </w:r>
    </w:p>
    <w:p w:rsidR="00574073" w:rsidRDefault="00574073">
      <w:pPr>
        <w:spacing w:line="360" w:lineRule="exact"/>
        <w:ind w:firstLineChars="200" w:firstLine="420"/>
        <w:rPr>
          <w:szCs w:val="21"/>
        </w:rPr>
      </w:pPr>
    </w:p>
    <w:p w:rsidR="00574073" w:rsidRDefault="00574073">
      <w:pPr>
        <w:spacing w:line="420" w:lineRule="exact"/>
        <w:ind w:firstLineChars="1300" w:firstLine="2730"/>
        <w:rPr>
          <w:szCs w:val="21"/>
        </w:rPr>
      </w:pPr>
      <w:r>
        <w:rPr>
          <w:rFonts w:hAnsi="宋体"/>
          <w:szCs w:val="21"/>
        </w:rPr>
        <w:t>投标人：</w:t>
      </w:r>
      <w:r>
        <w:rPr>
          <w:szCs w:val="21"/>
          <w:u w:val="single"/>
        </w:rPr>
        <w:t xml:space="preserve">                         </w:t>
      </w:r>
      <w:r>
        <w:rPr>
          <w:rFonts w:hAnsi="宋体"/>
          <w:szCs w:val="21"/>
        </w:rPr>
        <w:t>（盖单位章）</w:t>
      </w:r>
    </w:p>
    <w:p w:rsidR="00574073" w:rsidRDefault="00574073">
      <w:pPr>
        <w:spacing w:line="420" w:lineRule="exact"/>
        <w:ind w:firstLineChars="1300" w:firstLine="2730"/>
        <w:rPr>
          <w:szCs w:val="21"/>
        </w:rPr>
      </w:pPr>
      <w:r>
        <w:rPr>
          <w:rFonts w:hAnsi="宋体"/>
          <w:szCs w:val="21"/>
        </w:rPr>
        <w:t>法定代表人或其委托代理人：</w:t>
      </w:r>
      <w:r>
        <w:rPr>
          <w:szCs w:val="21"/>
          <w:u w:val="single"/>
        </w:rPr>
        <w:t xml:space="preserve">           </w:t>
      </w:r>
      <w:r>
        <w:rPr>
          <w:rFonts w:hAnsi="宋体"/>
          <w:szCs w:val="21"/>
        </w:rPr>
        <w:t>（签字）</w:t>
      </w:r>
    </w:p>
    <w:p w:rsidR="00574073" w:rsidRDefault="00574073">
      <w:pPr>
        <w:spacing w:line="420" w:lineRule="exact"/>
        <w:ind w:firstLineChars="1300" w:firstLine="2730"/>
        <w:rPr>
          <w:szCs w:val="21"/>
        </w:rPr>
      </w:pPr>
      <w:r>
        <w:rPr>
          <w:rFonts w:hAnsi="宋体"/>
          <w:szCs w:val="21"/>
        </w:rPr>
        <w:t>地址：</w:t>
      </w:r>
      <w:r>
        <w:rPr>
          <w:szCs w:val="21"/>
          <w:u w:val="single"/>
        </w:rPr>
        <w:t xml:space="preserve">                                      </w:t>
      </w:r>
    </w:p>
    <w:p w:rsidR="00574073" w:rsidRDefault="00574073">
      <w:pPr>
        <w:spacing w:line="420" w:lineRule="exact"/>
        <w:ind w:firstLineChars="1300" w:firstLine="2730"/>
        <w:rPr>
          <w:szCs w:val="21"/>
        </w:rPr>
      </w:pPr>
      <w:r>
        <w:rPr>
          <w:rFonts w:hAnsi="宋体"/>
          <w:szCs w:val="21"/>
        </w:rPr>
        <w:t>网址：</w:t>
      </w:r>
      <w:r>
        <w:rPr>
          <w:szCs w:val="21"/>
          <w:u w:val="single"/>
        </w:rPr>
        <w:t xml:space="preserve">                                      </w:t>
      </w:r>
    </w:p>
    <w:p w:rsidR="00574073" w:rsidRDefault="00574073">
      <w:pPr>
        <w:spacing w:line="420" w:lineRule="exact"/>
        <w:ind w:firstLineChars="1300" w:firstLine="2730"/>
        <w:rPr>
          <w:szCs w:val="21"/>
        </w:rPr>
      </w:pPr>
      <w:r>
        <w:rPr>
          <w:rFonts w:hAnsi="宋体"/>
          <w:szCs w:val="21"/>
        </w:rPr>
        <w:t>电话：</w:t>
      </w:r>
      <w:r>
        <w:rPr>
          <w:szCs w:val="21"/>
          <w:u w:val="single"/>
        </w:rPr>
        <w:t xml:space="preserve">                                      </w:t>
      </w:r>
    </w:p>
    <w:p w:rsidR="00574073" w:rsidRDefault="00574073">
      <w:pPr>
        <w:spacing w:line="420" w:lineRule="exact"/>
        <w:ind w:firstLineChars="1300" w:firstLine="2730"/>
        <w:rPr>
          <w:szCs w:val="21"/>
        </w:rPr>
      </w:pPr>
      <w:r>
        <w:rPr>
          <w:rFonts w:hAnsi="宋体"/>
          <w:szCs w:val="21"/>
        </w:rPr>
        <w:t>传真：</w:t>
      </w:r>
      <w:r>
        <w:rPr>
          <w:szCs w:val="21"/>
          <w:u w:val="single"/>
        </w:rPr>
        <w:t xml:space="preserve">                                      </w:t>
      </w:r>
    </w:p>
    <w:p w:rsidR="00574073" w:rsidRDefault="00574073">
      <w:pPr>
        <w:spacing w:line="420" w:lineRule="exact"/>
        <w:ind w:firstLineChars="1300" w:firstLine="2730"/>
        <w:rPr>
          <w:szCs w:val="21"/>
        </w:rPr>
      </w:pPr>
      <w:r>
        <w:rPr>
          <w:rFonts w:hAnsi="宋体"/>
          <w:szCs w:val="21"/>
        </w:rPr>
        <w:t>邮政编码：</w:t>
      </w:r>
      <w:r>
        <w:rPr>
          <w:szCs w:val="21"/>
          <w:u w:val="single"/>
        </w:rPr>
        <w:t xml:space="preserve">                                  </w:t>
      </w:r>
    </w:p>
    <w:p w:rsidR="00574073" w:rsidRDefault="00574073">
      <w:pPr>
        <w:spacing w:line="240" w:lineRule="exact"/>
        <w:ind w:firstLineChars="200" w:firstLine="420"/>
        <w:rPr>
          <w:szCs w:val="21"/>
        </w:rPr>
      </w:pPr>
    </w:p>
    <w:p w:rsidR="00574073" w:rsidRDefault="00574073">
      <w:pPr>
        <w:spacing w:line="420" w:lineRule="exact"/>
        <w:ind w:firstLineChars="2150" w:firstLine="4515"/>
        <w:rPr>
          <w:rFonts w:hAnsi="宋体"/>
          <w:szCs w:val="21"/>
        </w:rPr>
      </w:pP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rsidR="00574073" w:rsidRDefault="00574073">
      <w:pPr>
        <w:spacing w:line="420" w:lineRule="exact"/>
        <w:ind w:firstLineChars="2150" w:firstLine="4515"/>
        <w:rPr>
          <w:rFonts w:hAnsi="宋体"/>
          <w:szCs w:val="21"/>
        </w:rPr>
      </w:pPr>
    </w:p>
    <w:p w:rsidR="00574073" w:rsidRDefault="00574073">
      <w:pPr>
        <w:spacing w:line="420" w:lineRule="exact"/>
        <w:ind w:firstLineChars="2150" w:firstLine="4515"/>
        <w:rPr>
          <w:rFonts w:hAnsi="宋体"/>
          <w:szCs w:val="21"/>
        </w:rPr>
      </w:pPr>
    </w:p>
    <w:p w:rsidR="00574073" w:rsidRDefault="00574073">
      <w:pPr>
        <w:spacing w:line="420" w:lineRule="exact"/>
        <w:ind w:firstLineChars="2150" w:firstLine="4515"/>
        <w:rPr>
          <w:rFonts w:hAnsi="宋体"/>
          <w:szCs w:val="21"/>
        </w:rPr>
      </w:pPr>
    </w:p>
    <w:p w:rsidR="00574073" w:rsidRDefault="00574073">
      <w:pPr>
        <w:spacing w:line="420" w:lineRule="exact"/>
        <w:ind w:firstLineChars="2150" w:firstLine="5160"/>
        <w:rPr>
          <w:sz w:val="24"/>
        </w:rPr>
      </w:pPr>
    </w:p>
    <w:p w:rsidR="00574073" w:rsidRDefault="00574073">
      <w:pPr>
        <w:pStyle w:val="3"/>
        <w:rPr>
          <w:rFonts w:ascii="黑体" w:eastAsia="黑体"/>
          <w:sz w:val="28"/>
          <w:szCs w:val="28"/>
        </w:rPr>
        <w:sectPr w:rsidR="00574073">
          <w:type w:val="continuous"/>
          <w:pgSz w:w="11906" w:h="16838"/>
          <w:pgMar w:top="1361" w:right="1191" w:bottom="1191" w:left="1474" w:header="850" w:footer="992" w:gutter="0"/>
          <w:cols w:space="720"/>
          <w:titlePg/>
          <w:docGrid w:linePitch="312"/>
        </w:sectPr>
      </w:pPr>
    </w:p>
    <w:p w:rsidR="00574073" w:rsidRDefault="00574073">
      <w:pPr>
        <w:pStyle w:val="3"/>
        <w:jc w:val="center"/>
        <w:rPr>
          <w:rFonts w:ascii="黑体" w:eastAsia="黑体"/>
          <w:b w:val="0"/>
          <w:sz w:val="28"/>
          <w:szCs w:val="28"/>
        </w:rPr>
      </w:pPr>
      <w:bookmarkStart w:id="6253" w:name="_Toc233215027"/>
      <w:bookmarkStart w:id="6254" w:name="_Toc233290472"/>
      <w:bookmarkStart w:id="6255" w:name="_Toc233423357"/>
      <w:bookmarkStart w:id="6256" w:name="_Toc233429874"/>
      <w:bookmarkStart w:id="6257" w:name="_Toc233436015"/>
      <w:bookmarkStart w:id="6258" w:name="_Toc235846537"/>
      <w:bookmarkStart w:id="6259" w:name="_Toc237255185"/>
      <w:bookmarkStart w:id="6260" w:name="_Toc237400244"/>
      <w:bookmarkStart w:id="6261" w:name="_Toc262646490"/>
      <w:bookmarkStart w:id="6262" w:name="_Toc6341"/>
      <w:bookmarkStart w:id="6263" w:name="_Toc7430"/>
      <w:bookmarkStart w:id="6264" w:name="_Toc4787"/>
      <w:bookmarkStart w:id="6265" w:name="_Toc292754879"/>
    </w:p>
    <w:p w:rsidR="00574073" w:rsidRDefault="00574073">
      <w:pPr>
        <w:pStyle w:val="3"/>
        <w:jc w:val="center"/>
        <w:rPr>
          <w:rFonts w:ascii="黑体" w:eastAsia="黑体"/>
          <w:b w:val="0"/>
          <w:sz w:val="28"/>
          <w:szCs w:val="28"/>
        </w:rPr>
      </w:pPr>
      <w:bookmarkStart w:id="6266" w:name="_Toc57665679"/>
      <w:r>
        <w:rPr>
          <w:rFonts w:ascii="黑体" w:eastAsia="黑体" w:hint="eastAsia"/>
          <w:b w:val="0"/>
          <w:sz w:val="28"/>
          <w:szCs w:val="28"/>
        </w:rPr>
        <w:t>（二）投标函附录</w:t>
      </w:r>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p>
    <w:tbl>
      <w:tblPr>
        <w:tblW w:w="0" w:type="auto"/>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4"/>
        <w:gridCol w:w="2508"/>
        <w:gridCol w:w="1065"/>
        <w:gridCol w:w="3621"/>
        <w:gridCol w:w="852"/>
      </w:tblGrid>
      <w:tr w:rsidR="00574073">
        <w:trPr>
          <w:trHeight w:val="649"/>
        </w:trPr>
        <w:tc>
          <w:tcPr>
            <w:tcW w:w="914" w:type="dxa"/>
            <w:vAlign w:val="center"/>
          </w:tcPr>
          <w:p w:rsidR="00574073" w:rsidRDefault="00574073">
            <w:pPr>
              <w:spacing w:line="240" w:lineRule="exact"/>
              <w:jc w:val="center"/>
              <w:rPr>
                <w:rFonts w:ascii="黑体" w:eastAsia="黑体"/>
                <w:szCs w:val="21"/>
              </w:rPr>
            </w:pPr>
            <w:r>
              <w:rPr>
                <w:rFonts w:ascii="黑体" w:eastAsia="黑体" w:hAnsi="宋体" w:hint="eastAsia"/>
                <w:szCs w:val="21"/>
              </w:rPr>
              <w:t>序号</w:t>
            </w:r>
          </w:p>
        </w:tc>
        <w:tc>
          <w:tcPr>
            <w:tcW w:w="2508" w:type="dxa"/>
            <w:vAlign w:val="center"/>
          </w:tcPr>
          <w:p w:rsidR="00574073" w:rsidRDefault="00574073">
            <w:pPr>
              <w:spacing w:line="240" w:lineRule="exact"/>
              <w:jc w:val="center"/>
              <w:rPr>
                <w:rFonts w:ascii="黑体" w:eastAsia="黑体"/>
                <w:szCs w:val="21"/>
              </w:rPr>
            </w:pPr>
            <w:r>
              <w:rPr>
                <w:rFonts w:ascii="黑体" w:eastAsia="黑体" w:hAnsi="宋体" w:hint="eastAsia"/>
                <w:szCs w:val="21"/>
              </w:rPr>
              <w:t>条款名称</w:t>
            </w:r>
          </w:p>
        </w:tc>
        <w:tc>
          <w:tcPr>
            <w:tcW w:w="1065" w:type="dxa"/>
            <w:vAlign w:val="center"/>
          </w:tcPr>
          <w:p w:rsidR="00574073" w:rsidRDefault="00574073">
            <w:pPr>
              <w:spacing w:line="240" w:lineRule="exact"/>
              <w:jc w:val="center"/>
              <w:rPr>
                <w:rFonts w:ascii="黑体" w:eastAsia="黑体" w:hAnsi="宋体"/>
                <w:szCs w:val="21"/>
              </w:rPr>
            </w:pPr>
            <w:r>
              <w:rPr>
                <w:rFonts w:ascii="黑体" w:eastAsia="黑体" w:hAnsi="宋体" w:hint="eastAsia"/>
                <w:szCs w:val="21"/>
              </w:rPr>
              <w:t>合同</w:t>
            </w:r>
          </w:p>
          <w:p w:rsidR="00574073" w:rsidRDefault="00574073">
            <w:pPr>
              <w:spacing w:line="240" w:lineRule="exact"/>
              <w:jc w:val="center"/>
              <w:rPr>
                <w:rFonts w:ascii="黑体" w:eastAsia="黑体"/>
                <w:szCs w:val="21"/>
              </w:rPr>
            </w:pPr>
            <w:r>
              <w:rPr>
                <w:rFonts w:ascii="黑体" w:eastAsia="黑体" w:hAnsi="宋体" w:hint="eastAsia"/>
                <w:szCs w:val="21"/>
              </w:rPr>
              <w:t>条款号</w:t>
            </w:r>
          </w:p>
        </w:tc>
        <w:tc>
          <w:tcPr>
            <w:tcW w:w="3621" w:type="dxa"/>
            <w:vAlign w:val="center"/>
          </w:tcPr>
          <w:p w:rsidR="00574073" w:rsidRDefault="00574073">
            <w:pPr>
              <w:spacing w:line="240" w:lineRule="exact"/>
              <w:jc w:val="center"/>
              <w:rPr>
                <w:rFonts w:ascii="黑体" w:eastAsia="黑体"/>
                <w:szCs w:val="21"/>
              </w:rPr>
            </w:pPr>
            <w:r>
              <w:rPr>
                <w:rFonts w:ascii="黑体" w:eastAsia="黑体" w:hAnsi="宋体" w:hint="eastAsia"/>
                <w:szCs w:val="21"/>
              </w:rPr>
              <w:t>约定内容</w:t>
            </w:r>
          </w:p>
        </w:tc>
        <w:tc>
          <w:tcPr>
            <w:tcW w:w="852" w:type="dxa"/>
            <w:vAlign w:val="center"/>
          </w:tcPr>
          <w:p w:rsidR="00574073" w:rsidRDefault="00574073">
            <w:pPr>
              <w:spacing w:line="240" w:lineRule="exact"/>
              <w:jc w:val="center"/>
              <w:rPr>
                <w:rFonts w:ascii="黑体" w:eastAsia="黑体"/>
                <w:szCs w:val="21"/>
              </w:rPr>
            </w:pPr>
            <w:r>
              <w:rPr>
                <w:rFonts w:ascii="黑体" w:eastAsia="黑体" w:hAnsi="宋体" w:hint="eastAsia"/>
                <w:szCs w:val="21"/>
              </w:rPr>
              <w:t>备注</w:t>
            </w:r>
          </w:p>
        </w:tc>
      </w:tr>
      <w:tr w:rsidR="00574073">
        <w:trPr>
          <w:trHeight w:val="680"/>
        </w:trPr>
        <w:tc>
          <w:tcPr>
            <w:tcW w:w="914" w:type="dxa"/>
            <w:vAlign w:val="center"/>
          </w:tcPr>
          <w:p w:rsidR="00574073" w:rsidRDefault="00574073">
            <w:pPr>
              <w:spacing w:line="240" w:lineRule="exact"/>
              <w:jc w:val="center"/>
              <w:rPr>
                <w:szCs w:val="21"/>
              </w:rPr>
            </w:pPr>
            <w:r>
              <w:rPr>
                <w:szCs w:val="21"/>
              </w:rPr>
              <w:t>1</w:t>
            </w:r>
          </w:p>
        </w:tc>
        <w:tc>
          <w:tcPr>
            <w:tcW w:w="2508" w:type="dxa"/>
            <w:vAlign w:val="center"/>
          </w:tcPr>
          <w:p w:rsidR="00574073" w:rsidRDefault="00574073">
            <w:pPr>
              <w:spacing w:line="240" w:lineRule="exact"/>
              <w:jc w:val="center"/>
              <w:rPr>
                <w:szCs w:val="21"/>
              </w:rPr>
            </w:pPr>
            <w:r>
              <w:rPr>
                <w:rFonts w:hAnsi="宋体"/>
                <w:szCs w:val="21"/>
              </w:rPr>
              <w:t>缺陷责任期</w:t>
            </w:r>
          </w:p>
        </w:tc>
        <w:tc>
          <w:tcPr>
            <w:tcW w:w="1065" w:type="dxa"/>
            <w:vAlign w:val="center"/>
          </w:tcPr>
          <w:p w:rsidR="00574073" w:rsidRDefault="00574073">
            <w:pPr>
              <w:spacing w:line="240" w:lineRule="exact"/>
              <w:jc w:val="center"/>
              <w:rPr>
                <w:szCs w:val="21"/>
              </w:rPr>
            </w:pPr>
            <w:r>
              <w:rPr>
                <w:szCs w:val="21"/>
              </w:rPr>
              <w:t>1.1.4.5</w:t>
            </w:r>
          </w:p>
        </w:tc>
        <w:tc>
          <w:tcPr>
            <w:tcW w:w="3621" w:type="dxa"/>
            <w:vAlign w:val="center"/>
          </w:tcPr>
          <w:p w:rsidR="00574073" w:rsidRDefault="00574073">
            <w:pPr>
              <w:spacing w:line="240" w:lineRule="exact"/>
              <w:rPr>
                <w:rFonts w:ascii="宋体" w:hAnsi="宋体"/>
                <w:szCs w:val="21"/>
              </w:rPr>
            </w:pPr>
            <w:r>
              <w:rPr>
                <w:rFonts w:ascii="宋体" w:hAnsi="宋体" w:hint="eastAsia"/>
                <w:szCs w:val="21"/>
              </w:rPr>
              <w:t>自实际交工日期（交工证书颁发之日）起计算</w:t>
            </w:r>
            <w:r>
              <w:rPr>
                <w:rFonts w:ascii="宋体" w:hAnsi="宋体" w:hint="eastAsia"/>
                <w:szCs w:val="21"/>
                <w:u w:val="single"/>
              </w:rPr>
              <w:t xml:space="preserve">  24 </w:t>
            </w:r>
            <w:r>
              <w:rPr>
                <w:rFonts w:ascii="宋体" w:hAnsi="宋体" w:hint="eastAsia"/>
                <w:szCs w:val="21"/>
              </w:rPr>
              <w:t>个月</w:t>
            </w:r>
          </w:p>
        </w:tc>
        <w:tc>
          <w:tcPr>
            <w:tcW w:w="852" w:type="dxa"/>
            <w:vAlign w:val="center"/>
          </w:tcPr>
          <w:p w:rsidR="00574073" w:rsidRDefault="00574073">
            <w:pPr>
              <w:spacing w:line="240" w:lineRule="exact"/>
              <w:jc w:val="center"/>
              <w:rPr>
                <w:szCs w:val="21"/>
              </w:rPr>
            </w:pPr>
          </w:p>
        </w:tc>
      </w:tr>
      <w:tr w:rsidR="00574073">
        <w:trPr>
          <w:trHeight w:val="680"/>
        </w:trPr>
        <w:tc>
          <w:tcPr>
            <w:tcW w:w="914" w:type="dxa"/>
            <w:vAlign w:val="center"/>
          </w:tcPr>
          <w:p w:rsidR="00574073" w:rsidRDefault="00574073">
            <w:pPr>
              <w:spacing w:line="240" w:lineRule="exact"/>
              <w:jc w:val="center"/>
              <w:rPr>
                <w:szCs w:val="21"/>
              </w:rPr>
            </w:pPr>
            <w:r>
              <w:rPr>
                <w:szCs w:val="21"/>
              </w:rPr>
              <w:t>2</w:t>
            </w:r>
          </w:p>
        </w:tc>
        <w:tc>
          <w:tcPr>
            <w:tcW w:w="2508" w:type="dxa"/>
            <w:vAlign w:val="center"/>
          </w:tcPr>
          <w:p w:rsidR="00574073" w:rsidRDefault="00574073">
            <w:pPr>
              <w:spacing w:line="240" w:lineRule="exact"/>
              <w:jc w:val="center"/>
              <w:rPr>
                <w:szCs w:val="21"/>
              </w:rPr>
            </w:pPr>
            <w:r>
              <w:rPr>
                <w:rFonts w:hAnsi="宋体"/>
                <w:szCs w:val="21"/>
              </w:rPr>
              <w:t>逾期交工违约金</w:t>
            </w:r>
          </w:p>
        </w:tc>
        <w:tc>
          <w:tcPr>
            <w:tcW w:w="1065" w:type="dxa"/>
            <w:vAlign w:val="center"/>
          </w:tcPr>
          <w:p w:rsidR="00574073" w:rsidRDefault="00574073">
            <w:pPr>
              <w:spacing w:line="240" w:lineRule="exact"/>
              <w:jc w:val="center"/>
              <w:rPr>
                <w:szCs w:val="21"/>
              </w:rPr>
            </w:pPr>
            <w:r>
              <w:rPr>
                <w:szCs w:val="21"/>
              </w:rPr>
              <w:t>11.5</w:t>
            </w:r>
          </w:p>
        </w:tc>
        <w:tc>
          <w:tcPr>
            <w:tcW w:w="3621" w:type="dxa"/>
            <w:vAlign w:val="center"/>
          </w:tcPr>
          <w:p w:rsidR="00574073" w:rsidRDefault="00574073">
            <w:pPr>
              <w:spacing w:line="240" w:lineRule="exact"/>
              <w:rPr>
                <w:rFonts w:ascii="宋体" w:hAnsi="宋体"/>
                <w:szCs w:val="21"/>
              </w:rPr>
            </w:pPr>
            <w:r>
              <w:rPr>
                <w:rFonts w:ascii="宋体" w:hAnsi="宋体"/>
                <w:szCs w:val="21"/>
                <w:u w:val="single"/>
              </w:rPr>
              <w:t xml:space="preserve"> </w:t>
            </w:r>
            <w:r>
              <w:rPr>
                <w:rFonts w:ascii="宋体" w:hAnsi="宋体"/>
                <w:b/>
                <w:szCs w:val="21"/>
                <w:u w:val="single"/>
              </w:rPr>
              <w:t xml:space="preserve"> </w:t>
            </w:r>
            <w:r>
              <w:rPr>
                <w:rFonts w:ascii="宋体" w:hAnsi="宋体" w:hint="eastAsia"/>
                <w:b/>
                <w:szCs w:val="21"/>
                <w:u w:val="single"/>
              </w:rPr>
              <w:t xml:space="preserve"> 5000 </w:t>
            </w:r>
            <w:r>
              <w:rPr>
                <w:rFonts w:ascii="宋体" w:hAnsi="宋体"/>
                <w:szCs w:val="21"/>
                <w:u w:val="single"/>
              </w:rPr>
              <w:t xml:space="preserve"> </w:t>
            </w:r>
            <w:r>
              <w:rPr>
                <w:rFonts w:ascii="宋体" w:hAnsi="宋体"/>
                <w:szCs w:val="21"/>
              </w:rPr>
              <w:t>元/天</w:t>
            </w:r>
          </w:p>
        </w:tc>
        <w:tc>
          <w:tcPr>
            <w:tcW w:w="852" w:type="dxa"/>
            <w:vAlign w:val="center"/>
          </w:tcPr>
          <w:p w:rsidR="00574073" w:rsidRDefault="00574073">
            <w:pPr>
              <w:spacing w:line="240" w:lineRule="exact"/>
              <w:jc w:val="center"/>
              <w:rPr>
                <w:szCs w:val="21"/>
              </w:rPr>
            </w:pPr>
          </w:p>
        </w:tc>
      </w:tr>
      <w:tr w:rsidR="00574073">
        <w:trPr>
          <w:trHeight w:val="542"/>
        </w:trPr>
        <w:tc>
          <w:tcPr>
            <w:tcW w:w="914" w:type="dxa"/>
            <w:vAlign w:val="center"/>
          </w:tcPr>
          <w:p w:rsidR="00574073" w:rsidRDefault="00574073">
            <w:pPr>
              <w:spacing w:line="240" w:lineRule="exact"/>
              <w:jc w:val="center"/>
              <w:rPr>
                <w:szCs w:val="21"/>
              </w:rPr>
            </w:pPr>
            <w:r>
              <w:rPr>
                <w:szCs w:val="21"/>
              </w:rPr>
              <w:t>3</w:t>
            </w:r>
          </w:p>
        </w:tc>
        <w:tc>
          <w:tcPr>
            <w:tcW w:w="2508" w:type="dxa"/>
            <w:vAlign w:val="center"/>
          </w:tcPr>
          <w:p w:rsidR="00574073" w:rsidRDefault="00574073">
            <w:pPr>
              <w:spacing w:line="240" w:lineRule="exact"/>
              <w:jc w:val="center"/>
              <w:rPr>
                <w:szCs w:val="21"/>
              </w:rPr>
            </w:pPr>
            <w:r>
              <w:rPr>
                <w:rFonts w:hAnsi="宋体"/>
                <w:szCs w:val="21"/>
              </w:rPr>
              <w:t>逾期交工违约金限额</w:t>
            </w:r>
          </w:p>
        </w:tc>
        <w:tc>
          <w:tcPr>
            <w:tcW w:w="1065" w:type="dxa"/>
            <w:vAlign w:val="center"/>
          </w:tcPr>
          <w:p w:rsidR="00574073" w:rsidRDefault="00574073">
            <w:pPr>
              <w:spacing w:line="240" w:lineRule="exact"/>
              <w:jc w:val="center"/>
              <w:rPr>
                <w:szCs w:val="21"/>
              </w:rPr>
            </w:pPr>
            <w:r>
              <w:rPr>
                <w:szCs w:val="21"/>
              </w:rPr>
              <w:t>11.5</w:t>
            </w:r>
          </w:p>
        </w:tc>
        <w:tc>
          <w:tcPr>
            <w:tcW w:w="3621" w:type="dxa"/>
            <w:vAlign w:val="center"/>
          </w:tcPr>
          <w:p w:rsidR="00574073" w:rsidRDefault="00574073">
            <w:pPr>
              <w:spacing w:line="240" w:lineRule="exact"/>
              <w:rPr>
                <w:rFonts w:ascii="宋体" w:hAnsi="宋体"/>
                <w:szCs w:val="21"/>
              </w:rPr>
            </w:pPr>
            <w:r>
              <w:rPr>
                <w:rFonts w:ascii="宋体" w:hAnsi="宋体"/>
                <w:szCs w:val="21"/>
                <w:u w:val="single"/>
              </w:rPr>
              <w:t xml:space="preserve"> </w:t>
            </w:r>
            <w:r>
              <w:rPr>
                <w:rFonts w:ascii="宋体" w:hAnsi="宋体" w:hint="eastAsia"/>
                <w:szCs w:val="21"/>
                <w:u w:val="single"/>
              </w:rPr>
              <w:t xml:space="preserve"> 10</w:t>
            </w:r>
            <w:r>
              <w:rPr>
                <w:rFonts w:ascii="宋体" w:hAnsi="宋体"/>
                <w:szCs w:val="21"/>
                <w:u w:val="single"/>
              </w:rPr>
              <w:t xml:space="preserve"> </w:t>
            </w:r>
            <w:r>
              <w:rPr>
                <w:rFonts w:ascii="宋体" w:hAnsi="宋体"/>
                <w:szCs w:val="21"/>
              </w:rPr>
              <w:t>%签约合同价</w:t>
            </w:r>
          </w:p>
        </w:tc>
        <w:tc>
          <w:tcPr>
            <w:tcW w:w="852" w:type="dxa"/>
            <w:vAlign w:val="center"/>
          </w:tcPr>
          <w:p w:rsidR="00574073" w:rsidRDefault="00574073">
            <w:pPr>
              <w:spacing w:line="240" w:lineRule="exact"/>
              <w:jc w:val="center"/>
              <w:rPr>
                <w:szCs w:val="21"/>
              </w:rPr>
            </w:pPr>
          </w:p>
        </w:tc>
      </w:tr>
      <w:tr w:rsidR="00574073">
        <w:trPr>
          <w:trHeight w:val="680"/>
        </w:trPr>
        <w:tc>
          <w:tcPr>
            <w:tcW w:w="914" w:type="dxa"/>
            <w:vAlign w:val="center"/>
          </w:tcPr>
          <w:p w:rsidR="00574073" w:rsidRDefault="00574073">
            <w:pPr>
              <w:spacing w:line="240" w:lineRule="exact"/>
              <w:jc w:val="center"/>
              <w:rPr>
                <w:szCs w:val="21"/>
              </w:rPr>
            </w:pPr>
            <w:r>
              <w:rPr>
                <w:szCs w:val="21"/>
              </w:rPr>
              <w:t>4</w:t>
            </w:r>
          </w:p>
        </w:tc>
        <w:tc>
          <w:tcPr>
            <w:tcW w:w="2508" w:type="dxa"/>
            <w:vAlign w:val="center"/>
          </w:tcPr>
          <w:p w:rsidR="00574073" w:rsidRDefault="00574073">
            <w:pPr>
              <w:spacing w:line="240" w:lineRule="exact"/>
              <w:jc w:val="center"/>
              <w:rPr>
                <w:szCs w:val="21"/>
              </w:rPr>
            </w:pPr>
            <w:r>
              <w:rPr>
                <w:rFonts w:hAnsi="宋体"/>
                <w:szCs w:val="21"/>
              </w:rPr>
              <w:t>提前交工的奖金</w:t>
            </w:r>
          </w:p>
        </w:tc>
        <w:tc>
          <w:tcPr>
            <w:tcW w:w="1065" w:type="dxa"/>
            <w:vAlign w:val="center"/>
          </w:tcPr>
          <w:p w:rsidR="00574073" w:rsidRDefault="00574073">
            <w:pPr>
              <w:spacing w:line="240" w:lineRule="exact"/>
              <w:jc w:val="center"/>
              <w:rPr>
                <w:szCs w:val="21"/>
              </w:rPr>
            </w:pPr>
            <w:r>
              <w:rPr>
                <w:szCs w:val="21"/>
              </w:rPr>
              <w:t>11.6</w:t>
            </w:r>
          </w:p>
        </w:tc>
        <w:tc>
          <w:tcPr>
            <w:tcW w:w="3621" w:type="dxa"/>
            <w:vAlign w:val="center"/>
          </w:tcPr>
          <w:p w:rsidR="00574073" w:rsidRDefault="00574073">
            <w:pPr>
              <w:spacing w:line="240" w:lineRule="exact"/>
              <w:rPr>
                <w:szCs w:val="21"/>
              </w:rPr>
            </w:pPr>
            <w:r>
              <w:rPr>
                <w:rFonts w:ascii="宋体" w:hAnsi="宋体" w:hint="eastAsia"/>
                <w:szCs w:val="21"/>
                <w:u w:val="single"/>
              </w:rPr>
              <w:t xml:space="preserve">  / </w:t>
            </w:r>
            <w:r>
              <w:rPr>
                <w:rFonts w:ascii="宋体" w:hAnsi="宋体"/>
                <w:szCs w:val="21"/>
                <w:u w:val="single"/>
              </w:rPr>
              <w:t xml:space="preserve"> </w:t>
            </w:r>
            <w:r>
              <w:rPr>
                <w:rFonts w:ascii="宋体" w:hAnsi="宋体"/>
                <w:szCs w:val="21"/>
              </w:rPr>
              <w:t>元/天</w:t>
            </w:r>
          </w:p>
        </w:tc>
        <w:tc>
          <w:tcPr>
            <w:tcW w:w="852" w:type="dxa"/>
            <w:vAlign w:val="center"/>
          </w:tcPr>
          <w:p w:rsidR="00574073" w:rsidRDefault="00574073">
            <w:pPr>
              <w:spacing w:line="240" w:lineRule="exact"/>
              <w:rPr>
                <w:szCs w:val="21"/>
              </w:rPr>
            </w:pPr>
          </w:p>
        </w:tc>
      </w:tr>
      <w:tr w:rsidR="00574073">
        <w:trPr>
          <w:trHeight w:val="528"/>
        </w:trPr>
        <w:tc>
          <w:tcPr>
            <w:tcW w:w="914" w:type="dxa"/>
            <w:vAlign w:val="center"/>
          </w:tcPr>
          <w:p w:rsidR="00574073" w:rsidRDefault="00574073">
            <w:pPr>
              <w:spacing w:line="240" w:lineRule="exact"/>
              <w:jc w:val="center"/>
              <w:rPr>
                <w:szCs w:val="21"/>
              </w:rPr>
            </w:pPr>
            <w:r>
              <w:rPr>
                <w:szCs w:val="21"/>
              </w:rPr>
              <w:t>5</w:t>
            </w:r>
          </w:p>
        </w:tc>
        <w:tc>
          <w:tcPr>
            <w:tcW w:w="2508" w:type="dxa"/>
            <w:vAlign w:val="center"/>
          </w:tcPr>
          <w:p w:rsidR="00574073" w:rsidRDefault="00574073">
            <w:pPr>
              <w:spacing w:line="240" w:lineRule="exact"/>
              <w:jc w:val="center"/>
              <w:rPr>
                <w:szCs w:val="21"/>
              </w:rPr>
            </w:pPr>
            <w:r>
              <w:rPr>
                <w:rFonts w:hAnsi="宋体"/>
                <w:szCs w:val="21"/>
              </w:rPr>
              <w:t>提前交工的奖金限额</w:t>
            </w:r>
          </w:p>
        </w:tc>
        <w:tc>
          <w:tcPr>
            <w:tcW w:w="1065" w:type="dxa"/>
            <w:vAlign w:val="center"/>
          </w:tcPr>
          <w:p w:rsidR="00574073" w:rsidRDefault="00574073">
            <w:pPr>
              <w:spacing w:line="240" w:lineRule="exact"/>
              <w:jc w:val="center"/>
              <w:rPr>
                <w:szCs w:val="21"/>
              </w:rPr>
            </w:pPr>
            <w:r>
              <w:rPr>
                <w:szCs w:val="21"/>
              </w:rPr>
              <w:t>11.6</w:t>
            </w:r>
          </w:p>
        </w:tc>
        <w:tc>
          <w:tcPr>
            <w:tcW w:w="3621" w:type="dxa"/>
            <w:vAlign w:val="center"/>
          </w:tcPr>
          <w:p w:rsidR="00574073" w:rsidRDefault="00574073">
            <w:pPr>
              <w:spacing w:line="240" w:lineRule="exact"/>
              <w:rPr>
                <w:szCs w:val="21"/>
              </w:rPr>
            </w:pPr>
            <w:r>
              <w:rPr>
                <w:rFonts w:ascii="宋体" w:hAnsi="宋体"/>
                <w:szCs w:val="21"/>
                <w:u w:val="single"/>
              </w:rPr>
              <w:t xml:space="preserve"> </w:t>
            </w:r>
            <w:r>
              <w:rPr>
                <w:rFonts w:ascii="宋体" w:hAnsi="宋体" w:hint="eastAsia"/>
                <w:szCs w:val="21"/>
                <w:u w:val="single"/>
              </w:rPr>
              <w:t xml:space="preserve"> /  </w:t>
            </w:r>
            <w:r>
              <w:rPr>
                <w:rFonts w:ascii="宋体" w:hAnsi="宋体"/>
                <w:szCs w:val="21"/>
              </w:rPr>
              <w:t>%签约合同价</w:t>
            </w:r>
          </w:p>
        </w:tc>
        <w:tc>
          <w:tcPr>
            <w:tcW w:w="852" w:type="dxa"/>
            <w:vAlign w:val="center"/>
          </w:tcPr>
          <w:p w:rsidR="00574073" w:rsidRDefault="00574073">
            <w:pPr>
              <w:spacing w:line="240" w:lineRule="exact"/>
              <w:jc w:val="center"/>
              <w:rPr>
                <w:szCs w:val="21"/>
              </w:rPr>
            </w:pPr>
          </w:p>
        </w:tc>
      </w:tr>
      <w:tr w:rsidR="00574073">
        <w:trPr>
          <w:trHeight w:val="488"/>
        </w:trPr>
        <w:tc>
          <w:tcPr>
            <w:tcW w:w="914" w:type="dxa"/>
            <w:vAlign w:val="center"/>
          </w:tcPr>
          <w:p w:rsidR="00574073" w:rsidRDefault="00574073">
            <w:pPr>
              <w:spacing w:line="240" w:lineRule="exact"/>
              <w:jc w:val="center"/>
              <w:rPr>
                <w:szCs w:val="21"/>
              </w:rPr>
            </w:pPr>
            <w:r>
              <w:rPr>
                <w:szCs w:val="21"/>
              </w:rPr>
              <w:t>6</w:t>
            </w:r>
          </w:p>
        </w:tc>
        <w:tc>
          <w:tcPr>
            <w:tcW w:w="2508" w:type="dxa"/>
            <w:vAlign w:val="center"/>
          </w:tcPr>
          <w:p w:rsidR="00574073" w:rsidRDefault="00574073">
            <w:pPr>
              <w:spacing w:line="240" w:lineRule="exact"/>
              <w:jc w:val="center"/>
              <w:rPr>
                <w:szCs w:val="21"/>
              </w:rPr>
            </w:pPr>
            <w:r>
              <w:rPr>
                <w:rFonts w:hAnsi="宋体"/>
                <w:szCs w:val="21"/>
              </w:rPr>
              <w:t>价格调整的差额计算</w:t>
            </w:r>
          </w:p>
        </w:tc>
        <w:tc>
          <w:tcPr>
            <w:tcW w:w="1065" w:type="dxa"/>
            <w:vAlign w:val="center"/>
          </w:tcPr>
          <w:p w:rsidR="00574073" w:rsidRDefault="00574073">
            <w:pPr>
              <w:spacing w:line="240" w:lineRule="exact"/>
              <w:jc w:val="center"/>
              <w:rPr>
                <w:szCs w:val="21"/>
              </w:rPr>
            </w:pPr>
            <w:r>
              <w:rPr>
                <w:szCs w:val="21"/>
              </w:rPr>
              <w:t>16.1.</w:t>
            </w:r>
            <w:r>
              <w:rPr>
                <w:rFonts w:hint="eastAsia"/>
                <w:szCs w:val="21"/>
              </w:rPr>
              <w:t>2</w:t>
            </w:r>
          </w:p>
        </w:tc>
        <w:tc>
          <w:tcPr>
            <w:tcW w:w="3621" w:type="dxa"/>
            <w:vAlign w:val="center"/>
          </w:tcPr>
          <w:p w:rsidR="00574073" w:rsidRDefault="00574073">
            <w:pPr>
              <w:spacing w:line="240" w:lineRule="exact"/>
              <w:rPr>
                <w:rFonts w:ascii="宋体" w:hAnsi="宋体"/>
              </w:rPr>
            </w:pPr>
            <w:r>
              <w:rPr>
                <w:rFonts w:ascii="宋体" w:hAnsi="宋体" w:hint="eastAsia"/>
                <w:szCs w:val="21"/>
              </w:rPr>
              <w:t>合同期内不调价</w:t>
            </w:r>
          </w:p>
        </w:tc>
        <w:tc>
          <w:tcPr>
            <w:tcW w:w="852" w:type="dxa"/>
            <w:vAlign w:val="center"/>
          </w:tcPr>
          <w:p w:rsidR="00574073" w:rsidRDefault="00574073">
            <w:pPr>
              <w:spacing w:line="240" w:lineRule="exact"/>
              <w:jc w:val="center"/>
              <w:rPr>
                <w:szCs w:val="21"/>
              </w:rPr>
            </w:pPr>
          </w:p>
        </w:tc>
      </w:tr>
      <w:tr w:rsidR="00574073">
        <w:trPr>
          <w:trHeight w:val="556"/>
        </w:trPr>
        <w:tc>
          <w:tcPr>
            <w:tcW w:w="914" w:type="dxa"/>
            <w:vAlign w:val="center"/>
          </w:tcPr>
          <w:p w:rsidR="00574073" w:rsidRDefault="00574073">
            <w:pPr>
              <w:spacing w:line="240" w:lineRule="exact"/>
              <w:jc w:val="center"/>
              <w:rPr>
                <w:szCs w:val="21"/>
              </w:rPr>
            </w:pPr>
            <w:r>
              <w:rPr>
                <w:szCs w:val="21"/>
              </w:rPr>
              <w:t>7</w:t>
            </w:r>
          </w:p>
        </w:tc>
        <w:tc>
          <w:tcPr>
            <w:tcW w:w="2508" w:type="dxa"/>
            <w:vAlign w:val="center"/>
          </w:tcPr>
          <w:p w:rsidR="00574073" w:rsidRDefault="00574073">
            <w:pPr>
              <w:spacing w:line="240" w:lineRule="exact"/>
              <w:jc w:val="center"/>
              <w:rPr>
                <w:szCs w:val="21"/>
              </w:rPr>
            </w:pPr>
            <w:r>
              <w:rPr>
                <w:rFonts w:hAnsi="宋体"/>
                <w:szCs w:val="21"/>
              </w:rPr>
              <w:t>开工预付款金额</w:t>
            </w:r>
          </w:p>
        </w:tc>
        <w:tc>
          <w:tcPr>
            <w:tcW w:w="1065" w:type="dxa"/>
            <w:vAlign w:val="center"/>
          </w:tcPr>
          <w:p w:rsidR="00574073" w:rsidRDefault="00574073">
            <w:pPr>
              <w:spacing w:line="240" w:lineRule="exact"/>
              <w:jc w:val="center"/>
              <w:rPr>
                <w:szCs w:val="21"/>
              </w:rPr>
            </w:pPr>
            <w:r>
              <w:rPr>
                <w:szCs w:val="21"/>
              </w:rPr>
              <w:t>17.2.1</w:t>
            </w:r>
          </w:p>
        </w:tc>
        <w:tc>
          <w:tcPr>
            <w:tcW w:w="3621" w:type="dxa"/>
            <w:vAlign w:val="center"/>
          </w:tcPr>
          <w:p w:rsidR="00574073" w:rsidRDefault="00574073">
            <w:pPr>
              <w:spacing w:line="240" w:lineRule="exact"/>
              <w:rPr>
                <w:rFonts w:ascii="宋体" w:hAnsi="宋体"/>
                <w:szCs w:val="21"/>
              </w:rPr>
            </w:pPr>
            <w:r>
              <w:rPr>
                <w:rFonts w:ascii="宋体" w:hAnsi="宋体"/>
                <w:szCs w:val="21"/>
                <w:u w:val="single"/>
              </w:rPr>
              <w:t xml:space="preserve">  </w:t>
            </w:r>
            <w:r>
              <w:rPr>
                <w:rFonts w:ascii="宋体" w:hAnsi="宋体" w:hint="eastAsia"/>
                <w:szCs w:val="21"/>
                <w:u w:val="single"/>
              </w:rPr>
              <w:t xml:space="preserve">10 </w:t>
            </w:r>
            <w:r>
              <w:rPr>
                <w:rFonts w:ascii="宋体" w:hAnsi="宋体"/>
                <w:szCs w:val="21"/>
                <w:u w:val="single"/>
              </w:rPr>
              <w:t xml:space="preserve"> </w:t>
            </w:r>
            <w:r>
              <w:rPr>
                <w:rFonts w:ascii="宋体" w:hAnsi="宋体"/>
                <w:szCs w:val="21"/>
              </w:rPr>
              <w:t>%签约合同价</w:t>
            </w:r>
            <w:r>
              <w:rPr>
                <w:rFonts w:ascii="宋体" w:hAnsi="宋体" w:hint="eastAsia"/>
                <w:szCs w:val="21"/>
              </w:rPr>
              <w:t>。</w:t>
            </w:r>
          </w:p>
        </w:tc>
        <w:tc>
          <w:tcPr>
            <w:tcW w:w="852" w:type="dxa"/>
            <w:vAlign w:val="center"/>
          </w:tcPr>
          <w:p w:rsidR="00574073" w:rsidRDefault="00574073">
            <w:pPr>
              <w:spacing w:line="240" w:lineRule="exact"/>
              <w:jc w:val="center"/>
              <w:rPr>
                <w:szCs w:val="21"/>
              </w:rPr>
            </w:pPr>
          </w:p>
        </w:tc>
      </w:tr>
      <w:tr w:rsidR="00574073">
        <w:trPr>
          <w:trHeight w:val="680"/>
        </w:trPr>
        <w:tc>
          <w:tcPr>
            <w:tcW w:w="914" w:type="dxa"/>
            <w:vAlign w:val="center"/>
          </w:tcPr>
          <w:p w:rsidR="00574073" w:rsidRDefault="00574073">
            <w:pPr>
              <w:spacing w:line="240" w:lineRule="exact"/>
              <w:jc w:val="center"/>
              <w:rPr>
                <w:szCs w:val="21"/>
              </w:rPr>
            </w:pPr>
            <w:r>
              <w:rPr>
                <w:szCs w:val="21"/>
              </w:rPr>
              <w:t>8</w:t>
            </w:r>
          </w:p>
        </w:tc>
        <w:tc>
          <w:tcPr>
            <w:tcW w:w="2508" w:type="dxa"/>
            <w:vAlign w:val="center"/>
          </w:tcPr>
          <w:p w:rsidR="00574073" w:rsidRDefault="00574073">
            <w:pPr>
              <w:spacing w:line="240" w:lineRule="exact"/>
              <w:jc w:val="center"/>
              <w:rPr>
                <w:szCs w:val="21"/>
              </w:rPr>
            </w:pPr>
            <w:r>
              <w:rPr>
                <w:rFonts w:hAnsi="宋体"/>
                <w:szCs w:val="21"/>
              </w:rPr>
              <w:t>材料、设备预付款比例</w:t>
            </w:r>
          </w:p>
        </w:tc>
        <w:tc>
          <w:tcPr>
            <w:tcW w:w="1065" w:type="dxa"/>
            <w:vAlign w:val="center"/>
          </w:tcPr>
          <w:p w:rsidR="00574073" w:rsidRDefault="00574073">
            <w:pPr>
              <w:spacing w:line="240" w:lineRule="exact"/>
              <w:jc w:val="center"/>
              <w:rPr>
                <w:szCs w:val="21"/>
              </w:rPr>
            </w:pPr>
            <w:r>
              <w:rPr>
                <w:szCs w:val="21"/>
              </w:rPr>
              <w:t>17.2.1</w:t>
            </w:r>
          </w:p>
        </w:tc>
        <w:tc>
          <w:tcPr>
            <w:tcW w:w="3621" w:type="dxa"/>
            <w:vAlign w:val="center"/>
          </w:tcPr>
          <w:p w:rsidR="00574073" w:rsidRDefault="00574073">
            <w:pPr>
              <w:spacing w:line="300" w:lineRule="exact"/>
              <w:ind w:left="210" w:hangingChars="100" w:hanging="210"/>
              <w:rPr>
                <w:rFonts w:ascii="宋体" w:hAnsi="宋体"/>
                <w:szCs w:val="21"/>
              </w:rPr>
            </w:pPr>
            <w:r>
              <w:rPr>
                <w:rFonts w:ascii="宋体" w:hAnsi="宋体" w:hint="eastAsia"/>
                <w:szCs w:val="21"/>
              </w:rPr>
              <w:t>无</w:t>
            </w:r>
          </w:p>
        </w:tc>
        <w:tc>
          <w:tcPr>
            <w:tcW w:w="852" w:type="dxa"/>
            <w:vAlign w:val="center"/>
          </w:tcPr>
          <w:p w:rsidR="00574073" w:rsidRDefault="00574073">
            <w:pPr>
              <w:spacing w:line="240" w:lineRule="exact"/>
              <w:jc w:val="center"/>
              <w:rPr>
                <w:szCs w:val="21"/>
              </w:rPr>
            </w:pPr>
          </w:p>
        </w:tc>
      </w:tr>
      <w:tr w:rsidR="00574073">
        <w:trPr>
          <w:trHeight w:val="474"/>
        </w:trPr>
        <w:tc>
          <w:tcPr>
            <w:tcW w:w="914" w:type="dxa"/>
            <w:vAlign w:val="center"/>
          </w:tcPr>
          <w:p w:rsidR="00574073" w:rsidRDefault="00574073">
            <w:pPr>
              <w:spacing w:line="240" w:lineRule="exact"/>
              <w:jc w:val="center"/>
              <w:rPr>
                <w:szCs w:val="21"/>
              </w:rPr>
            </w:pPr>
            <w:r>
              <w:rPr>
                <w:szCs w:val="21"/>
              </w:rPr>
              <w:t>9</w:t>
            </w:r>
          </w:p>
        </w:tc>
        <w:tc>
          <w:tcPr>
            <w:tcW w:w="2508" w:type="dxa"/>
            <w:vAlign w:val="center"/>
          </w:tcPr>
          <w:p w:rsidR="00574073" w:rsidRDefault="00574073">
            <w:pPr>
              <w:spacing w:line="240" w:lineRule="exact"/>
              <w:jc w:val="center"/>
              <w:rPr>
                <w:szCs w:val="21"/>
              </w:rPr>
            </w:pPr>
            <w:r>
              <w:rPr>
                <w:rFonts w:hAnsi="宋体"/>
                <w:szCs w:val="21"/>
              </w:rPr>
              <w:t>进度付款证书最低限额</w:t>
            </w:r>
          </w:p>
        </w:tc>
        <w:tc>
          <w:tcPr>
            <w:tcW w:w="1065" w:type="dxa"/>
            <w:vAlign w:val="center"/>
          </w:tcPr>
          <w:p w:rsidR="00574073" w:rsidRDefault="00574073">
            <w:pPr>
              <w:spacing w:line="240" w:lineRule="exact"/>
              <w:jc w:val="center"/>
              <w:rPr>
                <w:szCs w:val="21"/>
              </w:rPr>
            </w:pPr>
            <w:r>
              <w:rPr>
                <w:szCs w:val="21"/>
              </w:rPr>
              <w:t>17.3.3</w:t>
            </w:r>
            <w:r>
              <w:rPr>
                <w:rFonts w:hAnsi="宋体"/>
                <w:szCs w:val="21"/>
              </w:rPr>
              <w:t>（</w:t>
            </w:r>
            <w:r>
              <w:rPr>
                <w:szCs w:val="21"/>
              </w:rPr>
              <w:t>1</w:t>
            </w:r>
            <w:r>
              <w:rPr>
                <w:rFonts w:hAnsi="宋体"/>
                <w:szCs w:val="21"/>
              </w:rPr>
              <w:t>）</w:t>
            </w:r>
          </w:p>
        </w:tc>
        <w:tc>
          <w:tcPr>
            <w:tcW w:w="3621" w:type="dxa"/>
            <w:vAlign w:val="center"/>
          </w:tcPr>
          <w:p w:rsidR="00574073" w:rsidRDefault="008709B0" w:rsidP="006712FC">
            <w:pPr>
              <w:spacing w:line="300" w:lineRule="exact"/>
              <w:ind w:firstLineChars="100" w:firstLine="210"/>
              <w:rPr>
                <w:rFonts w:ascii="宋体" w:hAnsi="宋体"/>
                <w:szCs w:val="21"/>
              </w:rPr>
            </w:pPr>
            <w:r>
              <w:rPr>
                <w:rFonts w:ascii="宋体" w:hAnsi="宋体"/>
                <w:szCs w:val="21"/>
                <w:u w:val="single"/>
              </w:rPr>
              <w:t>50</w:t>
            </w:r>
            <w:r w:rsidR="00574073">
              <w:rPr>
                <w:rFonts w:ascii="宋体" w:hAnsi="宋体" w:hint="eastAsia"/>
                <w:szCs w:val="21"/>
              </w:rPr>
              <w:t>万元</w:t>
            </w:r>
          </w:p>
        </w:tc>
        <w:tc>
          <w:tcPr>
            <w:tcW w:w="852" w:type="dxa"/>
            <w:vAlign w:val="center"/>
          </w:tcPr>
          <w:p w:rsidR="00574073" w:rsidRDefault="00574073">
            <w:pPr>
              <w:spacing w:line="240" w:lineRule="exact"/>
              <w:jc w:val="center"/>
              <w:rPr>
                <w:szCs w:val="21"/>
              </w:rPr>
            </w:pPr>
          </w:p>
        </w:tc>
      </w:tr>
      <w:tr w:rsidR="00574073">
        <w:trPr>
          <w:trHeight w:val="887"/>
        </w:trPr>
        <w:tc>
          <w:tcPr>
            <w:tcW w:w="914" w:type="dxa"/>
            <w:vAlign w:val="center"/>
          </w:tcPr>
          <w:p w:rsidR="00574073" w:rsidRDefault="00574073">
            <w:pPr>
              <w:spacing w:line="240" w:lineRule="exact"/>
              <w:jc w:val="center"/>
              <w:rPr>
                <w:szCs w:val="21"/>
              </w:rPr>
            </w:pPr>
            <w:r>
              <w:rPr>
                <w:szCs w:val="21"/>
              </w:rPr>
              <w:t>10</w:t>
            </w:r>
          </w:p>
        </w:tc>
        <w:tc>
          <w:tcPr>
            <w:tcW w:w="2508" w:type="dxa"/>
            <w:vAlign w:val="center"/>
          </w:tcPr>
          <w:p w:rsidR="00574073" w:rsidRDefault="00574073">
            <w:pPr>
              <w:spacing w:line="240" w:lineRule="exact"/>
              <w:jc w:val="center"/>
              <w:rPr>
                <w:szCs w:val="21"/>
              </w:rPr>
            </w:pPr>
            <w:r>
              <w:rPr>
                <w:rFonts w:hAnsi="宋体"/>
                <w:szCs w:val="21"/>
              </w:rPr>
              <w:t>逾期付款违约金的利率</w:t>
            </w:r>
          </w:p>
        </w:tc>
        <w:tc>
          <w:tcPr>
            <w:tcW w:w="1065" w:type="dxa"/>
            <w:vAlign w:val="center"/>
          </w:tcPr>
          <w:p w:rsidR="00574073" w:rsidRDefault="00574073">
            <w:pPr>
              <w:spacing w:line="240" w:lineRule="exact"/>
              <w:jc w:val="center"/>
              <w:rPr>
                <w:szCs w:val="21"/>
              </w:rPr>
            </w:pPr>
            <w:r>
              <w:rPr>
                <w:szCs w:val="21"/>
              </w:rPr>
              <w:t>17.3.3</w:t>
            </w:r>
            <w:r>
              <w:rPr>
                <w:rFonts w:hAnsi="宋体"/>
                <w:szCs w:val="21"/>
              </w:rPr>
              <w:t>（</w:t>
            </w:r>
            <w:r>
              <w:rPr>
                <w:szCs w:val="21"/>
              </w:rPr>
              <w:t>2</w:t>
            </w:r>
            <w:r>
              <w:rPr>
                <w:rFonts w:hAnsi="宋体"/>
                <w:szCs w:val="21"/>
              </w:rPr>
              <w:t>）</w:t>
            </w:r>
          </w:p>
        </w:tc>
        <w:tc>
          <w:tcPr>
            <w:tcW w:w="3621" w:type="dxa"/>
            <w:vAlign w:val="center"/>
          </w:tcPr>
          <w:p w:rsidR="00574073" w:rsidRDefault="00574073">
            <w:pPr>
              <w:spacing w:line="240" w:lineRule="exact"/>
              <w:rPr>
                <w:rFonts w:ascii="宋体" w:hAnsi="宋体"/>
                <w:szCs w:val="21"/>
              </w:rPr>
            </w:pPr>
            <w:r>
              <w:rPr>
                <w:rFonts w:ascii="宋体" w:hAnsi="宋体" w:hint="eastAsia"/>
              </w:rPr>
              <w:t>中国人民银行发布的同期六个月以内（含六个月）短期贷款基准利率（不计复利），另加手续费。</w:t>
            </w:r>
          </w:p>
        </w:tc>
        <w:tc>
          <w:tcPr>
            <w:tcW w:w="852" w:type="dxa"/>
            <w:vAlign w:val="center"/>
          </w:tcPr>
          <w:p w:rsidR="00574073" w:rsidRDefault="00574073">
            <w:pPr>
              <w:spacing w:line="240" w:lineRule="exact"/>
              <w:jc w:val="center"/>
              <w:rPr>
                <w:szCs w:val="21"/>
              </w:rPr>
            </w:pPr>
          </w:p>
        </w:tc>
      </w:tr>
      <w:tr w:rsidR="00574073">
        <w:trPr>
          <w:trHeight w:val="1159"/>
        </w:trPr>
        <w:tc>
          <w:tcPr>
            <w:tcW w:w="914" w:type="dxa"/>
            <w:vAlign w:val="center"/>
          </w:tcPr>
          <w:p w:rsidR="00574073" w:rsidRPr="00697477" w:rsidRDefault="00574073">
            <w:pPr>
              <w:spacing w:line="240" w:lineRule="exact"/>
              <w:jc w:val="center"/>
              <w:rPr>
                <w:szCs w:val="21"/>
              </w:rPr>
            </w:pPr>
            <w:r w:rsidRPr="00697477">
              <w:rPr>
                <w:szCs w:val="21"/>
              </w:rPr>
              <w:t>11</w:t>
            </w:r>
          </w:p>
        </w:tc>
        <w:tc>
          <w:tcPr>
            <w:tcW w:w="2508" w:type="dxa"/>
            <w:vAlign w:val="center"/>
          </w:tcPr>
          <w:p w:rsidR="00574073" w:rsidRPr="00697477" w:rsidRDefault="00574073">
            <w:pPr>
              <w:spacing w:line="240" w:lineRule="exact"/>
              <w:jc w:val="center"/>
              <w:rPr>
                <w:szCs w:val="21"/>
              </w:rPr>
            </w:pPr>
            <w:r w:rsidRPr="00697477">
              <w:rPr>
                <w:rFonts w:hAnsi="宋体"/>
                <w:szCs w:val="21"/>
              </w:rPr>
              <w:t>质量保证金</w:t>
            </w:r>
            <w:r w:rsidR="00383906" w:rsidRPr="00697477">
              <w:rPr>
                <w:rFonts w:hAnsi="宋体"/>
                <w:szCs w:val="21"/>
              </w:rPr>
              <w:t>百分比</w:t>
            </w:r>
          </w:p>
        </w:tc>
        <w:tc>
          <w:tcPr>
            <w:tcW w:w="1065" w:type="dxa"/>
            <w:vAlign w:val="center"/>
          </w:tcPr>
          <w:p w:rsidR="00574073" w:rsidRPr="00697477" w:rsidRDefault="00574073">
            <w:pPr>
              <w:spacing w:line="240" w:lineRule="exact"/>
              <w:jc w:val="center"/>
              <w:rPr>
                <w:szCs w:val="21"/>
              </w:rPr>
            </w:pPr>
            <w:r w:rsidRPr="00697477">
              <w:rPr>
                <w:szCs w:val="21"/>
              </w:rPr>
              <w:t>17.4.1</w:t>
            </w:r>
          </w:p>
        </w:tc>
        <w:tc>
          <w:tcPr>
            <w:tcW w:w="3621" w:type="dxa"/>
            <w:vAlign w:val="center"/>
          </w:tcPr>
          <w:p w:rsidR="00574073" w:rsidRPr="00697477" w:rsidRDefault="00574073">
            <w:pPr>
              <w:spacing w:line="360" w:lineRule="exact"/>
              <w:rPr>
                <w:rFonts w:ascii="宋体" w:hAnsi="宋体"/>
                <w:szCs w:val="21"/>
              </w:rPr>
            </w:pPr>
            <w:r w:rsidRPr="00697477">
              <w:rPr>
                <w:rFonts w:hint="eastAsia"/>
                <w:b/>
                <w:szCs w:val="21"/>
              </w:rPr>
              <w:t>质量保证金百分比：月支付额的</w:t>
            </w:r>
            <w:r w:rsidRPr="00697477">
              <w:rPr>
                <w:rFonts w:hint="eastAsia"/>
                <w:b/>
                <w:szCs w:val="21"/>
              </w:rPr>
              <w:t>10 %</w:t>
            </w:r>
            <w:r w:rsidRPr="00697477">
              <w:rPr>
                <w:rFonts w:hint="eastAsia"/>
                <w:b/>
                <w:szCs w:val="21"/>
              </w:rPr>
              <w:t>。</w:t>
            </w:r>
          </w:p>
        </w:tc>
        <w:tc>
          <w:tcPr>
            <w:tcW w:w="852" w:type="dxa"/>
            <w:vAlign w:val="center"/>
          </w:tcPr>
          <w:p w:rsidR="00574073" w:rsidRDefault="00574073">
            <w:pPr>
              <w:spacing w:line="240" w:lineRule="exact"/>
              <w:jc w:val="center"/>
              <w:rPr>
                <w:szCs w:val="21"/>
              </w:rPr>
            </w:pPr>
          </w:p>
        </w:tc>
      </w:tr>
      <w:tr w:rsidR="00574073">
        <w:trPr>
          <w:trHeight w:val="1064"/>
        </w:trPr>
        <w:tc>
          <w:tcPr>
            <w:tcW w:w="914" w:type="dxa"/>
            <w:vAlign w:val="center"/>
          </w:tcPr>
          <w:p w:rsidR="00574073" w:rsidRPr="00697477" w:rsidRDefault="00574073">
            <w:pPr>
              <w:spacing w:line="240" w:lineRule="exact"/>
              <w:jc w:val="center"/>
              <w:rPr>
                <w:szCs w:val="21"/>
              </w:rPr>
            </w:pPr>
            <w:r w:rsidRPr="00697477">
              <w:rPr>
                <w:szCs w:val="21"/>
              </w:rPr>
              <w:t>12</w:t>
            </w:r>
          </w:p>
        </w:tc>
        <w:tc>
          <w:tcPr>
            <w:tcW w:w="2508" w:type="dxa"/>
            <w:vAlign w:val="center"/>
          </w:tcPr>
          <w:p w:rsidR="00574073" w:rsidRPr="00697477" w:rsidRDefault="00574073">
            <w:pPr>
              <w:spacing w:line="240" w:lineRule="exact"/>
              <w:jc w:val="center"/>
              <w:rPr>
                <w:szCs w:val="21"/>
              </w:rPr>
            </w:pPr>
            <w:r w:rsidRPr="00697477">
              <w:rPr>
                <w:rFonts w:hAnsi="宋体"/>
                <w:szCs w:val="21"/>
              </w:rPr>
              <w:t>质量保证金限额</w:t>
            </w:r>
          </w:p>
        </w:tc>
        <w:tc>
          <w:tcPr>
            <w:tcW w:w="1065" w:type="dxa"/>
            <w:vAlign w:val="center"/>
          </w:tcPr>
          <w:p w:rsidR="00574073" w:rsidRPr="00697477" w:rsidRDefault="00574073">
            <w:pPr>
              <w:spacing w:line="240" w:lineRule="exact"/>
              <w:jc w:val="center"/>
              <w:rPr>
                <w:szCs w:val="21"/>
              </w:rPr>
            </w:pPr>
            <w:r w:rsidRPr="00697477">
              <w:rPr>
                <w:szCs w:val="21"/>
              </w:rPr>
              <w:t>17.4.1</w:t>
            </w:r>
          </w:p>
        </w:tc>
        <w:tc>
          <w:tcPr>
            <w:tcW w:w="3621" w:type="dxa"/>
            <w:vAlign w:val="center"/>
          </w:tcPr>
          <w:p w:rsidR="00574073" w:rsidRPr="00697477" w:rsidRDefault="00A33F00">
            <w:pPr>
              <w:spacing w:line="300" w:lineRule="exact"/>
              <w:ind w:rightChars="-51" w:right="-107"/>
              <w:rPr>
                <w:rFonts w:ascii="宋体" w:hAnsi="宋体"/>
                <w:b/>
                <w:szCs w:val="21"/>
              </w:rPr>
            </w:pPr>
            <w:r w:rsidRPr="00697477">
              <w:rPr>
                <w:rFonts w:ascii="宋体" w:hAnsi="宋体"/>
                <w:b/>
                <w:szCs w:val="21"/>
                <w:u w:val="single"/>
              </w:rPr>
              <w:t xml:space="preserve"> 1</w:t>
            </w:r>
            <w:r w:rsidR="00574073" w:rsidRPr="00697477">
              <w:rPr>
                <w:rFonts w:ascii="宋体" w:hAnsi="宋体" w:hint="eastAsia"/>
                <w:b/>
                <w:szCs w:val="21"/>
                <w:u w:val="single"/>
              </w:rPr>
              <w:t>.5%</w:t>
            </w:r>
            <w:r w:rsidRPr="00697477">
              <w:rPr>
                <w:rFonts w:hint="eastAsia"/>
                <w:b/>
                <w:szCs w:val="21"/>
                <w:u w:val="single"/>
              </w:rPr>
              <w:t xml:space="preserve"> </w:t>
            </w:r>
            <w:r w:rsidR="00574073" w:rsidRPr="00697477">
              <w:rPr>
                <w:rFonts w:hint="eastAsia"/>
                <w:b/>
                <w:szCs w:val="21"/>
              </w:rPr>
              <w:t>结算价。</w:t>
            </w:r>
          </w:p>
        </w:tc>
        <w:tc>
          <w:tcPr>
            <w:tcW w:w="852" w:type="dxa"/>
            <w:vAlign w:val="center"/>
          </w:tcPr>
          <w:p w:rsidR="00574073" w:rsidRDefault="00574073">
            <w:pPr>
              <w:spacing w:line="240" w:lineRule="exact"/>
              <w:jc w:val="center"/>
              <w:rPr>
                <w:szCs w:val="21"/>
              </w:rPr>
            </w:pPr>
          </w:p>
        </w:tc>
      </w:tr>
      <w:tr w:rsidR="00574073">
        <w:trPr>
          <w:trHeight w:val="680"/>
        </w:trPr>
        <w:tc>
          <w:tcPr>
            <w:tcW w:w="914" w:type="dxa"/>
            <w:vAlign w:val="center"/>
          </w:tcPr>
          <w:p w:rsidR="00574073" w:rsidRDefault="00574073">
            <w:pPr>
              <w:spacing w:line="240" w:lineRule="exact"/>
              <w:jc w:val="center"/>
              <w:rPr>
                <w:szCs w:val="21"/>
              </w:rPr>
            </w:pPr>
            <w:r>
              <w:rPr>
                <w:szCs w:val="21"/>
              </w:rPr>
              <w:t>13</w:t>
            </w:r>
          </w:p>
        </w:tc>
        <w:tc>
          <w:tcPr>
            <w:tcW w:w="2508" w:type="dxa"/>
            <w:vAlign w:val="center"/>
          </w:tcPr>
          <w:p w:rsidR="00574073" w:rsidRDefault="00574073">
            <w:pPr>
              <w:spacing w:line="240" w:lineRule="exact"/>
              <w:jc w:val="center"/>
              <w:rPr>
                <w:szCs w:val="21"/>
              </w:rPr>
            </w:pPr>
            <w:r>
              <w:rPr>
                <w:rFonts w:hAnsi="宋体"/>
                <w:szCs w:val="21"/>
              </w:rPr>
              <w:t>保修期</w:t>
            </w:r>
          </w:p>
        </w:tc>
        <w:tc>
          <w:tcPr>
            <w:tcW w:w="1065" w:type="dxa"/>
            <w:vAlign w:val="center"/>
          </w:tcPr>
          <w:p w:rsidR="00574073" w:rsidRDefault="00574073">
            <w:pPr>
              <w:spacing w:line="240" w:lineRule="exact"/>
              <w:jc w:val="center"/>
              <w:rPr>
                <w:szCs w:val="21"/>
              </w:rPr>
            </w:pPr>
            <w:r>
              <w:rPr>
                <w:szCs w:val="21"/>
              </w:rPr>
              <w:t>19.7</w:t>
            </w:r>
          </w:p>
        </w:tc>
        <w:tc>
          <w:tcPr>
            <w:tcW w:w="3621" w:type="dxa"/>
            <w:vAlign w:val="center"/>
          </w:tcPr>
          <w:p w:rsidR="00574073" w:rsidRDefault="00574073">
            <w:pPr>
              <w:spacing w:line="240" w:lineRule="exact"/>
              <w:rPr>
                <w:rFonts w:ascii="宋体" w:hAnsi="宋体"/>
                <w:szCs w:val="21"/>
              </w:rPr>
            </w:pPr>
            <w:r>
              <w:rPr>
                <w:rFonts w:ascii="宋体" w:hAnsi="宋体" w:hint="eastAsia"/>
                <w:szCs w:val="21"/>
              </w:rPr>
              <w:t>自实际交工日期（交工证书颁发之日）起计算</w:t>
            </w:r>
            <w:r>
              <w:rPr>
                <w:rFonts w:ascii="宋体" w:hAnsi="宋体" w:hint="eastAsia"/>
                <w:szCs w:val="21"/>
                <w:u w:val="single"/>
              </w:rPr>
              <w:t xml:space="preserve">  24 </w:t>
            </w:r>
            <w:r>
              <w:rPr>
                <w:rFonts w:ascii="宋体" w:hAnsi="宋体" w:hint="eastAsia"/>
                <w:szCs w:val="21"/>
              </w:rPr>
              <w:t>个月（同缺陷责任期）</w:t>
            </w:r>
          </w:p>
        </w:tc>
        <w:tc>
          <w:tcPr>
            <w:tcW w:w="852" w:type="dxa"/>
            <w:vAlign w:val="center"/>
          </w:tcPr>
          <w:p w:rsidR="00574073" w:rsidRDefault="00574073">
            <w:pPr>
              <w:spacing w:line="240" w:lineRule="exact"/>
              <w:jc w:val="center"/>
              <w:rPr>
                <w:szCs w:val="21"/>
              </w:rPr>
            </w:pPr>
          </w:p>
        </w:tc>
      </w:tr>
    </w:tbl>
    <w:p w:rsidR="00574073" w:rsidRDefault="00574073">
      <w:pPr>
        <w:spacing w:line="420" w:lineRule="exact"/>
        <w:ind w:firstLineChars="1900" w:firstLine="4560"/>
        <w:rPr>
          <w:rFonts w:hAnsi="宋体"/>
          <w:sz w:val="24"/>
        </w:rPr>
      </w:pPr>
    </w:p>
    <w:p w:rsidR="00574073" w:rsidRDefault="00574073">
      <w:pPr>
        <w:spacing w:line="420" w:lineRule="exact"/>
        <w:ind w:firstLineChars="1900" w:firstLine="4560"/>
        <w:rPr>
          <w:sz w:val="24"/>
        </w:rPr>
      </w:pPr>
      <w:r>
        <w:rPr>
          <w:rFonts w:hAnsi="宋体"/>
          <w:sz w:val="24"/>
        </w:rPr>
        <w:t>投标人：</w:t>
      </w:r>
      <w:r>
        <w:rPr>
          <w:sz w:val="24"/>
          <w:u w:val="single"/>
        </w:rPr>
        <w:t xml:space="preserve">               </w:t>
      </w:r>
      <w:r>
        <w:rPr>
          <w:rFonts w:hAnsi="宋体"/>
          <w:sz w:val="24"/>
        </w:rPr>
        <w:t>（盖单位章）</w:t>
      </w:r>
    </w:p>
    <w:p w:rsidR="00574073" w:rsidRDefault="00574073">
      <w:pPr>
        <w:spacing w:line="420" w:lineRule="exact"/>
        <w:ind w:firstLineChars="1900" w:firstLine="4560"/>
        <w:rPr>
          <w:sz w:val="24"/>
        </w:rPr>
        <w:sectPr w:rsidR="00574073">
          <w:type w:val="continuous"/>
          <w:pgSz w:w="11906" w:h="16838"/>
          <w:pgMar w:top="1361" w:right="1191" w:bottom="1191" w:left="1474" w:header="1021" w:footer="992" w:gutter="0"/>
          <w:cols w:space="720"/>
          <w:docGrid w:linePitch="312"/>
        </w:sectPr>
      </w:pPr>
      <w:r>
        <w:rPr>
          <w:rFonts w:hAnsi="宋体"/>
          <w:sz w:val="24"/>
        </w:rPr>
        <w:t>投标文件签署人签名：</w:t>
      </w:r>
      <w:r>
        <w:rPr>
          <w:sz w:val="24"/>
          <w:u w:val="single"/>
        </w:rPr>
        <w:t xml:space="preserve">              </w:t>
      </w:r>
    </w:p>
    <w:p w:rsidR="00574073" w:rsidRDefault="00574073">
      <w:pPr>
        <w:pStyle w:val="2"/>
        <w:jc w:val="center"/>
        <w:rPr>
          <w:rFonts w:ascii="黑体"/>
          <w:b w:val="0"/>
        </w:rPr>
      </w:pPr>
      <w:bookmarkStart w:id="6267" w:name="_Toc233215028"/>
      <w:bookmarkStart w:id="6268" w:name="_Toc233290473"/>
      <w:bookmarkStart w:id="6269" w:name="_Toc233423358"/>
      <w:bookmarkStart w:id="6270" w:name="_Toc233429875"/>
      <w:bookmarkStart w:id="6271" w:name="_Toc233436016"/>
      <w:bookmarkStart w:id="6272" w:name="_Toc235846538"/>
      <w:bookmarkStart w:id="6273" w:name="_Toc237255186"/>
      <w:bookmarkStart w:id="6274" w:name="_Toc237400245"/>
      <w:bookmarkStart w:id="6275" w:name="_Toc262646491"/>
      <w:bookmarkStart w:id="6276" w:name="_Toc32234"/>
      <w:bookmarkStart w:id="6277" w:name="_Toc31413"/>
      <w:bookmarkStart w:id="6278" w:name="_Toc5620"/>
      <w:bookmarkStart w:id="6279" w:name="_Toc292754880"/>
      <w:r>
        <w:rPr>
          <w:rFonts w:ascii="黑体" w:hint="eastAsia"/>
          <w:b w:val="0"/>
        </w:rPr>
        <w:br w:type="page"/>
      </w:r>
      <w:bookmarkStart w:id="6280" w:name="_Toc57665680"/>
      <w:r>
        <w:rPr>
          <w:rFonts w:ascii="黑体" w:hint="eastAsia"/>
          <w:b w:val="0"/>
        </w:rPr>
        <w:lastRenderedPageBreak/>
        <w:t>二、法定代表人身份证明及授权委托书</w:t>
      </w:r>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p>
    <w:p w:rsidR="00574073" w:rsidRDefault="00574073">
      <w:pPr>
        <w:pStyle w:val="3"/>
        <w:jc w:val="center"/>
        <w:rPr>
          <w:rFonts w:ascii="黑体" w:eastAsia="黑体"/>
          <w:b w:val="0"/>
          <w:sz w:val="28"/>
          <w:szCs w:val="28"/>
        </w:rPr>
      </w:pPr>
      <w:bookmarkStart w:id="6281" w:name="_Toc233215029"/>
      <w:bookmarkStart w:id="6282" w:name="_Toc233290474"/>
      <w:bookmarkStart w:id="6283" w:name="_Toc233423359"/>
      <w:bookmarkStart w:id="6284" w:name="_Toc233429876"/>
      <w:bookmarkStart w:id="6285" w:name="_Toc233436017"/>
      <w:bookmarkStart w:id="6286" w:name="_Toc235846539"/>
      <w:bookmarkStart w:id="6287" w:name="_Toc237255187"/>
      <w:bookmarkStart w:id="6288" w:name="_Toc237400246"/>
      <w:bookmarkStart w:id="6289" w:name="_Toc262646492"/>
      <w:bookmarkStart w:id="6290" w:name="_Toc17385"/>
      <w:bookmarkStart w:id="6291" w:name="_Toc22148"/>
      <w:bookmarkStart w:id="6292" w:name="_Toc14901"/>
      <w:bookmarkStart w:id="6293" w:name="_Toc292754881"/>
      <w:bookmarkStart w:id="6294" w:name="_Toc57665681"/>
      <w:r>
        <w:rPr>
          <w:rFonts w:ascii="黑体" w:eastAsia="黑体" w:hint="eastAsia"/>
          <w:b w:val="0"/>
          <w:sz w:val="28"/>
          <w:szCs w:val="28"/>
        </w:rPr>
        <w:t>（一）法定代表人身份证明</w:t>
      </w:r>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p>
    <w:p w:rsidR="00574073" w:rsidRDefault="00574073">
      <w:pPr>
        <w:spacing w:line="420" w:lineRule="exact"/>
        <w:ind w:firstLineChars="200" w:firstLine="480"/>
        <w:rPr>
          <w:rFonts w:ascii="黑体" w:eastAsia="黑体"/>
          <w:sz w:val="24"/>
        </w:rPr>
      </w:pPr>
    </w:p>
    <w:p w:rsidR="00574073" w:rsidRDefault="00574073">
      <w:pPr>
        <w:spacing w:line="420" w:lineRule="exact"/>
        <w:ind w:firstLineChars="200" w:firstLine="480"/>
        <w:rPr>
          <w:sz w:val="24"/>
        </w:rPr>
      </w:pPr>
      <w:r>
        <w:rPr>
          <w:rFonts w:hAnsi="宋体"/>
          <w:sz w:val="24"/>
        </w:rPr>
        <w:t>投标人名称：</w:t>
      </w:r>
      <w:r>
        <w:rPr>
          <w:sz w:val="24"/>
          <w:u w:val="single"/>
        </w:rPr>
        <w:t xml:space="preserve">                           </w:t>
      </w:r>
      <w:r>
        <w:rPr>
          <w:sz w:val="24"/>
        </w:rPr>
        <w:t xml:space="preserve"> </w:t>
      </w:r>
    </w:p>
    <w:p w:rsidR="00574073" w:rsidRDefault="00574073">
      <w:pPr>
        <w:spacing w:line="420" w:lineRule="exact"/>
        <w:ind w:firstLineChars="200" w:firstLine="480"/>
        <w:rPr>
          <w:sz w:val="24"/>
        </w:rPr>
      </w:pPr>
      <w:r>
        <w:rPr>
          <w:rFonts w:hAnsi="宋体"/>
          <w:sz w:val="24"/>
        </w:rPr>
        <w:t>单位性质：</w:t>
      </w:r>
      <w:r>
        <w:rPr>
          <w:sz w:val="24"/>
          <w:u w:val="single"/>
        </w:rPr>
        <w:t xml:space="preserve">                             </w:t>
      </w:r>
    </w:p>
    <w:p w:rsidR="00574073" w:rsidRDefault="00574073">
      <w:pPr>
        <w:spacing w:line="420" w:lineRule="exact"/>
        <w:ind w:firstLineChars="200" w:firstLine="480"/>
        <w:rPr>
          <w:sz w:val="24"/>
        </w:rPr>
      </w:pPr>
      <w:r>
        <w:rPr>
          <w:rFonts w:hAnsi="宋体"/>
          <w:sz w:val="24"/>
        </w:rPr>
        <w:t>地址：</w:t>
      </w:r>
      <w:r>
        <w:rPr>
          <w:sz w:val="24"/>
          <w:u w:val="single"/>
        </w:rPr>
        <w:t xml:space="preserve">                                 </w:t>
      </w:r>
      <w:r>
        <w:rPr>
          <w:sz w:val="24"/>
        </w:rPr>
        <w:t xml:space="preserve"> </w:t>
      </w:r>
    </w:p>
    <w:p w:rsidR="00574073" w:rsidRDefault="00574073">
      <w:pPr>
        <w:spacing w:line="420" w:lineRule="exact"/>
        <w:ind w:firstLineChars="200" w:firstLine="480"/>
        <w:rPr>
          <w:sz w:val="24"/>
        </w:rPr>
      </w:pPr>
      <w:r>
        <w:rPr>
          <w:rFonts w:hAnsi="宋体"/>
          <w:sz w:val="24"/>
        </w:rPr>
        <w:t>成立时间：</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rsidR="00574073" w:rsidRDefault="00574073">
      <w:pPr>
        <w:spacing w:line="420" w:lineRule="exact"/>
        <w:ind w:firstLineChars="200" w:firstLine="480"/>
        <w:rPr>
          <w:sz w:val="24"/>
        </w:rPr>
      </w:pPr>
      <w:r>
        <w:rPr>
          <w:rFonts w:hAnsi="宋体"/>
          <w:sz w:val="24"/>
        </w:rPr>
        <w:t>经营期限：</w:t>
      </w:r>
    </w:p>
    <w:p w:rsidR="00574073" w:rsidRDefault="00574073">
      <w:pPr>
        <w:spacing w:line="420" w:lineRule="exact"/>
        <w:ind w:firstLineChars="200" w:firstLine="480"/>
        <w:rPr>
          <w:sz w:val="24"/>
        </w:rPr>
      </w:pPr>
      <w:r>
        <w:rPr>
          <w:rFonts w:hAnsi="宋体"/>
          <w:sz w:val="24"/>
        </w:rPr>
        <w:t>姓名：</w:t>
      </w:r>
      <w:r>
        <w:rPr>
          <w:rFonts w:hAnsi="宋体"/>
          <w:sz w:val="24"/>
          <w:u w:val="single"/>
        </w:rPr>
        <w:t>（法定代表人签字）</w:t>
      </w:r>
      <w:r>
        <w:rPr>
          <w:rFonts w:hAnsi="宋体"/>
          <w:sz w:val="24"/>
        </w:rPr>
        <w:t>性别：</w:t>
      </w:r>
      <w:r>
        <w:rPr>
          <w:sz w:val="24"/>
          <w:u w:val="single"/>
        </w:rPr>
        <w:t xml:space="preserve">    </w:t>
      </w:r>
      <w:r>
        <w:rPr>
          <w:rFonts w:hAnsi="宋体"/>
          <w:sz w:val="24"/>
        </w:rPr>
        <w:t>年龄：</w:t>
      </w:r>
      <w:r>
        <w:rPr>
          <w:sz w:val="24"/>
          <w:u w:val="single"/>
        </w:rPr>
        <w:t xml:space="preserve">    </w:t>
      </w:r>
      <w:r>
        <w:rPr>
          <w:rFonts w:hAnsi="宋体"/>
          <w:sz w:val="24"/>
        </w:rPr>
        <w:t>职务：</w:t>
      </w:r>
      <w:r>
        <w:rPr>
          <w:sz w:val="24"/>
          <w:u w:val="single"/>
        </w:rPr>
        <w:t xml:space="preserve">        </w:t>
      </w:r>
      <w:r>
        <w:rPr>
          <w:rFonts w:hAnsi="宋体"/>
          <w:sz w:val="24"/>
        </w:rPr>
        <w:t>系</w:t>
      </w:r>
      <w:r>
        <w:rPr>
          <w:rFonts w:hAnsi="宋体"/>
          <w:sz w:val="24"/>
          <w:u w:val="single"/>
        </w:rPr>
        <w:t>（投标人名称）</w:t>
      </w:r>
      <w:r>
        <w:rPr>
          <w:rFonts w:hAnsi="宋体"/>
          <w:sz w:val="24"/>
        </w:rPr>
        <w:t>的法定代表人。</w:t>
      </w: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r>
        <w:rPr>
          <w:rFonts w:hAnsi="宋体"/>
          <w:sz w:val="24"/>
        </w:rPr>
        <w:t>特此证明</w:t>
      </w:r>
    </w:p>
    <w:p w:rsidR="00574073" w:rsidRDefault="00574073">
      <w:pPr>
        <w:spacing w:line="420" w:lineRule="exact"/>
        <w:ind w:firstLineChars="200" w:firstLine="480"/>
        <w:rPr>
          <w:sz w:val="24"/>
        </w:rPr>
      </w:pPr>
    </w:p>
    <w:p w:rsidR="00574073" w:rsidRDefault="00574073">
      <w:pPr>
        <w:spacing w:line="420" w:lineRule="exact"/>
        <w:ind w:firstLineChars="2100" w:firstLine="5040"/>
        <w:rPr>
          <w:sz w:val="24"/>
        </w:rPr>
      </w:pPr>
      <w:r>
        <w:rPr>
          <w:rFonts w:hAnsi="宋体"/>
          <w:sz w:val="24"/>
        </w:rPr>
        <w:t>投标人：</w:t>
      </w:r>
      <w:r>
        <w:rPr>
          <w:sz w:val="24"/>
          <w:u w:val="single"/>
        </w:rPr>
        <w:t xml:space="preserve">               </w:t>
      </w:r>
      <w:r>
        <w:rPr>
          <w:rFonts w:hAnsi="宋体"/>
          <w:sz w:val="24"/>
        </w:rPr>
        <w:t>（盖单位章）</w:t>
      </w:r>
    </w:p>
    <w:p w:rsidR="00574073" w:rsidRDefault="00574073">
      <w:pPr>
        <w:spacing w:line="420" w:lineRule="exact"/>
        <w:ind w:firstLineChars="2650" w:firstLine="6360"/>
        <w:rPr>
          <w:sz w:val="24"/>
          <w:u w:val="single"/>
        </w:rPr>
      </w:pPr>
    </w:p>
    <w:p w:rsidR="00574073" w:rsidRDefault="00574073">
      <w:pPr>
        <w:spacing w:line="420" w:lineRule="exact"/>
        <w:ind w:firstLineChars="2650" w:firstLine="6360"/>
        <w:rPr>
          <w:rFonts w:hAnsi="宋体"/>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rsidR="00574073" w:rsidRDefault="00574073">
      <w:pPr>
        <w:spacing w:line="420" w:lineRule="exact"/>
        <w:ind w:firstLineChars="2650" w:firstLine="6360"/>
        <w:rPr>
          <w:rFonts w:hAnsi="宋体"/>
          <w:sz w:val="24"/>
        </w:rPr>
      </w:pPr>
    </w:p>
    <w:p w:rsidR="00574073" w:rsidRDefault="00574073">
      <w:pPr>
        <w:spacing w:line="420" w:lineRule="exact"/>
        <w:ind w:firstLineChars="2650" w:firstLine="6360"/>
        <w:rPr>
          <w:rFonts w:hAnsi="宋体"/>
          <w:sz w:val="24"/>
        </w:rPr>
      </w:pPr>
    </w:p>
    <w:p w:rsidR="00574073" w:rsidRDefault="00574073">
      <w:pPr>
        <w:spacing w:line="420" w:lineRule="exact"/>
        <w:ind w:firstLineChars="2650" w:firstLine="6360"/>
        <w:rPr>
          <w:rFonts w:hAnsi="宋体"/>
          <w:sz w:val="24"/>
        </w:rPr>
      </w:pPr>
    </w:p>
    <w:p w:rsidR="00574073" w:rsidRDefault="00574073">
      <w:pPr>
        <w:spacing w:line="420" w:lineRule="exact"/>
        <w:ind w:firstLineChars="2650" w:firstLine="6360"/>
        <w:rPr>
          <w:rFonts w:hAnsi="宋体"/>
          <w:sz w:val="24"/>
        </w:rPr>
      </w:pPr>
    </w:p>
    <w:p w:rsidR="00574073" w:rsidRDefault="00574073">
      <w:pPr>
        <w:spacing w:line="420" w:lineRule="exact"/>
        <w:rPr>
          <w:rFonts w:hAnsi="宋体"/>
          <w:szCs w:val="21"/>
        </w:rPr>
      </w:pPr>
      <w:r>
        <w:rPr>
          <w:rFonts w:hAnsi="宋体" w:hint="eastAsia"/>
          <w:szCs w:val="21"/>
        </w:rPr>
        <w:t>注：法定代表人的签字必须是亲笔签名，不得使用印章、签名章或其他电子制版签名。</w:t>
      </w:r>
    </w:p>
    <w:p w:rsidR="00574073" w:rsidRDefault="00574073">
      <w:pPr>
        <w:spacing w:line="420" w:lineRule="exact"/>
        <w:rPr>
          <w:szCs w:val="21"/>
          <w:u w:val="single"/>
        </w:rPr>
      </w:pPr>
      <w:r>
        <w:rPr>
          <w:rFonts w:hAnsi="宋体"/>
          <w:szCs w:val="21"/>
        </w:rPr>
        <w:br w:type="page"/>
      </w:r>
    </w:p>
    <w:p w:rsidR="00574073" w:rsidRDefault="00574073">
      <w:pPr>
        <w:spacing w:line="420" w:lineRule="exact"/>
        <w:ind w:firstLineChars="200" w:firstLine="480"/>
        <w:rPr>
          <w:sz w:val="24"/>
        </w:rPr>
        <w:sectPr w:rsidR="00574073">
          <w:type w:val="continuous"/>
          <w:pgSz w:w="11906" w:h="16838"/>
          <w:pgMar w:top="1361" w:right="1191" w:bottom="1191" w:left="1474" w:header="850" w:footer="992" w:gutter="0"/>
          <w:cols w:space="720"/>
          <w:docGrid w:linePitch="312"/>
        </w:sectPr>
      </w:pPr>
    </w:p>
    <w:p w:rsidR="00574073" w:rsidRDefault="00574073">
      <w:pPr>
        <w:pStyle w:val="3"/>
        <w:jc w:val="center"/>
        <w:rPr>
          <w:rFonts w:ascii="黑体" w:eastAsia="黑体"/>
          <w:b w:val="0"/>
          <w:sz w:val="28"/>
          <w:szCs w:val="28"/>
        </w:rPr>
      </w:pPr>
      <w:bookmarkStart w:id="6295" w:name="_Toc233215030"/>
      <w:bookmarkStart w:id="6296" w:name="_Toc233290475"/>
      <w:bookmarkStart w:id="6297" w:name="_Toc233423360"/>
      <w:bookmarkStart w:id="6298" w:name="_Toc233429877"/>
      <w:bookmarkStart w:id="6299" w:name="_Toc233436018"/>
      <w:bookmarkStart w:id="6300" w:name="_Toc235846540"/>
      <w:bookmarkStart w:id="6301" w:name="_Toc237255188"/>
      <w:bookmarkStart w:id="6302" w:name="_Toc237400247"/>
      <w:bookmarkStart w:id="6303" w:name="_Toc262646493"/>
      <w:bookmarkStart w:id="6304" w:name="_Toc24209"/>
      <w:bookmarkStart w:id="6305" w:name="_Toc6901"/>
      <w:bookmarkStart w:id="6306" w:name="_Toc20692"/>
      <w:bookmarkStart w:id="6307" w:name="_Toc292754882"/>
      <w:bookmarkStart w:id="6308" w:name="_Toc57665682"/>
      <w:r>
        <w:rPr>
          <w:rFonts w:ascii="黑体" w:eastAsia="黑体" w:hint="eastAsia"/>
          <w:b w:val="0"/>
          <w:sz w:val="28"/>
          <w:szCs w:val="28"/>
        </w:rPr>
        <w:lastRenderedPageBreak/>
        <w:t>（二）授权委托书</w:t>
      </w:r>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p>
    <w:p w:rsidR="00574073" w:rsidRDefault="00574073">
      <w:pPr>
        <w:spacing w:line="420" w:lineRule="exact"/>
        <w:ind w:firstLineChars="200" w:firstLine="420"/>
        <w:rPr>
          <w:rFonts w:hAnsi="宋体"/>
          <w:szCs w:val="21"/>
        </w:rPr>
      </w:pPr>
      <w:r>
        <w:rPr>
          <w:rFonts w:hAnsi="宋体"/>
          <w:szCs w:val="21"/>
        </w:rPr>
        <w:t>本人</w:t>
      </w:r>
      <w:r>
        <w:rPr>
          <w:szCs w:val="21"/>
          <w:u w:val="single"/>
        </w:rPr>
        <w:t xml:space="preserve">         </w:t>
      </w:r>
      <w:r>
        <w:rPr>
          <w:rFonts w:hAnsi="宋体"/>
          <w:szCs w:val="21"/>
        </w:rPr>
        <w:t>（姓名）系</w:t>
      </w:r>
      <w:r>
        <w:rPr>
          <w:szCs w:val="21"/>
          <w:u w:val="single"/>
        </w:rPr>
        <w:t xml:space="preserve">                 </w:t>
      </w:r>
      <w:r>
        <w:rPr>
          <w:rFonts w:hAnsi="宋体"/>
          <w:szCs w:val="21"/>
        </w:rPr>
        <w:t>（投标人名称）的法定代表人，现委托</w:t>
      </w:r>
      <w:r>
        <w:rPr>
          <w:szCs w:val="21"/>
          <w:u w:val="single"/>
        </w:rPr>
        <w:t xml:space="preserve">          </w:t>
      </w:r>
      <w:r>
        <w:rPr>
          <w:rFonts w:hAnsi="宋体"/>
          <w:szCs w:val="21"/>
        </w:rPr>
        <w:t>（姓名）为我方代理人。代理人根据授权，以我方名义签署、澄清、说明、补正、递交、撤回、修改</w:t>
      </w:r>
    </w:p>
    <w:p w:rsidR="00574073" w:rsidRDefault="00574073">
      <w:pPr>
        <w:spacing w:line="420" w:lineRule="exact"/>
        <w:rPr>
          <w:szCs w:val="21"/>
        </w:rPr>
      </w:pPr>
      <w:r>
        <w:rPr>
          <w:szCs w:val="21"/>
          <w:u w:val="single"/>
        </w:rPr>
        <w:t xml:space="preserve">               </w:t>
      </w:r>
      <w:r>
        <w:rPr>
          <w:rFonts w:hAnsi="宋体"/>
          <w:szCs w:val="21"/>
        </w:rPr>
        <w:t>（项目名称）</w:t>
      </w:r>
      <w:r>
        <w:rPr>
          <w:szCs w:val="21"/>
          <w:u w:val="single"/>
        </w:rPr>
        <w:t xml:space="preserve">       </w:t>
      </w:r>
      <w:r>
        <w:rPr>
          <w:rFonts w:hAnsi="宋体" w:hint="eastAsia"/>
          <w:szCs w:val="21"/>
        </w:rPr>
        <w:t>标段</w:t>
      </w:r>
      <w:r>
        <w:rPr>
          <w:rFonts w:hAnsi="宋体"/>
          <w:szCs w:val="21"/>
        </w:rPr>
        <w:t>施工投标文件、签订合同和处理有关事宜，其法律后果由我方承担。</w:t>
      </w:r>
    </w:p>
    <w:p w:rsidR="00574073" w:rsidRDefault="00574073">
      <w:pPr>
        <w:spacing w:line="420" w:lineRule="exact"/>
        <w:ind w:firstLineChars="200" w:firstLine="420"/>
        <w:rPr>
          <w:szCs w:val="21"/>
        </w:rPr>
      </w:pPr>
      <w:r>
        <w:rPr>
          <w:rFonts w:hAnsi="宋体"/>
          <w:szCs w:val="21"/>
        </w:rPr>
        <w:t>委托期限：</w:t>
      </w:r>
      <w:r>
        <w:rPr>
          <w:szCs w:val="21"/>
          <w:u w:val="single"/>
        </w:rPr>
        <w:t xml:space="preserve">               </w:t>
      </w:r>
      <w:r>
        <w:rPr>
          <w:rFonts w:hAnsi="宋体"/>
          <w:szCs w:val="21"/>
        </w:rPr>
        <w:t>。</w:t>
      </w:r>
    </w:p>
    <w:p w:rsidR="00574073" w:rsidRDefault="00574073">
      <w:pPr>
        <w:spacing w:line="420" w:lineRule="exact"/>
        <w:ind w:firstLineChars="200" w:firstLine="420"/>
        <w:rPr>
          <w:szCs w:val="21"/>
        </w:rPr>
      </w:pPr>
      <w:r>
        <w:rPr>
          <w:rFonts w:hAnsi="宋体"/>
          <w:szCs w:val="21"/>
        </w:rPr>
        <w:t>代理人无转委托权。</w:t>
      </w:r>
    </w:p>
    <w:p w:rsidR="00574073" w:rsidRDefault="00574073">
      <w:pPr>
        <w:spacing w:line="420" w:lineRule="exact"/>
        <w:ind w:firstLineChars="200" w:firstLine="420"/>
        <w:rPr>
          <w:szCs w:val="21"/>
        </w:rPr>
      </w:pPr>
      <w:r>
        <w:rPr>
          <w:rFonts w:hAnsi="宋体"/>
          <w:szCs w:val="21"/>
        </w:rPr>
        <w:t>附：法定代表人身份证明</w:t>
      </w:r>
    </w:p>
    <w:p w:rsidR="00574073" w:rsidRDefault="00574073">
      <w:pPr>
        <w:spacing w:line="420" w:lineRule="exact"/>
        <w:ind w:firstLineChars="200" w:firstLine="420"/>
        <w:rPr>
          <w:szCs w:val="21"/>
        </w:rPr>
      </w:pPr>
    </w:p>
    <w:p w:rsidR="00574073" w:rsidRDefault="00574073">
      <w:pPr>
        <w:spacing w:line="420" w:lineRule="exact"/>
        <w:ind w:firstLineChars="200" w:firstLine="420"/>
        <w:rPr>
          <w:szCs w:val="21"/>
        </w:rPr>
      </w:pPr>
    </w:p>
    <w:p w:rsidR="00574073" w:rsidRDefault="00574073">
      <w:pPr>
        <w:spacing w:line="420" w:lineRule="exact"/>
        <w:ind w:firstLineChars="200" w:firstLine="420"/>
        <w:rPr>
          <w:szCs w:val="21"/>
        </w:rPr>
      </w:pPr>
    </w:p>
    <w:p w:rsidR="00574073" w:rsidRDefault="00574073">
      <w:pPr>
        <w:spacing w:line="420" w:lineRule="exact"/>
        <w:ind w:firstLineChars="2100" w:firstLine="4410"/>
        <w:rPr>
          <w:szCs w:val="21"/>
        </w:rPr>
      </w:pPr>
      <w:r>
        <w:rPr>
          <w:rFonts w:hAnsi="宋体"/>
          <w:szCs w:val="21"/>
        </w:rPr>
        <w:t>投标人：</w:t>
      </w:r>
      <w:r>
        <w:rPr>
          <w:szCs w:val="21"/>
          <w:u w:val="single"/>
        </w:rPr>
        <w:t xml:space="preserve">            </w:t>
      </w:r>
      <w:r w:rsidR="00662DA7">
        <w:rPr>
          <w:szCs w:val="21"/>
          <w:u w:val="single"/>
        </w:rPr>
        <w:t xml:space="preserve"> </w:t>
      </w:r>
      <w:r>
        <w:rPr>
          <w:szCs w:val="21"/>
          <w:u w:val="single"/>
        </w:rPr>
        <w:t xml:space="preserve">   </w:t>
      </w:r>
      <w:r>
        <w:rPr>
          <w:rFonts w:hAnsi="宋体"/>
          <w:szCs w:val="21"/>
        </w:rPr>
        <w:t>（盖单位章）</w:t>
      </w:r>
    </w:p>
    <w:p w:rsidR="00574073" w:rsidRDefault="00574073">
      <w:pPr>
        <w:spacing w:line="420" w:lineRule="exact"/>
        <w:ind w:firstLineChars="2100" w:firstLine="4410"/>
        <w:rPr>
          <w:szCs w:val="21"/>
        </w:rPr>
      </w:pPr>
      <w:r>
        <w:rPr>
          <w:rFonts w:hAnsi="宋体"/>
          <w:szCs w:val="21"/>
        </w:rPr>
        <w:t>法定代表人：</w:t>
      </w:r>
      <w:r>
        <w:rPr>
          <w:szCs w:val="21"/>
          <w:u w:val="single"/>
        </w:rPr>
        <w:t xml:space="preserve">            </w:t>
      </w:r>
      <w:r>
        <w:rPr>
          <w:rFonts w:hAnsi="宋体"/>
          <w:szCs w:val="21"/>
        </w:rPr>
        <w:t>（签字</w:t>
      </w:r>
      <w:r w:rsidR="00662DA7">
        <w:rPr>
          <w:rFonts w:hAnsi="宋体"/>
          <w:szCs w:val="21"/>
        </w:rPr>
        <w:t>或盖章</w:t>
      </w:r>
      <w:r>
        <w:rPr>
          <w:rFonts w:hAnsi="宋体"/>
          <w:szCs w:val="21"/>
        </w:rPr>
        <w:t>）</w:t>
      </w:r>
    </w:p>
    <w:p w:rsidR="00574073" w:rsidRDefault="00574073">
      <w:pPr>
        <w:spacing w:line="420" w:lineRule="exact"/>
        <w:ind w:firstLineChars="2100" w:firstLine="4410"/>
        <w:rPr>
          <w:szCs w:val="21"/>
        </w:rPr>
      </w:pPr>
      <w:r>
        <w:rPr>
          <w:rFonts w:hAnsi="宋体"/>
          <w:szCs w:val="21"/>
        </w:rPr>
        <w:t>身份证号码：</w:t>
      </w:r>
      <w:r>
        <w:rPr>
          <w:szCs w:val="21"/>
          <w:u w:val="single"/>
        </w:rPr>
        <w:t xml:space="preserve">                     </w:t>
      </w:r>
      <w:r>
        <w:rPr>
          <w:szCs w:val="21"/>
        </w:rPr>
        <w:t xml:space="preserve"> </w:t>
      </w:r>
    </w:p>
    <w:p w:rsidR="00574073" w:rsidRDefault="00574073">
      <w:pPr>
        <w:spacing w:line="420" w:lineRule="exact"/>
        <w:ind w:firstLineChars="2100" w:firstLine="4410"/>
        <w:rPr>
          <w:szCs w:val="21"/>
        </w:rPr>
      </w:pPr>
      <w:r>
        <w:rPr>
          <w:rFonts w:hAnsi="宋体"/>
          <w:szCs w:val="21"/>
        </w:rPr>
        <w:t>委托代理人：</w:t>
      </w:r>
      <w:r>
        <w:rPr>
          <w:szCs w:val="21"/>
          <w:u w:val="single"/>
        </w:rPr>
        <w:t xml:space="preserve">               </w:t>
      </w:r>
      <w:r>
        <w:rPr>
          <w:rFonts w:hAnsi="宋体"/>
          <w:szCs w:val="21"/>
        </w:rPr>
        <w:t>（签字）</w:t>
      </w:r>
    </w:p>
    <w:p w:rsidR="00574073" w:rsidRDefault="00574073">
      <w:pPr>
        <w:spacing w:line="420" w:lineRule="exact"/>
        <w:ind w:firstLineChars="2100" w:firstLine="4410"/>
        <w:rPr>
          <w:szCs w:val="21"/>
        </w:rPr>
      </w:pPr>
      <w:r>
        <w:rPr>
          <w:rFonts w:hAnsi="宋体"/>
          <w:szCs w:val="21"/>
        </w:rPr>
        <w:t>身份证号码：</w:t>
      </w:r>
      <w:r>
        <w:rPr>
          <w:szCs w:val="21"/>
          <w:u w:val="single"/>
        </w:rPr>
        <w:t xml:space="preserve">                     </w:t>
      </w:r>
    </w:p>
    <w:p w:rsidR="00574073" w:rsidRDefault="00574073">
      <w:pPr>
        <w:spacing w:line="420" w:lineRule="exact"/>
        <w:ind w:firstLineChars="2650" w:firstLine="5565"/>
        <w:rPr>
          <w:szCs w:val="21"/>
          <w:u w:val="single"/>
        </w:rPr>
      </w:pPr>
    </w:p>
    <w:p w:rsidR="00574073" w:rsidRDefault="00574073">
      <w:pPr>
        <w:spacing w:line="420" w:lineRule="exact"/>
        <w:ind w:firstLineChars="2650" w:firstLine="5565"/>
        <w:rPr>
          <w:rFonts w:hAnsi="宋体"/>
          <w:szCs w:val="21"/>
        </w:rPr>
      </w:pP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rsidR="00574073" w:rsidRDefault="00574073">
      <w:pPr>
        <w:spacing w:line="420" w:lineRule="exact"/>
        <w:ind w:firstLineChars="2650" w:firstLine="6360"/>
        <w:rPr>
          <w:sz w:val="24"/>
          <w:u w:val="single"/>
        </w:rPr>
      </w:pPr>
    </w:p>
    <w:p w:rsidR="00574073" w:rsidRDefault="00574073">
      <w:pPr>
        <w:spacing w:line="420" w:lineRule="exact"/>
        <w:ind w:firstLineChars="2650" w:firstLine="6360"/>
        <w:rPr>
          <w:sz w:val="24"/>
          <w:u w:val="single"/>
        </w:rPr>
      </w:pPr>
    </w:p>
    <w:p w:rsidR="00574073" w:rsidRDefault="00574073">
      <w:pPr>
        <w:spacing w:line="420" w:lineRule="exact"/>
        <w:ind w:firstLineChars="200" w:firstLine="420"/>
        <w:rPr>
          <w:sz w:val="24"/>
        </w:rPr>
      </w:pPr>
      <w:r>
        <w:rPr>
          <w:rFonts w:hAnsi="宋体"/>
          <w:szCs w:val="21"/>
        </w:rPr>
        <w:t>注：</w:t>
      </w:r>
    </w:p>
    <w:p w:rsidR="00574073" w:rsidRDefault="00574073">
      <w:pPr>
        <w:spacing w:line="420" w:lineRule="exact"/>
        <w:ind w:firstLineChars="200" w:firstLine="420"/>
        <w:rPr>
          <w:szCs w:val="21"/>
        </w:rPr>
      </w:pPr>
      <w:r>
        <w:rPr>
          <w:rFonts w:hint="eastAsia"/>
          <w:szCs w:val="21"/>
        </w:rPr>
        <w:t>1.</w:t>
      </w:r>
      <w:r>
        <w:rPr>
          <w:rFonts w:hint="eastAsia"/>
          <w:szCs w:val="21"/>
        </w:rPr>
        <w:t>法定代表人和委托代理人必须在授权书上亲笔签名，不得使用印章、签名章或其他电子制版签名；</w:t>
      </w: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p>
    <w:p w:rsidR="00574073" w:rsidRDefault="00574073">
      <w:pPr>
        <w:spacing w:line="420" w:lineRule="exact"/>
        <w:ind w:firstLineChars="200" w:firstLine="480"/>
        <w:rPr>
          <w:sz w:val="24"/>
        </w:rPr>
      </w:pPr>
    </w:p>
    <w:p w:rsidR="00574073" w:rsidRDefault="00574073">
      <w:pPr>
        <w:spacing w:line="420" w:lineRule="exact"/>
        <w:rPr>
          <w:rFonts w:ascii="黑体" w:eastAsia="黑体"/>
          <w:sz w:val="24"/>
        </w:rPr>
      </w:pPr>
    </w:p>
    <w:p w:rsidR="00574073" w:rsidRDefault="00574073">
      <w:pPr>
        <w:spacing w:line="420" w:lineRule="exact"/>
        <w:rPr>
          <w:rFonts w:ascii="黑体" w:eastAsia="黑体"/>
          <w:sz w:val="24"/>
        </w:rPr>
      </w:pPr>
    </w:p>
    <w:p w:rsidR="00574073" w:rsidRDefault="00574073">
      <w:pPr>
        <w:spacing w:line="420" w:lineRule="exact"/>
        <w:rPr>
          <w:rFonts w:ascii="黑体" w:eastAsia="黑体"/>
          <w:sz w:val="24"/>
        </w:rPr>
        <w:sectPr w:rsidR="00574073" w:rsidSect="00496104">
          <w:type w:val="continuous"/>
          <w:pgSz w:w="11906" w:h="16838"/>
          <w:pgMar w:top="1361" w:right="1191" w:bottom="1191" w:left="1474" w:header="850" w:footer="992" w:gutter="0"/>
          <w:cols w:space="720"/>
          <w:docGrid w:linePitch="312"/>
        </w:sectPr>
      </w:pPr>
    </w:p>
    <w:p w:rsidR="00574073" w:rsidRPr="00EF7A2A" w:rsidRDefault="00574073">
      <w:pPr>
        <w:pStyle w:val="2"/>
        <w:spacing w:before="120" w:after="120" w:line="240" w:lineRule="auto"/>
        <w:jc w:val="center"/>
        <w:rPr>
          <w:rFonts w:ascii="黑体" w:hAnsi="宋体"/>
          <w:b w:val="0"/>
          <w:szCs w:val="36"/>
        </w:rPr>
      </w:pPr>
      <w:bookmarkStart w:id="6309" w:name="_Toc193904174"/>
      <w:bookmarkStart w:id="6310" w:name="_Toc234242178"/>
      <w:bookmarkStart w:id="6311" w:name="_Toc234382963"/>
      <w:bookmarkStart w:id="6312" w:name="_Toc57665683"/>
      <w:bookmarkStart w:id="6313" w:name="_Toc262646495"/>
      <w:bookmarkStart w:id="6314" w:name="_Toc21156"/>
      <w:bookmarkStart w:id="6315" w:name="_Toc13869"/>
      <w:bookmarkStart w:id="6316" w:name="_Toc3531"/>
      <w:bookmarkStart w:id="6317" w:name="_Toc292754884"/>
      <w:r w:rsidRPr="00EF7A2A">
        <w:rPr>
          <w:rFonts w:ascii="黑体" w:hAnsi="宋体" w:hint="eastAsia"/>
          <w:b w:val="0"/>
          <w:szCs w:val="36"/>
        </w:rPr>
        <w:lastRenderedPageBreak/>
        <w:t>三、联合体协议书</w:t>
      </w:r>
      <w:bookmarkEnd w:id="6309"/>
      <w:bookmarkEnd w:id="6310"/>
      <w:bookmarkEnd w:id="6311"/>
      <w:r w:rsidRPr="00EF7A2A">
        <w:rPr>
          <w:rFonts w:ascii="黑体" w:hAnsi="宋体" w:hint="eastAsia"/>
          <w:b w:val="0"/>
          <w:szCs w:val="36"/>
        </w:rPr>
        <w:t>（本项目不适用）</w:t>
      </w:r>
      <w:bookmarkEnd w:id="6312"/>
    </w:p>
    <w:p w:rsidR="00EF7A2A" w:rsidRDefault="00EF7A2A">
      <w:pPr>
        <w:spacing w:line="440" w:lineRule="exact"/>
        <w:ind w:firstLineChars="200" w:firstLine="480"/>
        <w:rPr>
          <w:rFonts w:ascii="宋体" w:hAnsi="宋体"/>
          <w:sz w:val="24"/>
          <w:u w:val="single"/>
        </w:rPr>
      </w:pPr>
    </w:p>
    <w:p w:rsidR="00574073" w:rsidRDefault="00574073">
      <w:pPr>
        <w:spacing w:line="440" w:lineRule="exact"/>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（所有成员单位名称）自愿组成联合体，共同参加</w:t>
      </w:r>
      <w:r>
        <w:rPr>
          <w:rFonts w:ascii="宋体" w:hAnsi="宋体" w:hint="eastAsia"/>
          <w:sz w:val="24"/>
          <w:u w:val="single"/>
        </w:rPr>
        <w:t xml:space="preserve">             </w:t>
      </w:r>
      <w:r>
        <w:rPr>
          <w:rFonts w:ascii="宋体" w:hAnsi="宋体" w:hint="eastAsia"/>
          <w:sz w:val="24"/>
        </w:rPr>
        <w:t>（项目名称）</w:t>
      </w:r>
      <w:r>
        <w:rPr>
          <w:rFonts w:ascii="宋体" w:hAnsi="宋体" w:hint="eastAsia"/>
          <w:sz w:val="24"/>
          <w:u w:val="single"/>
        </w:rPr>
        <w:t xml:space="preserve">   </w:t>
      </w:r>
      <w:r>
        <w:rPr>
          <w:rFonts w:ascii="宋体" w:hAnsi="宋体" w:hint="eastAsia"/>
          <w:sz w:val="24"/>
        </w:rPr>
        <w:t>标段施工投标。现就联合体投标事宜订立如下协议。</w:t>
      </w:r>
    </w:p>
    <w:p w:rsidR="00574073" w:rsidRDefault="00574073">
      <w:pPr>
        <w:spacing w:line="440" w:lineRule="exact"/>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sz w:val="24"/>
          <w:u w:val="single"/>
        </w:rPr>
        <w:t xml:space="preserve">        </w:t>
      </w:r>
      <w:r>
        <w:rPr>
          <w:rFonts w:ascii="宋体" w:hAnsi="宋体" w:hint="eastAsia"/>
          <w:sz w:val="24"/>
        </w:rPr>
        <w:t>（某成员单位名称）为牵头人。</w:t>
      </w:r>
    </w:p>
    <w:p w:rsidR="00574073" w:rsidRDefault="00574073">
      <w:pPr>
        <w:spacing w:line="440" w:lineRule="exact"/>
        <w:ind w:firstLineChars="200" w:firstLine="480"/>
        <w:rPr>
          <w:rFonts w:ascii="宋体" w:hAnsi="宋体"/>
          <w:sz w:val="24"/>
        </w:rPr>
      </w:pPr>
      <w:r>
        <w:rPr>
          <w:rFonts w:ascii="宋体" w:hAnsi="宋体"/>
          <w:sz w:val="24"/>
        </w:rPr>
        <w:t>2</w:t>
      </w:r>
      <w:r>
        <w:rPr>
          <w:rFonts w:ascii="宋体" w:hAnsi="宋体" w:hint="eastAsia"/>
          <w:sz w:val="24"/>
        </w:rPr>
        <w:t>.联合体牵头人合法代表联合体各成员负责本招标项目投标文件编制和合同谈判活动，代表联合体提交和接收相关的资料、信息及指示，处理与之有关的一切事务，并负责合同实施阶段的主办、组织和协调工作。</w:t>
      </w:r>
    </w:p>
    <w:p w:rsidR="00574073" w:rsidRDefault="00574073">
      <w:pPr>
        <w:spacing w:line="440" w:lineRule="exact"/>
        <w:ind w:firstLineChars="200" w:firstLine="480"/>
        <w:rPr>
          <w:rFonts w:ascii="宋体" w:hAnsi="宋体"/>
          <w:sz w:val="24"/>
        </w:rPr>
      </w:pPr>
      <w:r>
        <w:rPr>
          <w:rFonts w:ascii="宋体" w:hAnsi="宋体"/>
          <w:sz w:val="24"/>
        </w:rPr>
        <w:t>3</w:t>
      </w:r>
      <w:r>
        <w:rPr>
          <w:rFonts w:ascii="宋体" w:hAnsi="宋体" w:hint="eastAsia"/>
          <w:sz w:val="24"/>
        </w:rPr>
        <w:t>.联合体将严格按照招标文件的各项要求，递交投标文件，履行合同，并对外承担连带责任。</w:t>
      </w:r>
    </w:p>
    <w:p w:rsidR="00574073" w:rsidRDefault="00574073">
      <w:pPr>
        <w:spacing w:line="440" w:lineRule="exact"/>
        <w:ind w:firstLineChars="200" w:firstLine="480"/>
        <w:rPr>
          <w:rFonts w:ascii="宋体" w:hAnsi="宋体"/>
          <w:sz w:val="24"/>
        </w:rPr>
      </w:pPr>
      <w:r>
        <w:rPr>
          <w:rFonts w:ascii="宋体" w:hAnsi="宋体" w:hint="eastAsia"/>
          <w:sz w:val="24"/>
        </w:rPr>
        <w:t>4.联合体牵头人代表联合体签署投标文件，联合体牵头人的所有承诺均认为代表了联合体各成员。</w:t>
      </w:r>
    </w:p>
    <w:p w:rsidR="00574073" w:rsidRDefault="00574073">
      <w:pPr>
        <w:spacing w:line="440" w:lineRule="exact"/>
        <w:ind w:firstLineChars="200" w:firstLine="480"/>
        <w:rPr>
          <w:rFonts w:ascii="宋体" w:hAnsi="宋体"/>
          <w:sz w:val="24"/>
        </w:rPr>
      </w:pPr>
      <w:r>
        <w:rPr>
          <w:rFonts w:ascii="宋体" w:hAnsi="宋体" w:hint="eastAsia"/>
          <w:sz w:val="24"/>
        </w:rPr>
        <w:t>5.联合体各成员单位内部的职责分工如下：</w:t>
      </w:r>
      <w:r>
        <w:rPr>
          <w:rFonts w:ascii="宋体" w:hAnsi="宋体" w:hint="eastAsia"/>
          <w:sz w:val="24"/>
          <w:u w:val="single"/>
        </w:rPr>
        <w:t xml:space="preserve"> （牵头人名称）</w:t>
      </w:r>
      <w:r>
        <w:rPr>
          <w:rFonts w:ascii="宋体" w:hAnsi="宋体" w:hint="eastAsia"/>
          <w:sz w:val="24"/>
        </w:rPr>
        <w:t>承担</w:t>
      </w:r>
      <w:r>
        <w:rPr>
          <w:rFonts w:ascii="宋体" w:hAnsi="宋体" w:hint="eastAsia"/>
          <w:sz w:val="24"/>
          <w:u w:val="single"/>
        </w:rPr>
        <w:t xml:space="preserve">       </w:t>
      </w:r>
      <w:r>
        <w:rPr>
          <w:rFonts w:ascii="宋体" w:hAnsi="宋体" w:hint="eastAsia"/>
          <w:sz w:val="24"/>
        </w:rPr>
        <w:t>专业工程，占总工程量的</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（成员一名称）</w:t>
      </w:r>
      <w:r>
        <w:rPr>
          <w:rFonts w:ascii="宋体" w:hAnsi="宋体" w:hint="eastAsia"/>
          <w:sz w:val="24"/>
        </w:rPr>
        <w:t>承担</w:t>
      </w:r>
      <w:r>
        <w:rPr>
          <w:rFonts w:ascii="宋体" w:hAnsi="宋体" w:hint="eastAsia"/>
          <w:sz w:val="24"/>
          <w:u w:val="single"/>
        </w:rPr>
        <w:t xml:space="preserve">       </w:t>
      </w:r>
      <w:r>
        <w:rPr>
          <w:rFonts w:ascii="宋体" w:hAnsi="宋体" w:hint="eastAsia"/>
          <w:sz w:val="24"/>
        </w:rPr>
        <w:t>专业工程，占总工程量的</w:t>
      </w:r>
      <w:r>
        <w:rPr>
          <w:rFonts w:ascii="宋体" w:hAnsi="宋体" w:hint="eastAsia"/>
          <w:sz w:val="24"/>
          <w:u w:val="single"/>
        </w:rPr>
        <w:t xml:space="preserve">   </w:t>
      </w:r>
      <w:r>
        <w:rPr>
          <w:rFonts w:ascii="宋体" w:hAnsi="宋体" w:hint="eastAsia"/>
          <w:sz w:val="24"/>
        </w:rPr>
        <w:t>%；……。</w:t>
      </w:r>
    </w:p>
    <w:p w:rsidR="00574073" w:rsidRDefault="00574073">
      <w:pPr>
        <w:spacing w:line="440" w:lineRule="exact"/>
        <w:ind w:firstLineChars="200" w:firstLine="480"/>
        <w:rPr>
          <w:rFonts w:ascii="宋体" w:hAnsi="宋体"/>
          <w:sz w:val="24"/>
          <w:u w:val="single"/>
        </w:rPr>
      </w:pPr>
      <w:r>
        <w:rPr>
          <w:rFonts w:ascii="宋体" w:hAnsi="宋体" w:hint="eastAsia"/>
          <w:sz w:val="24"/>
        </w:rPr>
        <w:t>6.投标工作和联合体在中标后工程实施过程中的有关费用按各自承担的工作量分摊。</w:t>
      </w:r>
    </w:p>
    <w:p w:rsidR="00574073" w:rsidRDefault="00574073">
      <w:pPr>
        <w:spacing w:line="440" w:lineRule="exact"/>
        <w:ind w:firstLineChars="200" w:firstLine="480"/>
        <w:rPr>
          <w:rFonts w:ascii="宋体" w:hAnsi="宋体"/>
          <w:sz w:val="24"/>
        </w:rPr>
      </w:pPr>
      <w:r>
        <w:rPr>
          <w:rFonts w:ascii="宋体" w:hAnsi="宋体" w:hint="eastAsia"/>
          <w:sz w:val="24"/>
        </w:rPr>
        <w:t>7.本协议书自签署之日起生效，合同履行完毕后自动失效。</w:t>
      </w:r>
    </w:p>
    <w:p w:rsidR="00574073" w:rsidRDefault="00574073">
      <w:pPr>
        <w:spacing w:line="440" w:lineRule="exact"/>
        <w:ind w:firstLineChars="200" w:firstLine="480"/>
        <w:rPr>
          <w:rFonts w:ascii="宋体" w:hAnsi="宋体"/>
          <w:sz w:val="24"/>
        </w:rPr>
      </w:pPr>
      <w:r>
        <w:rPr>
          <w:rFonts w:ascii="宋体" w:hAnsi="宋体" w:hint="eastAsia"/>
          <w:sz w:val="24"/>
        </w:rPr>
        <w:t>8.本协议书一式</w:t>
      </w:r>
      <w:r>
        <w:rPr>
          <w:rFonts w:ascii="宋体" w:hAnsi="宋体" w:hint="eastAsia"/>
          <w:sz w:val="24"/>
          <w:u w:val="single"/>
        </w:rPr>
        <w:t xml:space="preserve">    </w:t>
      </w:r>
      <w:r>
        <w:rPr>
          <w:rFonts w:ascii="宋体" w:hAnsi="宋体" w:hint="eastAsia"/>
          <w:sz w:val="24"/>
        </w:rPr>
        <w:t>份，联合体成员和招标人各执一份。</w:t>
      </w:r>
    </w:p>
    <w:p w:rsidR="00574073" w:rsidRDefault="00574073">
      <w:pPr>
        <w:spacing w:line="440" w:lineRule="exact"/>
        <w:rPr>
          <w:rFonts w:ascii="宋体" w:hAnsi="宋体"/>
          <w:sz w:val="24"/>
        </w:rPr>
      </w:pPr>
    </w:p>
    <w:p w:rsidR="00574073" w:rsidRDefault="00574073">
      <w:pPr>
        <w:spacing w:line="440" w:lineRule="exact"/>
        <w:rPr>
          <w:rFonts w:ascii="宋体" w:hAnsi="宋体"/>
          <w:sz w:val="24"/>
        </w:rPr>
      </w:pPr>
      <w:r>
        <w:rPr>
          <w:rFonts w:ascii="宋体" w:hAnsi="宋体" w:hint="eastAsia"/>
          <w:sz w:val="24"/>
        </w:rPr>
        <w:t>牵头人名称：</w:t>
      </w:r>
      <w:r>
        <w:rPr>
          <w:rFonts w:ascii="宋体" w:hAnsi="宋体" w:hint="eastAsia"/>
          <w:sz w:val="24"/>
          <w:u w:val="single"/>
        </w:rPr>
        <w:t xml:space="preserve">                                  </w:t>
      </w:r>
      <w:r>
        <w:rPr>
          <w:rFonts w:ascii="宋体" w:hAnsi="宋体" w:hint="eastAsia"/>
          <w:sz w:val="24"/>
        </w:rPr>
        <w:t>（盖单位章）</w:t>
      </w:r>
    </w:p>
    <w:p w:rsidR="00574073" w:rsidRDefault="00574073">
      <w:pPr>
        <w:spacing w:line="440" w:lineRule="exact"/>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w:t>
      </w:r>
    </w:p>
    <w:p w:rsidR="00574073" w:rsidRDefault="00574073">
      <w:pPr>
        <w:spacing w:line="440" w:lineRule="exact"/>
        <w:rPr>
          <w:rFonts w:ascii="宋体" w:hAnsi="宋体"/>
          <w:sz w:val="24"/>
        </w:rPr>
      </w:pPr>
    </w:p>
    <w:p w:rsidR="00574073" w:rsidRDefault="00574073">
      <w:pPr>
        <w:spacing w:line="440" w:lineRule="exact"/>
        <w:rPr>
          <w:rFonts w:ascii="宋体" w:hAnsi="宋体"/>
          <w:sz w:val="24"/>
        </w:rPr>
      </w:pPr>
      <w:r>
        <w:rPr>
          <w:rFonts w:ascii="宋体" w:hAnsi="宋体" w:hint="eastAsia"/>
          <w:sz w:val="24"/>
        </w:rPr>
        <w:t>成员一名称：</w:t>
      </w:r>
      <w:r>
        <w:rPr>
          <w:rFonts w:ascii="宋体" w:hAnsi="宋体" w:hint="eastAsia"/>
          <w:sz w:val="24"/>
          <w:u w:val="single"/>
        </w:rPr>
        <w:t xml:space="preserve">                                  </w:t>
      </w:r>
      <w:r>
        <w:rPr>
          <w:rFonts w:ascii="宋体" w:hAnsi="宋体" w:hint="eastAsia"/>
          <w:sz w:val="24"/>
        </w:rPr>
        <w:t>（盖单位章）</w:t>
      </w:r>
      <w:r>
        <w:rPr>
          <w:rFonts w:ascii="宋体" w:hAnsi="宋体"/>
          <w:sz w:val="24"/>
        </w:rPr>
        <w:t xml:space="preserve"> </w:t>
      </w:r>
    </w:p>
    <w:p w:rsidR="00574073" w:rsidRDefault="00574073">
      <w:pPr>
        <w:spacing w:line="440" w:lineRule="exact"/>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w:t>
      </w:r>
    </w:p>
    <w:p w:rsidR="00574073" w:rsidRDefault="00574073">
      <w:pPr>
        <w:spacing w:line="440" w:lineRule="exact"/>
        <w:rPr>
          <w:rFonts w:ascii="宋体" w:hAnsi="宋体"/>
          <w:sz w:val="24"/>
        </w:rPr>
      </w:pPr>
    </w:p>
    <w:p w:rsidR="00574073" w:rsidRDefault="00574073">
      <w:pPr>
        <w:spacing w:line="440" w:lineRule="exact"/>
        <w:rPr>
          <w:rFonts w:ascii="宋体" w:hAnsi="宋体"/>
          <w:sz w:val="24"/>
        </w:rPr>
      </w:pPr>
    </w:p>
    <w:p w:rsidR="00574073" w:rsidRDefault="00574073">
      <w:pPr>
        <w:spacing w:line="440" w:lineRule="exact"/>
        <w:rPr>
          <w:rFonts w:ascii="宋体" w:hAnsi="宋体"/>
          <w:sz w:val="24"/>
        </w:rPr>
      </w:pPr>
      <w:r>
        <w:rPr>
          <w:rFonts w:ascii="宋体" w:hAnsi="宋体" w:hint="eastAsia"/>
          <w:sz w:val="24"/>
        </w:rPr>
        <w:t xml:space="preserve">                                           </w:t>
      </w:r>
    </w:p>
    <w:p w:rsidR="00574073" w:rsidRDefault="00574073">
      <w:pPr>
        <w:spacing w:line="440" w:lineRule="exact"/>
        <w:ind w:right="480" w:firstLine="420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Pr>
        <w:pStyle w:val="2"/>
        <w:jc w:val="center"/>
        <w:rPr>
          <w:rFonts w:ascii="黑体"/>
          <w:b w:val="0"/>
          <w:bCs w:val="0"/>
        </w:rPr>
      </w:pPr>
      <w:bookmarkStart w:id="6318" w:name="_Toc57665684"/>
      <w:r>
        <w:rPr>
          <w:rFonts w:hint="eastAsia"/>
          <w:b w:val="0"/>
          <w:bCs w:val="0"/>
        </w:rPr>
        <w:t>四、投标保证金</w:t>
      </w:r>
      <w:bookmarkEnd w:id="6313"/>
      <w:bookmarkEnd w:id="6314"/>
      <w:bookmarkEnd w:id="6315"/>
      <w:bookmarkEnd w:id="6316"/>
      <w:bookmarkEnd w:id="6317"/>
      <w:bookmarkEnd w:id="6318"/>
    </w:p>
    <w:p w:rsidR="00574073" w:rsidRDefault="00574073">
      <w:pPr>
        <w:spacing w:line="420" w:lineRule="exact"/>
        <w:ind w:firstLineChars="200" w:firstLine="420"/>
        <w:jc w:val="left"/>
      </w:pPr>
      <w:r>
        <w:rPr>
          <w:rFonts w:hAnsi="宋体" w:hint="eastAsia"/>
        </w:rPr>
        <w:t>本项目采用银行转账或电汇，投标人应在此提供转账或电汇回单的复印件。</w:t>
      </w: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rFonts w:ascii="黑体" w:eastAsia="黑体"/>
          <w:sz w:val="24"/>
        </w:rPr>
        <w:sectPr w:rsidR="00574073" w:rsidSect="002943BE">
          <w:type w:val="continuous"/>
          <w:pgSz w:w="11906" w:h="16838"/>
          <w:pgMar w:top="1361" w:right="1191" w:bottom="1191" w:left="1474" w:header="1021" w:footer="992" w:gutter="0"/>
          <w:cols w:space="720"/>
          <w:docGrid w:linePitch="312"/>
        </w:sectPr>
      </w:pPr>
    </w:p>
    <w:p w:rsidR="00574073" w:rsidRDefault="00574073">
      <w:pPr>
        <w:pStyle w:val="2"/>
        <w:jc w:val="center"/>
        <w:rPr>
          <w:rFonts w:ascii="黑体"/>
          <w:b w:val="0"/>
        </w:rPr>
      </w:pPr>
      <w:bookmarkStart w:id="6319" w:name="_Toc233215033"/>
      <w:bookmarkStart w:id="6320" w:name="_Toc233290478"/>
      <w:bookmarkStart w:id="6321" w:name="_Toc233423363"/>
      <w:bookmarkStart w:id="6322" w:name="_Toc233429880"/>
      <w:bookmarkStart w:id="6323" w:name="_Toc233436021"/>
      <w:bookmarkStart w:id="6324" w:name="_Toc235846544"/>
      <w:bookmarkStart w:id="6325" w:name="_Toc237255192"/>
      <w:bookmarkStart w:id="6326" w:name="_Toc237400250"/>
      <w:bookmarkStart w:id="6327" w:name="_Toc262646496"/>
      <w:bookmarkStart w:id="6328" w:name="_Toc29441"/>
      <w:bookmarkStart w:id="6329" w:name="_Toc15813"/>
      <w:bookmarkStart w:id="6330" w:name="_Toc6180"/>
      <w:bookmarkStart w:id="6331" w:name="_Toc292754885"/>
      <w:bookmarkStart w:id="6332" w:name="_Toc57665685"/>
      <w:r>
        <w:rPr>
          <w:rFonts w:ascii="黑体" w:hint="eastAsia"/>
          <w:b w:val="0"/>
        </w:rPr>
        <w:t>五、已标价工程量清单</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p>
    <w:p w:rsidR="00574073" w:rsidRDefault="00574073">
      <w:pPr>
        <w:spacing w:line="420" w:lineRule="exact"/>
        <w:ind w:firstLineChars="250" w:firstLine="525"/>
        <w:rPr>
          <w:rFonts w:hAnsi="宋体"/>
        </w:rPr>
      </w:pPr>
      <w:r>
        <w:rPr>
          <w:rFonts w:hAnsi="宋体"/>
        </w:rPr>
        <w:t>投标人应按照第五章</w:t>
      </w:r>
      <w:r>
        <w:rPr>
          <w:rFonts w:hint="eastAsia"/>
        </w:rPr>
        <w:t>“</w:t>
      </w:r>
      <w:r>
        <w:rPr>
          <w:rFonts w:hAnsi="宋体"/>
        </w:rPr>
        <w:t>工程量清单</w:t>
      </w:r>
      <w:r>
        <w:rPr>
          <w:rFonts w:hint="eastAsia"/>
        </w:rPr>
        <w:t>”</w:t>
      </w:r>
      <w:r>
        <w:rPr>
          <w:rFonts w:hAnsi="宋体"/>
        </w:rPr>
        <w:t>的要求逐项填报工程量清单，包括工程量清单说明、投标报价说明、其他说明及工程量清单各项表格（工程量清单表</w:t>
      </w:r>
      <w:r>
        <w:rPr>
          <w:rFonts w:hAnsi="宋体"/>
        </w:rPr>
        <w:t>5.1</w:t>
      </w:r>
      <w:r>
        <w:rPr>
          <w:rFonts w:hint="eastAsia"/>
          <w:szCs w:val="21"/>
        </w:rPr>
        <w:t>～</w:t>
      </w:r>
      <w:r>
        <w:rPr>
          <w:rFonts w:hAnsi="宋体"/>
        </w:rPr>
        <w:t>表</w:t>
      </w:r>
      <w:r>
        <w:rPr>
          <w:rFonts w:hAnsi="宋体" w:hint="eastAsia"/>
        </w:rPr>
        <w:t>5.5</w:t>
      </w:r>
      <w:r>
        <w:rPr>
          <w:rFonts w:hAnsi="宋体"/>
        </w:rPr>
        <w:t>.</w:t>
      </w:r>
      <w:r>
        <w:rPr>
          <w:rFonts w:hAnsi="宋体"/>
        </w:rPr>
        <w:t>）。</w:t>
      </w: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rFonts w:hAnsi="宋体"/>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spacing w:line="420" w:lineRule="exact"/>
        <w:ind w:firstLineChars="250" w:firstLine="600"/>
        <w:rPr>
          <w:sz w:val="24"/>
        </w:rPr>
      </w:pPr>
    </w:p>
    <w:p w:rsidR="00574073" w:rsidRDefault="00574073">
      <w:pPr>
        <w:pStyle w:val="2"/>
        <w:jc w:val="center"/>
        <w:rPr>
          <w:rFonts w:ascii="黑体"/>
          <w:b w:val="0"/>
        </w:rPr>
      </w:pPr>
      <w:bookmarkStart w:id="6333" w:name="_Toc233215034"/>
      <w:bookmarkStart w:id="6334" w:name="_Toc233290479"/>
      <w:bookmarkStart w:id="6335" w:name="_Toc233423364"/>
      <w:bookmarkStart w:id="6336" w:name="_Toc233429881"/>
      <w:bookmarkStart w:id="6337" w:name="_Toc233436022"/>
      <w:bookmarkStart w:id="6338" w:name="_Toc235846545"/>
      <w:bookmarkStart w:id="6339" w:name="_Toc237255193"/>
      <w:bookmarkStart w:id="6340" w:name="_Toc237400251"/>
      <w:bookmarkStart w:id="6341" w:name="_Toc262646497"/>
      <w:bookmarkStart w:id="6342" w:name="_Toc20924"/>
      <w:bookmarkStart w:id="6343" w:name="_Toc23151"/>
      <w:bookmarkStart w:id="6344" w:name="_Toc3305"/>
      <w:bookmarkStart w:id="6345" w:name="_Toc292754886"/>
      <w:bookmarkStart w:id="6346" w:name="_Toc57665686"/>
      <w:r>
        <w:rPr>
          <w:rFonts w:ascii="黑体" w:hint="eastAsia"/>
          <w:b w:val="0"/>
        </w:rPr>
        <w:t>六、施工组织设计</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p>
    <w:p w:rsidR="00574073" w:rsidRDefault="00574073">
      <w:pPr>
        <w:spacing w:line="420" w:lineRule="exact"/>
        <w:ind w:firstLineChars="250" w:firstLine="525"/>
      </w:pPr>
      <w:r>
        <w:t>1</w:t>
      </w:r>
      <w:r>
        <w:rPr>
          <w:rFonts w:hAnsi="宋体"/>
        </w:rPr>
        <w:t>．投标人应按以下要点编制施工组织设计（文字宜精练、内容具有针对性，总体控制在</w:t>
      </w:r>
      <w:r>
        <w:t>30000</w:t>
      </w:r>
      <w:r>
        <w:rPr>
          <w:rFonts w:hAnsi="宋体"/>
        </w:rPr>
        <w:t>字以内）：</w:t>
      </w:r>
    </w:p>
    <w:p w:rsidR="00574073" w:rsidRDefault="00574073">
      <w:pPr>
        <w:spacing w:line="420" w:lineRule="exact"/>
        <w:ind w:firstLineChars="200" w:firstLine="420"/>
        <w:rPr>
          <w:rFonts w:hAnsi="宋体"/>
        </w:rPr>
      </w:pPr>
      <w:bookmarkStart w:id="6347" w:name="_Toc235846546"/>
      <w:bookmarkStart w:id="6348" w:name="_Toc237255194"/>
      <w:bookmarkStart w:id="6349" w:name="_Toc237400252"/>
      <w:r>
        <w:rPr>
          <w:rFonts w:hAnsi="宋体"/>
        </w:rPr>
        <w:t>（</w:t>
      </w:r>
      <w:r>
        <w:rPr>
          <w:rFonts w:hAnsi="宋体"/>
        </w:rPr>
        <w:t>1</w:t>
      </w:r>
      <w:r>
        <w:rPr>
          <w:rFonts w:hAnsi="宋体"/>
        </w:rPr>
        <w:t>）总体施工组织布置及规划</w:t>
      </w:r>
      <w:bookmarkEnd w:id="6347"/>
      <w:bookmarkEnd w:id="6348"/>
      <w:bookmarkEnd w:id="6349"/>
    </w:p>
    <w:p w:rsidR="00574073" w:rsidRDefault="00574073">
      <w:pPr>
        <w:spacing w:line="420" w:lineRule="exact"/>
        <w:ind w:firstLineChars="200" w:firstLine="420"/>
      </w:pPr>
      <w:r>
        <w:rPr>
          <w:rFonts w:hAnsi="宋体"/>
        </w:rPr>
        <w:t>（</w:t>
      </w:r>
      <w:r>
        <w:t>2</w:t>
      </w:r>
      <w:r>
        <w:rPr>
          <w:rFonts w:hAnsi="宋体"/>
        </w:rPr>
        <w:t>）主要工程项目的施工方案、方法与技术措施（尤其对重点、关键和难点工程的施工方案、方法及其措施）</w:t>
      </w:r>
    </w:p>
    <w:p w:rsidR="00574073" w:rsidRDefault="00574073">
      <w:pPr>
        <w:spacing w:line="420" w:lineRule="exact"/>
        <w:ind w:firstLineChars="200" w:firstLine="420"/>
      </w:pPr>
      <w:r>
        <w:rPr>
          <w:rFonts w:hAnsi="宋体"/>
        </w:rPr>
        <w:t>（</w:t>
      </w:r>
      <w:r>
        <w:t>3</w:t>
      </w:r>
      <w:r>
        <w:rPr>
          <w:rFonts w:hAnsi="宋体"/>
        </w:rPr>
        <w:t>）工期保证体系及保证措施</w:t>
      </w:r>
    </w:p>
    <w:p w:rsidR="00574073" w:rsidRDefault="00574073">
      <w:pPr>
        <w:spacing w:line="420" w:lineRule="exact"/>
        <w:ind w:firstLineChars="200" w:firstLine="420"/>
      </w:pPr>
      <w:r>
        <w:rPr>
          <w:rFonts w:hAnsi="宋体"/>
        </w:rPr>
        <w:t>（</w:t>
      </w:r>
      <w:r>
        <w:t>4</w:t>
      </w:r>
      <w:r>
        <w:rPr>
          <w:rFonts w:hAnsi="宋体"/>
        </w:rPr>
        <w:t>）工程质量管理体系及保证措施</w:t>
      </w:r>
    </w:p>
    <w:p w:rsidR="00574073" w:rsidRDefault="00574073">
      <w:pPr>
        <w:spacing w:line="420" w:lineRule="exact"/>
        <w:ind w:firstLineChars="200" w:firstLine="420"/>
      </w:pPr>
      <w:r>
        <w:rPr>
          <w:rFonts w:hAnsi="宋体"/>
        </w:rPr>
        <w:t>（</w:t>
      </w:r>
      <w:r>
        <w:t>5</w:t>
      </w:r>
      <w:r>
        <w:rPr>
          <w:rFonts w:hAnsi="宋体"/>
        </w:rPr>
        <w:t>）安全生产管理体系及保证措施</w:t>
      </w:r>
    </w:p>
    <w:p w:rsidR="00574073" w:rsidRDefault="00574073">
      <w:pPr>
        <w:spacing w:line="420" w:lineRule="exact"/>
        <w:ind w:firstLineChars="200" w:firstLine="420"/>
      </w:pPr>
      <w:r>
        <w:rPr>
          <w:rFonts w:hAnsi="宋体"/>
        </w:rPr>
        <w:t>（</w:t>
      </w:r>
      <w:r>
        <w:t>6</w:t>
      </w:r>
      <w:r>
        <w:rPr>
          <w:rFonts w:hAnsi="宋体"/>
        </w:rPr>
        <w:t>）环境保护、水土保持保证体系及保证措施</w:t>
      </w:r>
    </w:p>
    <w:p w:rsidR="00574073" w:rsidRDefault="00574073">
      <w:pPr>
        <w:spacing w:line="420" w:lineRule="exact"/>
        <w:ind w:firstLineChars="200" w:firstLine="420"/>
      </w:pPr>
      <w:r>
        <w:rPr>
          <w:rFonts w:hAnsi="宋体"/>
        </w:rPr>
        <w:t>（</w:t>
      </w:r>
      <w:r>
        <w:t>7</w:t>
      </w:r>
      <w:r>
        <w:rPr>
          <w:rFonts w:hAnsi="宋体"/>
        </w:rPr>
        <w:t>）文明施工、文物保护保证体系及保证措施</w:t>
      </w:r>
    </w:p>
    <w:p w:rsidR="00574073" w:rsidRDefault="00574073">
      <w:pPr>
        <w:spacing w:line="420" w:lineRule="exact"/>
        <w:ind w:firstLineChars="200" w:firstLine="420"/>
      </w:pPr>
      <w:r>
        <w:rPr>
          <w:rFonts w:hAnsi="宋体"/>
        </w:rPr>
        <w:t>（</w:t>
      </w:r>
      <w:r>
        <w:t>8</w:t>
      </w:r>
      <w:r>
        <w:rPr>
          <w:rFonts w:hAnsi="宋体"/>
        </w:rPr>
        <w:t>）项目风险预测与防范，事故应急预案</w:t>
      </w:r>
    </w:p>
    <w:p w:rsidR="00574073" w:rsidRDefault="00574073">
      <w:pPr>
        <w:spacing w:line="420" w:lineRule="exact"/>
        <w:ind w:firstLineChars="200" w:firstLine="420"/>
        <w:rPr>
          <w:rFonts w:hAnsi="宋体"/>
        </w:rPr>
      </w:pPr>
      <w:r>
        <w:rPr>
          <w:rFonts w:hAnsi="宋体"/>
        </w:rPr>
        <w:t>（</w:t>
      </w:r>
      <w:r>
        <w:rPr>
          <w:rFonts w:hAnsi="宋体"/>
        </w:rPr>
        <w:t>9</w:t>
      </w:r>
      <w:r>
        <w:rPr>
          <w:rFonts w:hAnsi="宋体"/>
        </w:rPr>
        <w:t>）其他应说明的事项</w:t>
      </w:r>
    </w:p>
    <w:p w:rsidR="00574073" w:rsidRDefault="00574073">
      <w:pPr>
        <w:spacing w:line="420" w:lineRule="exact"/>
        <w:ind w:firstLineChars="200" w:firstLine="420"/>
        <w:rPr>
          <w:rFonts w:hAnsi="宋体"/>
        </w:rPr>
      </w:pPr>
      <w:r>
        <w:rPr>
          <w:rFonts w:hAnsi="宋体"/>
        </w:rPr>
        <w:t>2</w:t>
      </w:r>
      <w:r>
        <w:rPr>
          <w:rFonts w:hAnsi="宋体"/>
        </w:rPr>
        <w:t>．施工组织设计除采用文字表述外可附下列图表，图表及格式要求附后。</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附表一</w:t>
      </w:r>
      <w:r>
        <w:rPr>
          <w:rFonts w:hAnsi="宋体" w:hint="eastAsia"/>
        </w:rPr>
        <w:t xml:space="preserve">  </w:t>
      </w:r>
      <w:r>
        <w:rPr>
          <w:rFonts w:hAnsi="宋体" w:hint="eastAsia"/>
        </w:rPr>
        <w:t>施工总体计划表</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附表二</w:t>
      </w:r>
      <w:r>
        <w:rPr>
          <w:rFonts w:hAnsi="宋体" w:hint="eastAsia"/>
        </w:rPr>
        <w:t xml:space="preserve">  </w:t>
      </w:r>
      <w:r>
        <w:rPr>
          <w:rFonts w:hAnsi="宋体" w:hint="eastAsia"/>
        </w:rPr>
        <w:t>分项工程进度率计划（斜率图）</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附表三</w:t>
      </w:r>
      <w:r>
        <w:rPr>
          <w:rFonts w:hAnsi="宋体" w:hint="eastAsia"/>
        </w:rPr>
        <w:t xml:space="preserve">  </w:t>
      </w:r>
      <w:r>
        <w:rPr>
          <w:rFonts w:hAnsi="宋体" w:hint="eastAsia"/>
        </w:rPr>
        <w:t>工程管理曲线</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附表四</w:t>
      </w:r>
      <w:r>
        <w:rPr>
          <w:rFonts w:hAnsi="宋体" w:hint="eastAsia"/>
        </w:rPr>
        <w:t xml:space="preserve">  </w:t>
      </w:r>
      <w:r>
        <w:rPr>
          <w:rFonts w:hAnsi="宋体" w:hint="eastAsia"/>
        </w:rPr>
        <w:t>分项工程生产率和施工周期表</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附表五</w:t>
      </w:r>
      <w:r>
        <w:rPr>
          <w:rFonts w:hAnsi="宋体" w:hint="eastAsia"/>
        </w:rPr>
        <w:t xml:space="preserve">  </w:t>
      </w:r>
      <w:r>
        <w:rPr>
          <w:rFonts w:hAnsi="宋体" w:hint="eastAsia"/>
        </w:rPr>
        <w:t>施工总平面图</w:t>
      </w:r>
    </w:p>
    <w:p w:rsidR="00574073" w:rsidRDefault="00574073">
      <w:pPr>
        <w:spacing w:line="420" w:lineRule="exact"/>
        <w:ind w:firstLineChars="200" w:firstLine="420"/>
        <w:rPr>
          <w:rFonts w:hAnsi="宋体"/>
        </w:rPr>
      </w:pPr>
      <w:r>
        <w:rPr>
          <w:rFonts w:hAnsi="宋体" w:hint="eastAsia"/>
        </w:rPr>
        <w:t xml:space="preserve">   </w:t>
      </w:r>
      <w:r>
        <w:rPr>
          <w:rFonts w:hAnsi="宋体" w:hint="eastAsia"/>
        </w:rPr>
        <w:t>附表六</w:t>
      </w:r>
      <w:r>
        <w:rPr>
          <w:rFonts w:hAnsi="宋体" w:hint="eastAsia"/>
        </w:rPr>
        <w:t xml:space="preserve">  </w:t>
      </w:r>
      <w:r>
        <w:rPr>
          <w:rFonts w:hAnsi="宋体" w:hint="eastAsia"/>
        </w:rPr>
        <w:t>劳动力计划表</w:t>
      </w:r>
    </w:p>
    <w:p w:rsidR="00574073" w:rsidRDefault="00574073">
      <w:pPr>
        <w:spacing w:line="420" w:lineRule="exact"/>
        <w:ind w:firstLineChars="350" w:firstLine="735"/>
        <w:rPr>
          <w:rFonts w:hAnsi="宋体"/>
        </w:rPr>
      </w:pPr>
      <w:r>
        <w:rPr>
          <w:rFonts w:hAnsi="宋体" w:hint="eastAsia"/>
        </w:rPr>
        <w:t>附表七</w:t>
      </w:r>
      <w:r>
        <w:rPr>
          <w:rFonts w:hAnsi="宋体" w:hint="eastAsia"/>
        </w:rPr>
        <w:t xml:space="preserve">  </w:t>
      </w:r>
      <w:r>
        <w:rPr>
          <w:rFonts w:hAnsi="宋体" w:hint="eastAsia"/>
        </w:rPr>
        <w:t>临时占地计划表</w:t>
      </w:r>
    </w:p>
    <w:p w:rsidR="00574073" w:rsidRDefault="00574073">
      <w:pPr>
        <w:spacing w:line="420" w:lineRule="exact"/>
        <w:ind w:firstLineChars="350" w:firstLine="735"/>
        <w:rPr>
          <w:rFonts w:hAnsi="宋体"/>
        </w:rPr>
      </w:pPr>
      <w:r>
        <w:rPr>
          <w:rFonts w:hAnsi="宋体" w:hint="eastAsia"/>
        </w:rPr>
        <w:t>附表八</w:t>
      </w:r>
      <w:r>
        <w:rPr>
          <w:rFonts w:hAnsi="宋体" w:hint="eastAsia"/>
        </w:rPr>
        <w:t xml:space="preserve">  </w:t>
      </w:r>
      <w:r>
        <w:rPr>
          <w:rFonts w:hAnsi="宋体" w:hint="eastAsia"/>
        </w:rPr>
        <w:t>外供电力需求计划表</w:t>
      </w:r>
    </w:p>
    <w:p w:rsidR="00574073" w:rsidRDefault="00574073">
      <w:pPr>
        <w:spacing w:line="420" w:lineRule="exact"/>
        <w:ind w:firstLineChars="350" w:firstLine="735"/>
        <w:rPr>
          <w:rFonts w:hAnsi="宋体"/>
        </w:rPr>
      </w:pPr>
      <w:r>
        <w:rPr>
          <w:rFonts w:hAnsi="宋体" w:hint="eastAsia"/>
        </w:rPr>
        <w:t>附表九</w:t>
      </w:r>
      <w:r>
        <w:rPr>
          <w:rFonts w:hAnsi="宋体" w:hint="eastAsia"/>
        </w:rPr>
        <w:t xml:space="preserve">  </w:t>
      </w:r>
      <w:r>
        <w:rPr>
          <w:rFonts w:hAnsi="宋体" w:hint="eastAsia"/>
        </w:rPr>
        <w:t>合同用款估算表</w:t>
      </w:r>
    </w:p>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574073" w:rsidRDefault="00574073"/>
    <w:p w:rsidR="00FA020D" w:rsidRDefault="00FA020D"/>
    <w:p w:rsidR="00574073" w:rsidRDefault="00574073"/>
    <w:p w:rsidR="00574073" w:rsidRDefault="00574073"/>
    <w:p w:rsidR="00574073" w:rsidRDefault="00574073"/>
    <w:p w:rsidR="00574073" w:rsidRDefault="00574073"/>
    <w:p w:rsidR="00574073" w:rsidRDefault="00574073">
      <w:pPr>
        <w:pStyle w:val="378020"/>
        <w:outlineLvl w:val="9"/>
        <w:rPr>
          <w:b/>
          <w:bCs/>
        </w:rPr>
      </w:pPr>
      <w:bookmarkStart w:id="6350" w:name="_Toc233215035"/>
      <w:bookmarkStart w:id="6351" w:name="_Toc233290480"/>
      <w:bookmarkStart w:id="6352" w:name="_Toc233423365"/>
      <w:bookmarkStart w:id="6353" w:name="_Toc233429882"/>
      <w:bookmarkStart w:id="6354" w:name="_Toc233436023"/>
      <w:bookmarkStart w:id="6355" w:name="_Toc233622936"/>
      <w:bookmarkStart w:id="6356" w:name="_Toc11849"/>
      <w:bookmarkStart w:id="6357" w:name="_Toc32207"/>
      <w:bookmarkStart w:id="6358" w:name="_Toc29146"/>
      <w:r>
        <w:rPr>
          <w:rFonts w:hint="eastAsia"/>
          <w:b/>
          <w:bCs/>
        </w:rPr>
        <w:t>附表一</w:t>
      </w:r>
      <w:r>
        <w:rPr>
          <w:rFonts w:hint="eastAsia"/>
          <w:b/>
          <w:bCs/>
        </w:rPr>
        <w:t xml:space="preserve">  </w:t>
      </w:r>
      <w:r>
        <w:rPr>
          <w:rFonts w:hint="eastAsia"/>
          <w:b/>
          <w:bCs/>
        </w:rPr>
        <w:t>施工总体计划</w:t>
      </w:r>
      <w:bookmarkEnd w:id="6350"/>
      <w:bookmarkEnd w:id="6351"/>
      <w:bookmarkEnd w:id="6352"/>
      <w:bookmarkEnd w:id="6353"/>
      <w:bookmarkEnd w:id="6354"/>
      <w:bookmarkEnd w:id="6355"/>
      <w:bookmarkEnd w:id="6356"/>
      <w:bookmarkEnd w:id="6357"/>
      <w:bookmarkEnd w:id="6358"/>
    </w:p>
    <w:tbl>
      <w:tblPr>
        <w:tblpPr w:leftFromText="180" w:rightFromText="180" w:vertAnchor="text" w:horzAnchor="margin" w:tblpXSpec="center" w:tblpY="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0"/>
        <w:gridCol w:w="794"/>
        <w:gridCol w:w="403"/>
        <w:gridCol w:w="404"/>
        <w:gridCol w:w="404"/>
        <w:gridCol w:w="403"/>
        <w:gridCol w:w="404"/>
        <w:gridCol w:w="404"/>
        <w:gridCol w:w="404"/>
        <w:gridCol w:w="403"/>
        <w:gridCol w:w="404"/>
        <w:gridCol w:w="404"/>
        <w:gridCol w:w="404"/>
        <w:gridCol w:w="403"/>
        <w:gridCol w:w="404"/>
        <w:gridCol w:w="404"/>
        <w:gridCol w:w="404"/>
        <w:gridCol w:w="403"/>
        <w:gridCol w:w="404"/>
        <w:gridCol w:w="404"/>
        <w:gridCol w:w="404"/>
      </w:tblGrid>
      <w:tr w:rsidR="00574073">
        <w:trPr>
          <w:cantSplit/>
          <w:trHeight w:val="345"/>
        </w:trPr>
        <w:tc>
          <w:tcPr>
            <w:tcW w:w="490" w:type="dxa"/>
            <w:vMerge w:val="restart"/>
            <w:textDirection w:val="btLr"/>
            <w:vAlign w:val="center"/>
          </w:tcPr>
          <w:p w:rsidR="00574073" w:rsidRDefault="00574073">
            <w:pPr>
              <w:spacing w:line="200" w:lineRule="exact"/>
              <w:ind w:leftChars="54" w:left="113" w:right="113" w:firstLineChars="100" w:firstLine="180"/>
              <w:rPr>
                <w:sz w:val="18"/>
                <w:szCs w:val="18"/>
              </w:rPr>
            </w:pPr>
            <w:r>
              <w:rPr>
                <w:sz w:val="18"/>
                <w:szCs w:val="18"/>
              </w:rPr>
              <w:t xml:space="preserve">    </w:t>
            </w:r>
            <w:r>
              <w:rPr>
                <w:sz w:val="18"/>
                <w:szCs w:val="18"/>
                <w:u w:val="single"/>
              </w:rPr>
              <w:t xml:space="preserve">       </w:t>
            </w:r>
            <w:r>
              <w:rPr>
                <w:rFonts w:hAnsi="宋体"/>
                <w:sz w:val="18"/>
                <w:szCs w:val="18"/>
              </w:rPr>
              <w:t>年</w:t>
            </w:r>
          </w:p>
        </w:tc>
        <w:tc>
          <w:tcPr>
            <w:tcW w:w="794" w:type="dxa"/>
            <w:textDirection w:val="btLr"/>
            <w:vAlign w:val="center"/>
          </w:tcPr>
          <w:p w:rsidR="00574073" w:rsidRDefault="00574073">
            <w:pPr>
              <w:spacing w:line="200" w:lineRule="exact"/>
              <w:ind w:left="113" w:right="113"/>
              <w:jc w:val="center"/>
              <w:rPr>
                <w:szCs w:val="21"/>
              </w:rPr>
            </w:pPr>
            <w:r>
              <w:rPr>
                <w:szCs w:val="21"/>
              </w:rPr>
              <w:t>…</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5</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4</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3</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ind w:left="113" w:right="113"/>
              <w:jc w:val="center"/>
              <w:rPr>
                <w:szCs w:val="21"/>
              </w:rPr>
            </w:pPr>
            <w:r>
              <w:rPr>
                <w:szCs w:val="21"/>
              </w:rPr>
              <w:t>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val="restart"/>
            <w:textDirection w:val="btLr"/>
            <w:vAlign w:val="center"/>
          </w:tcPr>
          <w:p w:rsidR="00574073" w:rsidRDefault="00574073">
            <w:pPr>
              <w:spacing w:line="200" w:lineRule="exact"/>
              <w:ind w:leftChars="54" w:left="113" w:right="113" w:firstLineChars="100" w:firstLine="180"/>
              <w:rPr>
                <w:sz w:val="18"/>
                <w:szCs w:val="18"/>
              </w:rPr>
            </w:pPr>
            <w:r>
              <w:rPr>
                <w:sz w:val="18"/>
                <w:szCs w:val="18"/>
              </w:rPr>
              <w:t xml:space="preserve">                 </w:t>
            </w:r>
            <w:r>
              <w:rPr>
                <w:sz w:val="18"/>
                <w:szCs w:val="18"/>
                <w:u w:val="single"/>
              </w:rPr>
              <w:t xml:space="preserve">        </w:t>
            </w:r>
            <w:r>
              <w:rPr>
                <w:rFonts w:hAnsi="宋体"/>
                <w:sz w:val="18"/>
                <w:szCs w:val="18"/>
              </w:rPr>
              <w:t>年</w:t>
            </w:r>
          </w:p>
        </w:tc>
        <w:tc>
          <w:tcPr>
            <w:tcW w:w="794" w:type="dxa"/>
            <w:textDirection w:val="btLr"/>
            <w:vAlign w:val="center"/>
          </w:tcPr>
          <w:p w:rsidR="00574073" w:rsidRDefault="00574073">
            <w:pPr>
              <w:spacing w:line="200" w:lineRule="exact"/>
              <w:jc w:val="center"/>
              <w:rPr>
                <w:sz w:val="18"/>
                <w:szCs w:val="18"/>
              </w:rPr>
            </w:pPr>
            <w:r>
              <w:rPr>
                <w:sz w:val="18"/>
                <w:szCs w:val="18"/>
              </w:rPr>
              <w:t>12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10</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9</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8</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7</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6</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5</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4</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3</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btLr"/>
            <w:vAlign w:val="center"/>
          </w:tcPr>
          <w:p w:rsidR="00574073" w:rsidRDefault="00574073">
            <w:pPr>
              <w:spacing w:line="200" w:lineRule="exact"/>
              <w:ind w:left="113" w:right="113"/>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val="restart"/>
            <w:textDirection w:val="btLr"/>
            <w:vAlign w:val="center"/>
          </w:tcPr>
          <w:p w:rsidR="00574073" w:rsidRDefault="00574073">
            <w:pPr>
              <w:spacing w:line="200" w:lineRule="exact"/>
              <w:ind w:leftChars="54" w:left="113" w:right="113" w:firstLineChars="100" w:firstLine="180"/>
              <w:rPr>
                <w:sz w:val="18"/>
                <w:szCs w:val="18"/>
              </w:rPr>
            </w:pPr>
            <w:r>
              <w:rPr>
                <w:sz w:val="18"/>
                <w:szCs w:val="18"/>
              </w:rPr>
              <w:t xml:space="preserve">                  </w:t>
            </w:r>
            <w:r>
              <w:rPr>
                <w:sz w:val="18"/>
                <w:szCs w:val="18"/>
                <w:u w:val="single"/>
              </w:rPr>
              <w:t xml:space="preserve">        </w:t>
            </w:r>
            <w:r>
              <w:rPr>
                <w:rFonts w:hAnsi="宋体"/>
                <w:sz w:val="18"/>
                <w:szCs w:val="18"/>
              </w:rPr>
              <w:t>年</w:t>
            </w:r>
          </w:p>
        </w:tc>
        <w:tc>
          <w:tcPr>
            <w:tcW w:w="794" w:type="dxa"/>
            <w:textDirection w:val="btLr"/>
            <w:vAlign w:val="center"/>
          </w:tcPr>
          <w:p w:rsidR="00574073" w:rsidRDefault="00574073">
            <w:pPr>
              <w:spacing w:line="200" w:lineRule="exact"/>
              <w:jc w:val="center"/>
              <w:rPr>
                <w:sz w:val="18"/>
                <w:szCs w:val="18"/>
              </w:rPr>
            </w:pPr>
            <w:r>
              <w:rPr>
                <w:sz w:val="18"/>
                <w:szCs w:val="18"/>
              </w:rPr>
              <w:t>12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10</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9</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8</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7</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6</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5</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4</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3</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2</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345"/>
        </w:trPr>
        <w:tc>
          <w:tcPr>
            <w:tcW w:w="490" w:type="dxa"/>
            <w:vMerge/>
            <w:textDirection w:val="lrTbV"/>
            <w:vAlign w:val="center"/>
          </w:tcPr>
          <w:p w:rsidR="00574073" w:rsidRDefault="00574073">
            <w:pPr>
              <w:spacing w:line="200" w:lineRule="exact"/>
              <w:rPr>
                <w:sz w:val="18"/>
                <w:szCs w:val="18"/>
              </w:rPr>
            </w:pPr>
          </w:p>
        </w:tc>
        <w:tc>
          <w:tcPr>
            <w:tcW w:w="794" w:type="dxa"/>
            <w:textDirection w:val="btLr"/>
            <w:vAlign w:val="center"/>
          </w:tcPr>
          <w:p w:rsidR="00574073" w:rsidRDefault="00574073">
            <w:pPr>
              <w:spacing w:line="200" w:lineRule="exact"/>
              <w:jc w:val="center"/>
              <w:rPr>
                <w:sz w:val="18"/>
                <w:szCs w:val="18"/>
              </w:rPr>
            </w:pPr>
            <w:r>
              <w:rPr>
                <w:sz w:val="18"/>
                <w:szCs w:val="18"/>
              </w:rPr>
              <w:t>1</w:t>
            </w: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3"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c>
          <w:tcPr>
            <w:tcW w:w="404" w:type="dxa"/>
            <w:textDirection w:val="lrTbV"/>
            <w:vAlign w:val="center"/>
          </w:tcPr>
          <w:p w:rsidR="00574073" w:rsidRDefault="00574073">
            <w:pPr>
              <w:spacing w:line="200" w:lineRule="exact"/>
              <w:rPr>
                <w:sz w:val="18"/>
                <w:szCs w:val="18"/>
              </w:rPr>
            </w:pPr>
          </w:p>
        </w:tc>
      </w:tr>
      <w:tr w:rsidR="00574073">
        <w:trPr>
          <w:cantSplit/>
          <w:trHeight w:val="1891"/>
        </w:trPr>
        <w:tc>
          <w:tcPr>
            <w:tcW w:w="490" w:type="dxa"/>
            <w:textDirection w:val="lrTbV"/>
            <w:vAlign w:val="center"/>
          </w:tcPr>
          <w:p w:rsidR="00574073" w:rsidRDefault="00574073">
            <w:pPr>
              <w:spacing w:line="200" w:lineRule="exact"/>
              <w:jc w:val="center"/>
              <w:rPr>
                <w:sz w:val="18"/>
                <w:szCs w:val="18"/>
              </w:rPr>
            </w:pPr>
          </w:p>
          <w:p w:rsidR="00574073" w:rsidRDefault="00574073">
            <w:pPr>
              <w:spacing w:line="200" w:lineRule="exact"/>
              <w:jc w:val="center"/>
              <w:rPr>
                <w:sz w:val="18"/>
                <w:szCs w:val="18"/>
              </w:rPr>
            </w:pPr>
          </w:p>
          <w:p w:rsidR="00574073" w:rsidRDefault="00574073">
            <w:pPr>
              <w:spacing w:line="200" w:lineRule="exact"/>
              <w:jc w:val="center"/>
              <w:rPr>
                <w:sz w:val="18"/>
                <w:szCs w:val="18"/>
              </w:rPr>
            </w:pPr>
            <w:r>
              <w:rPr>
                <w:rFonts w:hAnsi="宋体"/>
                <w:sz w:val="18"/>
                <w:szCs w:val="18"/>
              </w:rPr>
              <w:t>度</w:t>
            </w:r>
          </w:p>
          <w:p w:rsidR="00574073" w:rsidRDefault="00574073">
            <w:pPr>
              <w:spacing w:line="200" w:lineRule="exact"/>
              <w:jc w:val="center"/>
              <w:rPr>
                <w:sz w:val="18"/>
                <w:szCs w:val="18"/>
              </w:rPr>
            </w:pPr>
          </w:p>
          <w:p w:rsidR="00574073" w:rsidRDefault="00574073">
            <w:pPr>
              <w:spacing w:line="200" w:lineRule="exact"/>
              <w:jc w:val="center"/>
              <w:rPr>
                <w:sz w:val="18"/>
                <w:szCs w:val="18"/>
              </w:rPr>
            </w:pPr>
            <w:r>
              <w:rPr>
                <w:rFonts w:hAnsi="宋体"/>
                <w:sz w:val="18"/>
                <w:szCs w:val="18"/>
              </w:rPr>
              <w:t>年</w:t>
            </w:r>
          </w:p>
          <w:p w:rsidR="00574073" w:rsidRDefault="00574073">
            <w:pPr>
              <w:spacing w:line="200" w:lineRule="exact"/>
              <w:jc w:val="center"/>
              <w:rPr>
                <w:sz w:val="18"/>
                <w:szCs w:val="18"/>
              </w:rPr>
            </w:pPr>
          </w:p>
          <w:p w:rsidR="00574073" w:rsidRDefault="00574073">
            <w:pPr>
              <w:spacing w:line="200" w:lineRule="exact"/>
              <w:jc w:val="center"/>
              <w:rPr>
                <w:sz w:val="18"/>
                <w:szCs w:val="18"/>
              </w:rPr>
            </w:pPr>
          </w:p>
        </w:tc>
        <w:tc>
          <w:tcPr>
            <w:tcW w:w="794" w:type="dxa"/>
            <w:tcBorders>
              <w:tr2bl w:val="single" w:sz="4" w:space="0" w:color="auto"/>
            </w:tcBorders>
            <w:textDirection w:val="lrTbV"/>
            <w:vAlign w:val="center"/>
          </w:tcPr>
          <w:p w:rsidR="00574073" w:rsidRDefault="00574073">
            <w:pPr>
              <w:spacing w:line="200" w:lineRule="exact"/>
              <w:rPr>
                <w:rFonts w:hAnsi="宋体"/>
                <w:sz w:val="18"/>
                <w:szCs w:val="18"/>
              </w:rPr>
            </w:pPr>
            <w:r>
              <w:rPr>
                <w:rFonts w:hAnsi="宋体"/>
                <w:sz w:val="18"/>
                <w:szCs w:val="18"/>
              </w:rPr>
              <w:t>份</w:t>
            </w:r>
          </w:p>
          <w:p w:rsidR="00574073" w:rsidRDefault="00574073">
            <w:pPr>
              <w:spacing w:line="200" w:lineRule="exact"/>
              <w:rPr>
                <w:sz w:val="18"/>
                <w:szCs w:val="18"/>
              </w:rPr>
            </w:pPr>
            <w:r>
              <w:rPr>
                <w:rFonts w:hAnsi="宋体"/>
                <w:sz w:val="18"/>
                <w:szCs w:val="18"/>
              </w:rPr>
              <w:t>月</w:t>
            </w:r>
          </w:p>
          <w:p w:rsidR="00574073" w:rsidRDefault="00574073">
            <w:pPr>
              <w:spacing w:line="200" w:lineRule="exact"/>
              <w:ind w:left="270" w:hangingChars="150" w:hanging="270"/>
              <w:rPr>
                <w:sz w:val="18"/>
                <w:szCs w:val="18"/>
              </w:rPr>
            </w:pPr>
            <w:r>
              <w:rPr>
                <w:sz w:val="18"/>
                <w:szCs w:val="18"/>
              </w:rPr>
              <w:t xml:space="preserve"> </w:t>
            </w:r>
          </w:p>
          <w:p w:rsidR="00574073" w:rsidRDefault="00574073">
            <w:pPr>
              <w:spacing w:line="200" w:lineRule="exact"/>
              <w:ind w:leftChars="-50" w:left="-105" w:rightChars="-50" w:right="-105" w:firstLineChars="250" w:firstLine="450"/>
              <w:rPr>
                <w:sz w:val="18"/>
                <w:szCs w:val="18"/>
              </w:rPr>
            </w:pPr>
            <w:r>
              <w:rPr>
                <w:rFonts w:hAnsi="宋体"/>
                <w:sz w:val="18"/>
                <w:szCs w:val="18"/>
              </w:rPr>
              <w:t>目</w:t>
            </w:r>
          </w:p>
          <w:p w:rsidR="00574073" w:rsidRDefault="00574073">
            <w:pPr>
              <w:spacing w:line="200" w:lineRule="exact"/>
              <w:ind w:leftChars="-50" w:left="-105" w:rightChars="-50" w:right="-105" w:firstLineChars="250" w:firstLine="450"/>
              <w:rPr>
                <w:sz w:val="18"/>
                <w:szCs w:val="18"/>
              </w:rPr>
            </w:pPr>
            <w:r>
              <w:rPr>
                <w:rFonts w:hAnsi="宋体"/>
                <w:sz w:val="18"/>
                <w:szCs w:val="18"/>
              </w:rPr>
              <w:t>项</w:t>
            </w:r>
          </w:p>
          <w:p w:rsidR="00574073" w:rsidRDefault="00574073">
            <w:pPr>
              <w:spacing w:line="200" w:lineRule="exact"/>
              <w:ind w:leftChars="-50" w:left="-105" w:rightChars="-50" w:right="-105" w:firstLineChars="250" w:firstLine="450"/>
              <w:rPr>
                <w:sz w:val="18"/>
                <w:szCs w:val="18"/>
              </w:rPr>
            </w:pPr>
            <w:r>
              <w:rPr>
                <w:rFonts w:hAnsi="宋体"/>
                <w:sz w:val="18"/>
                <w:szCs w:val="18"/>
              </w:rPr>
              <w:t>程</w:t>
            </w:r>
          </w:p>
          <w:p w:rsidR="00574073" w:rsidRDefault="00574073">
            <w:pPr>
              <w:spacing w:line="200" w:lineRule="exact"/>
              <w:ind w:leftChars="-50" w:left="-105" w:rightChars="-50" w:right="-105" w:firstLineChars="250" w:firstLine="450"/>
              <w:rPr>
                <w:sz w:val="18"/>
                <w:szCs w:val="18"/>
              </w:rPr>
            </w:pPr>
            <w:r>
              <w:rPr>
                <w:rFonts w:hAnsi="宋体"/>
                <w:sz w:val="18"/>
                <w:szCs w:val="18"/>
              </w:rPr>
              <w:t>工</w:t>
            </w:r>
          </w:p>
          <w:p w:rsidR="00574073" w:rsidRDefault="00574073">
            <w:pPr>
              <w:spacing w:line="200" w:lineRule="exact"/>
              <w:ind w:leftChars="-50" w:left="-105" w:rightChars="-50" w:right="-105" w:firstLineChars="250" w:firstLine="450"/>
              <w:rPr>
                <w:sz w:val="18"/>
                <w:szCs w:val="18"/>
              </w:rPr>
            </w:pPr>
            <w:r>
              <w:rPr>
                <w:rFonts w:hAnsi="宋体"/>
                <w:sz w:val="18"/>
                <w:szCs w:val="18"/>
              </w:rPr>
              <w:t>要</w:t>
            </w:r>
          </w:p>
          <w:p w:rsidR="00574073" w:rsidRDefault="00574073">
            <w:pPr>
              <w:spacing w:line="200" w:lineRule="exact"/>
              <w:ind w:leftChars="-50" w:left="-105" w:rightChars="-50" w:right="-105" w:firstLineChars="250" w:firstLine="450"/>
              <w:rPr>
                <w:sz w:val="18"/>
                <w:szCs w:val="18"/>
              </w:rPr>
            </w:pPr>
            <w:r>
              <w:rPr>
                <w:rFonts w:hAnsi="宋体"/>
                <w:sz w:val="18"/>
                <w:szCs w:val="18"/>
              </w:rPr>
              <w:t>主</w:t>
            </w: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3"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c>
          <w:tcPr>
            <w:tcW w:w="404" w:type="dxa"/>
            <w:textDirection w:val="btLr"/>
            <w:vAlign w:val="center"/>
          </w:tcPr>
          <w:p w:rsidR="00574073" w:rsidRDefault="00574073">
            <w:pPr>
              <w:spacing w:line="200" w:lineRule="exact"/>
              <w:ind w:left="113" w:right="113"/>
              <w:rPr>
                <w:sz w:val="18"/>
                <w:szCs w:val="18"/>
              </w:rPr>
            </w:pPr>
          </w:p>
        </w:tc>
      </w:tr>
    </w:tbl>
    <w:p w:rsidR="00574073" w:rsidRDefault="00574073">
      <w:pPr>
        <w:sectPr w:rsidR="00574073">
          <w:type w:val="continuous"/>
          <w:pgSz w:w="11906" w:h="16838"/>
          <w:pgMar w:top="1361" w:right="1191" w:bottom="1191" w:left="1474" w:header="850" w:footer="992" w:gutter="0"/>
          <w:cols w:space="720"/>
          <w:titlePg/>
          <w:docGrid w:linePitch="312"/>
        </w:sectPr>
      </w:pPr>
    </w:p>
    <w:p w:rsidR="00574073" w:rsidRDefault="00574073">
      <w:pPr>
        <w:pStyle w:val="378020"/>
        <w:outlineLvl w:val="9"/>
        <w:rPr>
          <w:b/>
          <w:bCs/>
        </w:rPr>
      </w:pPr>
      <w:bookmarkStart w:id="6359" w:name="_Toc8670"/>
      <w:bookmarkStart w:id="6360" w:name="_Toc233215039"/>
      <w:bookmarkStart w:id="6361" w:name="_Toc233290484"/>
      <w:bookmarkStart w:id="6362" w:name="_Toc233423369"/>
      <w:bookmarkStart w:id="6363" w:name="_Toc233429886"/>
      <w:bookmarkStart w:id="6364" w:name="_Toc233436027"/>
      <w:bookmarkStart w:id="6365" w:name="_Toc233622940"/>
      <w:bookmarkStart w:id="6366" w:name="_Toc19918"/>
      <w:bookmarkStart w:id="6367" w:name="_Toc1441"/>
    </w:p>
    <w:p w:rsidR="00574073" w:rsidRDefault="00574073">
      <w:pPr>
        <w:pStyle w:val="378020"/>
        <w:outlineLvl w:val="9"/>
        <w:rPr>
          <w:rFonts w:hAnsi="宋体"/>
        </w:rPr>
      </w:pPr>
      <w:r>
        <w:rPr>
          <w:rFonts w:hint="eastAsia"/>
          <w:b/>
          <w:bCs/>
        </w:rPr>
        <w:t>附表二</w:t>
      </w:r>
      <w:r>
        <w:rPr>
          <w:rFonts w:hint="eastAsia"/>
          <w:b/>
          <w:bCs/>
        </w:rPr>
        <w:t xml:space="preserve"> </w:t>
      </w:r>
      <w:r>
        <w:rPr>
          <w:rFonts w:hAnsi="宋体"/>
          <w:b/>
        </w:rPr>
        <w:t>分项工程进度率计划（斜率图）</w:t>
      </w:r>
    </w:p>
    <w:tbl>
      <w:tblPr>
        <w:tblpPr w:leftFromText="180" w:rightFromText="180" w:vertAnchor="text" w:horzAnchor="margin" w:tblpXSpec="center" w:tblpY="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3"/>
        <w:gridCol w:w="393"/>
        <w:gridCol w:w="391"/>
        <w:gridCol w:w="391"/>
        <w:gridCol w:w="391"/>
        <w:gridCol w:w="391"/>
        <w:gridCol w:w="391"/>
        <w:gridCol w:w="391"/>
        <w:gridCol w:w="391"/>
        <w:gridCol w:w="391"/>
        <w:gridCol w:w="391"/>
        <w:gridCol w:w="391"/>
        <w:gridCol w:w="391"/>
        <w:gridCol w:w="391"/>
        <w:gridCol w:w="391"/>
        <w:gridCol w:w="391"/>
        <w:gridCol w:w="391"/>
        <w:gridCol w:w="391"/>
        <w:gridCol w:w="395"/>
        <w:gridCol w:w="394"/>
        <w:gridCol w:w="396"/>
        <w:gridCol w:w="391"/>
        <w:gridCol w:w="413"/>
      </w:tblGrid>
      <w:tr w:rsidR="00574073">
        <w:trPr>
          <w:cantSplit/>
          <w:trHeight w:val="420"/>
        </w:trPr>
        <w:tc>
          <w:tcPr>
            <w:tcW w:w="393" w:type="dxa"/>
            <w:vMerge w:val="restart"/>
            <w:tcBorders>
              <w:top w:val="single" w:sz="12" w:space="0" w:color="auto"/>
              <w:bottom w:val="single" w:sz="6" w:space="0" w:color="auto"/>
            </w:tcBorders>
            <w:textDirection w:val="btLr"/>
            <w:vAlign w:val="center"/>
          </w:tcPr>
          <w:p w:rsidR="00574073" w:rsidRDefault="00574073">
            <w:pPr>
              <w:spacing w:line="200" w:lineRule="exact"/>
              <w:ind w:leftChars="54" w:left="113" w:right="113" w:firstLineChars="100" w:firstLine="210"/>
              <w:rPr>
                <w:szCs w:val="21"/>
              </w:rPr>
            </w:pPr>
            <w:r>
              <w:rPr>
                <w:szCs w:val="21"/>
              </w:rPr>
              <w:t xml:space="preserve">                 </w:t>
            </w:r>
            <w:r>
              <w:rPr>
                <w:szCs w:val="21"/>
                <w:u w:val="single"/>
              </w:rPr>
              <w:t xml:space="preserve">        </w:t>
            </w:r>
            <w:r>
              <w:rPr>
                <w:rFonts w:hAnsi="宋体"/>
                <w:szCs w:val="21"/>
              </w:rPr>
              <w:t>年</w:t>
            </w:r>
          </w:p>
        </w:tc>
        <w:tc>
          <w:tcPr>
            <w:tcW w:w="393" w:type="dxa"/>
            <w:vMerge w:val="restart"/>
            <w:tcBorders>
              <w:top w:val="single" w:sz="12"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r>
              <w:rPr>
                <w:rFonts w:hAnsi="宋体"/>
                <w:szCs w:val="21"/>
              </w:rPr>
              <w:t>四</w:t>
            </w:r>
          </w:p>
        </w:tc>
        <w:tc>
          <w:tcPr>
            <w:tcW w:w="391" w:type="dxa"/>
            <w:tcBorders>
              <w:top w:val="single" w:sz="12"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w:t>
            </w: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12"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12"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12"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12" w:space="0" w:color="auto"/>
              <w:bottom w:val="single" w:sz="6" w:space="0" w:color="auto"/>
              <w:right w:val="single" w:sz="12" w:space="0" w:color="auto"/>
            </w:tcBorders>
            <w:textDirection w:val="lrTbV"/>
            <w:vAlign w:val="center"/>
          </w:tcPr>
          <w:p w:rsidR="00574073" w:rsidRDefault="00574073">
            <w:pPr>
              <w:spacing w:line="200" w:lineRule="exact"/>
              <w:rPr>
                <w:szCs w:val="21"/>
              </w:rPr>
            </w:pPr>
            <w:r>
              <w:rPr>
                <w:szCs w:val="21"/>
              </w:rPr>
              <w:t>…</w:t>
            </w: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10</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54" w:left="113" w:right="113" w:firstLineChars="150" w:firstLine="315"/>
              <w:rPr>
                <w:szCs w:val="21"/>
              </w:rPr>
            </w:pPr>
            <w:r>
              <w:rPr>
                <w:szCs w:val="21"/>
              </w:rPr>
              <w:t xml:space="preserve">  </w:t>
            </w:r>
            <w:r>
              <w:rPr>
                <w:rFonts w:hAnsi="宋体"/>
                <w:szCs w:val="21"/>
              </w:rPr>
              <w:t>三</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9</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8</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7</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54" w:left="113" w:right="113" w:firstLineChars="150" w:firstLine="315"/>
              <w:rPr>
                <w:szCs w:val="21"/>
              </w:rPr>
            </w:pPr>
            <w:r>
              <w:rPr>
                <w:szCs w:val="21"/>
              </w:rPr>
              <w:t xml:space="preserve"> </w:t>
            </w:r>
            <w:r>
              <w:rPr>
                <w:rFonts w:hAnsi="宋体"/>
                <w:szCs w:val="21"/>
              </w:rPr>
              <w:t>二</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6</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5</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4</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54" w:left="113" w:right="113" w:firstLineChars="150" w:firstLine="315"/>
              <w:rPr>
                <w:szCs w:val="21"/>
              </w:rPr>
            </w:pPr>
            <w:r>
              <w:rPr>
                <w:szCs w:val="21"/>
              </w:rPr>
              <w:t xml:space="preserve"> </w:t>
            </w:r>
            <w:r>
              <w:rPr>
                <w:rFonts w:hAnsi="宋体"/>
                <w:szCs w:val="21"/>
              </w:rPr>
              <w:t>一</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3</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2</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btLr"/>
            <w:vAlign w:val="center"/>
          </w:tcPr>
          <w:p w:rsidR="00574073" w:rsidRDefault="00574073">
            <w:pPr>
              <w:spacing w:line="200" w:lineRule="exact"/>
              <w:ind w:left="113" w:right="113"/>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1</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val="restart"/>
            <w:tcBorders>
              <w:top w:val="single" w:sz="6" w:space="0" w:color="auto"/>
              <w:bottom w:val="single" w:sz="6" w:space="0" w:color="auto"/>
            </w:tcBorders>
            <w:textDirection w:val="btLr"/>
            <w:vAlign w:val="center"/>
          </w:tcPr>
          <w:p w:rsidR="00574073" w:rsidRDefault="00574073">
            <w:pPr>
              <w:spacing w:line="200" w:lineRule="exact"/>
              <w:ind w:leftChars="54" w:left="113" w:right="113" w:firstLineChars="100" w:firstLine="210"/>
              <w:rPr>
                <w:szCs w:val="21"/>
              </w:rPr>
            </w:pPr>
            <w:r>
              <w:rPr>
                <w:szCs w:val="21"/>
              </w:rPr>
              <w:t xml:space="preserve">                  </w:t>
            </w:r>
            <w:r>
              <w:rPr>
                <w:szCs w:val="21"/>
                <w:u w:val="single"/>
              </w:rPr>
              <w:t xml:space="preserve">        </w:t>
            </w:r>
            <w:r>
              <w:rPr>
                <w:rFonts w:hAnsi="宋体"/>
                <w:szCs w:val="21"/>
              </w:rPr>
              <w:t>年</w:t>
            </w: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r>
              <w:rPr>
                <w:rFonts w:hAnsi="宋体"/>
                <w:szCs w:val="21"/>
              </w:rPr>
              <w:t>四</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12</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11</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10</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r>
              <w:rPr>
                <w:rFonts w:hAnsi="宋体"/>
                <w:szCs w:val="21"/>
              </w:rPr>
              <w:t>三</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9</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8</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jc w:val="center"/>
              <w:rPr>
                <w:szCs w:val="21"/>
              </w:rPr>
            </w:pPr>
            <w:r>
              <w:rPr>
                <w:szCs w:val="21"/>
              </w:rPr>
              <w:t>7</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54" w:left="113" w:right="113" w:firstLineChars="150" w:firstLine="315"/>
              <w:rPr>
                <w:szCs w:val="21"/>
              </w:rPr>
            </w:pPr>
            <w:r>
              <w:rPr>
                <w:szCs w:val="21"/>
              </w:rPr>
              <w:t xml:space="preserve">  </w:t>
            </w:r>
            <w:r>
              <w:rPr>
                <w:rFonts w:hAnsi="宋体"/>
                <w:szCs w:val="21"/>
              </w:rPr>
              <w:t>二</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6</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5</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rPr>
                <w:szCs w:val="21"/>
              </w:rPr>
            </w:pPr>
            <w:r>
              <w:rPr>
                <w:szCs w:val="21"/>
              </w:rPr>
              <w:t>4</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val="restart"/>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113" w:right="113"/>
              <w:jc w:val="center"/>
              <w:rPr>
                <w:szCs w:val="21"/>
              </w:rPr>
            </w:pPr>
            <w:r>
              <w:rPr>
                <w:rFonts w:hAnsi="宋体"/>
                <w:szCs w:val="21"/>
              </w:rPr>
              <w:t>一</w:t>
            </w: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113" w:right="113"/>
              <w:jc w:val="center"/>
              <w:rPr>
                <w:szCs w:val="21"/>
              </w:rPr>
            </w:pPr>
            <w:r>
              <w:rPr>
                <w:szCs w:val="21"/>
              </w:rPr>
              <w:t>3</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5"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413"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20" w:left="42" w:rightChars="20" w:right="42"/>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Chars="20" w:left="42" w:rightChars="20" w:right="42"/>
              <w:jc w:val="center"/>
              <w:rPr>
                <w:szCs w:val="21"/>
              </w:rPr>
            </w:pPr>
            <w:r>
              <w:rPr>
                <w:szCs w:val="21"/>
              </w:rPr>
              <w:t>2</w:t>
            </w: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5"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c>
          <w:tcPr>
            <w:tcW w:w="396" w:type="dxa"/>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1"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413"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420"/>
        </w:trPr>
        <w:tc>
          <w:tcPr>
            <w:tcW w:w="393" w:type="dxa"/>
            <w:vMerge/>
            <w:tcBorders>
              <w:top w:val="single" w:sz="6" w:space="0" w:color="auto"/>
              <w:bottom w:val="single" w:sz="6" w:space="0" w:color="auto"/>
            </w:tcBorders>
            <w:textDirection w:val="lrTbV"/>
            <w:vAlign w:val="center"/>
          </w:tcPr>
          <w:p w:rsidR="00574073" w:rsidRDefault="00574073">
            <w:pPr>
              <w:spacing w:line="200" w:lineRule="exact"/>
              <w:rPr>
                <w:szCs w:val="21"/>
              </w:rPr>
            </w:pPr>
          </w:p>
        </w:tc>
        <w:tc>
          <w:tcPr>
            <w:tcW w:w="393" w:type="dxa"/>
            <w:vMerge/>
            <w:tcBorders>
              <w:top w:val="single" w:sz="6" w:space="0" w:color="auto"/>
              <w:bottom w:val="single" w:sz="6" w:space="0" w:color="auto"/>
              <w:right w:val="single" w:sz="4" w:space="0" w:color="auto"/>
            </w:tcBorders>
            <w:textDirection w:val="btLr"/>
            <w:vAlign w:val="center"/>
          </w:tcPr>
          <w:p w:rsidR="00574073" w:rsidRDefault="00574073">
            <w:pPr>
              <w:spacing w:line="200" w:lineRule="exact"/>
              <w:ind w:leftChars="20" w:left="42" w:rightChars="20" w:right="42"/>
              <w:jc w:val="center"/>
              <w:rPr>
                <w:szCs w:val="21"/>
              </w:rPr>
            </w:pPr>
          </w:p>
        </w:tc>
        <w:tc>
          <w:tcPr>
            <w:tcW w:w="391" w:type="dxa"/>
            <w:tcBorders>
              <w:top w:val="single" w:sz="6" w:space="0" w:color="auto"/>
              <w:left w:val="single" w:sz="4" w:space="0" w:color="auto"/>
              <w:bottom w:val="single" w:sz="6" w:space="0" w:color="auto"/>
            </w:tcBorders>
            <w:textDirection w:val="btLr"/>
            <w:vAlign w:val="center"/>
          </w:tcPr>
          <w:p w:rsidR="00574073" w:rsidRDefault="00574073">
            <w:pPr>
              <w:spacing w:line="200" w:lineRule="exact"/>
              <w:ind w:leftChars="20" w:left="42" w:rightChars="20" w:right="42"/>
              <w:jc w:val="center"/>
              <w:rPr>
                <w:szCs w:val="21"/>
              </w:rPr>
            </w:pPr>
            <w:r>
              <w:rPr>
                <w:szCs w:val="21"/>
              </w:rPr>
              <w:t>1</w:t>
            </w:r>
          </w:p>
        </w:tc>
        <w:tc>
          <w:tcPr>
            <w:tcW w:w="391" w:type="dxa"/>
            <w:tcBorders>
              <w:top w:val="single" w:sz="6"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5"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4"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6"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391" w:type="dxa"/>
            <w:tcBorders>
              <w:top w:val="single" w:sz="6" w:space="0" w:color="auto"/>
              <w:left w:val="single" w:sz="4" w:space="0" w:color="auto"/>
              <w:bottom w:val="single" w:sz="6" w:space="0" w:color="auto"/>
              <w:right w:val="single" w:sz="4" w:space="0" w:color="auto"/>
            </w:tcBorders>
            <w:textDirection w:val="lrTbV"/>
            <w:vAlign w:val="center"/>
          </w:tcPr>
          <w:p w:rsidR="00574073" w:rsidRDefault="00574073">
            <w:pPr>
              <w:spacing w:line="200" w:lineRule="exact"/>
              <w:rPr>
                <w:szCs w:val="21"/>
              </w:rPr>
            </w:pPr>
          </w:p>
        </w:tc>
        <w:tc>
          <w:tcPr>
            <w:tcW w:w="413" w:type="dxa"/>
            <w:tcBorders>
              <w:top w:val="single" w:sz="6" w:space="0" w:color="auto"/>
              <w:left w:val="single" w:sz="4" w:space="0" w:color="auto"/>
              <w:bottom w:val="single" w:sz="6" w:space="0" w:color="auto"/>
            </w:tcBorders>
            <w:textDirection w:val="lrTbV"/>
            <w:vAlign w:val="center"/>
          </w:tcPr>
          <w:p w:rsidR="00574073" w:rsidRDefault="00574073">
            <w:pPr>
              <w:spacing w:line="200" w:lineRule="exact"/>
              <w:rPr>
                <w:szCs w:val="21"/>
              </w:rPr>
            </w:pPr>
          </w:p>
        </w:tc>
      </w:tr>
      <w:tr w:rsidR="00574073">
        <w:trPr>
          <w:cantSplit/>
          <w:trHeight w:val="2640"/>
        </w:trPr>
        <w:tc>
          <w:tcPr>
            <w:tcW w:w="393" w:type="dxa"/>
            <w:tcBorders>
              <w:top w:val="single" w:sz="6" w:space="0" w:color="auto"/>
              <w:bottom w:val="single" w:sz="12" w:space="0" w:color="auto"/>
            </w:tcBorders>
            <w:textDirection w:val="lrTbV"/>
            <w:vAlign w:val="center"/>
          </w:tcPr>
          <w:p w:rsidR="00574073" w:rsidRDefault="00574073">
            <w:pPr>
              <w:spacing w:line="240" w:lineRule="exact"/>
              <w:jc w:val="center"/>
              <w:rPr>
                <w:szCs w:val="21"/>
              </w:rPr>
            </w:pP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度</w:t>
            </w: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年</w:t>
            </w:r>
          </w:p>
          <w:p w:rsidR="00574073" w:rsidRDefault="00574073">
            <w:pPr>
              <w:spacing w:line="240" w:lineRule="exact"/>
              <w:jc w:val="center"/>
              <w:rPr>
                <w:szCs w:val="21"/>
              </w:rPr>
            </w:pPr>
          </w:p>
          <w:p w:rsidR="00574073" w:rsidRDefault="00574073">
            <w:pPr>
              <w:spacing w:line="240" w:lineRule="exact"/>
              <w:jc w:val="center"/>
              <w:rPr>
                <w:szCs w:val="21"/>
              </w:rPr>
            </w:pPr>
          </w:p>
        </w:tc>
        <w:tc>
          <w:tcPr>
            <w:tcW w:w="393" w:type="dxa"/>
            <w:tcBorders>
              <w:top w:val="single" w:sz="6" w:space="0" w:color="auto"/>
              <w:bottom w:val="single" w:sz="12" w:space="0" w:color="auto"/>
              <w:right w:val="single" w:sz="4" w:space="0" w:color="auto"/>
            </w:tcBorders>
            <w:textDirection w:val="lrTbV"/>
            <w:vAlign w:val="center"/>
          </w:tcPr>
          <w:p w:rsidR="00574073" w:rsidRDefault="00574073">
            <w:pPr>
              <w:spacing w:line="240" w:lineRule="exact"/>
              <w:jc w:val="center"/>
              <w:rPr>
                <w:szCs w:val="21"/>
              </w:rPr>
            </w:pP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度</w:t>
            </w: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季</w:t>
            </w:r>
          </w:p>
          <w:p w:rsidR="00574073" w:rsidRDefault="00574073">
            <w:pPr>
              <w:spacing w:line="240" w:lineRule="exact"/>
              <w:jc w:val="center"/>
              <w:rPr>
                <w:szCs w:val="21"/>
              </w:rPr>
            </w:pPr>
          </w:p>
          <w:p w:rsidR="00574073" w:rsidRDefault="00574073">
            <w:pPr>
              <w:spacing w:line="240" w:lineRule="exact"/>
              <w:ind w:leftChars="-50" w:left="-105" w:rightChars="-50" w:right="-105" w:firstLineChars="250" w:firstLine="525"/>
              <w:rPr>
                <w:szCs w:val="21"/>
              </w:rPr>
            </w:pPr>
          </w:p>
        </w:tc>
        <w:tc>
          <w:tcPr>
            <w:tcW w:w="391" w:type="dxa"/>
            <w:tcBorders>
              <w:top w:val="single" w:sz="6" w:space="0" w:color="auto"/>
              <w:left w:val="single" w:sz="4" w:space="0" w:color="auto"/>
              <w:bottom w:val="single" w:sz="12" w:space="0" w:color="auto"/>
            </w:tcBorders>
            <w:textDirection w:val="lrTbV"/>
            <w:vAlign w:val="center"/>
          </w:tcPr>
          <w:p w:rsidR="00574073" w:rsidRDefault="00574073">
            <w:pPr>
              <w:spacing w:line="240" w:lineRule="exact"/>
              <w:jc w:val="center"/>
              <w:rPr>
                <w:szCs w:val="21"/>
              </w:rPr>
            </w:pP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份</w:t>
            </w:r>
          </w:p>
          <w:p w:rsidR="00574073" w:rsidRDefault="00574073">
            <w:pPr>
              <w:spacing w:line="240" w:lineRule="exact"/>
              <w:jc w:val="center"/>
              <w:rPr>
                <w:szCs w:val="21"/>
              </w:rPr>
            </w:pPr>
          </w:p>
          <w:p w:rsidR="00574073" w:rsidRDefault="00574073">
            <w:pPr>
              <w:spacing w:line="240" w:lineRule="exact"/>
              <w:jc w:val="center"/>
              <w:rPr>
                <w:szCs w:val="21"/>
              </w:rPr>
            </w:pPr>
            <w:r>
              <w:rPr>
                <w:rFonts w:hAnsi="宋体"/>
                <w:szCs w:val="21"/>
              </w:rPr>
              <w:t>月</w:t>
            </w:r>
          </w:p>
          <w:p w:rsidR="00574073" w:rsidRDefault="00574073">
            <w:pPr>
              <w:spacing w:line="240" w:lineRule="exact"/>
              <w:jc w:val="center"/>
              <w:rPr>
                <w:szCs w:val="21"/>
              </w:rPr>
            </w:pPr>
          </w:p>
          <w:p w:rsidR="00574073" w:rsidRDefault="00574073">
            <w:pPr>
              <w:spacing w:line="240" w:lineRule="exact"/>
              <w:ind w:leftChars="-50" w:left="-105" w:rightChars="-50" w:right="-105" w:firstLineChars="250" w:firstLine="525"/>
              <w:rPr>
                <w:szCs w:val="21"/>
              </w:rPr>
            </w:pPr>
          </w:p>
        </w:tc>
        <w:tc>
          <w:tcPr>
            <w:tcW w:w="391" w:type="dxa"/>
            <w:tcBorders>
              <w:top w:val="single" w:sz="6" w:space="0" w:color="auto"/>
              <w:bottom w:val="single" w:sz="12" w:space="0" w:color="auto"/>
              <w:right w:val="nil"/>
            </w:tcBorders>
            <w:textDirection w:val="btLr"/>
            <w:vAlign w:val="bottom"/>
          </w:tcPr>
          <w:p w:rsidR="00574073" w:rsidRDefault="00574073">
            <w:pPr>
              <w:spacing w:beforeLines="50" w:before="120" w:line="240" w:lineRule="exact"/>
              <w:ind w:firstLineChars="450" w:firstLine="945"/>
              <w:rPr>
                <w:szCs w:val="21"/>
              </w:rPr>
            </w:pPr>
            <w:r>
              <w:rPr>
                <w:szCs w:val="21"/>
              </w:rPr>
              <w:t>图例：</w:t>
            </w: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left="113"/>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550" w:firstLine="1155"/>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00" w:lineRule="exact"/>
              <w:rPr>
                <w:szCs w:val="21"/>
              </w:rPr>
            </w:pPr>
          </w:p>
        </w:tc>
        <w:tc>
          <w:tcPr>
            <w:tcW w:w="391" w:type="dxa"/>
            <w:tcBorders>
              <w:top w:val="single" w:sz="6" w:space="0" w:color="auto"/>
              <w:left w:val="nil"/>
              <w:bottom w:val="single" w:sz="12" w:space="0" w:color="auto"/>
              <w:right w:val="nil"/>
            </w:tcBorders>
            <w:textDirection w:val="btLr"/>
            <w:vAlign w:val="center"/>
          </w:tcPr>
          <w:p w:rsidR="00574073" w:rsidRDefault="00574073">
            <w:pPr>
              <w:spacing w:afterLines="50" w:after="120" w:line="280" w:lineRule="exact"/>
              <w:rPr>
                <w:szCs w:val="21"/>
              </w:rPr>
            </w:pPr>
          </w:p>
        </w:tc>
        <w:tc>
          <w:tcPr>
            <w:tcW w:w="391" w:type="dxa"/>
            <w:tcBorders>
              <w:top w:val="single" w:sz="6" w:space="0" w:color="auto"/>
              <w:left w:val="nil"/>
              <w:bottom w:val="single" w:sz="12" w:space="0" w:color="auto"/>
              <w:right w:val="nil"/>
            </w:tcBorders>
            <w:textDirection w:val="btLr"/>
          </w:tcPr>
          <w:p w:rsidR="00574073" w:rsidRDefault="00574073">
            <w:pPr>
              <w:spacing w:before="100" w:beforeAutospacing="1" w:after="100" w:afterAutospacing="1" w:line="200" w:lineRule="exact"/>
              <w:jc w:val="center"/>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550" w:firstLine="1155"/>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60" w:lineRule="exact"/>
              <w:ind w:left="113" w:right="113"/>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550" w:firstLine="1155"/>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before="100" w:beforeAutospacing="1" w:after="100" w:afterAutospacing="1" w:line="200" w:lineRule="exact"/>
              <w:ind w:left="113" w:right="113"/>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500" w:firstLine="1050"/>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60" w:lineRule="exact"/>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60" w:lineRule="exact"/>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450" w:firstLine="945"/>
              <w:rPr>
                <w:szCs w:val="21"/>
              </w:rPr>
            </w:pPr>
          </w:p>
        </w:tc>
        <w:tc>
          <w:tcPr>
            <w:tcW w:w="395" w:type="dxa"/>
            <w:tcBorders>
              <w:top w:val="single" w:sz="6" w:space="0" w:color="auto"/>
              <w:left w:val="nil"/>
              <w:bottom w:val="single" w:sz="12" w:space="0" w:color="auto"/>
              <w:right w:val="nil"/>
            </w:tcBorders>
            <w:textDirection w:val="btLr"/>
            <w:vAlign w:val="bottom"/>
          </w:tcPr>
          <w:p w:rsidR="00574073" w:rsidRDefault="00574073">
            <w:pPr>
              <w:spacing w:line="200" w:lineRule="exact"/>
              <w:rPr>
                <w:szCs w:val="21"/>
              </w:rPr>
            </w:pPr>
          </w:p>
        </w:tc>
        <w:tc>
          <w:tcPr>
            <w:tcW w:w="394"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450" w:firstLine="945"/>
              <w:rPr>
                <w:szCs w:val="21"/>
              </w:rPr>
            </w:pPr>
          </w:p>
        </w:tc>
        <w:tc>
          <w:tcPr>
            <w:tcW w:w="396" w:type="dxa"/>
            <w:tcBorders>
              <w:top w:val="single" w:sz="6" w:space="0" w:color="auto"/>
              <w:left w:val="nil"/>
              <w:bottom w:val="single" w:sz="12" w:space="0" w:color="auto"/>
              <w:right w:val="nil"/>
            </w:tcBorders>
            <w:textDirection w:val="btLr"/>
            <w:vAlign w:val="bottom"/>
          </w:tcPr>
          <w:p w:rsidR="00574073" w:rsidRDefault="00574073">
            <w:pPr>
              <w:spacing w:line="200" w:lineRule="exact"/>
              <w:rPr>
                <w:szCs w:val="21"/>
              </w:rPr>
            </w:pPr>
          </w:p>
        </w:tc>
        <w:tc>
          <w:tcPr>
            <w:tcW w:w="391" w:type="dxa"/>
            <w:tcBorders>
              <w:top w:val="single" w:sz="6" w:space="0" w:color="auto"/>
              <w:left w:val="nil"/>
              <w:bottom w:val="single" w:sz="12" w:space="0" w:color="auto"/>
              <w:right w:val="nil"/>
            </w:tcBorders>
            <w:textDirection w:val="btLr"/>
            <w:vAlign w:val="bottom"/>
          </w:tcPr>
          <w:p w:rsidR="00574073" w:rsidRDefault="00574073">
            <w:pPr>
              <w:spacing w:line="280" w:lineRule="exact"/>
              <w:ind w:firstLineChars="650" w:firstLine="1365"/>
              <w:rPr>
                <w:szCs w:val="21"/>
              </w:rPr>
            </w:pPr>
          </w:p>
        </w:tc>
        <w:tc>
          <w:tcPr>
            <w:tcW w:w="413" w:type="dxa"/>
            <w:tcBorders>
              <w:top w:val="single" w:sz="6" w:space="0" w:color="auto"/>
              <w:left w:val="nil"/>
              <w:bottom w:val="single" w:sz="12" w:space="0" w:color="auto"/>
            </w:tcBorders>
            <w:textDirection w:val="btLr"/>
            <w:vAlign w:val="bottom"/>
          </w:tcPr>
          <w:p w:rsidR="00574073" w:rsidRDefault="00574073">
            <w:pPr>
              <w:spacing w:before="100" w:beforeAutospacing="1" w:after="100" w:afterAutospacing="1" w:line="200" w:lineRule="exact"/>
              <w:ind w:left="113" w:right="113"/>
              <w:rPr>
                <w:szCs w:val="21"/>
              </w:rPr>
            </w:pPr>
          </w:p>
        </w:tc>
      </w:tr>
    </w:tbl>
    <w:p w:rsidR="00574073" w:rsidRDefault="00574073">
      <w:pPr>
        <w:pStyle w:val="378020"/>
        <w:outlineLvl w:val="9"/>
        <w:rPr>
          <w:b/>
          <w:bCs/>
        </w:rPr>
      </w:pPr>
    </w:p>
    <w:p w:rsidR="00574073" w:rsidRDefault="00574073">
      <w:pPr>
        <w:pStyle w:val="378020"/>
        <w:outlineLvl w:val="9"/>
        <w:rPr>
          <w:rFonts w:hAnsi="宋体"/>
        </w:rPr>
      </w:pPr>
      <w:r>
        <w:rPr>
          <w:rFonts w:hint="eastAsia"/>
          <w:b/>
          <w:bCs/>
        </w:rPr>
        <w:t>附表三</w:t>
      </w:r>
      <w:r>
        <w:rPr>
          <w:rFonts w:hint="eastAsia"/>
          <w:b/>
          <w:bCs/>
        </w:rPr>
        <w:t xml:space="preserve"> </w:t>
      </w:r>
      <w:r>
        <w:rPr>
          <w:rFonts w:hAnsi="宋体"/>
          <w:b/>
        </w:rPr>
        <w:t>工程管理曲线</w:t>
      </w:r>
    </w:p>
    <w:p w:rsidR="00574073" w:rsidRDefault="00574073">
      <w:pPr>
        <w:pStyle w:val="378020"/>
        <w:outlineLvl w:val="9"/>
        <w:rPr>
          <w:rFonts w:hAnsi="宋体"/>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1"/>
        <w:gridCol w:w="359"/>
        <w:gridCol w:w="359"/>
        <w:gridCol w:w="359"/>
        <w:gridCol w:w="359"/>
        <w:gridCol w:w="359"/>
        <w:gridCol w:w="359"/>
        <w:gridCol w:w="360"/>
        <w:gridCol w:w="361"/>
        <w:gridCol w:w="361"/>
        <w:gridCol w:w="361"/>
        <w:gridCol w:w="361"/>
        <w:gridCol w:w="362"/>
        <w:gridCol w:w="361"/>
        <w:gridCol w:w="361"/>
        <w:gridCol w:w="361"/>
        <w:gridCol w:w="361"/>
        <w:gridCol w:w="361"/>
        <w:gridCol w:w="361"/>
        <w:gridCol w:w="361"/>
        <w:gridCol w:w="406"/>
      </w:tblGrid>
      <w:tr w:rsidR="00574073">
        <w:trPr>
          <w:cantSplit/>
          <w:trHeight w:val="159"/>
          <w:jc w:val="center"/>
        </w:trPr>
        <w:tc>
          <w:tcPr>
            <w:tcW w:w="1801" w:type="dxa"/>
            <w:vMerge w:val="restart"/>
            <w:tcBorders>
              <w:right w:val="single" w:sz="4" w:space="0" w:color="auto"/>
            </w:tcBorders>
          </w:tcPr>
          <w:p w:rsidR="00574073" w:rsidRDefault="00104AEF">
            <w:pPr>
              <w:spacing w:beforeLines="20" w:before="48" w:line="240" w:lineRule="exact"/>
              <w:ind w:firstLineChars="500" w:firstLine="1050"/>
              <w:rPr>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-5715</wp:posOffset>
                      </wp:positionV>
                      <wp:extent cx="1133475" cy="247650"/>
                      <wp:effectExtent l="7620" t="13335" r="11430" b="5715"/>
                      <wp:wrapNone/>
                      <wp:docPr id="8"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47650"/>
                              </a:xfrm>
                              <a:custGeom>
                                <a:avLst/>
                                <a:gdLst>
                                  <a:gd name="T0" fmla="*/ 0 w 1785"/>
                                  <a:gd name="T1" fmla="*/ 0 h 390"/>
                                  <a:gd name="T2" fmla="*/ 1785 w 1785"/>
                                  <a:gd name="T3" fmla="*/ 390 h 390"/>
                                </a:gdLst>
                                <a:ahLst/>
                                <a:cxnLst>
                                  <a:cxn ang="0">
                                    <a:pos x="T0" y="T1"/>
                                  </a:cxn>
                                  <a:cxn ang="0">
                                    <a:pos x="T2" y="T3"/>
                                  </a:cxn>
                                </a:cxnLst>
                                <a:rect l="0" t="0" r="r" b="b"/>
                                <a:pathLst>
                                  <a:path w="1785" h="390">
                                    <a:moveTo>
                                      <a:pt x="0" y="0"/>
                                    </a:moveTo>
                                    <a:lnTo>
                                      <a:pt x="1785" y="39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CF1FE3" id="任意多边形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45pt,83.85pt,19.05pt" coordsize="17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" filled="f">
                      <v:path arrowok="t" o:connecttype="custom" o:connectlocs="0,0;1133475,247650" o:connectangles="0,0"/>
                    </v:polyline>
                  </w:pict>
                </mc:Fallback>
              </mc:AlternateContent>
            </w:r>
            <w:r>
              <w:rPr>
                <w:noProof/>
                <w:szCs w:val="21"/>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-5715</wp:posOffset>
                      </wp:positionV>
                      <wp:extent cx="1136015" cy="533400"/>
                      <wp:effectExtent l="5080" t="13335" r="11430" b="5715"/>
                      <wp:wrapNone/>
                      <wp:docPr id="7" name="任意多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015" cy="533400"/>
                              </a:xfrm>
                              <a:custGeom>
                                <a:avLst/>
                                <a:gdLst>
                                  <a:gd name="T0" fmla="*/ 0 w 1789"/>
                                  <a:gd name="T1" fmla="*/ 0 h 840"/>
                                  <a:gd name="T2" fmla="*/ 1789 w 1789"/>
                                  <a:gd name="T3" fmla="*/ 840 h 840"/>
                                </a:gdLst>
                                <a:ahLst/>
                                <a:cxnLst>
                                  <a:cxn ang="0">
                                    <a:pos x="T0" y="T1"/>
                                  </a:cxn>
                                  <a:cxn ang="0">
                                    <a:pos x="T2" y="T3"/>
                                  </a:cxn>
                                </a:cxnLst>
                                <a:rect l="0" t="0" r="r" b="b"/>
                                <a:pathLst>
                                  <a:path w="1789" h="840">
                                    <a:moveTo>
                                      <a:pt x="0" y="0"/>
                                    </a:moveTo>
                                    <a:lnTo>
                                      <a:pt x="1789" y="84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B91A0" id="任意多边形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pt,-.45pt,83.85pt,41.55pt" coordsize="178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" filled="f">
                      <v:path arrowok="t" o:connecttype="custom" o:connectlocs="0,0;1136015,533400" o:connectangles="0,0"/>
                    </v:polyline>
                  </w:pict>
                </mc:Fallback>
              </mc:AlternateContent>
            </w:r>
            <w:r w:rsidR="00574073">
              <w:rPr>
                <w:rFonts w:hAnsi="宋体"/>
                <w:szCs w:val="21"/>
              </w:rPr>
              <w:t>年</w:t>
            </w:r>
            <w:r w:rsidR="00574073">
              <w:rPr>
                <w:szCs w:val="21"/>
              </w:rPr>
              <w:t xml:space="preserve"> </w:t>
            </w:r>
            <w:r w:rsidR="00574073">
              <w:rPr>
                <w:rFonts w:hAnsi="宋体"/>
                <w:szCs w:val="21"/>
              </w:rPr>
              <w:t>度</w:t>
            </w:r>
          </w:p>
          <w:p w:rsidR="00574073" w:rsidRDefault="00574073">
            <w:pPr>
              <w:spacing w:beforeLines="40" w:before="96" w:line="240" w:lineRule="exact"/>
              <w:ind w:firstLineChars="550" w:firstLine="1155"/>
              <w:rPr>
                <w:szCs w:val="21"/>
              </w:rPr>
            </w:pPr>
            <w:r>
              <w:rPr>
                <w:rFonts w:hAnsi="宋体"/>
                <w:szCs w:val="21"/>
              </w:rPr>
              <w:t>季度</w:t>
            </w:r>
          </w:p>
          <w:p w:rsidR="00574073" w:rsidRDefault="00574073">
            <w:pPr>
              <w:spacing w:beforeLines="50" w:before="120" w:line="240" w:lineRule="exact"/>
              <w:ind w:firstLineChars="200" w:firstLine="420"/>
              <w:rPr>
                <w:szCs w:val="21"/>
              </w:rPr>
            </w:pPr>
            <w:r>
              <w:rPr>
                <w:rFonts w:hAnsi="宋体"/>
                <w:szCs w:val="21"/>
              </w:rPr>
              <w:t>进度</w:t>
            </w:r>
          </w:p>
        </w:tc>
        <w:tc>
          <w:tcPr>
            <w:tcW w:w="4320" w:type="dxa"/>
            <w:gridSpan w:val="12"/>
            <w:tcBorders>
              <w:left w:val="single" w:sz="4" w:space="0" w:color="auto"/>
              <w:bottom w:val="single" w:sz="4" w:space="0" w:color="auto"/>
              <w:right w:val="single" w:sz="4" w:space="0" w:color="auto"/>
            </w:tcBorders>
          </w:tcPr>
          <w:p w:rsidR="00574073" w:rsidRDefault="00574073">
            <w:pPr>
              <w:spacing w:afterLines="20" w:after="48"/>
              <w:jc w:val="center"/>
              <w:rPr>
                <w:szCs w:val="21"/>
              </w:rPr>
            </w:pPr>
            <w:r>
              <w:rPr>
                <w:szCs w:val="21"/>
                <w:u w:val="single"/>
              </w:rPr>
              <w:t xml:space="preserve">       </w:t>
            </w:r>
            <w:r>
              <w:rPr>
                <w:rFonts w:hAnsi="宋体"/>
                <w:szCs w:val="21"/>
              </w:rPr>
              <w:t>年</w:t>
            </w:r>
          </w:p>
        </w:tc>
        <w:tc>
          <w:tcPr>
            <w:tcW w:w="2933" w:type="dxa"/>
            <w:gridSpan w:val="8"/>
            <w:tcBorders>
              <w:left w:val="single" w:sz="4" w:space="0" w:color="auto"/>
              <w:bottom w:val="single" w:sz="4" w:space="0" w:color="auto"/>
            </w:tcBorders>
            <w:vAlign w:val="center"/>
          </w:tcPr>
          <w:p w:rsidR="00574073" w:rsidRDefault="00574073">
            <w:pPr>
              <w:spacing w:afterLines="20" w:after="48"/>
              <w:jc w:val="center"/>
              <w:rPr>
                <w:szCs w:val="21"/>
              </w:rPr>
            </w:pPr>
            <w:r>
              <w:rPr>
                <w:szCs w:val="21"/>
                <w:u w:val="single"/>
              </w:rPr>
              <w:t xml:space="preserve">       </w:t>
            </w:r>
            <w:r>
              <w:rPr>
                <w:rFonts w:hAnsi="宋体"/>
                <w:szCs w:val="21"/>
              </w:rPr>
              <w:t>年</w:t>
            </w:r>
          </w:p>
        </w:tc>
      </w:tr>
      <w:tr w:rsidR="00574073">
        <w:trPr>
          <w:cantSplit/>
          <w:trHeight w:val="430"/>
          <w:jc w:val="center"/>
        </w:trPr>
        <w:tc>
          <w:tcPr>
            <w:tcW w:w="1801" w:type="dxa"/>
            <w:vMerge/>
            <w:tcBorders>
              <w:right w:val="single" w:sz="4" w:space="0" w:color="auto"/>
              <w:tl2br w:val="single" w:sz="4" w:space="0" w:color="auto"/>
            </w:tcBorders>
          </w:tcPr>
          <w:p w:rsidR="00574073" w:rsidRDefault="00574073">
            <w:pPr>
              <w:spacing w:line="420" w:lineRule="exact"/>
              <w:rPr>
                <w:szCs w:val="21"/>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一</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二</w:t>
            </w: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三</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四</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一</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240" w:lineRule="exact"/>
              <w:jc w:val="center"/>
              <w:rPr>
                <w:szCs w:val="21"/>
              </w:rPr>
            </w:pPr>
            <w:r>
              <w:rPr>
                <w:rFonts w:hAnsi="宋体"/>
                <w:szCs w:val="21"/>
              </w:rPr>
              <w:t>二</w:t>
            </w:r>
          </w:p>
        </w:tc>
        <w:tc>
          <w:tcPr>
            <w:tcW w:w="767" w:type="dxa"/>
            <w:gridSpan w:val="2"/>
            <w:tcBorders>
              <w:top w:val="single" w:sz="4" w:space="0" w:color="auto"/>
              <w:left w:val="single" w:sz="4" w:space="0" w:color="auto"/>
              <w:bottom w:val="single" w:sz="4" w:space="0" w:color="auto"/>
            </w:tcBorders>
            <w:vAlign w:val="center"/>
          </w:tcPr>
          <w:p w:rsidR="00574073" w:rsidRDefault="00574073">
            <w:pPr>
              <w:spacing w:line="240" w:lineRule="exact"/>
              <w:jc w:val="center"/>
              <w:rPr>
                <w:szCs w:val="21"/>
              </w:rPr>
            </w:pPr>
            <w:r>
              <w:rPr>
                <w:szCs w:val="21"/>
              </w:rPr>
              <w:t>……</w:t>
            </w:r>
          </w:p>
        </w:tc>
      </w:tr>
      <w:tr w:rsidR="00574073">
        <w:trPr>
          <w:cantSplit/>
          <w:trHeight w:val="208"/>
          <w:jc w:val="center"/>
        </w:trPr>
        <w:tc>
          <w:tcPr>
            <w:tcW w:w="1801" w:type="dxa"/>
            <w:vMerge/>
            <w:tcBorders>
              <w:bottom w:val="single" w:sz="4" w:space="0" w:color="auto"/>
              <w:right w:val="single" w:sz="4" w:space="0" w:color="auto"/>
              <w:tl2br w:val="single" w:sz="4" w:space="0" w:color="auto"/>
            </w:tcBorders>
          </w:tcPr>
          <w:p w:rsidR="00574073" w:rsidRDefault="00574073">
            <w:pPr>
              <w:spacing w:line="4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single" w:sz="4" w:space="0" w:color="auto"/>
              <w:bottom w:val="nil"/>
              <w:right w:val="single" w:sz="4" w:space="0" w:color="auto"/>
            </w:tcBorders>
            <w:vAlign w:val="center"/>
          </w:tcPr>
          <w:p w:rsidR="00574073" w:rsidRDefault="00574073">
            <w:pPr>
              <w:spacing w:line="420" w:lineRule="exact"/>
              <w:jc w:val="right"/>
              <w:rPr>
                <w:szCs w:val="21"/>
              </w:rPr>
            </w:pPr>
            <w:r>
              <w:rPr>
                <w:szCs w:val="21"/>
              </w:rPr>
              <w:t>100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90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80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rPr>
                <w:szCs w:val="21"/>
              </w:rPr>
            </w:pPr>
            <w:r>
              <w:rPr>
                <w:rFonts w:hAnsi="宋体"/>
                <w:szCs w:val="21"/>
              </w:rPr>
              <w:t>工</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jc w:val="center"/>
              <w:rPr>
                <w:szCs w:val="21"/>
              </w:rPr>
            </w:pPr>
            <w:r>
              <w:rPr>
                <w:rFonts w:hAnsi="宋体"/>
                <w:szCs w:val="21"/>
              </w:rPr>
              <w:t>程</w:t>
            </w:r>
            <w:r>
              <w:rPr>
                <w:szCs w:val="21"/>
              </w:rPr>
              <w:t xml:space="preserve">    </w:t>
            </w:r>
            <w:r>
              <w:rPr>
                <w:rFonts w:hint="eastAsia"/>
                <w:szCs w:val="21"/>
              </w:rPr>
              <w:t xml:space="preserve"> </w:t>
            </w:r>
            <w:r>
              <w:rPr>
                <w:szCs w:val="21"/>
              </w:rPr>
              <w:t xml:space="preserve"> 70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right="420" w:firstLineChars="250" w:firstLine="525"/>
              <w:rPr>
                <w:szCs w:val="21"/>
              </w:rPr>
            </w:pPr>
            <w:r>
              <w:rPr>
                <w:rFonts w:hAnsi="宋体"/>
                <w:szCs w:val="21"/>
              </w:rPr>
              <w:t>完</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rPr>
                <w:szCs w:val="21"/>
              </w:rPr>
            </w:pPr>
            <w:r>
              <w:rPr>
                <w:rFonts w:hAnsi="宋体"/>
                <w:szCs w:val="21"/>
              </w:rPr>
              <w:t>成</w:t>
            </w:r>
            <w:r>
              <w:rPr>
                <w:szCs w:val="21"/>
              </w:rPr>
              <w:t xml:space="preserve">      60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right="420" w:firstLineChars="250" w:firstLine="525"/>
              <w:rPr>
                <w:szCs w:val="21"/>
              </w:rPr>
            </w:pPr>
            <w:r>
              <w:rPr>
                <w:rFonts w:hAnsi="宋体"/>
                <w:szCs w:val="21"/>
              </w:rPr>
              <w:t>的</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rPr>
                <w:szCs w:val="21"/>
              </w:rPr>
            </w:pPr>
            <w:r>
              <w:rPr>
                <w:rFonts w:hAnsi="宋体"/>
                <w:szCs w:val="21"/>
              </w:rPr>
              <w:t>百</w:t>
            </w:r>
            <w:r>
              <w:rPr>
                <w:szCs w:val="21"/>
              </w:rPr>
              <w:t xml:space="preserve">      50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right="420" w:firstLineChars="250" w:firstLine="525"/>
              <w:rPr>
                <w:szCs w:val="21"/>
              </w:rPr>
            </w:pPr>
            <w:r>
              <w:rPr>
                <w:rFonts w:hAnsi="宋体"/>
                <w:szCs w:val="21"/>
              </w:rPr>
              <w:t>分</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250" w:firstLine="525"/>
              <w:rPr>
                <w:szCs w:val="21"/>
              </w:rPr>
            </w:pPr>
            <w:r>
              <w:rPr>
                <w:rFonts w:hAnsi="宋体"/>
                <w:szCs w:val="21"/>
              </w:rPr>
              <w:t>比</w:t>
            </w:r>
            <w:r>
              <w:rPr>
                <w:szCs w:val="21"/>
              </w:rPr>
              <w:t xml:space="preserve">      40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ind w:firstLineChars="150" w:firstLine="315"/>
              <w:rPr>
                <w:szCs w:val="21"/>
              </w:rPr>
            </w:pPr>
            <w:r>
              <w:rPr>
                <w:rFonts w:hAnsi="宋体"/>
                <w:szCs w:val="21"/>
              </w:rPr>
              <w:t>（</w:t>
            </w:r>
            <w:r>
              <w:rPr>
                <w:szCs w:val="21"/>
              </w:rPr>
              <w:t>%</w:t>
            </w:r>
            <w:r>
              <w:rPr>
                <w:rFonts w:hAnsi="宋体"/>
                <w:szCs w:val="21"/>
              </w:rPr>
              <w:t>）</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30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20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bottom w:val="nil"/>
              <w:right w:val="single" w:sz="4" w:space="0" w:color="auto"/>
            </w:tcBorders>
            <w:vAlign w:val="center"/>
          </w:tcPr>
          <w:p w:rsidR="00574073" w:rsidRDefault="00574073">
            <w:pPr>
              <w:spacing w:line="420" w:lineRule="exact"/>
              <w:jc w:val="right"/>
              <w:rPr>
                <w:szCs w:val="21"/>
              </w:rPr>
            </w:pPr>
            <w:r>
              <w:rPr>
                <w:szCs w:val="21"/>
              </w:rPr>
              <w:t>10</w:t>
            </w: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bottom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bottom w:val="single" w:sz="4" w:space="0" w:color="auto"/>
            </w:tcBorders>
          </w:tcPr>
          <w:p w:rsidR="00574073" w:rsidRDefault="00574073">
            <w:pPr>
              <w:spacing w:line="320" w:lineRule="exact"/>
              <w:rPr>
                <w:szCs w:val="21"/>
              </w:rPr>
            </w:pPr>
          </w:p>
        </w:tc>
      </w:tr>
      <w:tr w:rsidR="00574073">
        <w:trPr>
          <w:trHeight w:val="208"/>
          <w:jc w:val="center"/>
        </w:trPr>
        <w:tc>
          <w:tcPr>
            <w:tcW w:w="1801" w:type="dxa"/>
            <w:tcBorders>
              <w:top w:val="nil"/>
              <w:right w:val="single" w:sz="4" w:space="0" w:color="auto"/>
            </w:tcBorders>
            <w:vAlign w:val="center"/>
          </w:tcPr>
          <w:p w:rsidR="00574073" w:rsidRDefault="00574073">
            <w:pPr>
              <w:spacing w:line="420" w:lineRule="exact"/>
              <w:jc w:val="righ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59"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0"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2"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361" w:type="dxa"/>
            <w:tcBorders>
              <w:top w:val="single" w:sz="4" w:space="0" w:color="auto"/>
              <w:left w:val="single" w:sz="4" w:space="0" w:color="auto"/>
              <w:right w:val="single" w:sz="4" w:space="0" w:color="auto"/>
            </w:tcBorders>
          </w:tcPr>
          <w:p w:rsidR="00574073" w:rsidRDefault="00574073">
            <w:pPr>
              <w:spacing w:line="320" w:lineRule="exact"/>
              <w:rPr>
                <w:szCs w:val="21"/>
              </w:rPr>
            </w:pPr>
          </w:p>
        </w:tc>
        <w:tc>
          <w:tcPr>
            <w:tcW w:w="406" w:type="dxa"/>
            <w:tcBorders>
              <w:top w:val="single" w:sz="4" w:space="0" w:color="auto"/>
              <w:left w:val="single" w:sz="4" w:space="0" w:color="auto"/>
            </w:tcBorders>
          </w:tcPr>
          <w:p w:rsidR="00574073" w:rsidRDefault="00574073">
            <w:pPr>
              <w:spacing w:line="320" w:lineRule="exact"/>
              <w:rPr>
                <w:szCs w:val="21"/>
              </w:rPr>
            </w:pPr>
          </w:p>
        </w:tc>
      </w:tr>
    </w:tbl>
    <w:p w:rsidR="00574073" w:rsidRDefault="00574073">
      <w:pPr>
        <w:jc w:val="left"/>
      </w:pPr>
      <w:bookmarkStart w:id="6368" w:name="_Toc309084298"/>
      <w:r>
        <w:rPr>
          <w:rFonts w:hint="eastAsia"/>
        </w:rPr>
        <w:t xml:space="preserve">                 0     10     20     30     40     50     60     70     80     90  100</w:t>
      </w:r>
      <w:bookmarkEnd w:id="6368"/>
    </w:p>
    <w:p w:rsidR="00574073" w:rsidRDefault="00574073">
      <w:pPr>
        <w:jc w:val="left"/>
        <w:rPr>
          <w:rFonts w:ascii="宋体" w:hAnsi="宋体"/>
        </w:rPr>
      </w:pPr>
    </w:p>
    <w:p w:rsidR="00574073" w:rsidRDefault="00574073">
      <w:pPr>
        <w:jc w:val="center"/>
        <w:rPr>
          <w:rFonts w:ascii="宋体" w:hAnsi="宋体"/>
        </w:rPr>
      </w:pPr>
      <w:r>
        <w:rPr>
          <w:rFonts w:ascii="宋体" w:hAnsi="宋体" w:hint="eastAsia"/>
        </w:rPr>
        <w:t>工期历程的百分比（%）</w:t>
      </w: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rPr>
          <w:rFonts w:ascii="宋体" w:hAnsi="宋体"/>
        </w:rPr>
      </w:pPr>
    </w:p>
    <w:p w:rsidR="00574073" w:rsidRDefault="00574073">
      <w:pPr>
        <w:pStyle w:val="378020"/>
        <w:outlineLvl w:val="9"/>
        <w:rPr>
          <w:b/>
          <w:bCs/>
        </w:rPr>
      </w:pPr>
      <w:r>
        <w:rPr>
          <w:rFonts w:hint="eastAsia"/>
          <w:b/>
          <w:bCs/>
        </w:rPr>
        <w:br w:type="page"/>
      </w:r>
      <w:r>
        <w:rPr>
          <w:rFonts w:hint="eastAsia"/>
          <w:b/>
          <w:bCs/>
        </w:rPr>
        <w:lastRenderedPageBreak/>
        <w:t>附表四</w:t>
      </w:r>
      <w:r>
        <w:rPr>
          <w:rFonts w:hint="eastAsia"/>
          <w:b/>
          <w:bCs/>
        </w:rPr>
        <w:t xml:space="preserve"> </w:t>
      </w:r>
      <w:r>
        <w:rPr>
          <w:rFonts w:hint="eastAsia"/>
          <w:b/>
          <w:bCs/>
        </w:rPr>
        <w:t>分项工程生产率和施工周期表</w:t>
      </w:r>
    </w:p>
    <w:p w:rsidR="00574073" w:rsidRDefault="00574073">
      <w:pPr>
        <w:rPr>
          <w:rFonts w:ascii="宋体" w:hAnsi="宋体"/>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2"/>
        <w:gridCol w:w="776"/>
        <w:gridCol w:w="777"/>
        <w:gridCol w:w="777"/>
        <w:gridCol w:w="777"/>
        <w:gridCol w:w="777"/>
        <w:gridCol w:w="777"/>
        <w:gridCol w:w="777"/>
        <w:gridCol w:w="777"/>
        <w:gridCol w:w="777"/>
        <w:gridCol w:w="777"/>
      </w:tblGrid>
      <w:tr w:rsidR="00574073">
        <w:trPr>
          <w:cantSplit/>
          <w:trHeight w:val="1564"/>
        </w:trPr>
        <w:tc>
          <w:tcPr>
            <w:tcW w:w="1162" w:type="dxa"/>
            <w:textDirection w:val="btLr"/>
          </w:tcPr>
          <w:p w:rsidR="00574073" w:rsidRDefault="00574073">
            <w:pPr>
              <w:spacing w:line="420" w:lineRule="exact"/>
              <w:ind w:left="113" w:right="113"/>
              <w:jc w:val="center"/>
              <w:rPr>
                <w:szCs w:val="21"/>
              </w:rPr>
            </w:pPr>
            <w:r>
              <w:rPr>
                <w:rFonts w:hAnsi="宋体"/>
                <w:szCs w:val="21"/>
              </w:rPr>
              <w:t>生产单位总数</w:t>
            </w:r>
          </w:p>
          <w:p w:rsidR="00574073" w:rsidRDefault="00574073">
            <w:pPr>
              <w:spacing w:line="420" w:lineRule="exact"/>
              <w:ind w:left="113" w:right="113"/>
              <w:jc w:val="center"/>
              <w:rPr>
                <w:szCs w:val="21"/>
              </w:rPr>
            </w:pPr>
            <w:r>
              <w:rPr>
                <w:rFonts w:hAnsi="宋体"/>
                <w:szCs w:val="21"/>
              </w:rPr>
              <w:t>（个）</w:t>
            </w: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1926"/>
        </w:trPr>
        <w:tc>
          <w:tcPr>
            <w:tcW w:w="1162" w:type="dxa"/>
            <w:textDirection w:val="btLr"/>
          </w:tcPr>
          <w:p w:rsidR="00574073" w:rsidRDefault="00574073">
            <w:pPr>
              <w:spacing w:line="420" w:lineRule="exact"/>
              <w:ind w:left="113" w:right="113"/>
              <w:jc w:val="center"/>
              <w:rPr>
                <w:szCs w:val="21"/>
              </w:rPr>
            </w:pPr>
            <w:r>
              <w:rPr>
                <w:rFonts w:hAnsi="宋体"/>
                <w:szCs w:val="21"/>
              </w:rPr>
              <w:t>每生产单位</w:t>
            </w:r>
          </w:p>
          <w:p w:rsidR="00574073" w:rsidRDefault="00574073">
            <w:pPr>
              <w:spacing w:line="420" w:lineRule="exact"/>
              <w:ind w:left="113" w:right="113"/>
              <w:jc w:val="center"/>
              <w:rPr>
                <w:szCs w:val="21"/>
              </w:rPr>
            </w:pPr>
            <w:r>
              <w:rPr>
                <w:rFonts w:hAnsi="宋体"/>
                <w:szCs w:val="21"/>
              </w:rPr>
              <w:t>平均施工时间（周）</w:t>
            </w: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2108"/>
        </w:trPr>
        <w:tc>
          <w:tcPr>
            <w:tcW w:w="1162" w:type="dxa"/>
            <w:textDirection w:val="btLr"/>
          </w:tcPr>
          <w:p w:rsidR="00574073" w:rsidRDefault="00574073">
            <w:pPr>
              <w:spacing w:line="420" w:lineRule="exact"/>
              <w:ind w:left="113" w:right="113"/>
              <w:jc w:val="center"/>
              <w:rPr>
                <w:szCs w:val="21"/>
              </w:rPr>
            </w:pPr>
            <w:r>
              <w:rPr>
                <w:rFonts w:hAnsi="宋体"/>
                <w:szCs w:val="21"/>
              </w:rPr>
              <w:t>平均每单位生产率</w:t>
            </w:r>
          </w:p>
          <w:p w:rsidR="00574073" w:rsidRDefault="00574073">
            <w:pPr>
              <w:spacing w:line="420" w:lineRule="exact"/>
              <w:ind w:left="113" w:right="113"/>
              <w:jc w:val="center"/>
              <w:rPr>
                <w:szCs w:val="21"/>
              </w:rPr>
            </w:pPr>
            <w:r>
              <w:rPr>
                <w:rFonts w:hAnsi="宋体"/>
                <w:szCs w:val="21"/>
              </w:rPr>
              <w:t>（数量、每周）</w:t>
            </w: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2582"/>
        </w:trPr>
        <w:tc>
          <w:tcPr>
            <w:tcW w:w="1162" w:type="dxa"/>
            <w:textDirection w:val="btLr"/>
          </w:tcPr>
          <w:p w:rsidR="00574073" w:rsidRDefault="00574073">
            <w:pPr>
              <w:spacing w:line="420" w:lineRule="exact"/>
              <w:ind w:left="113" w:right="113"/>
              <w:jc w:val="center"/>
              <w:rPr>
                <w:szCs w:val="21"/>
              </w:rPr>
            </w:pPr>
            <w:r>
              <w:rPr>
                <w:rFonts w:hAnsi="宋体"/>
                <w:szCs w:val="21"/>
              </w:rPr>
              <w:t>平均每单位规模</w:t>
            </w:r>
          </w:p>
          <w:p w:rsidR="00574073" w:rsidRDefault="00574073">
            <w:pPr>
              <w:spacing w:line="420" w:lineRule="exact"/>
              <w:ind w:left="113" w:right="113"/>
              <w:jc w:val="center"/>
              <w:rPr>
                <w:szCs w:val="21"/>
              </w:rPr>
            </w:pPr>
            <w:r>
              <w:rPr>
                <w:rFonts w:hAnsi="宋体"/>
                <w:szCs w:val="21"/>
              </w:rPr>
              <w:t>（</w:t>
            </w:r>
            <w:r>
              <w:rPr>
                <w:szCs w:val="21"/>
                <w:u w:val="single"/>
              </w:rPr>
              <w:t xml:space="preserve">  </w:t>
            </w:r>
            <w:r>
              <w:rPr>
                <w:rFonts w:hAnsi="宋体"/>
                <w:szCs w:val="21"/>
              </w:rPr>
              <w:t>人，各种机械</w:t>
            </w:r>
            <w:r>
              <w:rPr>
                <w:szCs w:val="21"/>
                <w:u w:val="single"/>
              </w:rPr>
              <w:t xml:space="preserve">   </w:t>
            </w:r>
            <w:r>
              <w:rPr>
                <w:rFonts w:hAnsi="宋体"/>
                <w:szCs w:val="21"/>
              </w:rPr>
              <w:t>台）</w:t>
            </w:r>
          </w:p>
          <w:p w:rsidR="00574073" w:rsidRDefault="00574073">
            <w:pPr>
              <w:spacing w:line="420" w:lineRule="exact"/>
              <w:ind w:left="113" w:right="113"/>
              <w:jc w:val="center"/>
              <w:rPr>
                <w:szCs w:val="21"/>
              </w:rPr>
            </w:pP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920"/>
        </w:trPr>
        <w:tc>
          <w:tcPr>
            <w:tcW w:w="1162" w:type="dxa"/>
            <w:textDirection w:val="btLr"/>
            <w:vAlign w:val="center"/>
          </w:tcPr>
          <w:p w:rsidR="00574073" w:rsidRDefault="00574073">
            <w:pPr>
              <w:spacing w:line="420" w:lineRule="exact"/>
              <w:ind w:left="113" w:right="113"/>
              <w:jc w:val="center"/>
              <w:rPr>
                <w:szCs w:val="21"/>
              </w:rPr>
            </w:pPr>
            <w:r>
              <w:rPr>
                <w:rFonts w:hAnsi="宋体"/>
                <w:szCs w:val="21"/>
              </w:rPr>
              <w:t>数量</w:t>
            </w:r>
          </w:p>
        </w:tc>
        <w:tc>
          <w:tcPr>
            <w:tcW w:w="776"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c>
          <w:tcPr>
            <w:tcW w:w="777" w:type="dxa"/>
          </w:tcPr>
          <w:p w:rsidR="00574073" w:rsidRDefault="00574073">
            <w:pPr>
              <w:spacing w:line="420" w:lineRule="exact"/>
              <w:jc w:val="center"/>
              <w:rPr>
                <w:szCs w:val="21"/>
              </w:rPr>
            </w:pPr>
          </w:p>
        </w:tc>
      </w:tr>
      <w:tr w:rsidR="00574073">
        <w:trPr>
          <w:cantSplit/>
          <w:trHeight w:val="849"/>
        </w:trPr>
        <w:tc>
          <w:tcPr>
            <w:tcW w:w="1162" w:type="dxa"/>
            <w:textDirection w:val="btLr"/>
            <w:vAlign w:val="center"/>
          </w:tcPr>
          <w:p w:rsidR="00574073" w:rsidRDefault="00574073">
            <w:pPr>
              <w:spacing w:line="420" w:lineRule="exact"/>
              <w:ind w:left="113" w:right="113"/>
              <w:jc w:val="center"/>
              <w:rPr>
                <w:szCs w:val="21"/>
              </w:rPr>
            </w:pPr>
            <w:r>
              <w:rPr>
                <w:rFonts w:hAnsi="宋体"/>
                <w:szCs w:val="21"/>
              </w:rPr>
              <w:t>单位</w:t>
            </w:r>
          </w:p>
        </w:tc>
        <w:tc>
          <w:tcPr>
            <w:tcW w:w="776"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r>
      <w:tr w:rsidR="00574073">
        <w:trPr>
          <w:cantSplit/>
          <w:trHeight w:val="1468"/>
        </w:trPr>
        <w:tc>
          <w:tcPr>
            <w:tcW w:w="1162" w:type="dxa"/>
            <w:textDirection w:val="btLr"/>
            <w:vAlign w:val="center"/>
          </w:tcPr>
          <w:p w:rsidR="00574073" w:rsidRDefault="00574073">
            <w:pPr>
              <w:spacing w:line="420" w:lineRule="exact"/>
              <w:ind w:left="113" w:right="113"/>
              <w:jc w:val="center"/>
              <w:rPr>
                <w:szCs w:val="21"/>
              </w:rPr>
            </w:pPr>
            <w:r>
              <w:rPr>
                <w:rFonts w:hAnsi="宋体"/>
                <w:szCs w:val="21"/>
              </w:rPr>
              <w:t>工程项目</w:t>
            </w:r>
          </w:p>
        </w:tc>
        <w:tc>
          <w:tcPr>
            <w:tcW w:w="776"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c>
          <w:tcPr>
            <w:tcW w:w="777" w:type="dxa"/>
            <w:textDirection w:val="btLr"/>
            <w:vAlign w:val="center"/>
          </w:tcPr>
          <w:p w:rsidR="00574073" w:rsidRDefault="00574073">
            <w:pPr>
              <w:spacing w:line="420" w:lineRule="exact"/>
              <w:ind w:left="113" w:right="113"/>
              <w:jc w:val="left"/>
              <w:rPr>
                <w:szCs w:val="21"/>
              </w:rPr>
            </w:pPr>
          </w:p>
        </w:tc>
      </w:tr>
      <w:tr w:rsidR="00574073">
        <w:trPr>
          <w:cantSplit/>
          <w:trHeight w:val="654"/>
        </w:trPr>
        <w:tc>
          <w:tcPr>
            <w:tcW w:w="1162" w:type="dxa"/>
            <w:textDirection w:val="btLr"/>
            <w:vAlign w:val="center"/>
          </w:tcPr>
          <w:p w:rsidR="00574073" w:rsidRDefault="00574073">
            <w:pPr>
              <w:spacing w:line="420" w:lineRule="exact"/>
              <w:ind w:left="113" w:right="113"/>
              <w:jc w:val="center"/>
              <w:rPr>
                <w:szCs w:val="21"/>
              </w:rPr>
            </w:pPr>
            <w:r>
              <w:rPr>
                <w:rFonts w:hAnsi="宋体"/>
                <w:szCs w:val="21"/>
              </w:rPr>
              <w:t>序号</w:t>
            </w:r>
          </w:p>
        </w:tc>
        <w:tc>
          <w:tcPr>
            <w:tcW w:w="776"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c>
          <w:tcPr>
            <w:tcW w:w="777" w:type="dxa"/>
            <w:textDirection w:val="btLr"/>
          </w:tcPr>
          <w:p w:rsidR="00574073" w:rsidRDefault="00574073">
            <w:pPr>
              <w:spacing w:line="420" w:lineRule="exact"/>
              <w:ind w:left="113" w:right="113"/>
              <w:jc w:val="center"/>
              <w:rPr>
                <w:szCs w:val="21"/>
              </w:rPr>
            </w:pPr>
          </w:p>
        </w:tc>
      </w:tr>
    </w:tbl>
    <w:p w:rsidR="00574073" w:rsidRDefault="00574073">
      <w:pPr>
        <w:pStyle w:val="378020"/>
        <w:outlineLvl w:val="9"/>
        <w:rPr>
          <w:b/>
          <w:bCs/>
        </w:rPr>
      </w:pPr>
    </w:p>
    <w:p w:rsidR="00574073" w:rsidRDefault="00574073">
      <w:pPr>
        <w:pStyle w:val="378020"/>
        <w:outlineLvl w:val="9"/>
        <w:rPr>
          <w:b/>
          <w:bCs/>
        </w:rPr>
      </w:pPr>
      <w:r>
        <w:rPr>
          <w:rFonts w:hint="eastAsia"/>
          <w:b/>
          <w:bCs/>
        </w:rPr>
        <w:br w:type="page"/>
      </w:r>
      <w:r>
        <w:rPr>
          <w:rFonts w:hint="eastAsia"/>
          <w:b/>
          <w:bCs/>
        </w:rPr>
        <w:lastRenderedPageBreak/>
        <w:t>附表五</w:t>
      </w:r>
      <w:r>
        <w:rPr>
          <w:rFonts w:hint="eastAsia"/>
          <w:b/>
          <w:bCs/>
        </w:rPr>
        <w:t xml:space="preserve"> </w:t>
      </w:r>
      <w:r>
        <w:rPr>
          <w:rFonts w:hint="eastAsia"/>
          <w:b/>
          <w:bCs/>
        </w:rPr>
        <w:t>施工总平面图</w:t>
      </w:r>
      <w:bookmarkEnd w:id="6359"/>
      <w:bookmarkEnd w:id="6360"/>
      <w:bookmarkEnd w:id="6361"/>
      <w:bookmarkEnd w:id="6362"/>
      <w:bookmarkEnd w:id="6363"/>
      <w:bookmarkEnd w:id="6364"/>
      <w:bookmarkEnd w:id="6365"/>
      <w:bookmarkEnd w:id="6366"/>
      <w:bookmarkEnd w:id="6367"/>
    </w:p>
    <w:p w:rsidR="00574073" w:rsidRDefault="00574073">
      <w:pPr>
        <w:spacing w:line="420" w:lineRule="exact"/>
        <w:ind w:firstLineChars="200" w:firstLine="420"/>
      </w:pPr>
      <w:r>
        <w:rPr>
          <w:rFonts w:hint="eastAsia"/>
        </w:rPr>
        <w:t>投标人应递交一份施工总平面图，绘出现场临时设施布置图表并附文字说明，说明施工营地、料场、临时设施、加工车间、现场办公、设备及仓储、供电、卫生、生活、道路、消防等设施的情况和布置。</w:t>
      </w:r>
    </w:p>
    <w:p w:rsidR="00574073" w:rsidRDefault="00574073">
      <w:pPr>
        <w:spacing w:line="420" w:lineRule="exact"/>
        <w:ind w:firstLineChars="200" w:firstLine="480"/>
        <w:rPr>
          <w:rFonts w:ascii="宋体" w:hAnsi="宋体"/>
          <w:sz w:val="24"/>
        </w:rPr>
      </w:pPr>
    </w:p>
    <w:p w:rsidR="00574073" w:rsidRDefault="00574073">
      <w:pPr>
        <w:pStyle w:val="378020"/>
        <w:outlineLvl w:val="9"/>
        <w:rPr>
          <w:b/>
          <w:bCs/>
        </w:rPr>
      </w:pPr>
      <w:bookmarkStart w:id="6369" w:name="_Toc233215040"/>
      <w:bookmarkStart w:id="6370" w:name="_Toc233290485"/>
      <w:bookmarkStart w:id="6371" w:name="_Toc233423370"/>
      <w:bookmarkStart w:id="6372" w:name="_Toc233429887"/>
      <w:bookmarkStart w:id="6373" w:name="_Toc233436028"/>
      <w:bookmarkStart w:id="6374" w:name="_Toc233622941"/>
      <w:bookmarkStart w:id="6375" w:name="_Toc7686"/>
      <w:bookmarkStart w:id="6376" w:name="_Toc25130"/>
      <w:bookmarkStart w:id="6377" w:name="_Toc5243"/>
      <w:r>
        <w:rPr>
          <w:rFonts w:hint="eastAsia"/>
          <w:b/>
          <w:bCs/>
        </w:rPr>
        <w:t>附表六</w:t>
      </w:r>
      <w:r>
        <w:rPr>
          <w:rFonts w:hint="eastAsia"/>
          <w:b/>
          <w:bCs/>
        </w:rPr>
        <w:t xml:space="preserve">  </w:t>
      </w:r>
      <w:r>
        <w:rPr>
          <w:rFonts w:hint="eastAsia"/>
          <w:b/>
          <w:bCs/>
        </w:rPr>
        <w:t>劳动力计划表</w:t>
      </w:r>
      <w:bookmarkEnd w:id="6369"/>
      <w:bookmarkEnd w:id="6370"/>
      <w:bookmarkEnd w:id="6371"/>
      <w:bookmarkEnd w:id="6372"/>
      <w:bookmarkEnd w:id="6373"/>
      <w:bookmarkEnd w:id="6374"/>
      <w:bookmarkEnd w:id="6375"/>
      <w:bookmarkEnd w:id="6376"/>
      <w:bookmarkEnd w:id="6377"/>
    </w:p>
    <w:p w:rsidR="00574073" w:rsidRDefault="00574073">
      <w:pPr>
        <w:ind w:right="210"/>
        <w:jc w:val="right"/>
        <w:rPr>
          <w:rFonts w:ascii="宋体" w:hAnsi="宋体"/>
          <w:sz w:val="24"/>
        </w:rPr>
      </w:pPr>
      <w:r>
        <w:rPr>
          <w:rFonts w:hint="eastAsia"/>
        </w:rPr>
        <w:t>单位：人</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60"/>
        <w:gridCol w:w="964"/>
        <w:gridCol w:w="964"/>
        <w:gridCol w:w="964"/>
        <w:gridCol w:w="964"/>
        <w:gridCol w:w="964"/>
        <w:gridCol w:w="964"/>
        <w:gridCol w:w="964"/>
        <w:gridCol w:w="965"/>
      </w:tblGrid>
      <w:tr w:rsidR="00574073">
        <w:trPr>
          <w:trHeight w:val="578"/>
        </w:trPr>
        <w:tc>
          <w:tcPr>
            <w:tcW w:w="1260" w:type="dxa"/>
            <w:tcBorders>
              <w:bottom w:val="single" w:sz="4" w:space="0" w:color="auto"/>
              <w:right w:val="single" w:sz="4" w:space="0" w:color="auto"/>
            </w:tcBorders>
            <w:vAlign w:val="center"/>
          </w:tcPr>
          <w:p w:rsidR="00574073" w:rsidRDefault="00574073">
            <w:pPr>
              <w:spacing w:line="240" w:lineRule="exact"/>
              <w:jc w:val="center"/>
              <w:rPr>
                <w:rFonts w:ascii="宋体" w:hAnsi="宋体"/>
              </w:rPr>
            </w:pPr>
            <w:r>
              <w:rPr>
                <w:rFonts w:ascii="宋体" w:hAnsi="宋体" w:hint="eastAsia"/>
              </w:rPr>
              <w:t>工种</w:t>
            </w:r>
          </w:p>
        </w:tc>
        <w:tc>
          <w:tcPr>
            <w:tcW w:w="7713" w:type="dxa"/>
            <w:gridSpan w:val="8"/>
            <w:tcBorders>
              <w:left w:val="single" w:sz="4" w:space="0" w:color="auto"/>
              <w:bottom w:val="single" w:sz="4" w:space="0" w:color="auto"/>
            </w:tcBorders>
            <w:vAlign w:val="center"/>
          </w:tcPr>
          <w:p w:rsidR="00574073" w:rsidRDefault="00574073">
            <w:pPr>
              <w:spacing w:line="240" w:lineRule="exact"/>
              <w:jc w:val="center"/>
              <w:rPr>
                <w:rFonts w:ascii="宋体" w:hAnsi="宋体"/>
              </w:rPr>
            </w:pPr>
            <w:r>
              <w:rPr>
                <w:rFonts w:ascii="宋体" w:hAnsi="宋体" w:hint="eastAsia"/>
              </w:rPr>
              <w:t>按工程施工阶段投入劳动力情况</w:t>
            </w:r>
          </w:p>
        </w:tc>
      </w:tr>
      <w:tr w:rsidR="00574073">
        <w:trPr>
          <w:trHeight w:val="360"/>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360"/>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360"/>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360"/>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405"/>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405"/>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r w:rsidR="00574073">
        <w:trPr>
          <w:trHeight w:val="405"/>
        </w:trPr>
        <w:tc>
          <w:tcPr>
            <w:tcW w:w="1260" w:type="dxa"/>
            <w:tcBorders>
              <w:top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rPr>
                <w:rFonts w:ascii="宋体" w:hAnsi="宋体"/>
              </w:rPr>
            </w:pPr>
          </w:p>
        </w:tc>
        <w:tc>
          <w:tcPr>
            <w:tcW w:w="965" w:type="dxa"/>
            <w:tcBorders>
              <w:top w:val="single" w:sz="4" w:space="0" w:color="auto"/>
              <w:left w:val="single" w:sz="4" w:space="0" w:color="auto"/>
              <w:bottom w:val="single" w:sz="4" w:space="0" w:color="auto"/>
            </w:tcBorders>
          </w:tcPr>
          <w:p w:rsidR="00574073" w:rsidRDefault="00574073">
            <w:pPr>
              <w:spacing w:line="420" w:lineRule="exact"/>
              <w:rPr>
                <w:rFonts w:ascii="宋体" w:hAnsi="宋体"/>
              </w:rPr>
            </w:pPr>
          </w:p>
        </w:tc>
      </w:tr>
    </w:tbl>
    <w:p w:rsidR="00574073" w:rsidRDefault="00574073">
      <w:pPr>
        <w:pStyle w:val="378020"/>
        <w:outlineLvl w:val="9"/>
        <w:rPr>
          <w:b/>
          <w:bCs/>
        </w:rPr>
      </w:pPr>
      <w:bookmarkStart w:id="6378" w:name="_Toc18870"/>
      <w:bookmarkStart w:id="6379" w:name="_Toc1549"/>
      <w:bookmarkStart w:id="6380" w:name="_Toc13158"/>
      <w:bookmarkStart w:id="6381" w:name="_Toc233215041"/>
      <w:bookmarkStart w:id="6382" w:name="_Toc233290486"/>
      <w:bookmarkStart w:id="6383" w:name="_Toc233423371"/>
      <w:bookmarkStart w:id="6384" w:name="_Toc233429888"/>
      <w:bookmarkStart w:id="6385" w:name="_Toc233436029"/>
      <w:bookmarkStart w:id="6386" w:name="_Toc233622942"/>
    </w:p>
    <w:p w:rsidR="00574073" w:rsidRDefault="00574073">
      <w:pPr>
        <w:pStyle w:val="378020"/>
        <w:outlineLvl w:val="9"/>
        <w:rPr>
          <w:b/>
          <w:bCs/>
        </w:rPr>
      </w:pPr>
      <w:r>
        <w:rPr>
          <w:rFonts w:hint="eastAsia"/>
          <w:b/>
          <w:bCs/>
        </w:rPr>
        <w:t>附表七</w:t>
      </w:r>
      <w:r>
        <w:rPr>
          <w:rFonts w:hint="eastAsia"/>
          <w:b/>
          <w:bCs/>
        </w:rPr>
        <w:t xml:space="preserve">  </w:t>
      </w:r>
      <w:r>
        <w:rPr>
          <w:rFonts w:hint="eastAsia"/>
          <w:b/>
          <w:bCs/>
        </w:rPr>
        <w:t>临时占地计划表</w:t>
      </w:r>
    </w:p>
    <w:p w:rsidR="00574073" w:rsidRDefault="00574073">
      <w:pPr>
        <w:spacing w:line="420" w:lineRule="exact"/>
        <w:ind w:firstLineChars="200" w:firstLine="42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540"/>
        <w:gridCol w:w="462"/>
        <w:gridCol w:w="618"/>
        <w:gridCol w:w="540"/>
        <w:gridCol w:w="540"/>
        <w:gridCol w:w="1914"/>
        <w:gridCol w:w="793"/>
        <w:gridCol w:w="793"/>
        <w:gridCol w:w="793"/>
      </w:tblGrid>
      <w:tr w:rsidR="00574073">
        <w:trPr>
          <w:trHeight w:val="418"/>
        </w:trPr>
        <w:tc>
          <w:tcPr>
            <w:tcW w:w="1980" w:type="dxa"/>
            <w:vMerge w:val="restart"/>
            <w:vAlign w:val="center"/>
          </w:tcPr>
          <w:p w:rsidR="00574073" w:rsidRDefault="00574073">
            <w:pPr>
              <w:spacing w:line="420" w:lineRule="exact"/>
              <w:jc w:val="center"/>
            </w:pPr>
            <w:r>
              <w:rPr>
                <w:rFonts w:hAnsi="宋体"/>
              </w:rPr>
              <w:t>用</w:t>
            </w:r>
            <w:r>
              <w:t xml:space="preserve">  </w:t>
            </w:r>
            <w:r>
              <w:rPr>
                <w:rFonts w:hAnsi="宋体"/>
              </w:rPr>
              <w:t>途</w:t>
            </w:r>
          </w:p>
        </w:tc>
        <w:tc>
          <w:tcPr>
            <w:tcW w:w="2700" w:type="dxa"/>
            <w:gridSpan w:val="5"/>
            <w:vAlign w:val="center"/>
          </w:tcPr>
          <w:p w:rsidR="00574073" w:rsidRDefault="00574073">
            <w:pPr>
              <w:jc w:val="center"/>
            </w:pPr>
            <w:r>
              <w:rPr>
                <w:rFonts w:hAnsi="宋体"/>
              </w:rPr>
              <w:t>面积（</w:t>
            </w:r>
            <w:r>
              <w:t>m</w:t>
            </w:r>
            <w:r>
              <w:rPr>
                <w:vertAlign w:val="superscript"/>
              </w:rPr>
              <w:t>2</w:t>
            </w:r>
            <w:r>
              <w:rPr>
                <w:rFonts w:hAnsi="宋体"/>
              </w:rPr>
              <w:t>）</w:t>
            </w:r>
          </w:p>
        </w:tc>
        <w:tc>
          <w:tcPr>
            <w:tcW w:w="1914" w:type="dxa"/>
            <w:vMerge w:val="restart"/>
            <w:vAlign w:val="center"/>
          </w:tcPr>
          <w:p w:rsidR="00574073" w:rsidRDefault="00574073">
            <w:pPr>
              <w:jc w:val="center"/>
            </w:pPr>
            <w:r>
              <w:rPr>
                <w:rFonts w:hAnsi="宋体"/>
              </w:rPr>
              <w:t>需用时间</w:t>
            </w:r>
          </w:p>
          <w:p w:rsidR="00574073" w:rsidRDefault="00574073">
            <w:pPr>
              <w:jc w:val="center"/>
            </w:pPr>
            <w:r>
              <w:rPr>
                <w:u w:val="single"/>
              </w:rPr>
              <w:t xml:space="preserve">      </w:t>
            </w:r>
            <w:r>
              <w:rPr>
                <w:rFonts w:hAnsi="宋体"/>
              </w:rPr>
              <w:t>年</w:t>
            </w:r>
            <w:r>
              <w:rPr>
                <w:u w:val="single"/>
              </w:rPr>
              <w:t xml:space="preserve">   </w:t>
            </w:r>
            <w:r>
              <w:rPr>
                <w:rFonts w:hAnsi="宋体"/>
              </w:rPr>
              <w:t>月至</w:t>
            </w:r>
          </w:p>
          <w:p w:rsidR="00574073" w:rsidRDefault="00574073">
            <w:pPr>
              <w:jc w:val="center"/>
            </w:pPr>
            <w:r>
              <w:rPr>
                <w:u w:val="single"/>
              </w:rPr>
              <w:t xml:space="preserve">      </w:t>
            </w:r>
            <w:r>
              <w:rPr>
                <w:rFonts w:hAnsi="宋体"/>
              </w:rPr>
              <w:t>年</w:t>
            </w:r>
            <w:r>
              <w:rPr>
                <w:u w:val="single"/>
              </w:rPr>
              <w:t xml:space="preserve">   </w:t>
            </w:r>
            <w:r>
              <w:rPr>
                <w:rFonts w:hAnsi="宋体"/>
              </w:rPr>
              <w:t>月</w:t>
            </w:r>
          </w:p>
        </w:tc>
        <w:tc>
          <w:tcPr>
            <w:tcW w:w="2379" w:type="dxa"/>
            <w:gridSpan w:val="3"/>
            <w:vAlign w:val="center"/>
          </w:tcPr>
          <w:p w:rsidR="00574073" w:rsidRDefault="00574073">
            <w:pPr>
              <w:spacing w:line="240" w:lineRule="exact"/>
              <w:jc w:val="center"/>
            </w:pPr>
            <w:r>
              <w:rPr>
                <w:rFonts w:hAnsi="宋体"/>
              </w:rPr>
              <w:t>用地位置</w:t>
            </w:r>
          </w:p>
        </w:tc>
      </w:tr>
      <w:tr w:rsidR="00574073">
        <w:trPr>
          <w:trHeight w:val="795"/>
        </w:trPr>
        <w:tc>
          <w:tcPr>
            <w:tcW w:w="1980" w:type="dxa"/>
            <w:vMerge/>
          </w:tcPr>
          <w:p w:rsidR="00574073" w:rsidRDefault="00574073">
            <w:pPr>
              <w:spacing w:line="420" w:lineRule="exact"/>
            </w:pPr>
          </w:p>
        </w:tc>
        <w:tc>
          <w:tcPr>
            <w:tcW w:w="540" w:type="dxa"/>
            <w:vAlign w:val="center"/>
          </w:tcPr>
          <w:p w:rsidR="00574073" w:rsidRDefault="00574073">
            <w:pPr>
              <w:jc w:val="center"/>
            </w:pPr>
            <w:r>
              <w:rPr>
                <w:rFonts w:hAnsi="宋体"/>
              </w:rPr>
              <w:t>菜地</w:t>
            </w:r>
          </w:p>
        </w:tc>
        <w:tc>
          <w:tcPr>
            <w:tcW w:w="462" w:type="dxa"/>
            <w:vAlign w:val="center"/>
          </w:tcPr>
          <w:p w:rsidR="00574073" w:rsidRDefault="00574073">
            <w:pPr>
              <w:jc w:val="center"/>
            </w:pPr>
            <w:r>
              <w:rPr>
                <w:rFonts w:hAnsi="宋体"/>
              </w:rPr>
              <w:t>水田</w:t>
            </w:r>
          </w:p>
        </w:tc>
        <w:tc>
          <w:tcPr>
            <w:tcW w:w="618" w:type="dxa"/>
            <w:vAlign w:val="center"/>
          </w:tcPr>
          <w:p w:rsidR="00574073" w:rsidRDefault="00574073">
            <w:pPr>
              <w:jc w:val="center"/>
            </w:pPr>
            <w:r>
              <w:rPr>
                <w:rFonts w:hAnsi="宋体"/>
              </w:rPr>
              <w:t>旱地</w:t>
            </w:r>
          </w:p>
        </w:tc>
        <w:tc>
          <w:tcPr>
            <w:tcW w:w="540" w:type="dxa"/>
            <w:vAlign w:val="center"/>
          </w:tcPr>
          <w:p w:rsidR="00574073" w:rsidRDefault="00574073">
            <w:pPr>
              <w:widowControl/>
              <w:jc w:val="center"/>
            </w:pPr>
            <w:r>
              <w:rPr>
                <w:rFonts w:hAnsi="宋体"/>
              </w:rPr>
              <w:t>果园</w:t>
            </w:r>
          </w:p>
        </w:tc>
        <w:tc>
          <w:tcPr>
            <w:tcW w:w="540" w:type="dxa"/>
            <w:vAlign w:val="center"/>
          </w:tcPr>
          <w:p w:rsidR="00574073" w:rsidRDefault="00574073">
            <w:pPr>
              <w:jc w:val="center"/>
            </w:pPr>
            <w:r>
              <w:rPr>
                <w:rFonts w:hAnsi="宋体"/>
              </w:rPr>
              <w:t>荒地</w:t>
            </w:r>
          </w:p>
        </w:tc>
        <w:tc>
          <w:tcPr>
            <w:tcW w:w="1914" w:type="dxa"/>
            <w:vMerge/>
          </w:tcPr>
          <w:p w:rsidR="00574073" w:rsidRDefault="00574073">
            <w:pPr>
              <w:spacing w:line="420" w:lineRule="exact"/>
            </w:pPr>
          </w:p>
        </w:tc>
        <w:tc>
          <w:tcPr>
            <w:tcW w:w="793" w:type="dxa"/>
            <w:vAlign w:val="center"/>
          </w:tcPr>
          <w:p w:rsidR="00574073" w:rsidRDefault="00574073">
            <w:pPr>
              <w:widowControl/>
              <w:jc w:val="center"/>
            </w:pPr>
            <w:r>
              <w:rPr>
                <w:rFonts w:hAnsi="宋体"/>
              </w:rPr>
              <w:t>桩号</w:t>
            </w:r>
          </w:p>
        </w:tc>
        <w:tc>
          <w:tcPr>
            <w:tcW w:w="793" w:type="dxa"/>
            <w:vAlign w:val="center"/>
          </w:tcPr>
          <w:p w:rsidR="00574073" w:rsidRDefault="00574073">
            <w:pPr>
              <w:jc w:val="center"/>
            </w:pPr>
            <w:r>
              <w:rPr>
                <w:rFonts w:hAnsi="宋体"/>
              </w:rPr>
              <w:t>左侧</w:t>
            </w:r>
          </w:p>
          <w:p w:rsidR="00574073" w:rsidRDefault="00574073">
            <w:pPr>
              <w:jc w:val="center"/>
            </w:pPr>
            <w:r>
              <w:rPr>
                <w:rFonts w:hAnsi="宋体"/>
              </w:rPr>
              <w:t>（</w:t>
            </w:r>
            <w:r>
              <w:t>m</w:t>
            </w:r>
            <w:r>
              <w:rPr>
                <w:rFonts w:hAnsi="宋体"/>
              </w:rPr>
              <w:t>）</w:t>
            </w:r>
          </w:p>
        </w:tc>
        <w:tc>
          <w:tcPr>
            <w:tcW w:w="793" w:type="dxa"/>
            <w:vAlign w:val="center"/>
          </w:tcPr>
          <w:p w:rsidR="00574073" w:rsidRDefault="00574073">
            <w:pPr>
              <w:widowControl/>
              <w:jc w:val="center"/>
            </w:pPr>
            <w:r>
              <w:rPr>
                <w:rFonts w:hAnsi="宋体"/>
              </w:rPr>
              <w:t>右侧（</w:t>
            </w:r>
            <w:r>
              <w:t>m</w:t>
            </w:r>
            <w:r>
              <w:rPr>
                <w:rFonts w:hAnsi="宋体"/>
              </w:rPr>
              <w:t>）</w:t>
            </w:r>
          </w:p>
        </w:tc>
      </w:tr>
      <w:tr w:rsidR="00574073">
        <w:trPr>
          <w:trHeight w:val="285"/>
        </w:trPr>
        <w:tc>
          <w:tcPr>
            <w:tcW w:w="1980" w:type="dxa"/>
            <w:vAlign w:val="center"/>
          </w:tcPr>
          <w:p w:rsidR="00574073" w:rsidRDefault="00574073">
            <w:pPr>
              <w:ind w:firstLineChars="50" w:firstLine="105"/>
            </w:pPr>
            <w:r>
              <w:rPr>
                <w:rFonts w:hAnsi="宋体"/>
              </w:rPr>
              <w:t>一、临时工程</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15"/>
        </w:trPr>
        <w:tc>
          <w:tcPr>
            <w:tcW w:w="1980" w:type="dxa"/>
            <w:vAlign w:val="center"/>
          </w:tcPr>
          <w:p w:rsidR="00574073" w:rsidRDefault="00574073">
            <w:pPr>
              <w:ind w:firstLineChars="200" w:firstLine="420"/>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15"/>
        </w:trPr>
        <w:tc>
          <w:tcPr>
            <w:tcW w:w="1980" w:type="dxa"/>
            <w:vAlign w:val="center"/>
          </w:tcPr>
          <w:p w:rsidR="00574073" w:rsidRDefault="00574073">
            <w:pPr>
              <w:ind w:firstLineChars="200" w:firstLine="420"/>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jc w:val="center"/>
            </w:pPr>
            <w:r>
              <w:t>……</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752"/>
        </w:trPr>
        <w:tc>
          <w:tcPr>
            <w:tcW w:w="1980" w:type="dxa"/>
            <w:vAlign w:val="center"/>
          </w:tcPr>
          <w:p w:rsidR="00574073" w:rsidRDefault="00574073">
            <w:pPr>
              <w:jc w:val="center"/>
            </w:pPr>
            <w:r>
              <w:rPr>
                <w:rFonts w:hAnsi="宋体"/>
              </w:rPr>
              <w:t>二、生产及生活临时设施</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ind w:firstLineChars="200" w:firstLine="420"/>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ind w:firstLineChars="200" w:firstLine="420"/>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jc w:val="center"/>
            </w:pPr>
            <w:r>
              <w:t>……</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jc w:val="center"/>
            </w:pP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r w:rsidR="00574073">
        <w:trPr>
          <w:trHeight w:val="375"/>
        </w:trPr>
        <w:tc>
          <w:tcPr>
            <w:tcW w:w="1980" w:type="dxa"/>
            <w:vAlign w:val="center"/>
          </w:tcPr>
          <w:p w:rsidR="00574073" w:rsidRDefault="00574073">
            <w:pPr>
              <w:jc w:val="center"/>
            </w:pPr>
            <w:r>
              <w:rPr>
                <w:rFonts w:hAnsi="宋体"/>
              </w:rPr>
              <w:t>租用面积合计</w:t>
            </w:r>
          </w:p>
        </w:tc>
        <w:tc>
          <w:tcPr>
            <w:tcW w:w="540" w:type="dxa"/>
          </w:tcPr>
          <w:p w:rsidR="00574073" w:rsidRDefault="00574073">
            <w:pPr>
              <w:spacing w:line="420" w:lineRule="exact"/>
            </w:pPr>
          </w:p>
        </w:tc>
        <w:tc>
          <w:tcPr>
            <w:tcW w:w="462" w:type="dxa"/>
          </w:tcPr>
          <w:p w:rsidR="00574073" w:rsidRDefault="00574073">
            <w:pPr>
              <w:spacing w:line="420" w:lineRule="exact"/>
            </w:pPr>
          </w:p>
        </w:tc>
        <w:tc>
          <w:tcPr>
            <w:tcW w:w="618" w:type="dxa"/>
          </w:tcPr>
          <w:p w:rsidR="00574073" w:rsidRDefault="00574073">
            <w:pPr>
              <w:spacing w:line="420" w:lineRule="exact"/>
            </w:pPr>
          </w:p>
        </w:tc>
        <w:tc>
          <w:tcPr>
            <w:tcW w:w="540" w:type="dxa"/>
          </w:tcPr>
          <w:p w:rsidR="00574073" w:rsidRDefault="00574073">
            <w:pPr>
              <w:spacing w:line="420" w:lineRule="exact"/>
            </w:pPr>
          </w:p>
        </w:tc>
        <w:tc>
          <w:tcPr>
            <w:tcW w:w="540" w:type="dxa"/>
          </w:tcPr>
          <w:p w:rsidR="00574073" w:rsidRDefault="00574073">
            <w:pPr>
              <w:spacing w:line="420" w:lineRule="exact"/>
            </w:pPr>
          </w:p>
        </w:tc>
        <w:tc>
          <w:tcPr>
            <w:tcW w:w="1914"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c>
          <w:tcPr>
            <w:tcW w:w="793" w:type="dxa"/>
          </w:tcPr>
          <w:p w:rsidR="00574073" w:rsidRDefault="00574073">
            <w:pPr>
              <w:spacing w:line="420" w:lineRule="exact"/>
            </w:pPr>
          </w:p>
        </w:tc>
      </w:tr>
    </w:tbl>
    <w:p w:rsidR="00574073" w:rsidRDefault="00574073">
      <w:pPr>
        <w:spacing w:line="420" w:lineRule="exact"/>
      </w:pPr>
    </w:p>
    <w:p w:rsidR="00574073" w:rsidRDefault="00574073">
      <w:pPr>
        <w:pStyle w:val="378020"/>
        <w:outlineLvl w:val="9"/>
        <w:rPr>
          <w:bCs/>
        </w:rPr>
      </w:pPr>
      <w:r>
        <w:rPr>
          <w:rFonts w:hint="eastAsia"/>
          <w:b/>
          <w:bCs/>
        </w:rPr>
        <w:lastRenderedPageBreak/>
        <w:t>附表八</w:t>
      </w:r>
      <w:r>
        <w:rPr>
          <w:rFonts w:hint="eastAsia"/>
          <w:b/>
          <w:bCs/>
        </w:rPr>
        <w:t xml:space="preserve">  </w:t>
      </w:r>
      <w:r>
        <w:rPr>
          <w:rFonts w:hint="eastAsia"/>
          <w:b/>
          <w:bCs/>
        </w:rPr>
        <w:t>外供电力需求计划表</w:t>
      </w:r>
    </w:p>
    <w:p w:rsidR="00574073" w:rsidRDefault="00574073">
      <w:pPr>
        <w:pStyle w:val="378020"/>
        <w:outlineLvl w:val="9"/>
        <w:rPr>
          <w:b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56"/>
        <w:gridCol w:w="1256"/>
        <w:gridCol w:w="2153"/>
        <w:gridCol w:w="1435"/>
        <w:gridCol w:w="1794"/>
        <w:gridCol w:w="1076"/>
      </w:tblGrid>
      <w:tr w:rsidR="00574073">
        <w:trPr>
          <w:cantSplit/>
          <w:trHeight w:val="437"/>
        </w:trPr>
        <w:tc>
          <w:tcPr>
            <w:tcW w:w="2512" w:type="dxa"/>
            <w:gridSpan w:val="2"/>
            <w:tcBorders>
              <w:bottom w:val="single" w:sz="4" w:space="0" w:color="auto"/>
              <w:right w:val="single" w:sz="4" w:space="0" w:color="auto"/>
            </w:tcBorders>
            <w:vAlign w:val="center"/>
          </w:tcPr>
          <w:p w:rsidR="00574073" w:rsidRDefault="00574073">
            <w:pPr>
              <w:jc w:val="center"/>
            </w:pPr>
            <w:r>
              <w:rPr>
                <w:rFonts w:hAnsi="宋体"/>
              </w:rPr>
              <w:t>用电位置</w:t>
            </w:r>
          </w:p>
        </w:tc>
        <w:tc>
          <w:tcPr>
            <w:tcW w:w="2153" w:type="dxa"/>
            <w:vMerge w:val="restart"/>
            <w:tcBorders>
              <w:left w:val="single" w:sz="4" w:space="0" w:color="auto"/>
              <w:right w:val="single" w:sz="4" w:space="0" w:color="auto"/>
            </w:tcBorders>
            <w:vAlign w:val="center"/>
          </w:tcPr>
          <w:p w:rsidR="00574073" w:rsidRDefault="00574073">
            <w:pPr>
              <w:jc w:val="center"/>
            </w:pPr>
            <w:r>
              <w:rPr>
                <w:rFonts w:hAnsi="宋体"/>
              </w:rPr>
              <w:t>计划用电数量</w:t>
            </w:r>
          </w:p>
          <w:p w:rsidR="00574073" w:rsidRDefault="00574073">
            <w:pPr>
              <w:jc w:val="center"/>
            </w:pPr>
            <w:r>
              <w:rPr>
                <w:rFonts w:hAnsi="宋体"/>
              </w:rPr>
              <w:t>（</w:t>
            </w:r>
            <w:r>
              <w:t>kW•h</w:t>
            </w:r>
            <w:r>
              <w:rPr>
                <w:rFonts w:hAnsi="宋体"/>
              </w:rPr>
              <w:t>）</w:t>
            </w:r>
          </w:p>
        </w:tc>
        <w:tc>
          <w:tcPr>
            <w:tcW w:w="1435" w:type="dxa"/>
            <w:vMerge w:val="restart"/>
            <w:tcBorders>
              <w:left w:val="single" w:sz="4" w:space="0" w:color="auto"/>
              <w:right w:val="single" w:sz="4" w:space="0" w:color="auto"/>
            </w:tcBorders>
            <w:vAlign w:val="center"/>
          </w:tcPr>
          <w:p w:rsidR="00574073" w:rsidRDefault="00574073">
            <w:pPr>
              <w:spacing w:line="420" w:lineRule="exact"/>
              <w:jc w:val="center"/>
            </w:pPr>
            <w:r>
              <w:rPr>
                <w:rFonts w:hAnsi="宋体"/>
              </w:rPr>
              <w:t>用</w:t>
            </w:r>
            <w:r>
              <w:t xml:space="preserve">  </w:t>
            </w:r>
            <w:r>
              <w:rPr>
                <w:rFonts w:hAnsi="宋体"/>
              </w:rPr>
              <w:t>途</w:t>
            </w:r>
          </w:p>
        </w:tc>
        <w:tc>
          <w:tcPr>
            <w:tcW w:w="1794" w:type="dxa"/>
            <w:vMerge w:val="restart"/>
            <w:tcBorders>
              <w:left w:val="single" w:sz="4" w:space="0" w:color="auto"/>
              <w:right w:val="single" w:sz="4" w:space="0" w:color="auto"/>
            </w:tcBorders>
            <w:vAlign w:val="center"/>
          </w:tcPr>
          <w:p w:rsidR="00574073" w:rsidRDefault="00574073">
            <w:pPr>
              <w:jc w:val="center"/>
            </w:pPr>
            <w:r>
              <w:rPr>
                <w:rFonts w:hAnsi="宋体"/>
              </w:rPr>
              <w:t>需用时间</w:t>
            </w:r>
          </w:p>
          <w:p w:rsidR="00574073" w:rsidRDefault="00574073">
            <w:pPr>
              <w:jc w:val="center"/>
            </w:pPr>
            <w:r>
              <w:rPr>
                <w:u w:val="single"/>
              </w:rPr>
              <w:t xml:space="preserve"> </w:t>
            </w:r>
            <w:r>
              <w:rPr>
                <w:rFonts w:hint="eastAsia"/>
                <w:u w:val="single"/>
              </w:rPr>
              <w:t xml:space="preserve"> </w:t>
            </w:r>
            <w:r>
              <w:rPr>
                <w:u w:val="single"/>
              </w:rPr>
              <w:t xml:space="preserve">  </w:t>
            </w:r>
            <w:r>
              <w:rPr>
                <w:rFonts w:hAnsi="宋体"/>
              </w:rPr>
              <w:t>年</w:t>
            </w:r>
            <w:r>
              <w:rPr>
                <w:u w:val="single"/>
              </w:rPr>
              <w:t xml:space="preserve">   </w:t>
            </w:r>
            <w:r>
              <w:rPr>
                <w:rFonts w:hAnsi="宋体"/>
              </w:rPr>
              <w:t>月至</w:t>
            </w:r>
          </w:p>
          <w:p w:rsidR="00574073" w:rsidRDefault="00574073">
            <w:pPr>
              <w:spacing w:line="420" w:lineRule="exact"/>
              <w:jc w:val="center"/>
            </w:pPr>
            <w:r>
              <w:rPr>
                <w:u w:val="single"/>
              </w:rPr>
              <w:t xml:space="preserve">  </w:t>
            </w:r>
            <w:r>
              <w:rPr>
                <w:rFonts w:hint="eastAsia"/>
                <w:u w:val="single"/>
              </w:rPr>
              <w:t xml:space="preserve"> </w:t>
            </w:r>
            <w:r>
              <w:rPr>
                <w:u w:val="single"/>
              </w:rPr>
              <w:t xml:space="preserve"> </w:t>
            </w:r>
            <w:r>
              <w:rPr>
                <w:rFonts w:hAnsi="宋体"/>
              </w:rPr>
              <w:t>年</w:t>
            </w:r>
            <w:r>
              <w:rPr>
                <w:u w:val="single"/>
              </w:rPr>
              <w:t xml:space="preserve">   </w:t>
            </w:r>
            <w:r>
              <w:rPr>
                <w:rFonts w:hAnsi="宋体"/>
              </w:rPr>
              <w:t>月</w:t>
            </w:r>
          </w:p>
        </w:tc>
        <w:tc>
          <w:tcPr>
            <w:tcW w:w="1076" w:type="dxa"/>
            <w:vMerge w:val="restart"/>
            <w:tcBorders>
              <w:left w:val="single" w:sz="4" w:space="0" w:color="auto"/>
            </w:tcBorders>
            <w:vAlign w:val="center"/>
          </w:tcPr>
          <w:p w:rsidR="00574073" w:rsidRDefault="00574073">
            <w:pPr>
              <w:spacing w:line="420" w:lineRule="exact"/>
              <w:jc w:val="center"/>
            </w:pPr>
            <w:r>
              <w:rPr>
                <w:rFonts w:hAnsi="宋体"/>
              </w:rPr>
              <w:t>备注</w:t>
            </w:r>
          </w:p>
        </w:tc>
      </w:tr>
      <w:tr w:rsidR="00574073">
        <w:trPr>
          <w:cantSplit/>
          <w:trHeight w:val="794"/>
        </w:trPr>
        <w:tc>
          <w:tcPr>
            <w:tcW w:w="1256" w:type="dxa"/>
            <w:tcBorders>
              <w:top w:val="single" w:sz="4" w:space="0" w:color="auto"/>
              <w:bottom w:val="single" w:sz="4" w:space="0" w:color="auto"/>
              <w:right w:val="single" w:sz="4" w:space="0" w:color="auto"/>
            </w:tcBorders>
            <w:vAlign w:val="center"/>
          </w:tcPr>
          <w:p w:rsidR="00574073" w:rsidRDefault="00574073">
            <w:pPr>
              <w:jc w:val="center"/>
              <w:rPr>
                <w:rFonts w:ascii="宋体" w:hAnsi="宋体"/>
              </w:rPr>
            </w:pPr>
            <w:r>
              <w:rPr>
                <w:rFonts w:ascii="宋体" w:hAnsi="宋体" w:hint="eastAsia"/>
              </w:rPr>
              <w:t>桩号</w:t>
            </w:r>
          </w:p>
        </w:tc>
        <w:tc>
          <w:tcPr>
            <w:tcW w:w="1256" w:type="dxa"/>
            <w:tcBorders>
              <w:top w:val="single" w:sz="4" w:space="0" w:color="auto"/>
              <w:left w:val="single" w:sz="4" w:space="0" w:color="auto"/>
              <w:bottom w:val="single" w:sz="4" w:space="0" w:color="auto"/>
              <w:right w:val="single" w:sz="4" w:space="0" w:color="auto"/>
            </w:tcBorders>
            <w:vAlign w:val="center"/>
          </w:tcPr>
          <w:p w:rsidR="00574073" w:rsidRDefault="00574073">
            <w:pPr>
              <w:spacing w:line="300" w:lineRule="exact"/>
              <w:jc w:val="center"/>
            </w:pPr>
            <w:r>
              <w:rPr>
                <w:rFonts w:hAnsi="宋体"/>
              </w:rPr>
              <w:t>左或右</w:t>
            </w:r>
          </w:p>
          <w:p w:rsidR="00574073" w:rsidRDefault="00574073">
            <w:pPr>
              <w:spacing w:line="300" w:lineRule="exact"/>
              <w:jc w:val="center"/>
            </w:pPr>
            <w:r>
              <w:rPr>
                <w:rFonts w:hAnsi="宋体"/>
              </w:rPr>
              <w:t>（</w:t>
            </w:r>
            <w:r>
              <w:t>m</w:t>
            </w:r>
            <w:r>
              <w:rPr>
                <w:rFonts w:hAnsi="宋体"/>
              </w:rPr>
              <w:t>）</w:t>
            </w:r>
          </w:p>
        </w:tc>
        <w:tc>
          <w:tcPr>
            <w:tcW w:w="2153" w:type="dxa"/>
            <w:vMerge/>
            <w:tcBorders>
              <w:left w:val="single" w:sz="4" w:space="0" w:color="auto"/>
              <w:bottom w:val="single" w:sz="4" w:space="0" w:color="auto"/>
              <w:right w:val="single" w:sz="4" w:space="0" w:color="auto"/>
            </w:tcBorders>
          </w:tcPr>
          <w:p w:rsidR="00574073" w:rsidRDefault="00574073">
            <w:pPr>
              <w:spacing w:line="420" w:lineRule="exact"/>
            </w:pPr>
          </w:p>
        </w:tc>
        <w:tc>
          <w:tcPr>
            <w:tcW w:w="1435" w:type="dxa"/>
            <w:vMerge/>
            <w:tcBorders>
              <w:left w:val="single" w:sz="4" w:space="0" w:color="auto"/>
              <w:bottom w:val="single" w:sz="4" w:space="0" w:color="auto"/>
              <w:right w:val="single" w:sz="4" w:space="0" w:color="auto"/>
            </w:tcBorders>
          </w:tcPr>
          <w:p w:rsidR="00574073" w:rsidRDefault="00574073">
            <w:pPr>
              <w:spacing w:line="420" w:lineRule="exact"/>
            </w:pPr>
          </w:p>
        </w:tc>
        <w:tc>
          <w:tcPr>
            <w:tcW w:w="1794" w:type="dxa"/>
            <w:vMerge/>
            <w:tcBorders>
              <w:left w:val="single" w:sz="4" w:space="0" w:color="auto"/>
              <w:bottom w:val="single" w:sz="4" w:space="0" w:color="auto"/>
              <w:right w:val="single" w:sz="4" w:space="0" w:color="auto"/>
            </w:tcBorders>
          </w:tcPr>
          <w:p w:rsidR="00574073" w:rsidRDefault="00574073">
            <w:pPr>
              <w:spacing w:line="420" w:lineRule="exact"/>
            </w:pPr>
          </w:p>
        </w:tc>
        <w:tc>
          <w:tcPr>
            <w:tcW w:w="1076" w:type="dxa"/>
            <w:vMerge/>
            <w:tcBorders>
              <w:left w:val="single" w:sz="4" w:space="0" w:color="auto"/>
              <w:bottom w:val="single" w:sz="4" w:space="0" w:color="auto"/>
            </w:tcBorders>
          </w:tcPr>
          <w:p w:rsidR="00574073" w:rsidRDefault="00574073">
            <w:pPr>
              <w:spacing w:line="420" w:lineRule="exact"/>
            </w:pPr>
          </w:p>
        </w:tc>
      </w:tr>
      <w:tr w:rsidR="00574073">
        <w:trPr>
          <w:trHeight w:val="376"/>
        </w:trPr>
        <w:tc>
          <w:tcPr>
            <w:tcW w:w="1256" w:type="dxa"/>
            <w:tcBorders>
              <w:top w:val="single" w:sz="4" w:space="0" w:color="auto"/>
              <w:bottom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bottom w:val="single" w:sz="4" w:space="0" w:color="auto"/>
            </w:tcBorders>
          </w:tcPr>
          <w:p w:rsidR="00574073" w:rsidRDefault="00574073">
            <w:pPr>
              <w:spacing w:line="420" w:lineRule="exact"/>
            </w:pPr>
          </w:p>
        </w:tc>
      </w:tr>
      <w:tr w:rsidR="00574073">
        <w:trPr>
          <w:trHeight w:val="376"/>
        </w:trPr>
        <w:tc>
          <w:tcPr>
            <w:tcW w:w="1256" w:type="dxa"/>
            <w:tcBorders>
              <w:top w:val="single" w:sz="4" w:space="0" w:color="auto"/>
              <w:bottom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bottom w:val="single" w:sz="4" w:space="0" w:color="auto"/>
            </w:tcBorders>
          </w:tcPr>
          <w:p w:rsidR="00574073" w:rsidRDefault="00574073">
            <w:pPr>
              <w:spacing w:line="420" w:lineRule="exact"/>
            </w:pPr>
          </w:p>
        </w:tc>
      </w:tr>
      <w:tr w:rsidR="00574073">
        <w:trPr>
          <w:trHeight w:val="376"/>
        </w:trPr>
        <w:tc>
          <w:tcPr>
            <w:tcW w:w="1256" w:type="dxa"/>
            <w:tcBorders>
              <w:top w:val="single" w:sz="4" w:space="0" w:color="auto"/>
              <w:bottom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bottom w:val="single" w:sz="4" w:space="0" w:color="auto"/>
            </w:tcBorders>
          </w:tcPr>
          <w:p w:rsidR="00574073" w:rsidRDefault="00574073">
            <w:pPr>
              <w:spacing w:line="420" w:lineRule="exact"/>
            </w:pPr>
          </w:p>
        </w:tc>
      </w:tr>
      <w:tr w:rsidR="00574073">
        <w:trPr>
          <w:trHeight w:val="376"/>
        </w:trPr>
        <w:tc>
          <w:tcPr>
            <w:tcW w:w="1256" w:type="dxa"/>
            <w:tcBorders>
              <w:top w:val="single" w:sz="4" w:space="0" w:color="auto"/>
              <w:bottom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bottom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bottom w:val="single" w:sz="4" w:space="0" w:color="auto"/>
            </w:tcBorders>
          </w:tcPr>
          <w:p w:rsidR="00574073" w:rsidRDefault="00574073">
            <w:pPr>
              <w:spacing w:line="420" w:lineRule="exact"/>
            </w:pPr>
          </w:p>
        </w:tc>
      </w:tr>
      <w:tr w:rsidR="00574073">
        <w:trPr>
          <w:trHeight w:val="422"/>
        </w:trPr>
        <w:tc>
          <w:tcPr>
            <w:tcW w:w="1256" w:type="dxa"/>
            <w:tcBorders>
              <w:top w:val="single" w:sz="4" w:space="0" w:color="auto"/>
              <w:right w:val="single" w:sz="4" w:space="0" w:color="auto"/>
            </w:tcBorders>
          </w:tcPr>
          <w:p w:rsidR="00574073" w:rsidRDefault="00574073">
            <w:pPr>
              <w:spacing w:line="420" w:lineRule="exact"/>
              <w:rPr>
                <w:rFonts w:ascii="黑体" w:eastAsia="黑体" w:hAnsi="宋体"/>
              </w:rPr>
            </w:pPr>
          </w:p>
        </w:tc>
        <w:tc>
          <w:tcPr>
            <w:tcW w:w="1256" w:type="dxa"/>
            <w:tcBorders>
              <w:top w:val="single" w:sz="4" w:space="0" w:color="auto"/>
              <w:left w:val="single" w:sz="4" w:space="0" w:color="auto"/>
              <w:right w:val="single" w:sz="4" w:space="0" w:color="auto"/>
            </w:tcBorders>
          </w:tcPr>
          <w:p w:rsidR="00574073" w:rsidRDefault="00574073">
            <w:pPr>
              <w:spacing w:line="420" w:lineRule="exact"/>
            </w:pPr>
          </w:p>
        </w:tc>
        <w:tc>
          <w:tcPr>
            <w:tcW w:w="2153" w:type="dxa"/>
            <w:tcBorders>
              <w:top w:val="single" w:sz="4" w:space="0" w:color="auto"/>
              <w:left w:val="single" w:sz="4" w:space="0" w:color="auto"/>
              <w:right w:val="single" w:sz="4" w:space="0" w:color="auto"/>
            </w:tcBorders>
          </w:tcPr>
          <w:p w:rsidR="00574073" w:rsidRDefault="00574073">
            <w:pPr>
              <w:spacing w:line="420" w:lineRule="exact"/>
            </w:pPr>
          </w:p>
        </w:tc>
        <w:tc>
          <w:tcPr>
            <w:tcW w:w="1435" w:type="dxa"/>
            <w:tcBorders>
              <w:top w:val="single" w:sz="4" w:space="0" w:color="auto"/>
              <w:left w:val="single" w:sz="4" w:space="0" w:color="auto"/>
              <w:right w:val="single" w:sz="4" w:space="0" w:color="auto"/>
            </w:tcBorders>
          </w:tcPr>
          <w:p w:rsidR="00574073" w:rsidRDefault="00574073">
            <w:pPr>
              <w:spacing w:line="420" w:lineRule="exact"/>
            </w:pPr>
          </w:p>
        </w:tc>
        <w:tc>
          <w:tcPr>
            <w:tcW w:w="1794" w:type="dxa"/>
            <w:tcBorders>
              <w:top w:val="single" w:sz="4" w:space="0" w:color="auto"/>
              <w:left w:val="single" w:sz="4" w:space="0" w:color="auto"/>
              <w:right w:val="single" w:sz="4" w:space="0" w:color="auto"/>
            </w:tcBorders>
          </w:tcPr>
          <w:p w:rsidR="00574073" w:rsidRDefault="00574073">
            <w:pPr>
              <w:spacing w:line="420" w:lineRule="exact"/>
            </w:pPr>
          </w:p>
        </w:tc>
        <w:tc>
          <w:tcPr>
            <w:tcW w:w="1076" w:type="dxa"/>
            <w:tcBorders>
              <w:top w:val="single" w:sz="4" w:space="0" w:color="auto"/>
              <w:left w:val="single" w:sz="4" w:space="0" w:color="auto"/>
            </w:tcBorders>
          </w:tcPr>
          <w:p w:rsidR="00574073" w:rsidRDefault="00574073">
            <w:pPr>
              <w:spacing w:line="420" w:lineRule="exact"/>
            </w:pPr>
          </w:p>
        </w:tc>
      </w:tr>
    </w:tbl>
    <w:p w:rsidR="00574073" w:rsidRDefault="00574073">
      <w:pPr>
        <w:pStyle w:val="378020"/>
        <w:outlineLvl w:val="9"/>
        <w:rPr>
          <w:b/>
          <w:bCs/>
        </w:rPr>
      </w:pPr>
    </w:p>
    <w:p w:rsidR="00574073" w:rsidRDefault="00574073">
      <w:pPr>
        <w:pStyle w:val="378020"/>
        <w:outlineLvl w:val="9"/>
        <w:rPr>
          <w:bCs/>
        </w:rPr>
      </w:pPr>
      <w:r>
        <w:rPr>
          <w:rFonts w:hint="eastAsia"/>
          <w:b/>
          <w:bCs/>
        </w:rPr>
        <w:t>附表九</w:t>
      </w:r>
      <w:r>
        <w:rPr>
          <w:rFonts w:hint="eastAsia"/>
          <w:b/>
          <w:bCs/>
        </w:rPr>
        <w:t xml:space="preserve">  </w:t>
      </w:r>
      <w:r>
        <w:rPr>
          <w:rFonts w:hint="eastAsia"/>
          <w:b/>
          <w:bCs/>
        </w:rPr>
        <w:t>合同用款估算表</w:t>
      </w:r>
    </w:p>
    <w:p w:rsidR="00574073" w:rsidRDefault="00574073">
      <w:pPr>
        <w:pStyle w:val="378020"/>
        <w:outlineLvl w:val="9"/>
        <w:rPr>
          <w:bC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1620"/>
        <w:gridCol w:w="1658"/>
        <w:gridCol w:w="1658"/>
        <w:gridCol w:w="1658"/>
        <w:gridCol w:w="1659"/>
      </w:tblGrid>
      <w:tr w:rsidR="00574073">
        <w:trPr>
          <w:cantSplit/>
          <w:trHeight w:val="360"/>
        </w:trPr>
        <w:tc>
          <w:tcPr>
            <w:tcW w:w="2340" w:type="dxa"/>
            <w:gridSpan w:val="2"/>
            <w:vMerge w:val="restart"/>
            <w:vAlign w:val="center"/>
          </w:tcPr>
          <w:p w:rsidR="00574073" w:rsidRDefault="00574073">
            <w:pPr>
              <w:jc w:val="center"/>
            </w:pPr>
            <w:r>
              <w:rPr>
                <w:rFonts w:hAnsi="宋体"/>
              </w:rPr>
              <w:t>从开工月算起的时间</w:t>
            </w:r>
          </w:p>
          <w:p w:rsidR="00574073" w:rsidRDefault="00574073">
            <w:pPr>
              <w:jc w:val="center"/>
            </w:pPr>
            <w:r>
              <w:rPr>
                <w:rFonts w:hAnsi="宋体"/>
              </w:rPr>
              <w:t>（月）</w:t>
            </w:r>
          </w:p>
        </w:tc>
        <w:tc>
          <w:tcPr>
            <w:tcW w:w="6633" w:type="dxa"/>
            <w:gridSpan w:val="4"/>
            <w:vAlign w:val="center"/>
          </w:tcPr>
          <w:p w:rsidR="00574073" w:rsidRDefault="00574073">
            <w:pPr>
              <w:jc w:val="center"/>
            </w:pPr>
            <w:r>
              <w:rPr>
                <w:rFonts w:hAnsi="宋体"/>
              </w:rPr>
              <w:t>投标人的估算</w:t>
            </w:r>
          </w:p>
        </w:tc>
      </w:tr>
      <w:tr w:rsidR="00574073">
        <w:trPr>
          <w:cantSplit/>
          <w:trHeight w:val="390"/>
        </w:trPr>
        <w:tc>
          <w:tcPr>
            <w:tcW w:w="2340" w:type="dxa"/>
            <w:gridSpan w:val="2"/>
            <w:vMerge/>
            <w:vAlign w:val="center"/>
          </w:tcPr>
          <w:p w:rsidR="00574073" w:rsidRDefault="00574073">
            <w:pPr>
              <w:jc w:val="center"/>
            </w:pPr>
          </w:p>
        </w:tc>
        <w:tc>
          <w:tcPr>
            <w:tcW w:w="3316" w:type="dxa"/>
            <w:gridSpan w:val="2"/>
            <w:vAlign w:val="center"/>
          </w:tcPr>
          <w:p w:rsidR="00574073" w:rsidRDefault="00574073">
            <w:pPr>
              <w:jc w:val="center"/>
            </w:pPr>
            <w:r>
              <w:rPr>
                <w:rFonts w:hAnsi="宋体"/>
              </w:rPr>
              <w:t>分期</w:t>
            </w:r>
          </w:p>
        </w:tc>
        <w:tc>
          <w:tcPr>
            <w:tcW w:w="3317" w:type="dxa"/>
            <w:gridSpan w:val="2"/>
            <w:vAlign w:val="center"/>
          </w:tcPr>
          <w:p w:rsidR="00574073" w:rsidRDefault="00574073">
            <w:pPr>
              <w:jc w:val="center"/>
            </w:pPr>
            <w:r>
              <w:rPr>
                <w:rFonts w:hAnsi="宋体"/>
              </w:rPr>
              <w:t>累计</w:t>
            </w:r>
          </w:p>
        </w:tc>
      </w:tr>
      <w:tr w:rsidR="00574073">
        <w:trPr>
          <w:cantSplit/>
          <w:trHeight w:val="420"/>
        </w:trPr>
        <w:tc>
          <w:tcPr>
            <w:tcW w:w="2340" w:type="dxa"/>
            <w:gridSpan w:val="2"/>
            <w:vMerge/>
            <w:vAlign w:val="center"/>
          </w:tcPr>
          <w:p w:rsidR="00574073" w:rsidRDefault="00574073">
            <w:pPr>
              <w:jc w:val="center"/>
            </w:pPr>
          </w:p>
        </w:tc>
        <w:tc>
          <w:tcPr>
            <w:tcW w:w="1658" w:type="dxa"/>
            <w:vAlign w:val="center"/>
          </w:tcPr>
          <w:p w:rsidR="00574073" w:rsidRDefault="00574073">
            <w:pPr>
              <w:jc w:val="center"/>
            </w:pPr>
            <w:r>
              <w:rPr>
                <w:rFonts w:hAnsi="宋体"/>
              </w:rPr>
              <w:t>金额（元）</w:t>
            </w:r>
          </w:p>
        </w:tc>
        <w:tc>
          <w:tcPr>
            <w:tcW w:w="1658" w:type="dxa"/>
            <w:vAlign w:val="center"/>
          </w:tcPr>
          <w:p w:rsidR="00574073" w:rsidRDefault="00574073">
            <w:pPr>
              <w:jc w:val="center"/>
            </w:pPr>
            <w:r>
              <w:rPr>
                <w:rFonts w:hAnsi="宋体"/>
              </w:rPr>
              <w:t>（</w:t>
            </w:r>
            <w:r>
              <w:t>%</w:t>
            </w:r>
            <w:r>
              <w:rPr>
                <w:rFonts w:hAnsi="宋体"/>
              </w:rPr>
              <w:t>）</w:t>
            </w:r>
          </w:p>
        </w:tc>
        <w:tc>
          <w:tcPr>
            <w:tcW w:w="1658" w:type="dxa"/>
            <w:vAlign w:val="center"/>
          </w:tcPr>
          <w:p w:rsidR="00574073" w:rsidRDefault="00574073">
            <w:pPr>
              <w:jc w:val="center"/>
            </w:pPr>
            <w:r>
              <w:rPr>
                <w:rFonts w:hAnsi="宋体"/>
              </w:rPr>
              <w:t>金额（元）</w:t>
            </w:r>
          </w:p>
        </w:tc>
        <w:tc>
          <w:tcPr>
            <w:tcW w:w="1659" w:type="dxa"/>
            <w:vAlign w:val="center"/>
          </w:tcPr>
          <w:p w:rsidR="00574073" w:rsidRDefault="00574073">
            <w:pPr>
              <w:jc w:val="center"/>
            </w:pPr>
            <w:r>
              <w:rPr>
                <w:rFonts w:hAnsi="宋体"/>
              </w:rPr>
              <w:t>（</w:t>
            </w:r>
            <w:r>
              <w:t>%</w:t>
            </w:r>
            <w:r>
              <w:rPr>
                <w:rFonts w:hAnsi="宋体"/>
              </w:rPr>
              <w:t>）</w:t>
            </w:r>
          </w:p>
        </w:tc>
      </w:tr>
      <w:tr w:rsidR="00574073">
        <w:trPr>
          <w:trHeight w:val="450"/>
        </w:trPr>
        <w:tc>
          <w:tcPr>
            <w:tcW w:w="2340" w:type="dxa"/>
            <w:gridSpan w:val="2"/>
            <w:vAlign w:val="center"/>
          </w:tcPr>
          <w:p w:rsidR="00574073" w:rsidRDefault="00574073">
            <w:pPr>
              <w:jc w:val="center"/>
            </w:pPr>
            <w:r>
              <w:rPr>
                <w:rFonts w:hAnsi="宋体"/>
              </w:rPr>
              <w:t>第一次开工预付款</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1</w:t>
            </w:r>
            <w:r>
              <w:rPr>
                <w:rFonts w:hAnsi="宋体"/>
              </w:rPr>
              <w:t>～</w:t>
            </w:r>
            <w:r>
              <w:t>3</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4</w:t>
            </w:r>
            <w:r>
              <w:rPr>
                <w:rFonts w:hAnsi="宋体"/>
              </w:rPr>
              <w:t>～</w:t>
            </w:r>
            <w:r>
              <w:t>6</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7</w:t>
            </w:r>
            <w:r>
              <w:rPr>
                <w:rFonts w:hAnsi="宋体"/>
              </w:rPr>
              <w:t>～</w:t>
            </w:r>
            <w:r>
              <w:t>9</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10</w:t>
            </w:r>
            <w:r>
              <w:rPr>
                <w:rFonts w:hAnsi="宋体"/>
              </w:rPr>
              <w:t>～</w:t>
            </w:r>
            <w:r>
              <w:t>12</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13</w:t>
            </w:r>
            <w:r>
              <w:rPr>
                <w:rFonts w:hAnsi="宋体"/>
              </w:rPr>
              <w:t>～</w:t>
            </w:r>
            <w:r>
              <w:t>15</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t>……</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rPr>
                <w:rFonts w:hAnsi="宋体"/>
              </w:rPr>
              <w:t>缺陷责任期</w:t>
            </w:r>
          </w:p>
        </w:tc>
        <w:tc>
          <w:tcPr>
            <w:tcW w:w="1658" w:type="dxa"/>
          </w:tcPr>
          <w:p w:rsidR="00574073" w:rsidRDefault="00574073"/>
        </w:tc>
        <w:tc>
          <w:tcPr>
            <w:tcW w:w="1658" w:type="dxa"/>
          </w:tcPr>
          <w:p w:rsidR="00574073" w:rsidRDefault="00574073"/>
        </w:tc>
        <w:tc>
          <w:tcPr>
            <w:tcW w:w="1658" w:type="dxa"/>
          </w:tcPr>
          <w:p w:rsidR="00574073" w:rsidRDefault="00574073"/>
        </w:tc>
        <w:tc>
          <w:tcPr>
            <w:tcW w:w="1659" w:type="dxa"/>
          </w:tcPr>
          <w:p w:rsidR="00574073" w:rsidRDefault="00574073"/>
        </w:tc>
      </w:tr>
      <w:tr w:rsidR="00574073">
        <w:trPr>
          <w:trHeight w:val="435"/>
        </w:trPr>
        <w:tc>
          <w:tcPr>
            <w:tcW w:w="2340" w:type="dxa"/>
            <w:gridSpan w:val="2"/>
            <w:vAlign w:val="center"/>
          </w:tcPr>
          <w:p w:rsidR="00574073" w:rsidRDefault="00574073">
            <w:pPr>
              <w:jc w:val="center"/>
            </w:pPr>
            <w:r>
              <w:rPr>
                <w:rFonts w:hAnsi="宋体"/>
              </w:rPr>
              <w:t>小计</w:t>
            </w:r>
          </w:p>
        </w:tc>
        <w:tc>
          <w:tcPr>
            <w:tcW w:w="1658" w:type="dxa"/>
          </w:tcPr>
          <w:p w:rsidR="00574073" w:rsidRDefault="00574073"/>
        </w:tc>
        <w:tc>
          <w:tcPr>
            <w:tcW w:w="1658" w:type="dxa"/>
            <w:vAlign w:val="center"/>
          </w:tcPr>
          <w:p w:rsidR="00574073" w:rsidRDefault="00574073">
            <w:pPr>
              <w:jc w:val="center"/>
            </w:pPr>
            <w:r>
              <w:t>100.00</w:t>
            </w:r>
          </w:p>
        </w:tc>
        <w:tc>
          <w:tcPr>
            <w:tcW w:w="1658" w:type="dxa"/>
          </w:tcPr>
          <w:p w:rsidR="00574073" w:rsidRDefault="00574073"/>
        </w:tc>
        <w:tc>
          <w:tcPr>
            <w:tcW w:w="1659" w:type="dxa"/>
          </w:tcPr>
          <w:p w:rsidR="00574073" w:rsidRDefault="00574073"/>
        </w:tc>
      </w:tr>
      <w:tr w:rsidR="00574073">
        <w:trPr>
          <w:trHeight w:val="599"/>
        </w:trPr>
        <w:tc>
          <w:tcPr>
            <w:tcW w:w="8973" w:type="dxa"/>
            <w:gridSpan w:val="6"/>
            <w:vAlign w:val="center"/>
          </w:tcPr>
          <w:p w:rsidR="00574073" w:rsidRDefault="00574073">
            <w:r>
              <w:rPr>
                <w:rFonts w:hAnsi="宋体"/>
              </w:rPr>
              <w:t>投标价：</w:t>
            </w:r>
          </w:p>
        </w:tc>
      </w:tr>
      <w:tr w:rsidR="00574073">
        <w:trPr>
          <w:trHeight w:val="1071"/>
        </w:trPr>
        <w:tc>
          <w:tcPr>
            <w:tcW w:w="720" w:type="dxa"/>
            <w:vAlign w:val="center"/>
          </w:tcPr>
          <w:p w:rsidR="00574073" w:rsidRDefault="00574073">
            <w:pPr>
              <w:spacing w:line="420" w:lineRule="exact"/>
              <w:jc w:val="center"/>
            </w:pPr>
            <w:r>
              <w:rPr>
                <w:rFonts w:hAnsi="宋体"/>
              </w:rPr>
              <w:t>说</w:t>
            </w:r>
          </w:p>
          <w:p w:rsidR="00574073" w:rsidRDefault="00574073">
            <w:pPr>
              <w:spacing w:line="420" w:lineRule="exact"/>
              <w:jc w:val="center"/>
            </w:pPr>
            <w:r>
              <w:rPr>
                <w:rFonts w:hAnsi="宋体"/>
              </w:rPr>
              <w:t>明</w:t>
            </w:r>
          </w:p>
        </w:tc>
        <w:tc>
          <w:tcPr>
            <w:tcW w:w="8253" w:type="dxa"/>
            <w:gridSpan w:val="5"/>
          </w:tcPr>
          <w:p w:rsidR="00574073" w:rsidRDefault="00574073">
            <w:pPr>
              <w:spacing w:line="420" w:lineRule="exact"/>
            </w:pPr>
          </w:p>
        </w:tc>
      </w:tr>
    </w:tbl>
    <w:p w:rsidR="00574073" w:rsidRDefault="00574073">
      <w:pPr>
        <w:rPr>
          <w:rFonts w:ascii="宋体" w:hAnsi="宋体"/>
        </w:rPr>
      </w:pPr>
      <w:r>
        <w:rPr>
          <w:rFonts w:ascii="宋体" w:hAnsi="宋体" w:hint="eastAsia"/>
        </w:rPr>
        <w:t>注：1.投标人可按附表一的工程进度估算并填写本表。</w:t>
      </w:r>
    </w:p>
    <w:p w:rsidR="00574073" w:rsidRDefault="00574073">
      <w:pPr>
        <w:ind w:firstLine="420"/>
        <w:rPr>
          <w:rFonts w:ascii="宋体" w:hAnsi="宋体"/>
        </w:rPr>
      </w:pPr>
      <w:r>
        <w:rPr>
          <w:rFonts w:hint="eastAsia"/>
        </w:rPr>
        <w:t>2.</w:t>
      </w:r>
      <w:r>
        <w:rPr>
          <w:rFonts w:hint="eastAsia"/>
        </w:rPr>
        <w:t>用款额按所报单价和总额价估算，不包括价格调整和暂列金额，但应考虑开工预付款的扣回、质量保证金的扣留以及签发付款证书后到实际支付的时间间隔。</w:t>
      </w:r>
      <w:bookmarkStart w:id="6387" w:name="_Toc233215044"/>
      <w:bookmarkStart w:id="6388" w:name="_Toc233290489"/>
      <w:bookmarkStart w:id="6389" w:name="_Toc233423374"/>
      <w:bookmarkStart w:id="6390" w:name="_Toc233429891"/>
      <w:bookmarkStart w:id="6391" w:name="_Toc233436032"/>
      <w:bookmarkStart w:id="6392" w:name="_Toc235846556"/>
      <w:bookmarkStart w:id="6393" w:name="_Toc237255199"/>
      <w:bookmarkStart w:id="6394" w:name="_Toc237400256"/>
      <w:bookmarkStart w:id="6395" w:name="_Toc262646498"/>
      <w:bookmarkStart w:id="6396" w:name="_Toc18169"/>
      <w:bookmarkStart w:id="6397" w:name="_Toc18505"/>
      <w:bookmarkStart w:id="6398" w:name="_Toc21837"/>
      <w:bookmarkStart w:id="6399" w:name="_Toc292754887"/>
      <w:bookmarkEnd w:id="6378"/>
      <w:bookmarkEnd w:id="6379"/>
      <w:bookmarkEnd w:id="6380"/>
      <w:bookmarkEnd w:id="6381"/>
      <w:bookmarkEnd w:id="6382"/>
      <w:bookmarkEnd w:id="6383"/>
      <w:bookmarkEnd w:id="6384"/>
      <w:bookmarkEnd w:id="6385"/>
      <w:bookmarkEnd w:id="6386"/>
    </w:p>
    <w:p w:rsidR="00574073" w:rsidRDefault="00574073">
      <w:pPr>
        <w:pStyle w:val="2"/>
        <w:jc w:val="center"/>
        <w:rPr>
          <w:rFonts w:ascii="黑体"/>
          <w:b w:val="0"/>
        </w:rPr>
      </w:pPr>
      <w:bookmarkStart w:id="6400" w:name="_Toc57665687"/>
      <w:r>
        <w:rPr>
          <w:rFonts w:ascii="黑体" w:hint="eastAsia"/>
          <w:b w:val="0"/>
        </w:rPr>
        <w:lastRenderedPageBreak/>
        <w:t>七、项目管理机构</w:t>
      </w:r>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1"/>
      </w:tblGrid>
      <w:tr w:rsidR="00574073">
        <w:trPr>
          <w:trHeight w:val="9957"/>
        </w:trPr>
        <w:tc>
          <w:tcPr>
            <w:tcW w:w="9071" w:type="dxa"/>
          </w:tcPr>
          <w:p w:rsidR="00574073" w:rsidRDefault="00574073">
            <w:pPr>
              <w:spacing w:line="420" w:lineRule="exact"/>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拟为承包本标段工程设立的组织机构以框图方式表示。</w:t>
            </w:r>
          </w:p>
        </w:tc>
      </w:tr>
      <w:tr w:rsidR="00574073">
        <w:trPr>
          <w:trHeight w:val="2251"/>
        </w:trPr>
        <w:tc>
          <w:tcPr>
            <w:tcW w:w="9071" w:type="dxa"/>
          </w:tcPr>
          <w:p w:rsidR="00574073" w:rsidRDefault="00574073">
            <w:pPr>
              <w:spacing w:beforeLines="50" w:before="120" w:line="420" w:lineRule="exact"/>
              <w:ind w:firstLineChars="200" w:firstLine="420"/>
              <w:rPr>
                <w:rFonts w:ascii="宋体" w:hAnsi="宋体"/>
              </w:rPr>
            </w:pPr>
            <w:r>
              <w:rPr>
                <w:rFonts w:ascii="宋体" w:hAnsi="宋体" w:hint="eastAsia"/>
              </w:rPr>
              <w:t>说明：</w:t>
            </w:r>
          </w:p>
        </w:tc>
      </w:tr>
    </w:tbl>
    <w:p w:rsidR="00574073" w:rsidRDefault="00574073">
      <w:pPr>
        <w:spacing w:line="420" w:lineRule="exact"/>
        <w:ind w:firstLineChars="200" w:firstLine="420"/>
      </w:pPr>
      <w:bookmarkStart w:id="6401" w:name="_Toc262646499"/>
      <w:bookmarkStart w:id="6402" w:name="_Toc9361"/>
      <w:bookmarkStart w:id="6403" w:name="_Toc7522"/>
      <w:bookmarkStart w:id="6404" w:name="_Toc12215"/>
      <w:bookmarkStart w:id="6405" w:name="_Toc292754888"/>
    </w:p>
    <w:p w:rsidR="00574073" w:rsidRDefault="00574073">
      <w:pPr>
        <w:rPr>
          <w:rFonts w:ascii="宋体" w:hAnsi="宋体"/>
        </w:rPr>
      </w:pPr>
    </w:p>
    <w:p w:rsidR="00574073" w:rsidRDefault="00574073">
      <w:pPr>
        <w:pStyle w:val="2"/>
        <w:spacing w:before="0" w:afterLines="50" w:after="120" w:line="300" w:lineRule="auto"/>
        <w:jc w:val="center"/>
        <w:rPr>
          <w:b w:val="0"/>
        </w:rPr>
      </w:pPr>
      <w:bookmarkStart w:id="6406" w:name="_Toc57665688"/>
      <w:r>
        <w:rPr>
          <w:rFonts w:hint="eastAsia"/>
          <w:b w:val="0"/>
        </w:rPr>
        <w:lastRenderedPageBreak/>
        <w:t>八、拟分包项目情况表</w:t>
      </w:r>
      <w:bookmarkEnd w:id="6401"/>
      <w:bookmarkEnd w:id="6402"/>
      <w:bookmarkEnd w:id="6403"/>
      <w:bookmarkEnd w:id="6404"/>
      <w:bookmarkEnd w:id="6405"/>
      <w:bookmarkEnd w:id="6406"/>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24"/>
        <w:gridCol w:w="2312"/>
        <w:gridCol w:w="2325"/>
        <w:gridCol w:w="2326"/>
      </w:tblGrid>
      <w:tr w:rsidR="00574073">
        <w:trPr>
          <w:trHeight w:val="567"/>
        </w:trPr>
        <w:tc>
          <w:tcPr>
            <w:tcW w:w="2324" w:type="dxa"/>
            <w:vAlign w:val="center"/>
          </w:tcPr>
          <w:p w:rsidR="00574073" w:rsidRDefault="00574073">
            <w:pPr>
              <w:spacing w:line="400" w:lineRule="exact"/>
              <w:jc w:val="center"/>
            </w:pPr>
            <w:r>
              <w:rPr>
                <w:rFonts w:hint="eastAsia"/>
              </w:rPr>
              <w:t>分包人名称</w:t>
            </w:r>
          </w:p>
        </w:tc>
        <w:tc>
          <w:tcPr>
            <w:tcW w:w="2312" w:type="dxa"/>
            <w:vAlign w:val="center"/>
          </w:tcPr>
          <w:p w:rsidR="00574073" w:rsidRDefault="00574073">
            <w:pPr>
              <w:spacing w:line="400" w:lineRule="exact"/>
              <w:jc w:val="center"/>
            </w:pPr>
          </w:p>
        </w:tc>
        <w:tc>
          <w:tcPr>
            <w:tcW w:w="2325" w:type="dxa"/>
            <w:vAlign w:val="center"/>
          </w:tcPr>
          <w:p w:rsidR="00574073" w:rsidRDefault="00574073">
            <w:pPr>
              <w:spacing w:line="400" w:lineRule="exact"/>
              <w:jc w:val="center"/>
            </w:pPr>
            <w:r>
              <w:rPr>
                <w:rFonts w:hint="eastAsia"/>
              </w:rPr>
              <w:t>地址</w:t>
            </w:r>
          </w:p>
        </w:tc>
        <w:tc>
          <w:tcPr>
            <w:tcW w:w="2326" w:type="dxa"/>
            <w:vAlign w:val="center"/>
          </w:tcPr>
          <w:p w:rsidR="00574073" w:rsidRDefault="00574073">
            <w:pPr>
              <w:spacing w:line="400" w:lineRule="exact"/>
              <w:jc w:val="center"/>
            </w:pPr>
          </w:p>
        </w:tc>
      </w:tr>
      <w:tr w:rsidR="00574073">
        <w:trPr>
          <w:trHeight w:val="567"/>
        </w:trPr>
        <w:tc>
          <w:tcPr>
            <w:tcW w:w="2324" w:type="dxa"/>
            <w:vAlign w:val="center"/>
          </w:tcPr>
          <w:p w:rsidR="00574073" w:rsidRDefault="00574073">
            <w:pPr>
              <w:spacing w:line="400" w:lineRule="exact"/>
              <w:jc w:val="center"/>
            </w:pPr>
            <w:r>
              <w:rPr>
                <w:rFonts w:hint="eastAsia"/>
              </w:rPr>
              <w:t>法定代表人</w:t>
            </w:r>
          </w:p>
        </w:tc>
        <w:tc>
          <w:tcPr>
            <w:tcW w:w="2312" w:type="dxa"/>
            <w:vAlign w:val="center"/>
          </w:tcPr>
          <w:p w:rsidR="00574073" w:rsidRDefault="00574073">
            <w:pPr>
              <w:spacing w:line="400" w:lineRule="exact"/>
              <w:jc w:val="center"/>
            </w:pPr>
          </w:p>
        </w:tc>
        <w:tc>
          <w:tcPr>
            <w:tcW w:w="2325" w:type="dxa"/>
            <w:vAlign w:val="center"/>
          </w:tcPr>
          <w:p w:rsidR="00574073" w:rsidRDefault="00574073">
            <w:pPr>
              <w:spacing w:line="400" w:lineRule="exact"/>
              <w:jc w:val="center"/>
            </w:pPr>
            <w:r>
              <w:rPr>
                <w:rFonts w:hint="eastAsia"/>
              </w:rPr>
              <w:t>电话</w:t>
            </w:r>
          </w:p>
        </w:tc>
        <w:tc>
          <w:tcPr>
            <w:tcW w:w="2326" w:type="dxa"/>
            <w:vAlign w:val="center"/>
          </w:tcPr>
          <w:p w:rsidR="00574073" w:rsidRDefault="00574073">
            <w:pPr>
              <w:spacing w:line="400" w:lineRule="exact"/>
              <w:jc w:val="center"/>
            </w:pPr>
          </w:p>
        </w:tc>
      </w:tr>
      <w:tr w:rsidR="00574073">
        <w:trPr>
          <w:trHeight w:val="567"/>
        </w:trPr>
        <w:tc>
          <w:tcPr>
            <w:tcW w:w="2324" w:type="dxa"/>
            <w:vAlign w:val="center"/>
          </w:tcPr>
          <w:p w:rsidR="00574073" w:rsidRDefault="00574073">
            <w:pPr>
              <w:spacing w:line="400" w:lineRule="exact"/>
              <w:jc w:val="center"/>
            </w:pPr>
            <w:r>
              <w:rPr>
                <w:rFonts w:hint="eastAsia"/>
              </w:rPr>
              <w:t>营业执照号码</w:t>
            </w:r>
          </w:p>
        </w:tc>
        <w:tc>
          <w:tcPr>
            <w:tcW w:w="2312" w:type="dxa"/>
            <w:vAlign w:val="center"/>
          </w:tcPr>
          <w:p w:rsidR="00574073" w:rsidRDefault="00574073">
            <w:pPr>
              <w:spacing w:line="400" w:lineRule="exact"/>
              <w:jc w:val="center"/>
            </w:pPr>
          </w:p>
        </w:tc>
        <w:tc>
          <w:tcPr>
            <w:tcW w:w="2325" w:type="dxa"/>
            <w:vAlign w:val="center"/>
          </w:tcPr>
          <w:p w:rsidR="00574073" w:rsidRDefault="00574073">
            <w:pPr>
              <w:spacing w:line="400" w:lineRule="exact"/>
              <w:jc w:val="center"/>
            </w:pPr>
            <w:r>
              <w:rPr>
                <w:rFonts w:hint="eastAsia"/>
              </w:rPr>
              <w:t>资质等级</w:t>
            </w:r>
          </w:p>
        </w:tc>
        <w:tc>
          <w:tcPr>
            <w:tcW w:w="2326" w:type="dxa"/>
            <w:vAlign w:val="center"/>
          </w:tcPr>
          <w:p w:rsidR="00574073" w:rsidRDefault="00574073">
            <w:pPr>
              <w:spacing w:line="400" w:lineRule="exact"/>
              <w:jc w:val="center"/>
            </w:pPr>
          </w:p>
        </w:tc>
      </w:tr>
      <w:tr w:rsidR="00574073">
        <w:trPr>
          <w:trHeight w:val="567"/>
        </w:trPr>
        <w:tc>
          <w:tcPr>
            <w:tcW w:w="2324" w:type="dxa"/>
            <w:vAlign w:val="center"/>
          </w:tcPr>
          <w:p w:rsidR="00574073" w:rsidRDefault="00574073">
            <w:pPr>
              <w:spacing w:line="400" w:lineRule="exact"/>
              <w:jc w:val="center"/>
            </w:pPr>
            <w:r>
              <w:rPr>
                <w:rFonts w:hint="eastAsia"/>
              </w:rPr>
              <w:t>拟分包的工程项目</w:t>
            </w:r>
          </w:p>
        </w:tc>
        <w:tc>
          <w:tcPr>
            <w:tcW w:w="2312" w:type="dxa"/>
            <w:vAlign w:val="center"/>
          </w:tcPr>
          <w:p w:rsidR="00574073" w:rsidRDefault="00574073">
            <w:pPr>
              <w:spacing w:line="400" w:lineRule="exact"/>
              <w:jc w:val="center"/>
            </w:pPr>
            <w:r>
              <w:rPr>
                <w:rFonts w:hint="eastAsia"/>
              </w:rPr>
              <w:t>主要内容</w:t>
            </w:r>
          </w:p>
        </w:tc>
        <w:tc>
          <w:tcPr>
            <w:tcW w:w="2325" w:type="dxa"/>
            <w:vAlign w:val="center"/>
          </w:tcPr>
          <w:p w:rsidR="00574073" w:rsidRDefault="00574073">
            <w:pPr>
              <w:spacing w:line="400" w:lineRule="exact"/>
              <w:jc w:val="center"/>
            </w:pPr>
            <w:r>
              <w:rPr>
                <w:rFonts w:hint="eastAsia"/>
              </w:rPr>
              <w:t>预计造价（万元）</w:t>
            </w:r>
          </w:p>
        </w:tc>
        <w:tc>
          <w:tcPr>
            <w:tcW w:w="2326" w:type="dxa"/>
            <w:vAlign w:val="center"/>
          </w:tcPr>
          <w:p w:rsidR="00574073" w:rsidRDefault="00574073">
            <w:pPr>
              <w:spacing w:line="400" w:lineRule="exact"/>
              <w:jc w:val="center"/>
            </w:pPr>
            <w:r>
              <w:rPr>
                <w:rFonts w:hint="eastAsia"/>
              </w:rPr>
              <w:t>已经做过的类似工程</w:t>
            </w: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val="restart"/>
            <w:vAlign w:val="center"/>
          </w:tcPr>
          <w:p w:rsidR="00574073" w:rsidRDefault="00574073">
            <w:pPr>
              <w:spacing w:line="400" w:lineRule="exact"/>
            </w:pPr>
            <w:r>
              <w:rPr>
                <w:rFonts w:hint="eastAsia"/>
              </w:rPr>
              <w:t>注：</w:t>
            </w:r>
            <w:r>
              <w:rPr>
                <w:rFonts w:hint="eastAsia"/>
              </w:rPr>
              <w:t>1.</w:t>
            </w:r>
            <w:r>
              <w:rPr>
                <w:rFonts w:hint="eastAsia"/>
              </w:rPr>
              <w:t>分栏应写明分包人以往做过的类似工程，包括工程名称、地点、造价、工期、交工年份和其发包人与总监理工程师的姓名和地址。</w:t>
            </w:r>
          </w:p>
          <w:p w:rsidR="00574073" w:rsidRDefault="00574073">
            <w:pPr>
              <w:spacing w:line="400" w:lineRule="exact"/>
            </w:pPr>
            <w:r>
              <w:rPr>
                <w:rFonts w:hint="eastAsia"/>
              </w:rPr>
              <w:t>2.</w:t>
            </w:r>
            <w:r>
              <w:rPr>
                <w:rFonts w:hint="eastAsia"/>
              </w:rPr>
              <w:t>若无分包人，则投标人应填写“无”</w:t>
            </w: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2324" w:type="dxa"/>
          </w:tcPr>
          <w:p w:rsidR="00574073" w:rsidRDefault="00574073">
            <w:pPr>
              <w:spacing w:line="400" w:lineRule="exact"/>
            </w:pPr>
          </w:p>
        </w:tc>
        <w:tc>
          <w:tcPr>
            <w:tcW w:w="2312" w:type="dxa"/>
          </w:tcPr>
          <w:p w:rsidR="00574073" w:rsidRDefault="00574073">
            <w:pPr>
              <w:spacing w:line="400" w:lineRule="exact"/>
            </w:pPr>
          </w:p>
        </w:tc>
        <w:tc>
          <w:tcPr>
            <w:tcW w:w="2325" w:type="dxa"/>
          </w:tcPr>
          <w:p w:rsidR="00574073" w:rsidRDefault="00574073">
            <w:pPr>
              <w:spacing w:line="400" w:lineRule="exact"/>
            </w:pPr>
          </w:p>
        </w:tc>
        <w:tc>
          <w:tcPr>
            <w:tcW w:w="2326" w:type="dxa"/>
            <w:vMerge/>
          </w:tcPr>
          <w:p w:rsidR="00574073" w:rsidRDefault="00574073">
            <w:pPr>
              <w:spacing w:line="400" w:lineRule="exact"/>
            </w:pPr>
          </w:p>
        </w:tc>
      </w:tr>
      <w:tr w:rsidR="00574073">
        <w:trPr>
          <w:trHeight w:val="567"/>
        </w:trPr>
        <w:tc>
          <w:tcPr>
            <w:tcW w:w="4636" w:type="dxa"/>
            <w:gridSpan w:val="2"/>
            <w:vAlign w:val="center"/>
          </w:tcPr>
          <w:p w:rsidR="00574073" w:rsidRDefault="00574073">
            <w:pPr>
              <w:spacing w:line="400" w:lineRule="exact"/>
              <w:jc w:val="center"/>
            </w:pPr>
            <w:r>
              <w:rPr>
                <w:rFonts w:hint="eastAsia"/>
              </w:rPr>
              <w:t>分包值合计（万元）</w:t>
            </w:r>
          </w:p>
        </w:tc>
        <w:tc>
          <w:tcPr>
            <w:tcW w:w="2325" w:type="dxa"/>
          </w:tcPr>
          <w:p w:rsidR="00574073" w:rsidRDefault="00574073">
            <w:pPr>
              <w:spacing w:line="400" w:lineRule="exact"/>
            </w:pPr>
          </w:p>
        </w:tc>
        <w:tc>
          <w:tcPr>
            <w:tcW w:w="2326" w:type="dxa"/>
            <w:vMerge/>
          </w:tcPr>
          <w:p w:rsidR="00574073" w:rsidRDefault="00574073">
            <w:pPr>
              <w:spacing w:line="400" w:lineRule="exact"/>
            </w:pPr>
          </w:p>
        </w:tc>
      </w:tr>
    </w:tbl>
    <w:p w:rsidR="00574073" w:rsidRDefault="00574073">
      <w:pPr>
        <w:rPr>
          <w:rFonts w:ascii="宋体" w:hAnsi="宋体"/>
        </w:rPr>
      </w:pPr>
      <w:r>
        <w:rPr>
          <w:rFonts w:ascii="宋体" w:hAnsi="宋体" w:hint="eastAsia"/>
        </w:rPr>
        <w:t>注：1、在本表后附分包人企业法人营业执照副本（全本）的复印件（并加盖分包人单位章）、施工资质证书副本（全本）的复印件（并加盖分包人单位章）、安全生产许可证副本（全本）的复印件（并加盖分包人单位章）。</w:t>
      </w:r>
    </w:p>
    <w:p w:rsidR="00574073" w:rsidRDefault="00574073">
      <w:pPr>
        <w:ind w:firstLineChars="200" w:firstLine="420"/>
        <w:rPr>
          <w:rFonts w:ascii="宋体" w:hAnsi="宋体"/>
        </w:rPr>
      </w:pPr>
      <w:r>
        <w:rPr>
          <w:rFonts w:ascii="宋体" w:hAnsi="宋体" w:hint="eastAsia"/>
        </w:rPr>
        <w:t>2、已做过的类似工程合同协议书。</w:t>
      </w:r>
    </w:p>
    <w:p w:rsidR="00574073" w:rsidRDefault="00574073">
      <w:pPr>
        <w:ind w:firstLineChars="200" w:firstLine="420"/>
        <w:rPr>
          <w:rFonts w:ascii="宋体" w:hAnsi="宋体"/>
        </w:rPr>
      </w:pPr>
    </w:p>
    <w:p w:rsidR="00574073" w:rsidRDefault="00574073">
      <w:pPr>
        <w:pStyle w:val="2"/>
        <w:jc w:val="center"/>
        <w:rPr>
          <w:b w:val="0"/>
        </w:rPr>
      </w:pPr>
      <w:r>
        <w:rPr>
          <w:rFonts w:ascii="宋体" w:eastAsia="宋体" w:hAnsi="宋体"/>
          <w:b w:val="0"/>
          <w:bCs w:val="0"/>
          <w:sz w:val="21"/>
          <w:szCs w:val="24"/>
        </w:rPr>
        <w:br w:type="page"/>
      </w:r>
      <w:bookmarkStart w:id="6407" w:name="_Toc233215046"/>
      <w:bookmarkStart w:id="6408" w:name="_Toc233290491"/>
      <w:bookmarkStart w:id="6409" w:name="_Toc233423376"/>
      <w:bookmarkStart w:id="6410" w:name="_Toc233429893"/>
      <w:bookmarkStart w:id="6411" w:name="_Toc233436034"/>
      <w:bookmarkStart w:id="6412" w:name="_Toc235846558"/>
      <w:bookmarkStart w:id="6413" w:name="_Toc237255201"/>
      <w:bookmarkStart w:id="6414" w:name="_Toc237400258"/>
      <w:bookmarkStart w:id="6415" w:name="_Toc262646500"/>
      <w:bookmarkStart w:id="6416" w:name="_Toc8740"/>
      <w:bookmarkStart w:id="6417" w:name="_Toc30854"/>
      <w:bookmarkStart w:id="6418" w:name="_Toc16198"/>
      <w:bookmarkStart w:id="6419" w:name="_Toc292754889"/>
      <w:bookmarkStart w:id="6420" w:name="_Toc57665689"/>
      <w:r>
        <w:rPr>
          <w:rFonts w:hint="eastAsia"/>
          <w:b w:val="0"/>
        </w:rPr>
        <w:lastRenderedPageBreak/>
        <w:t>九、资格审查资料</w:t>
      </w:r>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p>
    <w:p w:rsidR="00574073" w:rsidRDefault="00574073">
      <w:pPr>
        <w:pStyle w:val="3"/>
        <w:jc w:val="center"/>
        <w:rPr>
          <w:rFonts w:ascii="黑体" w:eastAsia="黑体"/>
          <w:b w:val="0"/>
        </w:rPr>
      </w:pPr>
      <w:bookmarkStart w:id="6421" w:name="_Toc233215047"/>
      <w:bookmarkStart w:id="6422" w:name="_Toc233290492"/>
      <w:bookmarkStart w:id="6423" w:name="_Toc233423377"/>
      <w:bookmarkStart w:id="6424" w:name="_Toc233429894"/>
      <w:bookmarkStart w:id="6425" w:name="_Toc233436035"/>
      <w:bookmarkStart w:id="6426" w:name="_Toc235846559"/>
      <w:bookmarkStart w:id="6427" w:name="_Toc237255202"/>
      <w:bookmarkStart w:id="6428" w:name="_Toc237400259"/>
      <w:bookmarkStart w:id="6429" w:name="_Toc262646501"/>
      <w:bookmarkStart w:id="6430" w:name="_Toc23430"/>
      <w:bookmarkStart w:id="6431" w:name="_Toc28801"/>
      <w:bookmarkStart w:id="6432" w:name="_Toc9577"/>
      <w:bookmarkStart w:id="6433" w:name="_Toc292754890"/>
      <w:bookmarkStart w:id="6434" w:name="_Toc57665690"/>
      <w:r>
        <w:rPr>
          <w:rFonts w:ascii="黑体" w:eastAsia="黑体" w:hint="eastAsia"/>
          <w:b w:val="0"/>
        </w:rPr>
        <w:t>（一）投标人基本情况表</w:t>
      </w:r>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76"/>
        <w:gridCol w:w="966"/>
        <w:gridCol w:w="1134"/>
        <w:gridCol w:w="1064"/>
        <w:gridCol w:w="238"/>
        <w:gridCol w:w="1382"/>
        <w:gridCol w:w="180"/>
        <w:gridCol w:w="900"/>
        <w:gridCol w:w="1331"/>
      </w:tblGrid>
      <w:tr w:rsidR="00574073">
        <w:trPr>
          <w:trHeight w:val="540"/>
        </w:trPr>
        <w:tc>
          <w:tcPr>
            <w:tcW w:w="1876" w:type="dxa"/>
            <w:vAlign w:val="center"/>
          </w:tcPr>
          <w:p w:rsidR="00574073" w:rsidRDefault="00574073">
            <w:pPr>
              <w:spacing w:line="320" w:lineRule="exact"/>
              <w:jc w:val="center"/>
            </w:pPr>
            <w:r>
              <w:rPr>
                <w:rFonts w:hAnsi="宋体"/>
              </w:rPr>
              <w:t>投标人名称</w:t>
            </w:r>
          </w:p>
        </w:tc>
        <w:tc>
          <w:tcPr>
            <w:tcW w:w="7195" w:type="dxa"/>
            <w:gridSpan w:val="8"/>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注册地址</w:t>
            </w:r>
          </w:p>
        </w:tc>
        <w:tc>
          <w:tcPr>
            <w:tcW w:w="3402" w:type="dxa"/>
            <w:gridSpan w:val="4"/>
            <w:vAlign w:val="center"/>
          </w:tcPr>
          <w:p w:rsidR="00574073" w:rsidRDefault="00574073">
            <w:pPr>
              <w:spacing w:line="320" w:lineRule="exact"/>
              <w:jc w:val="center"/>
            </w:pPr>
          </w:p>
        </w:tc>
        <w:tc>
          <w:tcPr>
            <w:tcW w:w="1382" w:type="dxa"/>
            <w:vAlign w:val="center"/>
          </w:tcPr>
          <w:p w:rsidR="00574073" w:rsidRDefault="00574073">
            <w:pPr>
              <w:spacing w:line="320" w:lineRule="exact"/>
              <w:jc w:val="center"/>
            </w:pPr>
            <w:r>
              <w:rPr>
                <w:rFonts w:hAnsi="宋体"/>
              </w:rPr>
              <w:t>邮政编码</w:t>
            </w:r>
          </w:p>
        </w:tc>
        <w:tc>
          <w:tcPr>
            <w:tcW w:w="2411" w:type="dxa"/>
            <w:gridSpan w:val="3"/>
            <w:vAlign w:val="center"/>
          </w:tcPr>
          <w:p w:rsidR="00574073" w:rsidRDefault="00574073">
            <w:pPr>
              <w:spacing w:line="320" w:lineRule="exact"/>
              <w:jc w:val="center"/>
            </w:pPr>
          </w:p>
        </w:tc>
      </w:tr>
      <w:tr w:rsidR="00574073">
        <w:trPr>
          <w:trHeight w:val="540"/>
        </w:trPr>
        <w:tc>
          <w:tcPr>
            <w:tcW w:w="1876" w:type="dxa"/>
            <w:vMerge w:val="restart"/>
            <w:vAlign w:val="center"/>
          </w:tcPr>
          <w:p w:rsidR="00574073" w:rsidRDefault="00574073">
            <w:pPr>
              <w:spacing w:line="320" w:lineRule="exact"/>
              <w:jc w:val="center"/>
            </w:pPr>
            <w:r>
              <w:rPr>
                <w:rFonts w:hAnsi="宋体"/>
              </w:rPr>
              <w:t>联系方式</w:t>
            </w:r>
          </w:p>
        </w:tc>
        <w:tc>
          <w:tcPr>
            <w:tcW w:w="966" w:type="dxa"/>
            <w:vAlign w:val="center"/>
          </w:tcPr>
          <w:p w:rsidR="00574073" w:rsidRDefault="00574073">
            <w:pPr>
              <w:spacing w:line="320" w:lineRule="exact"/>
              <w:jc w:val="center"/>
            </w:pPr>
            <w:r>
              <w:rPr>
                <w:rFonts w:hAnsi="宋体"/>
              </w:rPr>
              <w:t>联系人</w:t>
            </w:r>
          </w:p>
        </w:tc>
        <w:tc>
          <w:tcPr>
            <w:tcW w:w="2436" w:type="dxa"/>
            <w:gridSpan w:val="3"/>
            <w:vAlign w:val="center"/>
          </w:tcPr>
          <w:p w:rsidR="00574073" w:rsidRDefault="00574073">
            <w:pPr>
              <w:spacing w:line="320" w:lineRule="exact"/>
              <w:jc w:val="center"/>
            </w:pPr>
          </w:p>
        </w:tc>
        <w:tc>
          <w:tcPr>
            <w:tcW w:w="1382" w:type="dxa"/>
            <w:vAlign w:val="center"/>
          </w:tcPr>
          <w:p w:rsidR="00574073" w:rsidRDefault="00574073">
            <w:pPr>
              <w:spacing w:line="320" w:lineRule="exact"/>
              <w:jc w:val="center"/>
            </w:pPr>
            <w:r>
              <w:rPr>
                <w:rFonts w:hAnsi="宋体"/>
              </w:rPr>
              <w:t>电话</w:t>
            </w:r>
          </w:p>
        </w:tc>
        <w:tc>
          <w:tcPr>
            <w:tcW w:w="2411" w:type="dxa"/>
            <w:gridSpan w:val="3"/>
            <w:vAlign w:val="center"/>
          </w:tcPr>
          <w:p w:rsidR="00574073" w:rsidRDefault="00574073">
            <w:pPr>
              <w:spacing w:line="320" w:lineRule="exact"/>
              <w:jc w:val="center"/>
            </w:pPr>
          </w:p>
        </w:tc>
      </w:tr>
      <w:tr w:rsidR="00574073">
        <w:trPr>
          <w:trHeight w:val="540"/>
        </w:trPr>
        <w:tc>
          <w:tcPr>
            <w:tcW w:w="1876" w:type="dxa"/>
            <w:vMerge/>
            <w:vAlign w:val="center"/>
          </w:tcPr>
          <w:p w:rsidR="00574073" w:rsidRDefault="00574073">
            <w:pPr>
              <w:spacing w:line="320" w:lineRule="exact"/>
              <w:jc w:val="center"/>
            </w:pPr>
          </w:p>
        </w:tc>
        <w:tc>
          <w:tcPr>
            <w:tcW w:w="966" w:type="dxa"/>
            <w:vAlign w:val="center"/>
          </w:tcPr>
          <w:p w:rsidR="00574073" w:rsidRDefault="00574073">
            <w:pPr>
              <w:spacing w:line="320" w:lineRule="exact"/>
              <w:jc w:val="center"/>
            </w:pPr>
            <w:r>
              <w:rPr>
                <w:rFonts w:hAnsi="宋体"/>
              </w:rPr>
              <w:t>传真</w:t>
            </w:r>
          </w:p>
        </w:tc>
        <w:tc>
          <w:tcPr>
            <w:tcW w:w="2436" w:type="dxa"/>
            <w:gridSpan w:val="3"/>
            <w:vAlign w:val="center"/>
          </w:tcPr>
          <w:p w:rsidR="00574073" w:rsidRDefault="00574073">
            <w:pPr>
              <w:spacing w:line="320" w:lineRule="exact"/>
              <w:jc w:val="center"/>
            </w:pPr>
          </w:p>
        </w:tc>
        <w:tc>
          <w:tcPr>
            <w:tcW w:w="1382" w:type="dxa"/>
            <w:vAlign w:val="center"/>
          </w:tcPr>
          <w:p w:rsidR="00574073" w:rsidRDefault="00574073">
            <w:pPr>
              <w:spacing w:line="320" w:lineRule="exact"/>
              <w:jc w:val="center"/>
            </w:pPr>
            <w:r>
              <w:rPr>
                <w:rFonts w:hAnsi="宋体"/>
              </w:rPr>
              <w:t>电子邮件</w:t>
            </w:r>
          </w:p>
        </w:tc>
        <w:tc>
          <w:tcPr>
            <w:tcW w:w="2411" w:type="dxa"/>
            <w:gridSpan w:val="3"/>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法定代表人</w:t>
            </w:r>
          </w:p>
        </w:tc>
        <w:tc>
          <w:tcPr>
            <w:tcW w:w="966" w:type="dxa"/>
            <w:vAlign w:val="center"/>
          </w:tcPr>
          <w:p w:rsidR="00574073" w:rsidRDefault="00574073">
            <w:pPr>
              <w:spacing w:line="320" w:lineRule="exact"/>
              <w:jc w:val="center"/>
            </w:pPr>
            <w:r>
              <w:rPr>
                <w:rFonts w:hAnsi="宋体"/>
              </w:rPr>
              <w:t>姓名</w:t>
            </w:r>
          </w:p>
        </w:tc>
        <w:tc>
          <w:tcPr>
            <w:tcW w:w="1134" w:type="dxa"/>
            <w:vAlign w:val="center"/>
          </w:tcPr>
          <w:p w:rsidR="00574073" w:rsidRDefault="00574073">
            <w:pPr>
              <w:spacing w:line="320" w:lineRule="exact"/>
              <w:jc w:val="center"/>
            </w:pPr>
          </w:p>
        </w:tc>
        <w:tc>
          <w:tcPr>
            <w:tcW w:w="1064" w:type="dxa"/>
            <w:vAlign w:val="center"/>
          </w:tcPr>
          <w:p w:rsidR="00574073" w:rsidRDefault="00574073">
            <w:pPr>
              <w:spacing w:line="320" w:lineRule="exact"/>
              <w:jc w:val="center"/>
            </w:pPr>
            <w:r>
              <w:rPr>
                <w:rFonts w:hAnsi="宋体"/>
              </w:rPr>
              <w:t>技术职称</w:t>
            </w:r>
          </w:p>
        </w:tc>
        <w:tc>
          <w:tcPr>
            <w:tcW w:w="1800" w:type="dxa"/>
            <w:gridSpan w:val="3"/>
            <w:vAlign w:val="center"/>
          </w:tcPr>
          <w:p w:rsidR="00574073" w:rsidRDefault="00574073">
            <w:pPr>
              <w:spacing w:line="320" w:lineRule="exact"/>
              <w:jc w:val="center"/>
            </w:pPr>
          </w:p>
        </w:tc>
        <w:tc>
          <w:tcPr>
            <w:tcW w:w="900" w:type="dxa"/>
            <w:vAlign w:val="center"/>
          </w:tcPr>
          <w:p w:rsidR="00574073" w:rsidRDefault="00574073">
            <w:pPr>
              <w:spacing w:line="320" w:lineRule="exact"/>
              <w:jc w:val="center"/>
            </w:pPr>
            <w:r>
              <w:rPr>
                <w:rFonts w:hAnsi="宋体"/>
              </w:rPr>
              <w:t>电话</w:t>
            </w:r>
          </w:p>
        </w:tc>
        <w:tc>
          <w:tcPr>
            <w:tcW w:w="1331" w:type="dxa"/>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技术负责人</w:t>
            </w:r>
          </w:p>
        </w:tc>
        <w:tc>
          <w:tcPr>
            <w:tcW w:w="966" w:type="dxa"/>
            <w:vAlign w:val="center"/>
          </w:tcPr>
          <w:p w:rsidR="00574073" w:rsidRDefault="00574073">
            <w:pPr>
              <w:spacing w:line="320" w:lineRule="exact"/>
              <w:jc w:val="center"/>
            </w:pPr>
            <w:r>
              <w:rPr>
                <w:rFonts w:hAnsi="宋体"/>
              </w:rPr>
              <w:t>姓名</w:t>
            </w:r>
          </w:p>
        </w:tc>
        <w:tc>
          <w:tcPr>
            <w:tcW w:w="1134" w:type="dxa"/>
            <w:vAlign w:val="center"/>
          </w:tcPr>
          <w:p w:rsidR="00574073" w:rsidRDefault="00574073">
            <w:pPr>
              <w:spacing w:line="320" w:lineRule="exact"/>
              <w:jc w:val="center"/>
            </w:pPr>
          </w:p>
        </w:tc>
        <w:tc>
          <w:tcPr>
            <w:tcW w:w="1064" w:type="dxa"/>
            <w:vAlign w:val="center"/>
          </w:tcPr>
          <w:p w:rsidR="00574073" w:rsidRDefault="00574073">
            <w:pPr>
              <w:spacing w:line="320" w:lineRule="exact"/>
              <w:jc w:val="center"/>
            </w:pPr>
            <w:r>
              <w:rPr>
                <w:rFonts w:hAnsi="宋体"/>
              </w:rPr>
              <w:t>技术职称</w:t>
            </w:r>
          </w:p>
        </w:tc>
        <w:tc>
          <w:tcPr>
            <w:tcW w:w="1800" w:type="dxa"/>
            <w:gridSpan w:val="3"/>
            <w:vAlign w:val="center"/>
          </w:tcPr>
          <w:p w:rsidR="00574073" w:rsidRDefault="00574073">
            <w:pPr>
              <w:spacing w:line="320" w:lineRule="exact"/>
              <w:jc w:val="center"/>
            </w:pPr>
          </w:p>
        </w:tc>
        <w:tc>
          <w:tcPr>
            <w:tcW w:w="900" w:type="dxa"/>
            <w:vAlign w:val="center"/>
          </w:tcPr>
          <w:p w:rsidR="00574073" w:rsidRDefault="00574073">
            <w:pPr>
              <w:spacing w:line="320" w:lineRule="exact"/>
              <w:jc w:val="center"/>
            </w:pPr>
            <w:r>
              <w:rPr>
                <w:rFonts w:hAnsi="宋体"/>
              </w:rPr>
              <w:t>电话</w:t>
            </w:r>
          </w:p>
        </w:tc>
        <w:tc>
          <w:tcPr>
            <w:tcW w:w="1331" w:type="dxa"/>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成立时间</w:t>
            </w:r>
          </w:p>
        </w:tc>
        <w:tc>
          <w:tcPr>
            <w:tcW w:w="2100" w:type="dxa"/>
            <w:gridSpan w:val="2"/>
            <w:vAlign w:val="center"/>
          </w:tcPr>
          <w:p w:rsidR="00574073" w:rsidRDefault="00574073">
            <w:pPr>
              <w:spacing w:line="320" w:lineRule="exact"/>
              <w:jc w:val="center"/>
            </w:pPr>
          </w:p>
        </w:tc>
        <w:tc>
          <w:tcPr>
            <w:tcW w:w="5095" w:type="dxa"/>
            <w:gridSpan w:val="6"/>
            <w:vAlign w:val="center"/>
          </w:tcPr>
          <w:p w:rsidR="00574073" w:rsidRDefault="00574073">
            <w:pPr>
              <w:spacing w:line="320" w:lineRule="exact"/>
              <w:jc w:val="center"/>
            </w:pPr>
            <w:r>
              <w:rPr>
                <w:rFonts w:hAnsi="宋体"/>
              </w:rPr>
              <w:t>员工总人数：</w:t>
            </w:r>
          </w:p>
        </w:tc>
      </w:tr>
      <w:tr w:rsidR="00574073">
        <w:trPr>
          <w:trHeight w:val="540"/>
        </w:trPr>
        <w:tc>
          <w:tcPr>
            <w:tcW w:w="1876" w:type="dxa"/>
            <w:vAlign w:val="center"/>
          </w:tcPr>
          <w:p w:rsidR="00574073" w:rsidRDefault="00574073">
            <w:pPr>
              <w:spacing w:line="320" w:lineRule="exact"/>
              <w:jc w:val="center"/>
            </w:pPr>
            <w:r>
              <w:rPr>
                <w:rFonts w:hAnsi="宋体"/>
              </w:rPr>
              <w:t>企业资质等级</w:t>
            </w:r>
          </w:p>
        </w:tc>
        <w:tc>
          <w:tcPr>
            <w:tcW w:w="2100" w:type="dxa"/>
            <w:gridSpan w:val="2"/>
            <w:vAlign w:val="center"/>
          </w:tcPr>
          <w:p w:rsidR="00574073" w:rsidRDefault="00574073">
            <w:pPr>
              <w:spacing w:line="320" w:lineRule="exact"/>
              <w:jc w:val="center"/>
            </w:pPr>
          </w:p>
        </w:tc>
        <w:tc>
          <w:tcPr>
            <w:tcW w:w="1064" w:type="dxa"/>
            <w:vMerge w:val="restart"/>
            <w:vAlign w:val="center"/>
          </w:tcPr>
          <w:p w:rsidR="00574073" w:rsidRDefault="00574073">
            <w:pPr>
              <w:spacing w:line="320" w:lineRule="exact"/>
              <w:jc w:val="center"/>
            </w:pPr>
            <w:r>
              <w:rPr>
                <w:rFonts w:hAnsi="宋体"/>
              </w:rPr>
              <w:t>其中</w:t>
            </w:r>
          </w:p>
        </w:tc>
        <w:tc>
          <w:tcPr>
            <w:tcW w:w="1800" w:type="dxa"/>
            <w:gridSpan w:val="3"/>
            <w:vAlign w:val="center"/>
          </w:tcPr>
          <w:p w:rsidR="00574073" w:rsidRDefault="00574073">
            <w:pPr>
              <w:spacing w:line="320" w:lineRule="exact"/>
              <w:jc w:val="center"/>
            </w:pPr>
            <w:r>
              <w:rPr>
                <w:rFonts w:hAnsi="宋体"/>
              </w:rPr>
              <w:t>项目经理</w:t>
            </w:r>
          </w:p>
        </w:tc>
        <w:tc>
          <w:tcPr>
            <w:tcW w:w="2231" w:type="dxa"/>
            <w:gridSpan w:val="2"/>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营业执照号</w:t>
            </w:r>
          </w:p>
        </w:tc>
        <w:tc>
          <w:tcPr>
            <w:tcW w:w="2100" w:type="dxa"/>
            <w:gridSpan w:val="2"/>
            <w:vAlign w:val="center"/>
          </w:tcPr>
          <w:p w:rsidR="00574073" w:rsidRDefault="00574073">
            <w:pPr>
              <w:spacing w:line="320" w:lineRule="exact"/>
              <w:jc w:val="center"/>
            </w:pPr>
          </w:p>
        </w:tc>
        <w:tc>
          <w:tcPr>
            <w:tcW w:w="1064" w:type="dxa"/>
            <w:vMerge/>
            <w:vAlign w:val="center"/>
          </w:tcPr>
          <w:p w:rsidR="00574073" w:rsidRDefault="00574073">
            <w:pPr>
              <w:spacing w:line="320" w:lineRule="exact"/>
              <w:jc w:val="center"/>
            </w:pPr>
          </w:p>
        </w:tc>
        <w:tc>
          <w:tcPr>
            <w:tcW w:w="1800" w:type="dxa"/>
            <w:gridSpan w:val="3"/>
            <w:vAlign w:val="center"/>
          </w:tcPr>
          <w:p w:rsidR="00574073" w:rsidRDefault="00574073">
            <w:pPr>
              <w:spacing w:line="320" w:lineRule="exact"/>
              <w:ind w:leftChars="-50" w:left="-105" w:rightChars="-50" w:right="-105"/>
              <w:jc w:val="center"/>
            </w:pPr>
            <w:r>
              <w:rPr>
                <w:rFonts w:hAnsi="宋体"/>
              </w:rPr>
              <w:t>高级职称人员</w:t>
            </w:r>
          </w:p>
        </w:tc>
        <w:tc>
          <w:tcPr>
            <w:tcW w:w="2231" w:type="dxa"/>
            <w:gridSpan w:val="2"/>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注册资金</w:t>
            </w:r>
          </w:p>
        </w:tc>
        <w:tc>
          <w:tcPr>
            <w:tcW w:w="2100" w:type="dxa"/>
            <w:gridSpan w:val="2"/>
            <w:vAlign w:val="center"/>
          </w:tcPr>
          <w:p w:rsidR="00574073" w:rsidRDefault="00574073">
            <w:pPr>
              <w:spacing w:line="320" w:lineRule="exact"/>
              <w:jc w:val="center"/>
            </w:pPr>
          </w:p>
        </w:tc>
        <w:tc>
          <w:tcPr>
            <w:tcW w:w="1064" w:type="dxa"/>
            <w:vMerge/>
            <w:vAlign w:val="center"/>
          </w:tcPr>
          <w:p w:rsidR="00574073" w:rsidRDefault="00574073">
            <w:pPr>
              <w:spacing w:line="320" w:lineRule="exact"/>
              <w:jc w:val="center"/>
            </w:pPr>
          </w:p>
        </w:tc>
        <w:tc>
          <w:tcPr>
            <w:tcW w:w="1800" w:type="dxa"/>
            <w:gridSpan w:val="3"/>
            <w:vAlign w:val="center"/>
          </w:tcPr>
          <w:p w:rsidR="00574073" w:rsidRDefault="00574073">
            <w:pPr>
              <w:spacing w:line="320" w:lineRule="exact"/>
              <w:ind w:leftChars="-50" w:left="-105" w:rightChars="-50" w:right="-105"/>
              <w:jc w:val="center"/>
            </w:pPr>
            <w:r>
              <w:rPr>
                <w:rFonts w:hAnsi="宋体"/>
              </w:rPr>
              <w:t>中级职称人员</w:t>
            </w:r>
          </w:p>
        </w:tc>
        <w:tc>
          <w:tcPr>
            <w:tcW w:w="2231" w:type="dxa"/>
            <w:gridSpan w:val="2"/>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ind w:leftChars="-50" w:left="-105" w:rightChars="-50" w:right="-105"/>
              <w:jc w:val="center"/>
            </w:pPr>
            <w:r>
              <w:rPr>
                <w:rFonts w:hAnsi="宋体"/>
              </w:rPr>
              <w:t>基本账户开户银行</w:t>
            </w:r>
          </w:p>
        </w:tc>
        <w:tc>
          <w:tcPr>
            <w:tcW w:w="2100" w:type="dxa"/>
            <w:gridSpan w:val="2"/>
            <w:vAlign w:val="center"/>
          </w:tcPr>
          <w:p w:rsidR="00574073" w:rsidRDefault="00574073">
            <w:pPr>
              <w:spacing w:line="320" w:lineRule="exact"/>
              <w:jc w:val="center"/>
            </w:pPr>
          </w:p>
        </w:tc>
        <w:tc>
          <w:tcPr>
            <w:tcW w:w="1064" w:type="dxa"/>
            <w:vMerge/>
            <w:vAlign w:val="center"/>
          </w:tcPr>
          <w:p w:rsidR="00574073" w:rsidRDefault="00574073">
            <w:pPr>
              <w:spacing w:line="320" w:lineRule="exact"/>
              <w:jc w:val="center"/>
            </w:pPr>
          </w:p>
        </w:tc>
        <w:tc>
          <w:tcPr>
            <w:tcW w:w="1800" w:type="dxa"/>
            <w:gridSpan w:val="3"/>
            <w:vAlign w:val="center"/>
          </w:tcPr>
          <w:p w:rsidR="00574073" w:rsidRDefault="00574073">
            <w:pPr>
              <w:spacing w:line="320" w:lineRule="exact"/>
              <w:ind w:leftChars="-50" w:left="-105" w:rightChars="-50" w:right="-105"/>
              <w:jc w:val="center"/>
            </w:pPr>
            <w:r>
              <w:rPr>
                <w:rFonts w:hAnsi="宋体"/>
              </w:rPr>
              <w:t>初级职称人员</w:t>
            </w:r>
          </w:p>
        </w:tc>
        <w:tc>
          <w:tcPr>
            <w:tcW w:w="2231" w:type="dxa"/>
            <w:gridSpan w:val="2"/>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基本账户账号</w:t>
            </w:r>
          </w:p>
        </w:tc>
        <w:tc>
          <w:tcPr>
            <w:tcW w:w="2100" w:type="dxa"/>
            <w:gridSpan w:val="2"/>
            <w:vAlign w:val="center"/>
          </w:tcPr>
          <w:p w:rsidR="00574073" w:rsidRDefault="00574073">
            <w:pPr>
              <w:spacing w:line="320" w:lineRule="exact"/>
              <w:jc w:val="center"/>
            </w:pPr>
          </w:p>
        </w:tc>
        <w:tc>
          <w:tcPr>
            <w:tcW w:w="1064" w:type="dxa"/>
            <w:vMerge/>
            <w:vAlign w:val="center"/>
          </w:tcPr>
          <w:p w:rsidR="00574073" w:rsidRDefault="00574073">
            <w:pPr>
              <w:spacing w:line="320" w:lineRule="exact"/>
              <w:jc w:val="center"/>
            </w:pPr>
          </w:p>
        </w:tc>
        <w:tc>
          <w:tcPr>
            <w:tcW w:w="1800" w:type="dxa"/>
            <w:gridSpan w:val="3"/>
            <w:vAlign w:val="center"/>
          </w:tcPr>
          <w:p w:rsidR="00574073" w:rsidRDefault="00574073">
            <w:pPr>
              <w:spacing w:line="320" w:lineRule="exact"/>
              <w:jc w:val="center"/>
            </w:pPr>
            <w:r>
              <w:rPr>
                <w:rFonts w:hAnsi="宋体"/>
              </w:rPr>
              <w:t>技工</w:t>
            </w:r>
          </w:p>
        </w:tc>
        <w:tc>
          <w:tcPr>
            <w:tcW w:w="2231" w:type="dxa"/>
            <w:gridSpan w:val="2"/>
            <w:vAlign w:val="center"/>
          </w:tcPr>
          <w:p w:rsidR="00574073" w:rsidRDefault="00574073">
            <w:pPr>
              <w:spacing w:line="320" w:lineRule="exact"/>
              <w:jc w:val="center"/>
            </w:pPr>
          </w:p>
        </w:tc>
      </w:tr>
      <w:tr w:rsidR="00574073">
        <w:trPr>
          <w:trHeight w:val="1110"/>
        </w:trPr>
        <w:tc>
          <w:tcPr>
            <w:tcW w:w="1876" w:type="dxa"/>
            <w:vAlign w:val="center"/>
          </w:tcPr>
          <w:p w:rsidR="00574073" w:rsidRDefault="00574073">
            <w:pPr>
              <w:spacing w:line="320" w:lineRule="exact"/>
              <w:jc w:val="center"/>
            </w:pPr>
            <w:r>
              <w:rPr>
                <w:rFonts w:hAnsi="宋体"/>
              </w:rPr>
              <w:t>经营范围</w:t>
            </w:r>
          </w:p>
        </w:tc>
        <w:tc>
          <w:tcPr>
            <w:tcW w:w="7195" w:type="dxa"/>
            <w:gridSpan w:val="8"/>
            <w:vAlign w:val="center"/>
          </w:tcPr>
          <w:p w:rsidR="00574073" w:rsidRDefault="00574073">
            <w:pPr>
              <w:spacing w:line="320" w:lineRule="exact"/>
              <w:jc w:val="center"/>
            </w:pPr>
          </w:p>
        </w:tc>
      </w:tr>
      <w:tr w:rsidR="00574073">
        <w:trPr>
          <w:trHeight w:val="1514"/>
        </w:trPr>
        <w:tc>
          <w:tcPr>
            <w:tcW w:w="1876" w:type="dxa"/>
            <w:vAlign w:val="center"/>
          </w:tcPr>
          <w:p w:rsidR="00574073" w:rsidRDefault="00574073">
            <w:pPr>
              <w:spacing w:line="320" w:lineRule="exact"/>
              <w:jc w:val="center"/>
            </w:pPr>
            <w:r>
              <w:rPr>
                <w:rFonts w:hAnsi="宋体"/>
              </w:rPr>
              <w:t>资产构成情况及投资参股的关联企业情况</w:t>
            </w:r>
          </w:p>
        </w:tc>
        <w:tc>
          <w:tcPr>
            <w:tcW w:w="7195" w:type="dxa"/>
            <w:gridSpan w:val="8"/>
            <w:vAlign w:val="center"/>
          </w:tcPr>
          <w:p w:rsidR="00574073" w:rsidRDefault="00574073">
            <w:pPr>
              <w:spacing w:line="320" w:lineRule="exact"/>
              <w:jc w:val="center"/>
            </w:pPr>
          </w:p>
        </w:tc>
      </w:tr>
      <w:tr w:rsidR="00574073">
        <w:trPr>
          <w:trHeight w:val="540"/>
        </w:trPr>
        <w:tc>
          <w:tcPr>
            <w:tcW w:w="1876" w:type="dxa"/>
            <w:vAlign w:val="center"/>
          </w:tcPr>
          <w:p w:rsidR="00574073" w:rsidRDefault="00574073">
            <w:pPr>
              <w:spacing w:line="320" w:lineRule="exact"/>
              <w:jc w:val="center"/>
            </w:pPr>
            <w:r>
              <w:rPr>
                <w:rFonts w:hAnsi="宋体"/>
              </w:rPr>
              <w:t>备注</w:t>
            </w:r>
          </w:p>
        </w:tc>
        <w:tc>
          <w:tcPr>
            <w:tcW w:w="7195" w:type="dxa"/>
            <w:gridSpan w:val="8"/>
            <w:vAlign w:val="center"/>
          </w:tcPr>
          <w:p w:rsidR="00574073" w:rsidRDefault="00574073">
            <w:pPr>
              <w:spacing w:line="320" w:lineRule="exact"/>
              <w:jc w:val="center"/>
            </w:pPr>
          </w:p>
        </w:tc>
      </w:tr>
    </w:tbl>
    <w:p w:rsidR="00574073" w:rsidRDefault="00574073">
      <w:pPr>
        <w:spacing w:beforeLines="50" w:before="120" w:line="320" w:lineRule="exact"/>
        <w:ind w:right="-107"/>
        <w:rPr>
          <w:rFonts w:ascii="宋体" w:hAnsi="宋体"/>
        </w:rPr>
      </w:pPr>
      <w:r>
        <w:rPr>
          <w:rFonts w:hAnsi="宋体"/>
        </w:rPr>
        <w:t>注：</w:t>
      </w:r>
      <w:r>
        <w:rPr>
          <w:rFonts w:ascii="宋体" w:hAnsi="宋体" w:hint="eastAsia"/>
        </w:rPr>
        <w:t>在本表后附企业法人营业执照副本（全本）的复印件（并加盖单位章）、施工资质证书副本（全本）的复印件（并加盖单位章）、安全生产许可证副本（全本）的复印件（并加盖单位章）、基本账户开户许可证的复印件（并加盖单位章）。</w:t>
      </w:r>
    </w:p>
    <w:p w:rsidR="00574073" w:rsidRDefault="00574073">
      <w:pPr>
        <w:spacing w:beforeLines="50" w:before="120" w:line="320" w:lineRule="exact"/>
        <w:ind w:right="-107"/>
      </w:pPr>
    </w:p>
    <w:p w:rsidR="00574073" w:rsidRDefault="00574073">
      <w:pPr>
        <w:pStyle w:val="3"/>
        <w:jc w:val="center"/>
        <w:rPr>
          <w:rFonts w:ascii="黑体" w:eastAsia="黑体"/>
          <w:b w:val="0"/>
        </w:rPr>
      </w:pPr>
      <w:bookmarkStart w:id="6435" w:name="_Toc233215048"/>
      <w:bookmarkStart w:id="6436" w:name="_Toc233290493"/>
      <w:bookmarkStart w:id="6437" w:name="_Toc233423378"/>
      <w:bookmarkStart w:id="6438" w:name="_Toc233429895"/>
      <w:bookmarkStart w:id="6439" w:name="_Toc233436036"/>
      <w:bookmarkStart w:id="6440" w:name="_Toc235846560"/>
      <w:bookmarkStart w:id="6441" w:name="_Toc237255203"/>
      <w:bookmarkStart w:id="6442" w:name="_Toc237400260"/>
      <w:bookmarkStart w:id="6443" w:name="_Toc262646502"/>
      <w:bookmarkStart w:id="6444" w:name="_Toc31097"/>
      <w:bookmarkStart w:id="6445" w:name="_Toc25169"/>
      <w:bookmarkStart w:id="6446" w:name="_Toc8445"/>
      <w:bookmarkStart w:id="6447" w:name="_Toc292754891"/>
      <w:bookmarkStart w:id="6448" w:name="_Toc57665691"/>
      <w:r>
        <w:rPr>
          <w:rFonts w:ascii="黑体" w:eastAsia="黑体" w:hint="eastAsia"/>
          <w:b w:val="0"/>
        </w:rPr>
        <w:lastRenderedPageBreak/>
        <w:t>（二）投标人企业组织机构框图</w:t>
      </w:r>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1"/>
      </w:tblGrid>
      <w:tr w:rsidR="00574073">
        <w:trPr>
          <w:trHeight w:val="9635"/>
        </w:trPr>
        <w:tc>
          <w:tcPr>
            <w:tcW w:w="9071" w:type="dxa"/>
          </w:tcPr>
          <w:p w:rsidR="00574073" w:rsidRDefault="00574073">
            <w:pPr>
              <w:spacing w:line="420" w:lineRule="exact"/>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以框图方式表示。</w:t>
            </w:r>
          </w:p>
        </w:tc>
      </w:tr>
      <w:tr w:rsidR="00574073">
        <w:trPr>
          <w:trHeight w:val="2251"/>
        </w:trPr>
        <w:tc>
          <w:tcPr>
            <w:tcW w:w="9071" w:type="dxa"/>
          </w:tcPr>
          <w:p w:rsidR="00574073" w:rsidRDefault="00574073">
            <w:pPr>
              <w:spacing w:beforeLines="50" w:before="120" w:line="420" w:lineRule="exact"/>
              <w:ind w:firstLineChars="200" w:firstLine="420"/>
              <w:rPr>
                <w:rFonts w:ascii="宋体" w:hAnsi="宋体"/>
              </w:rPr>
            </w:pPr>
            <w:r>
              <w:rPr>
                <w:rFonts w:ascii="宋体" w:hAnsi="宋体" w:hint="eastAsia"/>
              </w:rPr>
              <w:t>说明：</w:t>
            </w:r>
          </w:p>
        </w:tc>
      </w:tr>
    </w:tbl>
    <w:p w:rsidR="00574073" w:rsidRDefault="00574073">
      <w:pPr>
        <w:spacing w:line="320" w:lineRule="exact"/>
        <w:rPr>
          <w:rFonts w:ascii="黑体" w:eastAsia="黑体" w:hAnsi="宋体"/>
        </w:rPr>
        <w:sectPr w:rsidR="00574073">
          <w:type w:val="continuous"/>
          <w:pgSz w:w="11906" w:h="16838"/>
          <w:pgMar w:top="1361" w:right="1191" w:bottom="1191" w:left="1474" w:header="850" w:footer="992" w:gutter="0"/>
          <w:cols w:space="720"/>
          <w:docGrid w:linePitch="312"/>
        </w:sectPr>
      </w:pPr>
    </w:p>
    <w:p w:rsidR="00574073" w:rsidRDefault="00574073">
      <w:pPr>
        <w:pStyle w:val="3"/>
        <w:spacing w:before="360" w:after="120"/>
        <w:jc w:val="center"/>
        <w:rPr>
          <w:rFonts w:ascii="黑体" w:eastAsia="黑体"/>
          <w:b w:val="0"/>
        </w:rPr>
      </w:pPr>
      <w:bookmarkStart w:id="6449" w:name="_Toc233215049"/>
      <w:bookmarkStart w:id="6450" w:name="_Toc233290494"/>
      <w:bookmarkStart w:id="6451" w:name="_Toc233423379"/>
      <w:bookmarkStart w:id="6452" w:name="_Toc233429896"/>
      <w:bookmarkStart w:id="6453" w:name="_Toc233436037"/>
      <w:bookmarkStart w:id="6454" w:name="_Toc235846561"/>
      <w:bookmarkStart w:id="6455" w:name="_Toc237255204"/>
      <w:bookmarkStart w:id="6456" w:name="_Toc237400261"/>
      <w:bookmarkStart w:id="6457" w:name="_Toc262646503"/>
      <w:bookmarkStart w:id="6458" w:name="_Toc24586"/>
      <w:bookmarkStart w:id="6459" w:name="_Toc24010"/>
      <w:bookmarkStart w:id="6460" w:name="_Toc7925"/>
      <w:bookmarkStart w:id="6461" w:name="_Toc292754892"/>
      <w:bookmarkStart w:id="6462" w:name="_Toc57665692"/>
      <w:r>
        <w:rPr>
          <w:rFonts w:ascii="黑体" w:eastAsia="黑体" w:hint="eastAsia"/>
          <w:b w:val="0"/>
        </w:rPr>
        <w:lastRenderedPageBreak/>
        <w:t>（三）拟委任的项目经理和项目总工资历表</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p>
    <w:tbl>
      <w:tblPr>
        <w:tblpPr w:leftFromText="180" w:rightFromText="180" w:vertAnchor="text" w:tblpX="109"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1980"/>
        <w:gridCol w:w="1260"/>
        <w:gridCol w:w="1084"/>
        <w:gridCol w:w="716"/>
        <w:gridCol w:w="921"/>
        <w:gridCol w:w="627"/>
        <w:gridCol w:w="1053"/>
      </w:tblGrid>
      <w:tr w:rsidR="00574073">
        <w:trPr>
          <w:trHeight w:val="550"/>
        </w:trPr>
        <w:tc>
          <w:tcPr>
            <w:tcW w:w="1440" w:type="dxa"/>
            <w:tcBorders>
              <w:bottom w:val="single" w:sz="4" w:space="0" w:color="auto"/>
              <w:right w:val="single" w:sz="4" w:space="0" w:color="auto"/>
            </w:tcBorders>
            <w:vAlign w:val="center"/>
          </w:tcPr>
          <w:p w:rsidR="00574073" w:rsidRDefault="00574073">
            <w:pPr>
              <w:spacing w:line="360" w:lineRule="exact"/>
              <w:jc w:val="center"/>
            </w:pPr>
            <w:r>
              <w:rPr>
                <w:rFonts w:hAnsi="宋体"/>
              </w:rPr>
              <w:t>姓名</w:t>
            </w:r>
          </w:p>
        </w:tc>
        <w:tc>
          <w:tcPr>
            <w:tcW w:w="1980" w:type="dxa"/>
            <w:tcBorders>
              <w:left w:val="single" w:sz="4" w:space="0" w:color="auto"/>
              <w:bottom w:val="single" w:sz="4" w:space="0" w:color="auto"/>
              <w:right w:val="single" w:sz="4" w:space="0" w:color="auto"/>
            </w:tcBorders>
            <w:vAlign w:val="center"/>
          </w:tcPr>
          <w:p w:rsidR="00574073" w:rsidRDefault="00574073">
            <w:pPr>
              <w:spacing w:line="360" w:lineRule="exact"/>
              <w:jc w:val="center"/>
            </w:pPr>
          </w:p>
        </w:tc>
        <w:tc>
          <w:tcPr>
            <w:tcW w:w="1260" w:type="dxa"/>
            <w:tcBorders>
              <w:left w:val="single" w:sz="4" w:space="0" w:color="auto"/>
              <w:bottom w:val="single" w:sz="4" w:space="0" w:color="auto"/>
              <w:right w:val="single" w:sz="4" w:space="0" w:color="auto"/>
            </w:tcBorders>
            <w:vAlign w:val="center"/>
          </w:tcPr>
          <w:p w:rsidR="00574073" w:rsidRDefault="00574073">
            <w:pPr>
              <w:spacing w:line="360" w:lineRule="exact"/>
              <w:jc w:val="center"/>
            </w:pPr>
            <w:r>
              <w:rPr>
                <w:rFonts w:hAnsi="宋体"/>
              </w:rPr>
              <w:t>年龄</w:t>
            </w:r>
          </w:p>
        </w:tc>
        <w:tc>
          <w:tcPr>
            <w:tcW w:w="1800" w:type="dxa"/>
            <w:gridSpan w:val="2"/>
            <w:tcBorders>
              <w:left w:val="single" w:sz="4" w:space="0" w:color="auto"/>
              <w:bottom w:val="single" w:sz="4" w:space="0" w:color="auto"/>
              <w:right w:val="single" w:sz="4" w:space="0" w:color="auto"/>
            </w:tcBorders>
            <w:vAlign w:val="center"/>
          </w:tcPr>
          <w:p w:rsidR="00574073" w:rsidRDefault="00574073">
            <w:pPr>
              <w:spacing w:line="360" w:lineRule="exact"/>
              <w:jc w:val="center"/>
            </w:pPr>
          </w:p>
        </w:tc>
        <w:tc>
          <w:tcPr>
            <w:tcW w:w="1548" w:type="dxa"/>
            <w:gridSpan w:val="2"/>
            <w:tcBorders>
              <w:left w:val="single" w:sz="4" w:space="0" w:color="auto"/>
              <w:bottom w:val="single" w:sz="4" w:space="0" w:color="auto"/>
              <w:right w:val="single" w:sz="4" w:space="0" w:color="auto"/>
            </w:tcBorders>
            <w:vAlign w:val="center"/>
          </w:tcPr>
          <w:p w:rsidR="00574073" w:rsidRDefault="00574073">
            <w:pPr>
              <w:spacing w:line="360" w:lineRule="exact"/>
              <w:jc w:val="center"/>
            </w:pPr>
            <w:r>
              <w:rPr>
                <w:rFonts w:hAnsi="宋体"/>
              </w:rPr>
              <w:t>专业</w:t>
            </w:r>
          </w:p>
        </w:tc>
        <w:tc>
          <w:tcPr>
            <w:tcW w:w="1053" w:type="dxa"/>
            <w:tcBorders>
              <w:left w:val="single" w:sz="4" w:space="0" w:color="auto"/>
              <w:bottom w:val="single" w:sz="4" w:space="0" w:color="auto"/>
            </w:tcBorders>
            <w:vAlign w:val="center"/>
          </w:tcPr>
          <w:p w:rsidR="00574073" w:rsidRDefault="00574073">
            <w:pPr>
              <w:spacing w:line="360" w:lineRule="exact"/>
              <w:jc w:val="center"/>
            </w:pPr>
          </w:p>
        </w:tc>
      </w:tr>
      <w:tr w:rsidR="00574073">
        <w:trPr>
          <w:trHeight w:val="962"/>
        </w:trPr>
        <w:tc>
          <w:tcPr>
            <w:tcW w:w="1440" w:type="dxa"/>
            <w:tcBorders>
              <w:top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职称</w:t>
            </w:r>
          </w:p>
        </w:tc>
        <w:tc>
          <w:tcPr>
            <w:tcW w:w="1980" w:type="dxa"/>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260" w:type="dxa"/>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r>
              <w:rPr>
                <w:rFonts w:hAnsi="宋体"/>
              </w:rPr>
              <w:t>公司单位</w:t>
            </w:r>
          </w:p>
          <w:p w:rsidR="00574073" w:rsidRDefault="00574073">
            <w:pPr>
              <w:spacing w:line="320" w:lineRule="exact"/>
            </w:pPr>
            <w:r>
              <w:rPr>
                <w:rFonts w:hAnsi="宋体"/>
              </w:rPr>
              <w:t>职</w:t>
            </w:r>
            <w:r>
              <w:t xml:space="preserve">    </w:t>
            </w:r>
            <w:r>
              <w:rPr>
                <w:rFonts w:hAnsi="宋体"/>
              </w:rPr>
              <w:t>务</w:t>
            </w:r>
          </w:p>
        </w:tc>
        <w:tc>
          <w:tcPr>
            <w:tcW w:w="1800" w:type="dxa"/>
            <w:gridSpan w:val="2"/>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548" w:type="dxa"/>
            <w:gridSpan w:val="2"/>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r>
              <w:rPr>
                <w:rFonts w:hAnsi="宋体"/>
              </w:rPr>
              <w:t>拟在本标段</w:t>
            </w:r>
          </w:p>
          <w:p w:rsidR="00574073" w:rsidRDefault="00574073">
            <w:pPr>
              <w:spacing w:line="320" w:lineRule="exact"/>
            </w:pPr>
            <w:r>
              <w:rPr>
                <w:rFonts w:hAnsi="宋体"/>
              </w:rPr>
              <w:t>工程担任职务</w:t>
            </w:r>
          </w:p>
        </w:tc>
        <w:tc>
          <w:tcPr>
            <w:tcW w:w="1053" w:type="dxa"/>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599"/>
        </w:trPr>
        <w:tc>
          <w:tcPr>
            <w:tcW w:w="1440" w:type="dxa"/>
            <w:tcBorders>
              <w:top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毕业学校</w:t>
            </w:r>
          </w:p>
        </w:tc>
        <w:tc>
          <w:tcPr>
            <w:tcW w:w="7641" w:type="dxa"/>
            <w:gridSpan w:val="7"/>
            <w:tcBorders>
              <w:top w:val="single" w:sz="4" w:space="0" w:color="auto"/>
              <w:left w:val="single" w:sz="4" w:space="0" w:color="auto"/>
              <w:bottom w:val="single" w:sz="4" w:space="0" w:color="auto"/>
            </w:tcBorders>
          </w:tcPr>
          <w:p w:rsidR="00574073" w:rsidRDefault="00574073">
            <w:pPr>
              <w:spacing w:beforeLines="50" w:before="120" w:line="320" w:lineRule="exact"/>
            </w:pPr>
            <w:r>
              <w:rPr>
                <w:u w:val="single"/>
              </w:rPr>
              <w:t xml:space="preserve">       </w:t>
            </w:r>
            <w:r>
              <w:rPr>
                <w:rFonts w:hAnsi="宋体"/>
              </w:rPr>
              <w:t>年</w:t>
            </w:r>
            <w:r>
              <w:rPr>
                <w:u w:val="single"/>
              </w:rPr>
              <w:t xml:space="preserve">    </w:t>
            </w:r>
            <w:r>
              <w:rPr>
                <w:rFonts w:hAnsi="宋体"/>
              </w:rPr>
              <w:t>月毕业于</w:t>
            </w:r>
            <w:r>
              <w:rPr>
                <w:u w:val="single"/>
              </w:rPr>
              <w:t xml:space="preserve">                </w:t>
            </w:r>
            <w:r>
              <w:rPr>
                <w:rFonts w:hAnsi="宋体"/>
              </w:rPr>
              <w:t>学校</w:t>
            </w:r>
            <w:r>
              <w:rPr>
                <w:u w:val="single"/>
              </w:rPr>
              <w:t xml:space="preserve">          </w:t>
            </w:r>
            <w:r>
              <w:rPr>
                <w:rFonts w:hAnsi="宋体"/>
              </w:rPr>
              <w:t>专业，学制</w:t>
            </w:r>
            <w:r>
              <w:rPr>
                <w:u w:val="single"/>
              </w:rPr>
              <w:t xml:space="preserve">      </w:t>
            </w:r>
            <w:r>
              <w:rPr>
                <w:rFonts w:hAnsi="宋体"/>
              </w:rPr>
              <w:t>年</w:t>
            </w:r>
          </w:p>
        </w:tc>
      </w:tr>
      <w:tr w:rsidR="00574073">
        <w:trPr>
          <w:trHeight w:val="450"/>
        </w:trPr>
        <w:tc>
          <w:tcPr>
            <w:tcW w:w="9081" w:type="dxa"/>
            <w:gridSpan w:val="8"/>
            <w:tcBorders>
              <w:top w:val="single" w:sz="4" w:space="0" w:color="auto"/>
              <w:bottom w:val="single" w:sz="4" w:space="0" w:color="auto"/>
            </w:tcBorders>
            <w:vAlign w:val="center"/>
          </w:tcPr>
          <w:p w:rsidR="00574073" w:rsidRDefault="00574073">
            <w:pPr>
              <w:spacing w:line="320" w:lineRule="exact"/>
              <w:jc w:val="center"/>
            </w:pPr>
            <w:r>
              <w:rPr>
                <w:rFonts w:hAnsi="宋体"/>
              </w:rPr>
              <w:t>经</w:t>
            </w:r>
            <w:r>
              <w:t xml:space="preserve">      </w:t>
            </w:r>
            <w:r>
              <w:rPr>
                <w:rFonts w:hAnsi="宋体"/>
              </w:rPr>
              <w:t>历</w:t>
            </w:r>
          </w:p>
        </w:tc>
      </w:tr>
      <w:tr w:rsidR="00574073">
        <w:trPr>
          <w:trHeight w:val="951"/>
        </w:trPr>
        <w:tc>
          <w:tcPr>
            <w:tcW w:w="1440" w:type="dxa"/>
            <w:tcBorders>
              <w:top w:val="single" w:sz="4" w:space="0" w:color="auto"/>
              <w:bottom w:val="single" w:sz="4" w:space="0" w:color="auto"/>
              <w:right w:val="single" w:sz="4" w:space="0" w:color="auto"/>
            </w:tcBorders>
          </w:tcPr>
          <w:p w:rsidR="00574073" w:rsidRDefault="00574073">
            <w:pPr>
              <w:spacing w:beforeLines="50" w:before="120" w:line="320" w:lineRule="exact"/>
            </w:pPr>
            <w:r>
              <w:rPr>
                <w:u w:val="single"/>
              </w:rPr>
              <w:t xml:space="preserve">       </w:t>
            </w:r>
            <w:r>
              <w:rPr>
                <w:rFonts w:hAnsi="宋体"/>
              </w:rPr>
              <w:t>年～</w:t>
            </w:r>
          </w:p>
          <w:p w:rsidR="00574073" w:rsidRDefault="00574073">
            <w:pPr>
              <w:spacing w:line="320" w:lineRule="exact"/>
            </w:pPr>
            <w:r>
              <w:rPr>
                <w:u w:val="single"/>
              </w:rPr>
              <w:t xml:space="preserve">       </w:t>
            </w:r>
            <w:r>
              <w:rPr>
                <w:rFonts w:hAnsi="宋体"/>
              </w:rPr>
              <w:t>年</w:t>
            </w:r>
          </w:p>
        </w:tc>
        <w:tc>
          <w:tcPr>
            <w:tcW w:w="4324" w:type="dxa"/>
            <w:gridSpan w:val="3"/>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参加过的工程项目名称</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担任何职</w:t>
            </w:r>
          </w:p>
        </w:tc>
        <w:tc>
          <w:tcPr>
            <w:tcW w:w="1680" w:type="dxa"/>
            <w:gridSpan w:val="2"/>
            <w:tcBorders>
              <w:top w:val="single" w:sz="4" w:space="0" w:color="auto"/>
              <w:left w:val="single" w:sz="4" w:space="0" w:color="auto"/>
              <w:bottom w:val="single" w:sz="4" w:space="0" w:color="auto"/>
            </w:tcBorders>
            <w:vAlign w:val="center"/>
          </w:tcPr>
          <w:p w:rsidR="00574073" w:rsidRDefault="00574073">
            <w:pPr>
              <w:spacing w:line="320" w:lineRule="exact"/>
              <w:jc w:val="center"/>
            </w:pPr>
            <w:r>
              <w:rPr>
                <w:rFonts w:hAnsi="宋体"/>
              </w:rPr>
              <w:t>发包人及</w:t>
            </w:r>
          </w:p>
          <w:p w:rsidR="00574073" w:rsidRDefault="00574073">
            <w:pPr>
              <w:spacing w:line="320" w:lineRule="exact"/>
              <w:jc w:val="center"/>
            </w:pPr>
            <w:r>
              <w:rPr>
                <w:rFonts w:hAnsi="宋体"/>
              </w:rPr>
              <w:t>联系电话</w:t>
            </w:r>
          </w:p>
        </w:tc>
      </w:tr>
      <w:tr w:rsidR="00574073">
        <w:trPr>
          <w:trHeight w:val="450"/>
        </w:trPr>
        <w:tc>
          <w:tcPr>
            <w:tcW w:w="1440" w:type="dxa"/>
            <w:tcBorders>
              <w:top w:val="single" w:sz="4" w:space="0" w:color="auto"/>
              <w:bottom w:val="single" w:sz="4" w:space="0" w:color="auto"/>
              <w:right w:val="single" w:sz="4" w:space="0" w:color="auto"/>
            </w:tcBorders>
          </w:tcPr>
          <w:p w:rsidR="00574073" w:rsidRDefault="00574073">
            <w:pPr>
              <w:spacing w:beforeLines="50" w:before="120" w:line="320" w:lineRule="exact"/>
            </w:pPr>
          </w:p>
        </w:tc>
        <w:tc>
          <w:tcPr>
            <w:tcW w:w="4324" w:type="dxa"/>
            <w:gridSpan w:val="3"/>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637" w:type="dxa"/>
            <w:gridSpan w:val="2"/>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680" w:type="dxa"/>
            <w:gridSpan w:val="2"/>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1440" w:type="dxa"/>
            <w:tcBorders>
              <w:top w:val="single" w:sz="4" w:space="0" w:color="auto"/>
              <w:bottom w:val="single" w:sz="4" w:space="0" w:color="auto"/>
              <w:right w:val="single" w:sz="4" w:space="0" w:color="auto"/>
            </w:tcBorders>
          </w:tcPr>
          <w:p w:rsidR="00574073" w:rsidRDefault="00574073">
            <w:pPr>
              <w:spacing w:beforeLines="50" w:before="120" w:line="320" w:lineRule="exact"/>
            </w:pPr>
          </w:p>
        </w:tc>
        <w:tc>
          <w:tcPr>
            <w:tcW w:w="4324" w:type="dxa"/>
            <w:gridSpan w:val="3"/>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637" w:type="dxa"/>
            <w:gridSpan w:val="2"/>
            <w:tcBorders>
              <w:top w:val="single" w:sz="4" w:space="0" w:color="auto"/>
              <w:left w:val="single" w:sz="4" w:space="0" w:color="auto"/>
              <w:bottom w:val="single" w:sz="4" w:space="0" w:color="auto"/>
              <w:right w:val="single" w:sz="4" w:space="0" w:color="auto"/>
            </w:tcBorders>
          </w:tcPr>
          <w:p w:rsidR="00574073" w:rsidRDefault="00574073">
            <w:pPr>
              <w:spacing w:beforeLines="50" w:before="120" w:line="320" w:lineRule="exact"/>
            </w:pPr>
          </w:p>
        </w:tc>
        <w:tc>
          <w:tcPr>
            <w:tcW w:w="1680" w:type="dxa"/>
            <w:gridSpan w:val="2"/>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3420" w:type="dxa"/>
            <w:gridSpan w:val="2"/>
            <w:tcBorders>
              <w:top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获奖情况</w:t>
            </w:r>
          </w:p>
        </w:tc>
        <w:tc>
          <w:tcPr>
            <w:tcW w:w="5661" w:type="dxa"/>
            <w:gridSpan w:val="6"/>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1440" w:type="dxa"/>
            <w:vMerge w:val="restart"/>
            <w:tcBorders>
              <w:top w:val="single" w:sz="4" w:space="0" w:color="auto"/>
              <w:right w:val="single" w:sz="4" w:space="0" w:color="auto"/>
            </w:tcBorders>
            <w:vAlign w:val="center"/>
          </w:tcPr>
          <w:p w:rsidR="00574073" w:rsidRDefault="00574073">
            <w:pPr>
              <w:spacing w:line="320" w:lineRule="exact"/>
              <w:jc w:val="center"/>
            </w:pPr>
            <w:r>
              <w:rPr>
                <w:rFonts w:hAnsi="宋体"/>
              </w:rPr>
              <w:t>目前任职</w:t>
            </w:r>
          </w:p>
          <w:p w:rsidR="00574073" w:rsidRDefault="00574073">
            <w:pPr>
              <w:spacing w:line="320" w:lineRule="exact"/>
              <w:jc w:val="center"/>
            </w:pPr>
            <w:r>
              <w:rPr>
                <w:rFonts w:hAnsi="宋体"/>
              </w:rPr>
              <w:t>项目情况</w:t>
            </w:r>
          </w:p>
        </w:tc>
        <w:tc>
          <w:tcPr>
            <w:tcW w:w="1980" w:type="dxa"/>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项目名称</w:t>
            </w:r>
          </w:p>
        </w:tc>
        <w:tc>
          <w:tcPr>
            <w:tcW w:w="5661" w:type="dxa"/>
            <w:gridSpan w:val="6"/>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1440" w:type="dxa"/>
            <w:vMerge/>
            <w:tcBorders>
              <w:right w:val="single" w:sz="4" w:space="0" w:color="auto"/>
            </w:tcBorders>
          </w:tcPr>
          <w:p w:rsidR="00574073" w:rsidRDefault="00574073">
            <w:pPr>
              <w:spacing w:beforeLines="50" w:before="120" w:line="320" w:lineRule="exact"/>
            </w:pPr>
          </w:p>
        </w:tc>
        <w:tc>
          <w:tcPr>
            <w:tcW w:w="1980" w:type="dxa"/>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担任职位</w:t>
            </w:r>
          </w:p>
        </w:tc>
        <w:tc>
          <w:tcPr>
            <w:tcW w:w="5661" w:type="dxa"/>
            <w:gridSpan w:val="6"/>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450"/>
        </w:trPr>
        <w:tc>
          <w:tcPr>
            <w:tcW w:w="1440" w:type="dxa"/>
            <w:vMerge/>
            <w:tcBorders>
              <w:bottom w:val="single" w:sz="4" w:space="0" w:color="auto"/>
              <w:right w:val="single" w:sz="4" w:space="0" w:color="auto"/>
            </w:tcBorders>
          </w:tcPr>
          <w:p w:rsidR="00574073" w:rsidRDefault="00574073">
            <w:pPr>
              <w:spacing w:beforeLines="50" w:before="120" w:line="320" w:lineRule="exact"/>
            </w:pPr>
          </w:p>
        </w:tc>
        <w:tc>
          <w:tcPr>
            <w:tcW w:w="1980" w:type="dxa"/>
            <w:tcBorders>
              <w:top w:val="single" w:sz="4" w:space="0" w:color="auto"/>
              <w:left w:val="single" w:sz="4" w:space="0" w:color="auto"/>
              <w:bottom w:val="single" w:sz="4" w:space="0" w:color="auto"/>
              <w:right w:val="single" w:sz="4" w:space="0" w:color="auto"/>
            </w:tcBorders>
            <w:vAlign w:val="center"/>
          </w:tcPr>
          <w:p w:rsidR="00574073" w:rsidRDefault="00574073">
            <w:pPr>
              <w:spacing w:line="320" w:lineRule="exact"/>
              <w:jc w:val="center"/>
            </w:pPr>
            <w:r>
              <w:rPr>
                <w:rFonts w:hAnsi="宋体"/>
              </w:rPr>
              <w:t>可以调离日期</w:t>
            </w:r>
          </w:p>
        </w:tc>
        <w:tc>
          <w:tcPr>
            <w:tcW w:w="5661" w:type="dxa"/>
            <w:gridSpan w:val="6"/>
            <w:tcBorders>
              <w:top w:val="single" w:sz="4" w:space="0" w:color="auto"/>
              <w:left w:val="single" w:sz="4" w:space="0" w:color="auto"/>
              <w:bottom w:val="single" w:sz="4" w:space="0" w:color="auto"/>
            </w:tcBorders>
          </w:tcPr>
          <w:p w:rsidR="00574073" w:rsidRDefault="00574073">
            <w:pPr>
              <w:spacing w:beforeLines="50" w:before="120" w:line="320" w:lineRule="exact"/>
            </w:pPr>
          </w:p>
        </w:tc>
      </w:tr>
      <w:tr w:rsidR="00574073">
        <w:trPr>
          <w:trHeight w:val="936"/>
        </w:trPr>
        <w:tc>
          <w:tcPr>
            <w:tcW w:w="3420" w:type="dxa"/>
            <w:gridSpan w:val="2"/>
            <w:tcBorders>
              <w:top w:val="single" w:sz="4" w:space="0" w:color="auto"/>
              <w:right w:val="single" w:sz="4" w:space="0" w:color="auto"/>
            </w:tcBorders>
            <w:vAlign w:val="center"/>
          </w:tcPr>
          <w:p w:rsidR="00574073" w:rsidRDefault="00574073">
            <w:pPr>
              <w:spacing w:line="320" w:lineRule="exact"/>
              <w:jc w:val="center"/>
            </w:pPr>
            <w:r>
              <w:rPr>
                <w:rFonts w:hAnsi="宋体"/>
              </w:rPr>
              <w:t>备</w:t>
            </w:r>
            <w:r>
              <w:t xml:space="preserve">  </w:t>
            </w:r>
            <w:r>
              <w:rPr>
                <w:rFonts w:hAnsi="宋体"/>
              </w:rPr>
              <w:t>注</w:t>
            </w:r>
          </w:p>
        </w:tc>
        <w:tc>
          <w:tcPr>
            <w:tcW w:w="5661" w:type="dxa"/>
            <w:gridSpan w:val="6"/>
            <w:tcBorders>
              <w:top w:val="single" w:sz="4" w:space="0" w:color="auto"/>
              <w:left w:val="single" w:sz="4" w:space="0" w:color="auto"/>
            </w:tcBorders>
            <w:vAlign w:val="center"/>
          </w:tcPr>
          <w:p w:rsidR="00574073" w:rsidRDefault="00574073">
            <w:pPr>
              <w:spacing w:beforeLines="50" w:before="120" w:line="320" w:lineRule="exact"/>
            </w:pPr>
          </w:p>
        </w:tc>
      </w:tr>
    </w:tbl>
    <w:p w:rsidR="00574073" w:rsidRDefault="00574073">
      <w:pPr>
        <w:rPr>
          <w:rFonts w:hAnsi="宋体"/>
        </w:rPr>
      </w:pPr>
    </w:p>
    <w:p w:rsidR="00574073" w:rsidRDefault="00574073">
      <w:pPr>
        <w:rPr>
          <w:rFonts w:ascii="宋体" w:hAnsi="宋体"/>
        </w:rPr>
      </w:pPr>
      <w:r>
        <w:rPr>
          <w:rFonts w:hAnsi="宋体"/>
        </w:rPr>
        <w:t>注：</w:t>
      </w:r>
      <w:r>
        <w:rPr>
          <w:rFonts w:ascii="宋体" w:hAnsi="宋体" w:hint="eastAsia"/>
        </w:rPr>
        <w:t>1、本表后附项目经理和项目总工的身份证（第二代身份证必须双面复印）、职称资格证书、安全生产考核合格证书、项目经理的公路工程专业建造师注册证书（含建造师临时执业证书或住房和城乡建设部、省住房和城乡建设厅初始注册人员名单公告信息）等资料的复印件；</w:t>
      </w:r>
    </w:p>
    <w:p w:rsidR="00574073" w:rsidRDefault="00574073">
      <w:pPr>
        <w:ind w:firstLineChars="200" w:firstLine="420"/>
        <w:rPr>
          <w:rFonts w:ascii="宋体" w:hAnsi="宋体"/>
        </w:rPr>
      </w:pPr>
      <w:r>
        <w:rPr>
          <w:rFonts w:ascii="宋体" w:hAnsi="宋体" w:hint="eastAsia"/>
        </w:rPr>
        <w:t>2、本表后附项目经理担任类似项目的项目经理或项目副经理或项目总工的相关业绩证明材料的复印件</w:t>
      </w:r>
      <w:r>
        <w:rPr>
          <w:rFonts w:ascii="宋体" w:hAnsi="宋体" w:hint="eastAsia"/>
          <w:b/>
        </w:rPr>
        <w:t>（</w:t>
      </w:r>
      <w:r>
        <w:rPr>
          <w:rFonts w:ascii="宋体" w:hAnsi="宋体" w:hint="eastAsia"/>
        </w:rPr>
        <w:t>相关业绩证明材料指中标通知书或合同协议书或由发包人出具的公路工程（标段）交工验收证书或竣工验收委员会出具的公路工程竣工验收鉴定书或质量监督机构对各参建单位签发的工作综合评价等级证书等，如上述相关业绩证明材料中未出现上述人员姓名、任职，还应提供项目业主（发包人）或项目所在地省级及以上质量监督部门出示的证明材料）。</w:t>
      </w:r>
    </w:p>
    <w:p w:rsidR="00574073" w:rsidRDefault="00574073">
      <w:pPr>
        <w:ind w:firstLineChars="200" w:firstLine="420"/>
        <w:rPr>
          <w:rFonts w:ascii="宋体" w:hAnsi="宋体"/>
          <w:b/>
        </w:rPr>
      </w:pPr>
      <w:r>
        <w:rPr>
          <w:rFonts w:ascii="宋体" w:hAnsi="宋体" w:hint="eastAsia"/>
        </w:rPr>
        <w:t>3、目前未在具体项目上任项目经理的，请在备注栏说明现在负责的工作内容。目前在具体项目任项目经理，但该项目已提前完工，应附该项目发包人的证明材料。</w:t>
      </w:r>
      <w:r>
        <w:rPr>
          <w:rFonts w:ascii="宋体" w:hAnsi="宋体" w:hint="eastAsia"/>
          <w:b/>
        </w:rPr>
        <w:t>投标人在此应如实填报，隐瞒不报的，一经查实，作否决其投标处理并没收投标保证金。</w:t>
      </w:r>
    </w:p>
    <w:p w:rsidR="00574073" w:rsidRDefault="00574073">
      <w:pPr>
        <w:ind w:firstLineChars="200" w:firstLine="420"/>
        <w:rPr>
          <w:rFonts w:ascii="宋体" w:hAnsi="宋体"/>
        </w:rPr>
      </w:pPr>
      <w:r>
        <w:rPr>
          <w:rFonts w:ascii="宋体" w:hAnsi="宋体" w:hint="eastAsia"/>
        </w:rPr>
        <w:t>4、上述复印件资料应清晰可辨。</w:t>
      </w:r>
    </w:p>
    <w:p w:rsidR="00574073" w:rsidRDefault="00574073">
      <w:pPr>
        <w:ind w:firstLineChars="200" w:firstLine="420"/>
        <w:rPr>
          <w:rFonts w:ascii="宋体" w:hAnsi="宋体"/>
        </w:rPr>
      </w:pPr>
    </w:p>
    <w:p w:rsidR="00574073" w:rsidRDefault="00574073">
      <w:pPr>
        <w:ind w:firstLineChars="200" w:firstLine="420"/>
        <w:rPr>
          <w:rFonts w:ascii="宋体" w:hAnsi="宋体"/>
        </w:rPr>
      </w:pPr>
    </w:p>
    <w:p w:rsidR="00574073" w:rsidRDefault="00574073">
      <w:pPr>
        <w:ind w:firstLineChars="200" w:firstLine="420"/>
        <w:rPr>
          <w:rFonts w:ascii="宋体" w:hAnsi="宋体"/>
        </w:rPr>
        <w:sectPr w:rsidR="00574073">
          <w:type w:val="continuous"/>
          <w:pgSz w:w="11906" w:h="16838"/>
          <w:pgMar w:top="1361" w:right="1191" w:bottom="1191" w:left="1474" w:header="850" w:footer="992" w:gutter="0"/>
          <w:cols w:space="720"/>
          <w:docGrid w:linePitch="312"/>
        </w:sectPr>
      </w:pPr>
    </w:p>
    <w:p w:rsidR="00574073" w:rsidRDefault="00574073">
      <w:pPr>
        <w:pStyle w:val="3"/>
        <w:spacing w:before="360" w:after="120"/>
        <w:jc w:val="center"/>
        <w:rPr>
          <w:rFonts w:ascii="黑体" w:eastAsia="黑体"/>
          <w:b w:val="0"/>
        </w:rPr>
      </w:pPr>
      <w:bookmarkStart w:id="6463" w:name="_Toc233215050"/>
      <w:bookmarkStart w:id="6464" w:name="_Toc233290495"/>
      <w:bookmarkStart w:id="6465" w:name="_Toc233423380"/>
      <w:bookmarkStart w:id="6466" w:name="_Toc233429897"/>
      <w:bookmarkStart w:id="6467" w:name="_Toc233436038"/>
      <w:bookmarkStart w:id="6468" w:name="_Toc235846562"/>
      <w:bookmarkStart w:id="6469" w:name="_Toc237255205"/>
      <w:bookmarkStart w:id="6470" w:name="_Toc237400262"/>
      <w:bookmarkStart w:id="6471" w:name="_Toc262646504"/>
      <w:bookmarkStart w:id="6472" w:name="_Toc20236"/>
      <w:bookmarkStart w:id="6473" w:name="_Toc7696"/>
      <w:bookmarkStart w:id="6474" w:name="_Toc8931"/>
      <w:bookmarkStart w:id="6475" w:name="_Toc292754893"/>
      <w:r>
        <w:rPr>
          <w:rFonts w:ascii="黑体" w:eastAsia="黑体" w:hint="eastAsia"/>
          <w:b w:val="0"/>
        </w:rPr>
        <w:br w:type="page"/>
      </w:r>
      <w:bookmarkStart w:id="6476" w:name="_Toc57665693"/>
      <w:r>
        <w:rPr>
          <w:rFonts w:ascii="黑体" w:eastAsia="黑体" w:hint="eastAsia"/>
          <w:b w:val="0"/>
        </w:rPr>
        <w:lastRenderedPageBreak/>
        <w:t>（四）2017年、2018年、2019年财务状况表</w:t>
      </w:r>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p>
    <w:p w:rsidR="00574073" w:rsidRDefault="00574073">
      <w:pPr>
        <w:jc w:val="center"/>
        <w:rPr>
          <w:rFonts w:ascii="黑体" w:eastAsia="黑体"/>
          <w:sz w:val="28"/>
          <w:szCs w:val="28"/>
        </w:rPr>
      </w:pPr>
      <w:bookmarkStart w:id="6477" w:name="_Toc233215051"/>
      <w:bookmarkStart w:id="6478" w:name="_Toc233290496"/>
      <w:bookmarkStart w:id="6479" w:name="_Toc233423381"/>
      <w:bookmarkStart w:id="6480" w:name="_Toc233429898"/>
      <w:r>
        <w:rPr>
          <w:rFonts w:ascii="黑体" w:eastAsia="黑体" w:hint="eastAsia"/>
          <w:sz w:val="28"/>
          <w:szCs w:val="28"/>
        </w:rPr>
        <w:t>财务状况表</w:t>
      </w:r>
      <w:bookmarkEnd w:id="6477"/>
      <w:bookmarkEnd w:id="6478"/>
      <w:bookmarkEnd w:id="6479"/>
      <w:bookmarkEnd w:id="648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4"/>
        <w:gridCol w:w="1265"/>
        <w:gridCol w:w="1320"/>
        <w:gridCol w:w="1321"/>
        <w:gridCol w:w="1321"/>
      </w:tblGrid>
      <w:tr w:rsidR="00574073">
        <w:trPr>
          <w:trHeight w:val="570"/>
        </w:trPr>
        <w:tc>
          <w:tcPr>
            <w:tcW w:w="3794" w:type="dxa"/>
            <w:vAlign w:val="center"/>
          </w:tcPr>
          <w:p w:rsidR="00574073" w:rsidRDefault="00574073">
            <w:pPr>
              <w:spacing w:before="100" w:beforeAutospacing="1" w:line="420" w:lineRule="exact"/>
              <w:jc w:val="center"/>
            </w:pPr>
            <w:r>
              <w:rPr>
                <w:rFonts w:hAnsi="宋体"/>
              </w:rPr>
              <w:t>项目或指标</w:t>
            </w:r>
          </w:p>
        </w:tc>
        <w:tc>
          <w:tcPr>
            <w:tcW w:w="1265" w:type="dxa"/>
            <w:vAlign w:val="center"/>
          </w:tcPr>
          <w:p w:rsidR="00574073" w:rsidRDefault="00574073">
            <w:pPr>
              <w:spacing w:before="100" w:beforeAutospacing="1" w:line="420" w:lineRule="exact"/>
              <w:jc w:val="center"/>
            </w:pPr>
            <w:r>
              <w:rPr>
                <w:rFonts w:hAnsi="宋体"/>
              </w:rPr>
              <w:t>单位</w:t>
            </w:r>
          </w:p>
        </w:tc>
        <w:tc>
          <w:tcPr>
            <w:tcW w:w="1320" w:type="dxa"/>
          </w:tcPr>
          <w:p w:rsidR="00574073" w:rsidRDefault="00574073">
            <w:pPr>
              <w:spacing w:beforeLines="20" w:before="48" w:line="420" w:lineRule="exact"/>
              <w:ind w:firstLineChars="50" w:firstLine="105"/>
            </w:pPr>
            <w:r>
              <w:rPr>
                <w:u w:val="single"/>
              </w:rPr>
              <w:t xml:space="preserve"> </w:t>
            </w:r>
            <w:r>
              <w:rPr>
                <w:rFonts w:hint="eastAsia"/>
                <w:u w:val="single"/>
              </w:rPr>
              <w:t>2017</w:t>
            </w:r>
            <w:r>
              <w:rPr>
                <w:rFonts w:hAnsi="宋体"/>
              </w:rPr>
              <w:t>年</w:t>
            </w:r>
          </w:p>
        </w:tc>
        <w:tc>
          <w:tcPr>
            <w:tcW w:w="1321" w:type="dxa"/>
          </w:tcPr>
          <w:p w:rsidR="00574073" w:rsidRDefault="00574073">
            <w:pPr>
              <w:spacing w:beforeLines="20" w:before="48" w:line="420" w:lineRule="exact"/>
              <w:ind w:firstLineChars="50" w:firstLine="105"/>
            </w:pPr>
            <w:r>
              <w:rPr>
                <w:u w:val="single"/>
              </w:rPr>
              <w:t xml:space="preserve"> </w:t>
            </w:r>
            <w:r>
              <w:rPr>
                <w:rFonts w:hint="eastAsia"/>
                <w:u w:val="single"/>
              </w:rPr>
              <w:t>2018</w:t>
            </w:r>
            <w:r>
              <w:rPr>
                <w:u w:val="single"/>
              </w:rPr>
              <w:t xml:space="preserve"> </w:t>
            </w:r>
            <w:r>
              <w:rPr>
                <w:rFonts w:hAnsi="宋体"/>
              </w:rPr>
              <w:t>年</w:t>
            </w:r>
          </w:p>
        </w:tc>
        <w:tc>
          <w:tcPr>
            <w:tcW w:w="1321" w:type="dxa"/>
          </w:tcPr>
          <w:p w:rsidR="00574073" w:rsidRDefault="00574073">
            <w:pPr>
              <w:spacing w:beforeLines="20" w:before="48" w:line="420" w:lineRule="exact"/>
              <w:ind w:firstLineChars="50" w:firstLine="105"/>
            </w:pPr>
            <w:r>
              <w:rPr>
                <w:u w:val="single"/>
              </w:rPr>
              <w:t xml:space="preserve"> </w:t>
            </w:r>
            <w:r>
              <w:rPr>
                <w:rFonts w:hint="eastAsia"/>
                <w:u w:val="single"/>
              </w:rPr>
              <w:t>2019</w:t>
            </w:r>
            <w:r>
              <w:rPr>
                <w:rFonts w:hAnsi="宋体"/>
              </w:rPr>
              <w:t>年</w:t>
            </w: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一、注册资金</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二、净资产</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三、总资产</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四、固定资产</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五、流动资产</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六、流动负债</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七、负责合计</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八、营业收入</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九、净利润</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十、现金流量净额</w:t>
            </w:r>
          </w:p>
        </w:tc>
        <w:tc>
          <w:tcPr>
            <w:tcW w:w="1265" w:type="dxa"/>
            <w:vAlign w:val="center"/>
          </w:tcPr>
          <w:p w:rsidR="00574073" w:rsidRDefault="00574073">
            <w:pPr>
              <w:spacing w:line="420" w:lineRule="exact"/>
              <w:jc w:val="center"/>
            </w:pPr>
            <w:r>
              <w:rPr>
                <w:rFonts w:hAnsi="宋体"/>
              </w:rPr>
              <w:t>万元</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100" w:firstLine="210"/>
            </w:pPr>
            <w:r>
              <w:rPr>
                <w:rFonts w:hAnsi="宋体"/>
              </w:rPr>
              <w:t>十一、主要财务指标</w:t>
            </w:r>
          </w:p>
        </w:tc>
        <w:tc>
          <w:tcPr>
            <w:tcW w:w="1265" w:type="dxa"/>
            <w:vAlign w:val="center"/>
          </w:tcPr>
          <w:p w:rsidR="00574073" w:rsidRDefault="00574073">
            <w:pPr>
              <w:spacing w:line="420" w:lineRule="exact"/>
              <w:jc w:val="center"/>
            </w:pP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1</w:t>
            </w:r>
            <w:r>
              <w:rPr>
                <w:rFonts w:hAnsi="宋体"/>
              </w:rPr>
              <w:t>．净资产收益率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2</w:t>
            </w:r>
            <w:r>
              <w:rPr>
                <w:rFonts w:hAnsi="宋体"/>
              </w:rPr>
              <w:t>．总资产报酬率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3</w:t>
            </w:r>
            <w:r>
              <w:rPr>
                <w:rFonts w:hAnsi="宋体"/>
              </w:rPr>
              <w:t>．主营业务利润率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4</w:t>
            </w:r>
            <w:r>
              <w:rPr>
                <w:rFonts w:hAnsi="宋体"/>
              </w:rPr>
              <w:t>．资产负债率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5</w:t>
            </w:r>
            <w:r>
              <w:rPr>
                <w:rFonts w:hAnsi="宋体"/>
              </w:rPr>
              <w:t>．流动比率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r w:rsidR="00574073">
        <w:trPr>
          <w:trHeight w:val="570"/>
        </w:trPr>
        <w:tc>
          <w:tcPr>
            <w:tcW w:w="3794" w:type="dxa"/>
          </w:tcPr>
          <w:p w:rsidR="00574073" w:rsidRDefault="00574073">
            <w:pPr>
              <w:spacing w:beforeLines="20" w:before="48" w:line="420" w:lineRule="exact"/>
              <w:ind w:firstLineChars="200" w:firstLine="420"/>
            </w:pPr>
            <w:r>
              <w:t>6</w:t>
            </w:r>
            <w:r>
              <w:rPr>
                <w:rFonts w:hAnsi="宋体"/>
              </w:rPr>
              <w:t>．速动比率</w:t>
            </w:r>
          </w:p>
        </w:tc>
        <w:tc>
          <w:tcPr>
            <w:tcW w:w="1265" w:type="dxa"/>
            <w:vAlign w:val="center"/>
          </w:tcPr>
          <w:p w:rsidR="00574073" w:rsidRDefault="00574073">
            <w:pPr>
              <w:spacing w:line="420" w:lineRule="exact"/>
              <w:jc w:val="center"/>
            </w:pPr>
            <w:r>
              <w:t>%</w:t>
            </w:r>
          </w:p>
        </w:tc>
        <w:tc>
          <w:tcPr>
            <w:tcW w:w="1320"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c>
          <w:tcPr>
            <w:tcW w:w="1321" w:type="dxa"/>
          </w:tcPr>
          <w:p w:rsidR="00574073" w:rsidRDefault="00574073">
            <w:pPr>
              <w:spacing w:before="100" w:beforeAutospacing="1" w:line="420" w:lineRule="exact"/>
              <w:ind w:firstLineChars="100" w:firstLine="210"/>
            </w:pPr>
          </w:p>
        </w:tc>
      </w:tr>
    </w:tbl>
    <w:p w:rsidR="00574073" w:rsidRDefault="00574073">
      <w:pPr>
        <w:rPr>
          <w:rFonts w:ascii="宋体" w:hAnsi="宋体"/>
        </w:rPr>
      </w:pPr>
      <w:r>
        <w:rPr>
          <w:rFonts w:hAnsi="宋体"/>
        </w:rPr>
        <w:t>注：</w:t>
      </w:r>
      <w:r>
        <w:rPr>
          <w:rFonts w:ascii="宋体" w:hAnsi="宋体" w:hint="eastAsia"/>
        </w:rPr>
        <w:t>1、本表后应附2017年、2018、2019年经会计师事务所或审计机构审计的财务会计报表，包括资产负债表、现金流量表、利润表和财务情况说明书的复印件。</w:t>
      </w:r>
    </w:p>
    <w:p w:rsidR="00574073" w:rsidRDefault="00574073">
      <w:pPr>
        <w:spacing w:line="320" w:lineRule="exact"/>
        <w:ind w:leftChars="150" w:left="315" w:firstLineChars="50" w:firstLine="105"/>
        <w:rPr>
          <w:rFonts w:ascii="宋体" w:hAnsi="宋体"/>
        </w:rPr>
      </w:pPr>
      <w:r>
        <w:rPr>
          <w:rFonts w:ascii="宋体" w:hAnsi="宋体" w:hint="eastAsia"/>
        </w:rPr>
        <w:t>2、本表所列数据必须与本表各附件中的数据相一致。</w:t>
      </w:r>
    </w:p>
    <w:p w:rsidR="00574073" w:rsidRDefault="00574073">
      <w:pPr>
        <w:spacing w:line="320" w:lineRule="exact"/>
        <w:ind w:leftChars="150" w:left="315" w:firstLineChars="50" w:firstLine="105"/>
      </w:pPr>
    </w:p>
    <w:p w:rsidR="00574073" w:rsidRDefault="00574073">
      <w:pPr>
        <w:spacing w:line="240" w:lineRule="exact"/>
      </w:pPr>
    </w:p>
    <w:p w:rsidR="00574073" w:rsidRDefault="00574073">
      <w:pPr>
        <w:spacing w:line="240" w:lineRule="exact"/>
      </w:pPr>
    </w:p>
    <w:p w:rsidR="00CF6B36" w:rsidRDefault="00CF6B36">
      <w:pPr>
        <w:spacing w:line="240" w:lineRule="exact"/>
      </w:pPr>
    </w:p>
    <w:p w:rsidR="00CF6B36" w:rsidRDefault="00CF6B36">
      <w:pPr>
        <w:spacing w:line="240" w:lineRule="exact"/>
      </w:pPr>
    </w:p>
    <w:p w:rsidR="00CF6B36" w:rsidRPr="00CF6B36" w:rsidRDefault="00CF6B36">
      <w:pPr>
        <w:spacing w:line="240" w:lineRule="exact"/>
      </w:pPr>
    </w:p>
    <w:p w:rsidR="00574073" w:rsidRDefault="00574073">
      <w:pPr>
        <w:spacing w:line="240" w:lineRule="exact"/>
      </w:pPr>
    </w:p>
    <w:p w:rsidR="00574073" w:rsidRDefault="00574073">
      <w:pPr>
        <w:jc w:val="center"/>
        <w:rPr>
          <w:rFonts w:ascii="黑体" w:eastAsia="黑体"/>
          <w:sz w:val="28"/>
          <w:szCs w:val="28"/>
        </w:rPr>
      </w:pPr>
      <w:r>
        <w:rPr>
          <w:rFonts w:ascii="黑体" w:eastAsia="黑体" w:hint="eastAsia"/>
          <w:sz w:val="28"/>
          <w:szCs w:val="28"/>
        </w:rPr>
        <w:t>银行信贷证明</w:t>
      </w:r>
    </w:p>
    <w:p w:rsidR="00574073" w:rsidRDefault="00574073">
      <w:pPr>
        <w:spacing w:line="240" w:lineRule="exact"/>
        <w:rPr>
          <w:rFonts w:ascii="黑体" w:eastAsia="黑体" w:hAnsi="宋体"/>
          <w:sz w:val="24"/>
        </w:rPr>
      </w:pPr>
    </w:p>
    <w:p w:rsidR="00574073" w:rsidRDefault="00574073">
      <w:pPr>
        <w:spacing w:line="420" w:lineRule="exact"/>
        <w:rPr>
          <w:rFonts w:ascii="宋体" w:hAnsi="宋体"/>
          <w:u w:val="single"/>
        </w:rPr>
      </w:pPr>
      <w:r>
        <w:rPr>
          <w:rFonts w:ascii="宋体" w:hAnsi="宋体" w:hint="eastAsia"/>
        </w:rPr>
        <w:t>银行名称：</w:t>
      </w:r>
      <w:r>
        <w:rPr>
          <w:rFonts w:ascii="宋体" w:hAnsi="宋体" w:hint="eastAsia"/>
          <w:u w:val="single"/>
        </w:rPr>
        <w:t xml:space="preserve">                   </w:t>
      </w:r>
    </w:p>
    <w:p w:rsidR="00574073" w:rsidRDefault="00574073">
      <w:pPr>
        <w:spacing w:line="420" w:lineRule="exact"/>
        <w:rPr>
          <w:rFonts w:ascii="宋体" w:hAnsi="宋体"/>
          <w:u w:val="single"/>
        </w:rPr>
      </w:pPr>
      <w:r>
        <w:rPr>
          <w:rFonts w:ascii="宋体" w:hAnsi="宋体" w:hint="eastAsia"/>
        </w:rPr>
        <w:t>地    址：</w:t>
      </w:r>
      <w:r>
        <w:rPr>
          <w:rFonts w:ascii="宋体" w:hAnsi="宋体" w:hint="eastAsia"/>
          <w:u w:val="single"/>
        </w:rPr>
        <w:t xml:space="preserve">                   </w:t>
      </w:r>
    </w:p>
    <w:p w:rsidR="00574073" w:rsidRDefault="00574073">
      <w:pPr>
        <w:spacing w:line="420" w:lineRule="exact"/>
        <w:ind w:firstLineChars="2700" w:firstLine="5670"/>
        <w:rPr>
          <w:rFonts w:ascii="宋体" w:hAnsi="宋体"/>
          <w:u w:val="single"/>
        </w:rPr>
      </w:pPr>
      <w:r>
        <w:rPr>
          <w:rFonts w:ascii="宋体" w:hAnsi="宋体" w:hint="eastAsia"/>
        </w:rPr>
        <w:t>日期：</w:t>
      </w:r>
      <w:r>
        <w:rPr>
          <w:rFonts w:ascii="宋体" w:hAnsi="宋体" w:hint="eastAsia"/>
          <w:u w:val="single"/>
        </w:rPr>
        <w:t xml:space="preserve">             </w:t>
      </w:r>
    </w:p>
    <w:p w:rsidR="00574073" w:rsidRDefault="00574073">
      <w:pPr>
        <w:spacing w:line="420" w:lineRule="exact"/>
        <w:rPr>
          <w:rFonts w:ascii="宋体" w:hAnsi="宋体"/>
          <w:u w:val="single"/>
        </w:rPr>
      </w:pPr>
      <w:r>
        <w:rPr>
          <w:rFonts w:ascii="宋体" w:hAnsi="宋体" w:hint="eastAsia"/>
        </w:rPr>
        <w:t>致：</w:t>
      </w:r>
      <w:r>
        <w:rPr>
          <w:rFonts w:ascii="宋体" w:hAnsi="宋体" w:hint="eastAsia"/>
          <w:u w:val="single"/>
        </w:rPr>
        <w:t xml:space="preserve">  （招标人全称）   </w:t>
      </w: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兹开具最高限额为人民币</w:t>
      </w:r>
      <w:r>
        <w:rPr>
          <w:rFonts w:ascii="宋体" w:hAnsi="宋体" w:hint="eastAsia"/>
          <w:u w:val="single"/>
        </w:rPr>
        <w:t xml:space="preserve">    </w:t>
      </w:r>
      <w:r>
        <w:rPr>
          <w:rFonts w:ascii="宋体" w:hAnsi="宋体" w:hint="eastAsia"/>
        </w:rPr>
        <w:t>万元的银行信贷，供</w:t>
      </w:r>
      <w:r>
        <w:rPr>
          <w:rFonts w:ascii="宋体" w:hAnsi="宋体" w:hint="eastAsia"/>
          <w:u w:val="single"/>
        </w:rPr>
        <w:t xml:space="preserve">    </w:t>
      </w:r>
      <w:r>
        <w:rPr>
          <w:rFonts w:ascii="宋体" w:hAnsi="宋体" w:hint="eastAsia"/>
        </w:rPr>
        <w:t>（投标人注册地点）</w:t>
      </w:r>
      <w:r>
        <w:rPr>
          <w:rFonts w:ascii="宋体" w:hAnsi="宋体" w:hint="eastAsia"/>
          <w:u w:val="single"/>
        </w:rPr>
        <w:t xml:space="preserve">    </w:t>
      </w:r>
      <w:r>
        <w:rPr>
          <w:rFonts w:ascii="宋体" w:hAnsi="宋体" w:hint="eastAsia"/>
        </w:rPr>
        <w:t>（投标人名称）于</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日之前，在</w:t>
      </w:r>
      <w:r>
        <w:rPr>
          <w:rFonts w:ascii="宋体" w:hAnsi="宋体" w:hint="eastAsia"/>
          <w:u w:val="single"/>
        </w:rPr>
        <w:t xml:space="preserve">            </w:t>
      </w:r>
      <w:r>
        <w:rPr>
          <w:rFonts w:ascii="宋体" w:hAnsi="宋体" w:hint="eastAsia"/>
        </w:rPr>
        <w:t>（项目名称）需要时使用。我行保证由</w:t>
      </w:r>
      <w:r>
        <w:rPr>
          <w:rFonts w:ascii="宋体" w:hAnsi="宋体" w:hint="eastAsia"/>
          <w:u w:val="single"/>
        </w:rPr>
        <w:t xml:space="preserve">        </w:t>
      </w:r>
      <w:r>
        <w:rPr>
          <w:rFonts w:ascii="宋体" w:hAnsi="宋体" w:hint="eastAsia"/>
        </w:rPr>
        <w:t>（投标人名称）提供的财务报表中所开列的作为流动资产的各项中无一项包含在上述提到的银行信贷中。</w:t>
      </w:r>
    </w:p>
    <w:p w:rsidR="00574073" w:rsidRDefault="00574073">
      <w:pPr>
        <w:spacing w:line="420" w:lineRule="exact"/>
        <w:ind w:firstLineChars="200" w:firstLine="420"/>
        <w:rPr>
          <w:rFonts w:ascii="宋体" w:hAnsi="宋体"/>
        </w:rPr>
      </w:pPr>
      <w:r>
        <w:rPr>
          <w:rFonts w:ascii="宋体" w:hAnsi="宋体" w:hint="eastAsia"/>
        </w:rPr>
        <w:t>此项目若未中标，该信贷证明自动失效，无需退还我行。</w:t>
      </w:r>
    </w:p>
    <w:p w:rsidR="00574073" w:rsidRDefault="00574073">
      <w:pPr>
        <w:spacing w:line="420" w:lineRule="exact"/>
        <w:ind w:firstLineChars="200" w:firstLine="420"/>
        <w:rPr>
          <w:rFonts w:ascii="宋体" w:hAnsi="宋体"/>
          <w:u w:val="single"/>
        </w:rPr>
      </w:pPr>
    </w:p>
    <w:p w:rsidR="00574073" w:rsidRDefault="00574073">
      <w:pPr>
        <w:spacing w:line="420" w:lineRule="exact"/>
        <w:ind w:firstLineChars="1600" w:firstLine="3360"/>
        <w:rPr>
          <w:rFonts w:ascii="宋体" w:hAnsi="宋体"/>
        </w:rPr>
      </w:pPr>
      <w:r>
        <w:rPr>
          <w:rFonts w:ascii="宋体" w:hAnsi="宋体" w:hint="eastAsia"/>
        </w:rPr>
        <w:t>银      行（盖单位章）：</w:t>
      </w:r>
      <w:r>
        <w:rPr>
          <w:rFonts w:ascii="宋体" w:hAnsi="宋体" w:hint="eastAsia"/>
          <w:u w:val="single"/>
        </w:rPr>
        <w:t xml:space="preserve">               </w:t>
      </w:r>
    </w:p>
    <w:p w:rsidR="00574073" w:rsidRDefault="00574073">
      <w:pPr>
        <w:spacing w:line="420" w:lineRule="exact"/>
        <w:ind w:firstLineChars="1600" w:firstLine="3360"/>
        <w:rPr>
          <w:rFonts w:ascii="宋体" w:hAnsi="宋体"/>
          <w:sz w:val="18"/>
        </w:rPr>
      </w:pPr>
      <w:r>
        <w:rPr>
          <w:rFonts w:ascii="宋体" w:hAnsi="宋体" w:hint="eastAsia"/>
        </w:rPr>
        <w:t>银行主要负责人（签字）：</w:t>
      </w:r>
      <w:r>
        <w:rPr>
          <w:rFonts w:ascii="宋体" w:hAnsi="宋体" w:hint="eastAsia"/>
          <w:u w:val="single"/>
        </w:rPr>
        <w:t xml:space="preserve">               </w:t>
      </w:r>
    </w:p>
    <w:p w:rsidR="00574073" w:rsidRDefault="00574073">
      <w:pPr>
        <w:spacing w:line="420" w:lineRule="exact"/>
        <w:ind w:firstLineChars="1600" w:firstLine="3360"/>
        <w:rPr>
          <w:rFonts w:ascii="宋体" w:hAnsi="宋体"/>
          <w:sz w:val="18"/>
        </w:rPr>
      </w:pPr>
      <w:r>
        <w:rPr>
          <w:rFonts w:ascii="宋体" w:hAnsi="宋体" w:hint="eastAsia"/>
        </w:rPr>
        <w:t>银行主要负责人的姓名、职务：</w:t>
      </w:r>
      <w:r>
        <w:rPr>
          <w:rFonts w:ascii="宋体" w:hAnsi="宋体" w:hint="eastAsia"/>
          <w:u w:val="single"/>
        </w:rPr>
        <w:t xml:space="preserve"> （打印） </w:t>
      </w:r>
    </w:p>
    <w:p w:rsidR="00574073" w:rsidRDefault="00574073">
      <w:pPr>
        <w:spacing w:line="420" w:lineRule="exact"/>
        <w:ind w:firstLineChars="1600" w:firstLine="3360"/>
        <w:rPr>
          <w:rFonts w:ascii="宋体" w:hAnsi="宋体"/>
          <w:sz w:val="18"/>
        </w:rPr>
      </w:pPr>
      <w:r>
        <w:rPr>
          <w:rFonts w:ascii="宋体" w:hAnsi="宋体" w:hint="eastAsia"/>
        </w:rPr>
        <w:t>银    行    电    话：</w:t>
      </w:r>
      <w:r>
        <w:rPr>
          <w:rFonts w:ascii="宋体" w:hAnsi="宋体" w:hint="eastAsia"/>
          <w:u w:val="single"/>
        </w:rPr>
        <w:t xml:space="preserve">                </w:t>
      </w:r>
    </w:p>
    <w:p w:rsidR="00574073" w:rsidRDefault="00574073">
      <w:pPr>
        <w:spacing w:line="420" w:lineRule="exact"/>
        <w:ind w:firstLineChars="1600" w:firstLine="3360"/>
        <w:rPr>
          <w:rFonts w:ascii="宋体" w:hAnsi="宋体"/>
          <w:sz w:val="18"/>
        </w:rPr>
      </w:pPr>
      <w:r>
        <w:rPr>
          <w:rFonts w:ascii="宋体" w:hAnsi="宋体" w:hint="eastAsia"/>
        </w:rPr>
        <w:t>银    行    传    真：</w:t>
      </w:r>
      <w:r>
        <w:rPr>
          <w:rFonts w:ascii="宋体" w:hAnsi="宋体" w:hint="eastAsia"/>
          <w:u w:val="single"/>
        </w:rPr>
        <w:t xml:space="preserve">                </w:t>
      </w: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320" w:lineRule="exact"/>
      </w:pPr>
      <w:r>
        <w:rPr>
          <w:rFonts w:hAnsi="宋体"/>
        </w:rPr>
        <w:t>注：</w:t>
      </w:r>
      <w:r>
        <w:t>1</w:t>
      </w:r>
      <w:r>
        <w:rPr>
          <w:rFonts w:hAnsi="宋体"/>
        </w:rPr>
        <w:t>．允许投标人实际开具的银行信贷证明的格式与提供的格式有所不同，但不得更改提供的银行信贷证明格式中的实质性内容。</w:t>
      </w:r>
    </w:p>
    <w:p w:rsidR="00574073" w:rsidRDefault="00574073">
      <w:pPr>
        <w:rPr>
          <w:rFonts w:hAnsi="宋体"/>
        </w:rPr>
      </w:pPr>
      <w:r>
        <w:rPr>
          <w:rFonts w:hint="eastAsia"/>
        </w:rPr>
        <w:t xml:space="preserve">    </w:t>
      </w:r>
      <w:r>
        <w:t>2</w:t>
      </w:r>
      <w:r>
        <w:rPr>
          <w:rFonts w:hAnsi="宋体"/>
        </w:rPr>
        <w:t>．银行主要负责人应亲笔签名，不得使用印章、签名者章或其他电子制版签名。否则，视为无效。</w:t>
      </w:r>
    </w:p>
    <w:p w:rsidR="00574073" w:rsidRDefault="00574073">
      <w:pPr>
        <w:spacing w:line="320" w:lineRule="exact"/>
        <w:ind w:left="-735" w:firstLineChars="552" w:firstLine="1159"/>
        <w:rPr>
          <w:rFonts w:hAnsi="宋体"/>
        </w:rPr>
        <w:sectPr w:rsidR="00574073">
          <w:type w:val="continuous"/>
          <w:pgSz w:w="11906" w:h="16838"/>
          <w:pgMar w:top="1361" w:right="1191" w:bottom="1191" w:left="1474" w:header="850" w:footer="992" w:gutter="0"/>
          <w:cols w:space="720"/>
          <w:docGrid w:linePitch="312"/>
        </w:sectPr>
      </w:pPr>
      <w:r>
        <w:t>3</w:t>
      </w:r>
      <w:r>
        <w:rPr>
          <w:rFonts w:hAnsi="宋体"/>
        </w:rPr>
        <w:t>．</w:t>
      </w:r>
      <w:r>
        <w:rPr>
          <w:rFonts w:hAnsi="宋体" w:hint="eastAsia"/>
        </w:rPr>
        <w:t xml:space="preserve"> </w:t>
      </w:r>
      <w:r>
        <w:rPr>
          <w:rFonts w:hAnsi="宋体" w:hint="eastAsia"/>
        </w:rPr>
        <w:t>提供银行信贷证明的银行级别：国有或股份制商业银行县（区、市）级及以上银行</w:t>
      </w:r>
      <w:r>
        <w:rPr>
          <w:rFonts w:hAnsi="宋体"/>
        </w:rPr>
        <w:t>。</w:t>
      </w: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rPr>
          <w:rFonts w:hAnsi="宋体"/>
        </w:rPr>
      </w:pPr>
    </w:p>
    <w:p w:rsidR="00574073" w:rsidRDefault="00574073">
      <w:pPr>
        <w:jc w:val="center"/>
        <w:rPr>
          <w:rFonts w:hAnsi="宋体"/>
        </w:rPr>
      </w:pPr>
    </w:p>
    <w:p w:rsidR="00574073" w:rsidRDefault="00574073">
      <w:pPr>
        <w:jc w:val="center"/>
        <w:rPr>
          <w:rFonts w:ascii="黑体" w:eastAsia="黑体" w:hAnsi="黑体"/>
          <w:sz w:val="36"/>
          <w:szCs w:val="28"/>
        </w:rPr>
      </w:pPr>
      <w:r>
        <w:rPr>
          <w:rFonts w:ascii="黑体" w:eastAsia="黑体" w:hAnsi="黑体" w:hint="eastAsia"/>
          <w:sz w:val="36"/>
          <w:szCs w:val="28"/>
        </w:rPr>
        <w:t>财务能力承诺书</w:t>
      </w:r>
    </w:p>
    <w:p w:rsidR="00574073" w:rsidRDefault="00574073">
      <w:pPr>
        <w:spacing w:line="240" w:lineRule="exact"/>
        <w:rPr>
          <w:rFonts w:ascii="楷体_GB2312" w:eastAsia="楷体_GB2312" w:hAnsi="宋体"/>
          <w:sz w:val="24"/>
        </w:rPr>
      </w:pPr>
    </w:p>
    <w:p w:rsidR="00574073" w:rsidRDefault="00574073">
      <w:pPr>
        <w:spacing w:line="420" w:lineRule="exact"/>
        <w:rPr>
          <w:rFonts w:ascii="楷体_GB2312" w:eastAsia="楷体_GB2312" w:hAnsi="宋体"/>
          <w:sz w:val="24"/>
        </w:rPr>
      </w:pPr>
    </w:p>
    <w:p w:rsidR="00574073" w:rsidRDefault="00574073">
      <w:pPr>
        <w:spacing w:line="420" w:lineRule="exact"/>
        <w:rPr>
          <w:rFonts w:ascii="宋体" w:hAnsi="宋体"/>
          <w:u w:val="single"/>
        </w:rPr>
      </w:pPr>
      <w:r>
        <w:rPr>
          <w:rFonts w:ascii="宋体" w:hAnsi="宋体" w:hint="eastAsia"/>
        </w:rPr>
        <w:t>致：</w:t>
      </w:r>
      <w:r>
        <w:rPr>
          <w:rFonts w:ascii="宋体" w:hAnsi="宋体" w:hint="eastAsia"/>
          <w:u w:val="single"/>
        </w:rPr>
        <w:t xml:space="preserve">  （招标人全称）   </w:t>
      </w: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我谨代表</w:t>
      </w:r>
      <w:r>
        <w:rPr>
          <w:rFonts w:ascii="宋体" w:hAnsi="宋体" w:hint="eastAsia"/>
          <w:u w:val="single"/>
        </w:rPr>
        <w:t xml:space="preserve">  （投标人全称）  </w:t>
      </w:r>
      <w:r>
        <w:rPr>
          <w:rFonts w:ascii="宋体" w:hAnsi="宋体" w:hint="eastAsia"/>
        </w:rPr>
        <w:t>郑重承诺：若我单位有幸在</w:t>
      </w:r>
      <w:r>
        <w:rPr>
          <w:rFonts w:ascii="宋体" w:hAnsi="宋体" w:hint="eastAsia"/>
          <w:u w:val="single"/>
        </w:rPr>
        <w:t xml:space="preserve">  （项目名称）  </w:t>
      </w:r>
      <w:r>
        <w:rPr>
          <w:rFonts w:ascii="宋体" w:hAnsi="宋体" w:hint="eastAsia"/>
        </w:rPr>
        <w:t>工程投标活动中中标，将提供人民币</w:t>
      </w:r>
      <w:r>
        <w:rPr>
          <w:rFonts w:ascii="宋体" w:hAnsi="宋体" w:hint="eastAsia"/>
          <w:u w:val="single"/>
        </w:rPr>
        <w:t xml:space="preserve">              </w:t>
      </w:r>
      <w:r>
        <w:rPr>
          <w:rFonts w:ascii="宋体" w:hAnsi="宋体" w:hint="eastAsia"/>
        </w:rPr>
        <w:t>万元（¥</w:t>
      </w:r>
      <w:r>
        <w:rPr>
          <w:rFonts w:ascii="宋体" w:hAnsi="宋体" w:hint="eastAsia"/>
          <w:u w:val="single"/>
        </w:rPr>
        <w:t xml:space="preserve">         </w:t>
      </w:r>
      <w:r>
        <w:rPr>
          <w:rFonts w:ascii="宋体" w:hAnsi="宋体" w:hint="eastAsia"/>
        </w:rPr>
        <w:t>）的流动资金，供本工程在施工需要时使用。</w:t>
      </w:r>
    </w:p>
    <w:p w:rsidR="00574073" w:rsidRDefault="00574073">
      <w:pPr>
        <w:spacing w:line="420" w:lineRule="exact"/>
        <w:ind w:firstLineChars="200" w:firstLine="420"/>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特此承诺</w:t>
      </w:r>
    </w:p>
    <w:p w:rsidR="00574073" w:rsidRDefault="00574073">
      <w:pPr>
        <w:spacing w:line="420" w:lineRule="exact"/>
        <w:ind w:firstLineChars="200" w:firstLine="420"/>
        <w:rPr>
          <w:rFonts w:ascii="宋体" w:hAnsi="宋体"/>
          <w:u w:val="single"/>
        </w:rPr>
      </w:pPr>
    </w:p>
    <w:p w:rsidR="00574073" w:rsidRDefault="00574073">
      <w:pPr>
        <w:spacing w:line="420" w:lineRule="exact"/>
        <w:ind w:firstLineChars="1600" w:firstLine="3360"/>
        <w:rPr>
          <w:rFonts w:ascii="宋体" w:hAnsi="宋体"/>
        </w:rPr>
      </w:pPr>
    </w:p>
    <w:p w:rsidR="00574073" w:rsidRDefault="00574073">
      <w:pPr>
        <w:spacing w:line="420" w:lineRule="exact"/>
        <w:ind w:firstLineChars="1600" w:firstLine="3360"/>
        <w:rPr>
          <w:rFonts w:ascii="宋体" w:hAnsi="宋体"/>
        </w:rPr>
      </w:pPr>
      <w:r>
        <w:rPr>
          <w:rFonts w:ascii="宋体" w:hAnsi="宋体" w:hint="eastAsia"/>
        </w:rPr>
        <w:t>投标人：</w:t>
      </w:r>
      <w:r>
        <w:rPr>
          <w:rFonts w:ascii="宋体" w:hAnsi="宋体" w:hint="eastAsia"/>
          <w:u w:val="single"/>
        </w:rPr>
        <w:t xml:space="preserve">                     </w:t>
      </w:r>
      <w:r>
        <w:rPr>
          <w:rFonts w:ascii="宋体" w:hAnsi="宋体" w:hint="eastAsia"/>
        </w:rPr>
        <w:t>（盖单位章）</w:t>
      </w:r>
    </w:p>
    <w:p w:rsidR="00574073" w:rsidRDefault="00574073">
      <w:pPr>
        <w:spacing w:line="420" w:lineRule="exact"/>
        <w:ind w:firstLineChars="1600" w:firstLine="3360"/>
        <w:rPr>
          <w:rFonts w:ascii="宋体" w:hAnsi="宋体"/>
          <w:sz w:val="18"/>
        </w:rPr>
      </w:pPr>
      <w:r>
        <w:rPr>
          <w:rFonts w:ascii="宋体" w:hAnsi="宋体" w:hint="eastAsia"/>
        </w:rPr>
        <w:t>法定代表人：</w:t>
      </w:r>
      <w:r>
        <w:rPr>
          <w:rFonts w:ascii="宋体" w:hAnsi="宋体" w:hint="eastAsia"/>
          <w:u w:val="single"/>
        </w:rPr>
        <w:t xml:space="preserve">                 </w:t>
      </w:r>
      <w:r>
        <w:rPr>
          <w:rFonts w:ascii="宋体" w:hAnsi="宋体" w:hint="eastAsia"/>
        </w:rPr>
        <w:t>（签字）</w:t>
      </w:r>
    </w:p>
    <w:p w:rsidR="00574073" w:rsidRDefault="00574073">
      <w:pPr>
        <w:spacing w:line="420" w:lineRule="exact"/>
        <w:ind w:firstLineChars="1600" w:firstLine="3360"/>
        <w:rPr>
          <w:rFonts w:ascii="宋体" w:hAnsi="宋体"/>
        </w:rPr>
      </w:pPr>
    </w:p>
    <w:p w:rsidR="00574073" w:rsidRDefault="00574073">
      <w:pPr>
        <w:spacing w:line="420" w:lineRule="exact"/>
        <w:ind w:firstLineChars="1600" w:firstLine="3360"/>
        <w:rPr>
          <w:rFonts w:ascii="宋体" w:hAnsi="宋体"/>
          <w:sz w:val="18"/>
        </w:rPr>
      </w:pPr>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320" w:lineRule="exact"/>
        <w:ind w:leftChars="200" w:left="735" w:hangingChars="150" w:hanging="315"/>
        <w:rPr>
          <w:rFonts w:ascii="宋体" w:hAnsi="宋体"/>
        </w:rPr>
      </w:pPr>
      <w:r>
        <w:rPr>
          <w:rFonts w:ascii="宋体" w:hAnsi="宋体" w:hint="eastAsia"/>
        </w:rPr>
        <w:t>注：本工程要求投标人提供不少于招标文件资格审查条件（财务最低要求）规定的人民币的流动资金。</w:t>
      </w: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735" w:firstLineChars="552" w:firstLine="1159"/>
        <w:rPr>
          <w:rFonts w:hAnsi="宋体"/>
        </w:rPr>
      </w:pPr>
    </w:p>
    <w:p w:rsidR="00574073" w:rsidRDefault="00104AEF">
      <w:pPr>
        <w:pStyle w:val="p17"/>
        <w:spacing w:before="0" w:after="0"/>
        <w:ind w:firstLine="420"/>
        <w:rPr>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224155</wp:posOffset>
                </wp:positionV>
                <wp:extent cx="5600700" cy="0"/>
                <wp:effectExtent l="9525" t="5080" r="9525" b="13970"/>
                <wp:wrapNone/>
                <wp:docPr id="6"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4136" id="直线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44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" strokecolor="#969696"/>
            </w:pict>
          </mc:Fallback>
        </mc:AlternateContent>
      </w:r>
    </w:p>
    <w:p w:rsidR="00574073" w:rsidRDefault="00574073">
      <w:pPr>
        <w:pStyle w:val="p17"/>
        <w:spacing w:before="0" w:after="0"/>
        <w:rPr>
          <w:sz w:val="21"/>
          <w:szCs w:val="21"/>
        </w:rPr>
      </w:pPr>
      <w:r>
        <w:rPr>
          <w:rFonts w:hint="eastAsia"/>
          <w:sz w:val="21"/>
          <w:szCs w:val="21"/>
        </w:rPr>
        <w:t>投标人可根据自身情况决定提供银行信贷证明或财务能力承诺书。</w:t>
      </w:r>
    </w:p>
    <w:p w:rsidR="00574073" w:rsidRDefault="00574073">
      <w:pPr>
        <w:spacing w:line="320" w:lineRule="exact"/>
        <w:ind w:left="-735" w:firstLineChars="552" w:firstLine="1159"/>
        <w:rPr>
          <w:rFonts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spacing w:line="320" w:lineRule="exact"/>
        <w:ind w:leftChars="200" w:left="735" w:hangingChars="150" w:hanging="315"/>
        <w:rPr>
          <w:rFonts w:ascii="楷体_GB2312" w:eastAsia="楷体_GB2312" w:hAnsi="宋体"/>
        </w:rPr>
      </w:pPr>
    </w:p>
    <w:p w:rsidR="00574073" w:rsidRDefault="00574073">
      <w:pPr>
        <w:pStyle w:val="3"/>
        <w:spacing w:before="360" w:after="120"/>
        <w:jc w:val="center"/>
        <w:rPr>
          <w:rFonts w:ascii="黑体" w:eastAsia="黑体"/>
          <w:b w:val="0"/>
        </w:rPr>
      </w:pPr>
      <w:bookmarkStart w:id="6481" w:name="_Toc233215054"/>
      <w:bookmarkStart w:id="6482" w:name="_Toc233290499"/>
      <w:bookmarkStart w:id="6483" w:name="_Toc233423384"/>
      <w:bookmarkStart w:id="6484" w:name="_Toc233429901"/>
      <w:bookmarkStart w:id="6485" w:name="_Toc233436040"/>
      <w:bookmarkStart w:id="6486" w:name="_Toc235846564"/>
      <w:bookmarkStart w:id="6487" w:name="_Toc237255207"/>
      <w:bookmarkStart w:id="6488" w:name="_Toc237400264"/>
      <w:bookmarkStart w:id="6489" w:name="_Toc262646506"/>
      <w:bookmarkStart w:id="6490" w:name="_Toc4181"/>
      <w:bookmarkStart w:id="6491" w:name="_Toc22662"/>
      <w:bookmarkStart w:id="6492" w:name="_Toc1978"/>
      <w:bookmarkStart w:id="6493" w:name="_Toc292754895"/>
      <w:bookmarkStart w:id="6494" w:name="_Toc57665694"/>
      <w:r>
        <w:rPr>
          <w:rFonts w:ascii="黑体" w:eastAsia="黑体" w:hint="eastAsia"/>
          <w:b w:val="0"/>
        </w:rPr>
        <w:t>（六）正在施工的和新承接的主要项目情况表</w:t>
      </w:r>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p>
    <w:p w:rsidR="00574073" w:rsidRDefault="00574073">
      <w:pPr>
        <w:spacing w:line="240" w:lineRule="exact"/>
        <w:rPr>
          <w:rFonts w:ascii="黑体" w:eastAsia="黑体"/>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9"/>
        <w:gridCol w:w="6667"/>
      </w:tblGrid>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项目名称</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项目所在地</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发包人名称</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发包人地址</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发包人电话</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签约合同价</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开工日期</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计划交工日期</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承担的工作</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工程质量要求</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项目经理</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项目总工</w:t>
            </w:r>
          </w:p>
        </w:tc>
        <w:tc>
          <w:tcPr>
            <w:tcW w:w="6667" w:type="dxa"/>
          </w:tcPr>
          <w:p w:rsidR="00574073" w:rsidRDefault="00574073">
            <w:pPr>
              <w:spacing w:line="420" w:lineRule="exact"/>
              <w:rPr>
                <w:rFonts w:ascii="黑体" w:eastAsia="黑体" w:hAnsi="宋体"/>
                <w:szCs w:val="21"/>
              </w:rPr>
            </w:pPr>
          </w:p>
        </w:tc>
      </w:tr>
      <w:tr w:rsidR="00574073">
        <w:trPr>
          <w:trHeight w:val="62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总监理工程师及电话</w:t>
            </w:r>
          </w:p>
        </w:tc>
        <w:tc>
          <w:tcPr>
            <w:tcW w:w="6667" w:type="dxa"/>
          </w:tcPr>
          <w:p w:rsidR="00574073" w:rsidRDefault="00574073">
            <w:pPr>
              <w:spacing w:line="420" w:lineRule="exact"/>
              <w:rPr>
                <w:rFonts w:ascii="黑体" w:eastAsia="黑体" w:hAnsi="宋体"/>
                <w:szCs w:val="21"/>
              </w:rPr>
            </w:pPr>
          </w:p>
        </w:tc>
      </w:tr>
      <w:tr w:rsidR="00574073">
        <w:trPr>
          <w:trHeight w:val="1070"/>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项目描述</w:t>
            </w:r>
          </w:p>
        </w:tc>
        <w:tc>
          <w:tcPr>
            <w:tcW w:w="6667" w:type="dxa"/>
          </w:tcPr>
          <w:p w:rsidR="00574073" w:rsidRDefault="00574073">
            <w:pPr>
              <w:spacing w:line="420" w:lineRule="exact"/>
              <w:rPr>
                <w:rFonts w:ascii="黑体" w:eastAsia="黑体" w:hAnsi="宋体"/>
                <w:szCs w:val="21"/>
              </w:rPr>
            </w:pPr>
          </w:p>
        </w:tc>
      </w:tr>
      <w:tr w:rsidR="00574073">
        <w:trPr>
          <w:trHeight w:val="914"/>
        </w:trPr>
        <w:tc>
          <w:tcPr>
            <w:tcW w:w="2359" w:type="dxa"/>
            <w:vAlign w:val="center"/>
          </w:tcPr>
          <w:p w:rsidR="00574073" w:rsidRDefault="00574073">
            <w:pPr>
              <w:spacing w:line="360" w:lineRule="exact"/>
              <w:jc w:val="center"/>
              <w:rPr>
                <w:rFonts w:ascii="宋体" w:hAnsi="宋体"/>
                <w:szCs w:val="21"/>
              </w:rPr>
            </w:pPr>
            <w:r>
              <w:rPr>
                <w:rFonts w:ascii="宋体" w:hAnsi="宋体" w:hint="eastAsia"/>
                <w:szCs w:val="21"/>
              </w:rPr>
              <w:t>备注</w:t>
            </w:r>
          </w:p>
        </w:tc>
        <w:tc>
          <w:tcPr>
            <w:tcW w:w="6667" w:type="dxa"/>
          </w:tcPr>
          <w:p w:rsidR="00574073" w:rsidRDefault="00574073">
            <w:pPr>
              <w:spacing w:line="420" w:lineRule="exact"/>
              <w:rPr>
                <w:rFonts w:ascii="黑体" w:eastAsia="黑体" w:hAnsi="宋体"/>
                <w:szCs w:val="21"/>
              </w:rPr>
            </w:pPr>
          </w:p>
        </w:tc>
      </w:tr>
    </w:tbl>
    <w:p w:rsidR="00574073" w:rsidRDefault="00574073">
      <w:pPr>
        <w:spacing w:line="420" w:lineRule="exact"/>
        <w:rPr>
          <w:szCs w:val="21"/>
        </w:rPr>
      </w:pPr>
      <w:r>
        <w:rPr>
          <w:rFonts w:ascii="宋体" w:hAnsi="宋体" w:hint="eastAsia"/>
          <w:szCs w:val="21"/>
        </w:rPr>
        <w:t>注：</w:t>
      </w:r>
      <w:r>
        <w:rPr>
          <w:szCs w:val="21"/>
        </w:rPr>
        <w:t>1</w:t>
      </w:r>
      <w:r>
        <w:rPr>
          <w:rFonts w:hAnsi="宋体"/>
          <w:szCs w:val="21"/>
        </w:rPr>
        <w:t>．每张表只填写一个项目，并标明序号。</w:t>
      </w:r>
    </w:p>
    <w:p w:rsidR="00574073" w:rsidRDefault="00574073">
      <w:pPr>
        <w:spacing w:line="320" w:lineRule="exact"/>
        <w:ind w:leftChars="200" w:left="735" w:hangingChars="150" w:hanging="315"/>
        <w:rPr>
          <w:szCs w:val="21"/>
        </w:rPr>
      </w:pPr>
      <w:r>
        <w:rPr>
          <w:szCs w:val="21"/>
        </w:rPr>
        <w:t>2</w:t>
      </w:r>
      <w:r>
        <w:rPr>
          <w:rFonts w:hAnsi="宋体"/>
          <w:szCs w:val="21"/>
        </w:rPr>
        <w:t>．本表后须附中标通知书和（或）合同协议书复印件。</w:t>
      </w:r>
    </w:p>
    <w:p w:rsidR="00574073" w:rsidRDefault="00574073">
      <w:pPr>
        <w:spacing w:line="320" w:lineRule="exact"/>
        <w:ind w:firstLineChars="200" w:firstLine="420"/>
        <w:rPr>
          <w:szCs w:val="21"/>
        </w:rPr>
      </w:pPr>
      <w:r>
        <w:rPr>
          <w:szCs w:val="21"/>
        </w:rPr>
        <w:t>3</w:t>
      </w:r>
      <w:r>
        <w:rPr>
          <w:rFonts w:hAnsi="宋体"/>
          <w:szCs w:val="21"/>
        </w:rPr>
        <w:t>．本表应包含所有在建工程项目，包括正在施工、已签订合同协议书即将开工或已收到中标通知书或意向书但尚未签订合同的所有项目。</w:t>
      </w:r>
    </w:p>
    <w:p w:rsidR="00574073" w:rsidRDefault="00574073">
      <w:pPr>
        <w:spacing w:line="320" w:lineRule="exact"/>
        <w:ind w:leftChars="200" w:left="735" w:hangingChars="150" w:hanging="315"/>
        <w:rPr>
          <w:rFonts w:ascii="宋体" w:hAnsi="宋体"/>
          <w:szCs w:val="21"/>
        </w:rPr>
      </w:pPr>
    </w:p>
    <w:p w:rsidR="00574073" w:rsidRDefault="00574073">
      <w:pPr>
        <w:spacing w:line="320" w:lineRule="exact"/>
        <w:rPr>
          <w:rFonts w:ascii="宋体" w:hAnsi="宋体"/>
          <w:szCs w:val="21"/>
        </w:rPr>
        <w:sectPr w:rsidR="00574073">
          <w:type w:val="continuous"/>
          <w:pgSz w:w="11906" w:h="16838"/>
          <w:pgMar w:top="1361" w:right="1191" w:bottom="1191" w:left="1474" w:header="850" w:footer="992" w:gutter="0"/>
          <w:cols w:space="720"/>
          <w:docGrid w:linePitch="312"/>
        </w:sectPr>
      </w:pPr>
    </w:p>
    <w:p w:rsidR="00574073" w:rsidRDefault="00574073">
      <w:pPr>
        <w:pStyle w:val="3"/>
        <w:spacing w:before="240" w:after="120"/>
        <w:jc w:val="center"/>
        <w:rPr>
          <w:rFonts w:ascii="黑体" w:eastAsia="黑体"/>
          <w:b w:val="0"/>
        </w:rPr>
      </w:pPr>
      <w:bookmarkStart w:id="6495" w:name="_Toc233215055"/>
      <w:bookmarkStart w:id="6496" w:name="_Toc233290500"/>
      <w:bookmarkStart w:id="6497" w:name="_Toc233423385"/>
      <w:bookmarkStart w:id="6498" w:name="_Toc233429902"/>
      <w:bookmarkStart w:id="6499" w:name="_Toc233436041"/>
      <w:bookmarkStart w:id="6500" w:name="_Toc235846565"/>
      <w:bookmarkStart w:id="6501" w:name="_Toc237255208"/>
      <w:bookmarkStart w:id="6502" w:name="_Toc237400265"/>
      <w:bookmarkStart w:id="6503" w:name="_Toc262646507"/>
      <w:bookmarkStart w:id="6504" w:name="_Toc8515"/>
      <w:bookmarkStart w:id="6505" w:name="_Toc18951"/>
      <w:bookmarkStart w:id="6506" w:name="_Toc30383"/>
      <w:bookmarkStart w:id="6507" w:name="_Toc292754896"/>
      <w:r>
        <w:rPr>
          <w:rFonts w:ascii="黑体" w:eastAsia="黑体" w:hint="eastAsia"/>
          <w:b w:val="0"/>
        </w:rPr>
        <w:br w:type="page"/>
      </w:r>
      <w:bookmarkStart w:id="6508" w:name="_Toc57665695"/>
      <w:r>
        <w:rPr>
          <w:rFonts w:ascii="黑体" w:eastAsia="黑体" w:hint="eastAsia"/>
          <w:b w:val="0"/>
        </w:rPr>
        <w:lastRenderedPageBreak/>
        <w:t>（七）自2017年</w:t>
      </w:r>
      <w:r w:rsidR="009B71E8">
        <w:rPr>
          <w:rFonts w:ascii="黑体" w:eastAsia="黑体"/>
          <w:b w:val="0"/>
        </w:rPr>
        <w:t>7</w:t>
      </w:r>
      <w:r>
        <w:rPr>
          <w:rFonts w:ascii="黑体" w:eastAsia="黑体" w:hint="eastAsia"/>
          <w:b w:val="0"/>
        </w:rPr>
        <w:t>月1日以来发生的诉讼及仲裁情况</w:t>
      </w:r>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46"/>
        <w:gridCol w:w="3227"/>
      </w:tblGrid>
      <w:tr w:rsidR="00574073">
        <w:trPr>
          <w:trHeight w:val="597"/>
        </w:trPr>
        <w:tc>
          <w:tcPr>
            <w:tcW w:w="5746" w:type="dxa"/>
            <w:vAlign w:val="center"/>
          </w:tcPr>
          <w:p w:rsidR="00574073" w:rsidRDefault="00574073">
            <w:pPr>
              <w:spacing w:line="320" w:lineRule="exact"/>
              <w:jc w:val="center"/>
              <w:rPr>
                <w:rFonts w:ascii="黑体" w:eastAsia="黑体"/>
                <w:szCs w:val="21"/>
              </w:rPr>
            </w:pPr>
            <w:r>
              <w:rPr>
                <w:rFonts w:ascii="黑体" w:eastAsia="黑体" w:hint="eastAsia"/>
                <w:szCs w:val="21"/>
              </w:rPr>
              <w:t>项目</w:t>
            </w:r>
          </w:p>
        </w:tc>
        <w:tc>
          <w:tcPr>
            <w:tcW w:w="3227" w:type="dxa"/>
            <w:vAlign w:val="center"/>
          </w:tcPr>
          <w:p w:rsidR="00574073" w:rsidRDefault="00574073">
            <w:pPr>
              <w:spacing w:line="320" w:lineRule="exact"/>
              <w:jc w:val="center"/>
              <w:rPr>
                <w:rFonts w:ascii="黑体" w:eastAsia="黑体"/>
                <w:szCs w:val="21"/>
              </w:rPr>
            </w:pPr>
            <w:r>
              <w:rPr>
                <w:rFonts w:ascii="黑体" w:eastAsia="黑体" w:hint="eastAsia"/>
                <w:szCs w:val="21"/>
              </w:rPr>
              <w:t>投标人情况说明</w:t>
            </w:r>
          </w:p>
        </w:tc>
      </w:tr>
      <w:tr w:rsidR="00574073">
        <w:trPr>
          <w:trHeight w:val="2310"/>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r w:rsidR="00574073">
        <w:trPr>
          <w:trHeight w:val="2310"/>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r w:rsidR="00574073">
        <w:trPr>
          <w:trHeight w:val="2310"/>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r w:rsidR="00574073">
        <w:trPr>
          <w:trHeight w:val="2310"/>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r w:rsidR="00574073">
        <w:trPr>
          <w:trHeight w:val="1654"/>
        </w:trPr>
        <w:tc>
          <w:tcPr>
            <w:tcW w:w="5746" w:type="dxa"/>
          </w:tcPr>
          <w:p w:rsidR="00574073" w:rsidRDefault="00574073">
            <w:pPr>
              <w:spacing w:line="320" w:lineRule="exact"/>
              <w:ind w:leftChars="102" w:left="529" w:hangingChars="150" w:hanging="315"/>
              <w:rPr>
                <w:rFonts w:ascii="黑体" w:eastAsia="黑体"/>
                <w:szCs w:val="21"/>
              </w:rPr>
            </w:pPr>
          </w:p>
        </w:tc>
        <w:tc>
          <w:tcPr>
            <w:tcW w:w="3227" w:type="dxa"/>
          </w:tcPr>
          <w:p w:rsidR="00574073" w:rsidRDefault="00574073">
            <w:pPr>
              <w:spacing w:line="320" w:lineRule="exact"/>
              <w:ind w:leftChars="102" w:left="529" w:hangingChars="150" w:hanging="315"/>
              <w:rPr>
                <w:rFonts w:ascii="黑体" w:eastAsia="黑体"/>
                <w:szCs w:val="21"/>
              </w:rPr>
            </w:pPr>
          </w:p>
        </w:tc>
      </w:tr>
    </w:tbl>
    <w:p w:rsidR="00574073" w:rsidRDefault="00574073">
      <w:pPr>
        <w:spacing w:beforeLines="50" w:before="120" w:line="320" w:lineRule="exact"/>
        <w:ind w:leftChars="200" w:left="735" w:hangingChars="150" w:hanging="315"/>
        <w:rPr>
          <w:rFonts w:ascii="宋体" w:hAnsi="宋体"/>
          <w:szCs w:val="21"/>
        </w:rPr>
      </w:pPr>
      <w:r>
        <w:rPr>
          <w:rFonts w:ascii="宋体" w:hAnsi="宋体" w:hint="eastAsia"/>
          <w:szCs w:val="21"/>
        </w:rPr>
        <w:t>注：本表后应附法院或仲裁机构作出的判决、裁决等有关法律文书复印件。</w:t>
      </w:r>
    </w:p>
    <w:p w:rsidR="00574073" w:rsidRDefault="00574073">
      <w:pPr>
        <w:spacing w:beforeLines="50" w:before="120" w:line="320" w:lineRule="exact"/>
        <w:ind w:leftChars="200" w:left="735" w:hangingChars="150" w:hanging="315"/>
        <w:rPr>
          <w:rFonts w:ascii="宋体" w:hAnsi="宋体"/>
          <w:szCs w:val="21"/>
        </w:rPr>
      </w:pPr>
    </w:p>
    <w:p w:rsidR="00574073" w:rsidRDefault="00574073">
      <w:pPr>
        <w:spacing w:beforeLines="50" w:before="120" w:line="320" w:lineRule="exact"/>
        <w:ind w:leftChars="200" w:left="735" w:hangingChars="150" w:hanging="315"/>
        <w:rPr>
          <w:rFonts w:ascii="宋体" w:hAnsi="宋体"/>
          <w:szCs w:val="21"/>
        </w:rPr>
      </w:pPr>
    </w:p>
    <w:p w:rsidR="00574073" w:rsidRDefault="00574073">
      <w:pPr>
        <w:pStyle w:val="3"/>
        <w:spacing w:before="240" w:after="120"/>
        <w:jc w:val="center"/>
        <w:rPr>
          <w:rFonts w:ascii="黑体" w:eastAsia="黑体"/>
          <w:b w:val="0"/>
        </w:rPr>
      </w:pPr>
      <w:bookmarkStart w:id="6509" w:name="_Toc245477499"/>
      <w:bookmarkStart w:id="6510" w:name="_Toc262896090"/>
      <w:bookmarkStart w:id="6511" w:name="_Toc266444452"/>
      <w:bookmarkStart w:id="6512" w:name="_Toc284866654"/>
      <w:bookmarkStart w:id="6513" w:name="_Toc292754897"/>
      <w:bookmarkStart w:id="6514" w:name="_Toc57665696"/>
      <w:bookmarkStart w:id="6515" w:name="_Toc238550458"/>
      <w:bookmarkStart w:id="6516" w:name="_Toc262646509"/>
      <w:r>
        <w:rPr>
          <w:rFonts w:ascii="黑体" w:eastAsia="黑体" w:hint="eastAsia"/>
          <w:b w:val="0"/>
        </w:rPr>
        <w:lastRenderedPageBreak/>
        <w:t>（八）诚信系统信息表</w:t>
      </w:r>
      <w:bookmarkEnd w:id="6509"/>
      <w:bookmarkEnd w:id="6510"/>
      <w:bookmarkEnd w:id="6511"/>
      <w:bookmarkEnd w:id="6512"/>
      <w:bookmarkEnd w:id="6513"/>
      <w:bookmarkEnd w:id="6514"/>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08"/>
        <w:gridCol w:w="360"/>
        <w:gridCol w:w="1622"/>
        <w:gridCol w:w="1555"/>
        <w:gridCol w:w="840"/>
        <w:gridCol w:w="2395"/>
      </w:tblGrid>
      <w:tr w:rsidR="00574073">
        <w:trPr>
          <w:trHeight w:val="680"/>
        </w:trPr>
        <w:tc>
          <w:tcPr>
            <w:tcW w:w="2808" w:type="dxa"/>
            <w:vAlign w:val="center"/>
          </w:tcPr>
          <w:p w:rsidR="00574073" w:rsidRDefault="00574073">
            <w:pPr>
              <w:jc w:val="center"/>
              <w:rPr>
                <w:rFonts w:ascii="宋体" w:hAnsi="宋体"/>
              </w:rPr>
            </w:pPr>
            <w:r>
              <w:rPr>
                <w:rFonts w:ascii="宋体" w:hAnsi="宋体" w:hint="eastAsia"/>
              </w:rPr>
              <w:t>投标人全称</w:t>
            </w:r>
          </w:p>
        </w:tc>
        <w:tc>
          <w:tcPr>
            <w:tcW w:w="6772" w:type="dxa"/>
            <w:gridSpan w:val="5"/>
            <w:vAlign w:val="center"/>
          </w:tcPr>
          <w:p w:rsidR="00574073" w:rsidRDefault="00574073">
            <w:pPr>
              <w:rPr>
                <w:rFonts w:ascii="宋体" w:hAnsi="宋体"/>
              </w:rPr>
            </w:pPr>
          </w:p>
        </w:tc>
      </w:tr>
      <w:tr w:rsidR="00574073">
        <w:trPr>
          <w:trHeight w:val="680"/>
        </w:trPr>
        <w:tc>
          <w:tcPr>
            <w:tcW w:w="2808" w:type="dxa"/>
            <w:vAlign w:val="center"/>
          </w:tcPr>
          <w:p w:rsidR="00574073" w:rsidRDefault="00574073">
            <w:pPr>
              <w:jc w:val="center"/>
              <w:rPr>
                <w:rFonts w:ascii="宋体" w:hAnsi="宋体"/>
              </w:rPr>
            </w:pPr>
            <w:r>
              <w:rPr>
                <w:rFonts w:ascii="宋体" w:hAnsi="宋体" w:hint="eastAsia"/>
              </w:rPr>
              <w:t>企业主项资质</w:t>
            </w:r>
          </w:p>
        </w:tc>
        <w:tc>
          <w:tcPr>
            <w:tcW w:w="6772" w:type="dxa"/>
            <w:gridSpan w:val="5"/>
            <w:vAlign w:val="center"/>
          </w:tcPr>
          <w:p w:rsidR="00574073" w:rsidRDefault="00574073">
            <w:pPr>
              <w:rPr>
                <w:rFonts w:ascii="宋体" w:hAnsi="宋体"/>
              </w:rPr>
            </w:pPr>
          </w:p>
        </w:tc>
      </w:tr>
      <w:tr w:rsidR="00574073">
        <w:trPr>
          <w:trHeight w:val="680"/>
        </w:trPr>
        <w:tc>
          <w:tcPr>
            <w:tcW w:w="6345" w:type="dxa"/>
            <w:gridSpan w:val="4"/>
            <w:vAlign w:val="center"/>
          </w:tcPr>
          <w:p w:rsidR="00574073" w:rsidRDefault="00574073">
            <w:pPr>
              <w:rPr>
                <w:rFonts w:ascii="宋体" w:hAnsi="宋体"/>
              </w:rPr>
            </w:pPr>
            <w:r>
              <w:rPr>
                <w:rFonts w:ascii="宋体" w:hAnsi="宋体" w:hint="eastAsia"/>
              </w:rPr>
              <w:t>是否在</w:t>
            </w:r>
            <w:r w:rsidR="00F04864">
              <w:rPr>
                <w:rFonts w:ascii="宋体" w:hAnsi="宋体" w:hint="eastAsia"/>
              </w:rPr>
              <w:t>浙江省交通运输厅建设市场诚信信息系统</w:t>
            </w:r>
            <w:r>
              <w:rPr>
                <w:rFonts w:ascii="宋体" w:hAnsi="宋体" w:hint="eastAsia"/>
              </w:rPr>
              <w:t>中承诺向社会公开信息</w:t>
            </w:r>
          </w:p>
        </w:tc>
        <w:tc>
          <w:tcPr>
            <w:tcW w:w="3235" w:type="dxa"/>
            <w:gridSpan w:val="2"/>
            <w:vAlign w:val="center"/>
          </w:tcPr>
          <w:p w:rsidR="00574073" w:rsidRDefault="00574073">
            <w:pPr>
              <w:jc w:val="center"/>
              <w:rPr>
                <w:rFonts w:ascii="宋体" w:hAnsi="宋体"/>
              </w:rPr>
            </w:pPr>
            <w:r>
              <w:rPr>
                <w:rFonts w:ascii="宋体" w:hAnsi="宋体" w:hint="eastAsia"/>
              </w:rPr>
              <w:t>（填写是与否）</w:t>
            </w:r>
          </w:p>
        </w:tc>
      </w:tr>
      <w:tr w:rsidR="00574073">
        <w:trPr>
          <w:trHeight w:val="680"/>
        </w:trPr>
        <w:tc>
          <w:tcPr>
            <w:tcW w:w="6345" w:type="dxa"/>
            <w:gridSpan w:val="4"/>
            <w:vAlign w:val="center"/>
          </w:tcPr>
          <w:p w:rsidR="00574073" w:rsidRDefault="00574073">
            <w:pPr>
              <w:jc w:val="center"/>
              <w:rPr>
                <w:rFonts w:ascii="宋体" w:hAnsi="宋体"/>
              </w:rPr>
            </w:pPr>
            <w:r>
              <w:rPr>
                <w:rFonts w:ascii="宋体" w:hAnsi="宋体" w:hint="eastAsia"/>
              </w:rPr>
              <w:t>浙江省交通运输厅近三年的信用评价结果</w:t>
            </w:r>
          </w:p>
        </w:tc>
        <w:tc>
          <w:tcPr>
            <w:tcW w:w="3235" w:type="dxa"/>
            <w:gridSpan w:val="2"/>
            <w:vAlign w:val="center"/>
          </w:tcPr>
          <w:p w:rsidR="00574073" w:rsidRDefault="00574073">
            <w:pPr>
              <w:jc w:val="center"/>
              <w:rPr>
                <w:rFonts w:ascii="宋体" w:hAnsi="宋体"/>
              </w:rPr>
            </w:pPr>
            <w:r>
              <w:rPr>
                <w:rFonts w:ascii="宋体" w:hAnsi="宋体" w:hint="eastAsia"/>
              </w:rPr>
              <w:t>（填写AA、A、B、C、D或未参加）</w:t>
            </w:r>
          </w:p>
        </w:tc>
      </w:tr>
      <w:tr w:rsidR="00574073">
        <w:trPr>
          <w:trHeight w:val="680"/>
        </w:trPr>
        <w:tc>
          <w:tcPr>
            <w:tcW w:w="6345" w:type="dxa"/>
            <w:gridSpan w:val="4"/>
            <w:vAlign w:val="center"/>
          </w:tcPr>
          <w:p w:rsidR="00574073" w:rsidRDefault="00574073">
            <w:pPr>
              <w:jc w:val="center"/>
              <w:rPr>
                <w:rFonts w:ascii="宋体" w:hAnsi="宋体"/>
              </w:rPr>
            </w:pPr>
            <w:r>
              <w:rPr>
                <w:rFonts w:ascii="宋体" w:hAnsi="宋体" w:hint="eastAsia"/>
              </w:rPr>
              <w:t>交通运输部最新一年的信用评价结果（如有）</w:t>
            </w:r>
          </w:p>
        </w:tc>
        <w:tc>
          <w:tcPr>
            <w:tcW w:w="3235" w:type="dxa"/>
            <w:gridSpan w:val="2"/>
            <w:vAlign w:val="center"/>
          </w:tcPr>
          <w:p w:rsidR="00574073" w:rsidRDefault="00574073">
            <w:pPr>
              <w:jc w:val="center"/>
              <w:rPr>
                <w:rFonts w:ascii="宋体" w:hAnsi="宋体"/>
              </w:rPr>
            </w:pPr>
            <w:r>
              <w:rPr>
                <w:rFonts w:ascii="宋体" w:hAnsi="宋体" w:hint="eastAsia"/>
              </w:rPr>
              <w:t>（填写AA、A、B、C、D或未参加）</w:t>
            </w:r>
          </w:p>
        </w:tc>
      </w:tr>
      <w:tr w:rsidR="00574073">
        <w:trPr>
          <w:trHeight w:val="680"/>
        </w:trPr>
        <w:tc>
          <w:tcPr>
            <w:tcW w:w="6345" w:type="dxa"/>
            <w:gridSpan w:val="4"/>
            <w:vAlign w:val="center"/>
          </w:tcPr>
          <w:p w:rsidR="00574073" w:rsidRDefault="00574073">
            <w:pPr>
              <w:rPr>
                <w:rFonts w:ascii="宋体" w:hAnsi="宋体"/>
                <w:b/>
              </w:rPr>
            </w:pPr>
            <w:r>
              <w:rPr>
                <w:rFonts w:ascii="宋体" w:hAnsi="宋体" w:hint="eastAsia"/>
                <w:b/>
              </w:rPr>
              <w:t>是否列入全国公路建设市场信用信息管理系统最新公布的施工资质企业的名录</w:t>
            </w:r>
          </w:p>
        </w:tc>
        <w:tc>
          <w:tcPr>
            <w:tcW w:w="3235" w:type="dxa"/>
            <w:gridSpan w:val="2"/>
            <w:vAlign w:val="center"/>
          </w:tcPr>
          <w:p w:rsidR="00574073" w:rsidRDefault="00574073">
            <w:pPr>
              <w:jc w:val="center"/>
              <w:rPr>
                <w:rFonts w:ascii="宋体" w:hAnsi="宋体"/>
                <w:b/>
              </w:rPr>
            </w:pPr>
            <w:r>
              <w:rPr>
                <w:rFonts w:ascii="宋体" w:hAnsi="宋体" w:hint="eastAsia"/>
                <w:b/>
              </w:rPr>
              <w:t>（填写是与否）</w:t>
            </w:r>
          </w:p>
        </w:tc>
      </w:tr>
      <w:tr w:rsidR="00574073">
        <w:trPr>
          <w:trHeight w:val="680"/>
        </w:trPr>
        <w:tc>
          <w:tcPr>
            <w:tcW w:w="9580" w:type="dxa"/>
            <w:gridSpan w:val="6"/>
            <w:vAlign w:val="center"/>
          </w:tcPr>
          <w:p w:rsidR="00574073" w:rsidRDefault="00574073">
            <w:pPr>
              <w:jc w:val="center"/>
              <w:rPr>
                <w:rFonts w:ascii="宋体" w:hAnsi="宋体"/>
              </w:rPr>
            </w:pPr>
            <w:r>
              <w:rPr>
                <w:rFonts w:ascii="宋体" w:hAnsi="宋体" w:hint="eastAsia"/>
              </w:rPr>
              <w:t>在</w:t>
            </w:r>
            <w:r w:rsidR="00F04864">
              <w:rPr>
                <w:rFonts w:ascii="宋体" w:hAnsi="宋体" w:hint="eastAsia"/>
              </w:rPr>
              <w:t>浙江省交通运输厅建设市场诚信信息系统</w:t>
            </w:r>
            <w:r>
              <w:rPr>
                <w:rFonts w:ascii="宋体" w:hAnsi="宋体" w:hint="eastAsia"/>
              </w:rPr>
              <w:t>中，投标人拟委任主要人员信息公开情况</w:t>
            </w:r>
          </w:p>
        </w:tc>
      </w:tr>
      <w:tr w:rsidR="00574073">
        <w:trPr>
          <w:trHeight w:val="762"/>
        </w:trPr>
        <w:tc>
          <w:tcPr>
            <w:tcW w:w="3168" w:type="dxa"/>
            <w:gridSpan w:val="2"/>
            <w:vAlign w:val="center"/>
          </w:tcPr>
          <w:p w:rsidR="00574073" w:rsidRDefault="00574073">
            <w:pPr>
              <w:jc w:val="center"/>
              <w:rPr>
                <w:rFonts w:ascii="宋体" w:hAnsi="宋体"/>
              </w:rPr>
            </w:pPr>
            <w:r>
              <w:rPr>
                <w:rFonts w:ascii="宋体" w:hAnsi="宋体" w:hint="eastAsia"/>
              </w:rPr>
              <w:t>人员</w:t>
            </w:r>
          </w:p>
        </w:tc>
        <w:tc>
          <w:tcPr>
            <w:tcW w:w="1622" w:type="dxa"/>
            <w:vAlign w:val="center"/>
          </w:tcPr>
          <w:p w:rsidR="00574073" w:rsidRDefault="00574073">
            <w:pPr>
              <w:jc w:val="center"/>
              <w:rPr>
                <w:rFonts w:ascii="宋体" w:hAnsi="宋体"/>
              </w:rPr>
            </w:pPr>
            <w:r>
              <w:rPr>
                <w:rFonts w:ascii="宋体" w:hAnsi="宋体" w:hint="eastAsia"/>
              </w:rPr>
              <w:t>姓  名</w:t>
            </w:r>
          </w:p>
        </w:tc>
        <w:tc>
          <w:tcPr>
            <w:tcW w:w="2395" w:type="dxa"/>
            <w:gridSpan w:val="2"/>
            <w:vAlign w:val="center"/>
          </w:tcPr>
          <w:p w:rsidR="00574073" w:rsidRDefault="00574073">
            <w:pPr>
              <w:jc w:val="center"/>
              <w:rPr>
                <w:rFonts w:ascii="宋体" w:hAnsi="宋体"/>
              </w:rPr>
            </w:pPr>
            <w:r>
              <w:rPr>
                <w:rFonts w:ascii="宋体" w:hAnsi="宋体" w:hint="eastAsia"/>
              </w:rPr>
              <w:t>是否在信息系统中公开</w:t>
            </w:r>
          </w:p>
          <w:p w:rsidR="00574073" w:rsidRDefault="00574073">
            <w:pPr>
              <w:jc w:val="center"/>
              <w:rPr>
                <w:rFonts w:ascii="宋体" w:hAnsi="宋体"/>
              </w:rPr>
            </w:pPr>
            <w:r>
              <w:rPr>
                <w:rFonts w:ascii="宋体" w:hAnsi="宋体" w:hint="eastAsia"/>
              </w:rPr>
              <w:t>（填是或否）</w:t>
            </w:r>
          </w:p>
        </w:tc>
        <w:tc>
          <w:tcPr>
            <w:tcW w:w="2395" w:type="dxa"/>
            <w:vAlign w:val="center"/>
          </w:tcPr>
          <w:p w:rsidR="00574073" w:rsidRDefault="00574073">
            <w:pPr>
              <w:jc w:val="center"/>
              <w:rPr>
                <w:rFonts w:ascii="宋体" w:hAnsi="宋体"/>
              </w:rPr>
            </w:pPr>
            <w:r>
              <w:rPr>
                <w:rFonts w:ascii="宋体" w:hAnsi="宋体" w:hint="eastAsia"/>
              </w:rPr>
              <w:t>备注</w:t>
            </w:r>
          </w:p>
        </w:tc>
      </w:tr>
      <w:tr w:rsidR="00574073">
        <w:trPr>
          <w:cantSplit/>
          <w:trHeight w:val="1736"/>
        </w:trPr>
        <w:tc>
          <w:tcPr>
            <w:tcW w:w="3168" w:type="dxa"/>
            <w:gridSpan w:val="2"/>
            <w:vAlign w:val="center"/>
          </w:tcPr>
          <w:p w:rsidR="00574073" w:rsidRDefault="00574073">
            <w:pPr>
              <w:jc w:val="center"/>
              <w:rPr>
                <w:rFonts w:ascii="宋体" w:hAnsi="宋体"/>
              </w:rPr>
            </w:pPr>
            <w:r>
              <w:rPr>
                <w:rFonts w:ascii="宋体" w:hAnsi="宋体"/>
              </w:rPr>
              <w:t>项目经理</w:t>
            </w:r>
          </w:p>
          <w:p w:rsidR="00574073" w:rsidRDefault="00574073">
            <w:pPr>
              <w:spacing w:line="240" w:lineRule="exact"/>
              <w:jc w:val="center"/>
              <w:rPr>
                <w:rFonts w:ascii="宋体" w:hAnsi="宋体"/>
              </w:rPr>
            </w:pPr>
            <w:r>
              <w:rPr>
                <w:rFonts w:ascii="宋体" w:hAnsi="宋体" w:hint="eastAsia"/>
                <w:kern w:val="0"/>
                <w:szCs w:val="21"/>
              </w:rPr>
              <w:t>〔</w:t>
            </w:r>
            <w:r>
              <w:rPr>
                <w:rFonts w:ascii="宋体" w:hAnsi="宋体" w:hint="eastAsia"/>
                <w:bCs/>
                <w:kern w:val="0"/>
                <w:szCs w:val="21"/>
              </w:rPr>
              <w:t>公路工程专业二级及以上</w:t>
            </w:r>
            <w:r>
              <w:rPr>
                <w:rFonts w:ascii="宋体" w:hAnsi="宋体"/>
                <w:kern w:val="0"/>
                <w:szCs w:val="21"/>
              </w:rPr>
              <w:t>建造师注册证书（含临时执业证书）</w:t>
            </w:r>
            <w:r>
              <w:rPr>
                <w:rFonts w:ascii="宋体" w:hAnsi="宋体" w:hint="eastAsia"/>
                <w:kern w:val="0"/>
                <w:szCs w:val="21"/>
              </w:rPr>
              <w:t>、职称证书</w:t>
            </w:r>
            <w:r>
              <w:rPr>
                <w:rFonts w:ascii="宋体" w:hAnsi="宋体"/>
                <w:kern w:val="0"/>
                <w:szCs w:val="21"/>
              </w:rPr>
              <w:t>和安全生产考核合格证B证</w:t>
            </w:r>
            <w:r>
              <w:rPr>
                <w:rFonts w:ascii="宋体" w:hAnsi="宋体" w:hint="eastAsia"/>
                <w:kern w:val="0"/>
                <w:szCs w:val="21"/>
              </w:rPr>
              <w:t>信息</w:t>
            </w:r>
            <w:r>
              <w:rPr>
                <w:rFonts w:ascii="宋体" w:hAnsi="宋体" w:hint="eastAsia"/>
              </w:rPr>
              <w:t>〕</w:t>
            </w:r>
          </w:p>
        </w:tc>
        <w:tc>
          <w:tcPr>
            <w:tcW w:w="1622" w:type="dxa"/>
            <w:vAlign w:val="center"/>
          </w:tcPr>
          <w:p w:rsidR="00574073" w:rsidRDefault="00574073">
            <w:pPr>
              <w:jc w:val="center"/>
              <w:rPr>
                <w:rFonts w:ascii="宋体" w:hAnsi="宋体"/>
              </w:rPr>
            </w:pPr>
          </w:p>
        </w:tc>
        <w:tc>
          <w:tcPr>
            <w:tcW w:w="2395" w:type="dxa"/>
            <w:gridSpan w:val="2"/>
            <w:vAlign w:val="center"/>
          </w:tcPr>
          <w:p w:rsidR="00574073" w:rsidRDefault="00574073">
            <w:pPr>
              <w:jc w:val="center"/>
              <w:rPr>
                <w:rFonts w:ascii="宋体" w:hAnsi="宋体"/>
              </w:rPr>
            </w:pPr>
          </w:p>
        </w:tc>
        <w:tc>
          <w:tcPr>
            <w:tcW w:w="2395" w:type="dxa"/>
            <w:vMerge w:val="restart"/>
            <w:vAlign w:val="center"/>
          </w:tcPr>
          <w:p w:rsidR="00574073" w:rsidRDefault="00574073">
            <w:pPr>
              <w:jc w:val="center"/>
              <w:rPr>
                <w:rFonts w:ascii="宋体" w:hAnsi="宋体"/>
              </w:rPr>
            </w:pPr>
            <w:r>
              <w:rPr>
                <w:rFonts w:ascii="宋体" w:hAnsi="宋体" w:hint="eastAsia"/>
              </w:rPr>
              <w:t>本表后附查询结果</w:t>
            </w:r>
          </w:p>
          <w:p w:rsidR="00574073" w:rsidRDefault="00574073">
            <w:pPr>
              <w:jc w:val="center"/>
              <w:rPr>
                <w:rFonts w:ascii="宋体" w:hAnsi="宋体"/>
              </w:rPr>
            </w:pPr>
            <w:r>
              <w:rPr>
                <w:rFonts w:ascii="宋体" w:hAnsi="宋体" w:hint="eastAsia"/>
              </w:rPr>
              <w:t>打印件</w:t>
            </w:r>
          </w:p>
        </w:tc>
      </w:tr>
      <w:tr w:rsidR="00574073">
        <w:trPr>
          <w:cantSplit/>
          <w:trHeight w:val="1638"/>
        </w:trPr>
        <w:tc>
          <w:tcPr>
            <w:tcW w:w="3168" w:type="dxa"/>
            <w:gridSpan w:val="2"/>
            <w:vAlign w:val="center"/>
          </w:tcPr>
          <w:p w:rsidR="00574073" w:rsidRDefault="00574073">
            <w:pPr>
              <w:spacing w:line="240" w:lineRule="exact"/>
              <w:jc w:val="center"/>
              <w:rPr>
                <w:rFonts w:ascii="宋体" w:hAnsi="宋体"/>
              </w:rPr>
            </w:pPr>
            <w:r>
              <w:rPr>
                <w:rFonts w:ascii="宋体" w:hAnsi="宋体" w:hint="eastAsia"/>
              </w:rPr>
              <w:t>项目总工</w:t>
            </w:r>
          </w:p>
          <w:p w:rsidR="00574073" w:rsidRDefault="00574073">
            <w:pPr>
              <w:spacing w:line="240" w:lineRule="exact"/>
              <w:jc w:val="center"/>
              <w:rPr>
                <w:rFonts w:ascii="宋体" w:hAnsi="宋体"/>
              </w:rPr>
            </w:pPr>
            <w:r>
              <w:rPr>
                <w:rFonts w:ascii="宋体" w:hAnsi="宋体" w:hint="eastAsia"/>
              </w:rPr>
              <w:t>（职称证书、安全生产考核合格证B证信息）</w:t>
            </w:r>
          </w:p>
        </w:tc>
        <w:tc>
          <w:tcPr>
            <w:tcW w:w="1622" w:type="dxa"/>
            <w:vAlign w:val="center"/>
          </w:tcPr>
          <w:p w:rsidR="00574073" w:rsidRDefault="00574073">
            <w:pPr>
              <w:jc w:val="center"/>
              <w:rPr>
                <w:rFonts w:ascii="宋体" w:hAnsi="宋体"/>
              </w:rPr>
            </w:pPr>
          </w:p>
        </w:tc>
        <w:tc>
          <w:tcPr>
            <w:tcW w:w="2395" w:type="dxa"/>
            <w:gridSpan w:val="2"/>
            <w:vAlign w:val="center"/>
          </w:tcPr>
          <w:p w:rsidR="00574073" w:rsidRDefault="00574073">
            <w:pPr>
              <w:jc w:val="center"/>
              <w:rPr>
                <w:rFonts w:ascii="宋体" w:hAnsi="宋体"/>
              </w:rPr>
            </w:pPr>
          </w:p>
        </w:tc>
        <w:tc>
          <w:tcPr>
            <w:tcW w:w="2395" w:type="dxa"/>
            <w:vMerge/>
            <w:vAlign w:val="center"/>
          </w:tcPr>
          <w:p w:rsidR="00574073" w:rsidRDefault="00574073">
            <w:pPr>
              <w:jc w:val="center"/>
              <w:rPr>
                <w:rFonts w:ascii="宋体" w:hAnsi="宋体"/>
              </w:rPr>
            </w:pPr>
          </w:p>
        </w:tc>
      </w:tr>
    </w:tbl>
    <w:p w:rsidR="00574073" w:rsidRDefault="00574073">
      <w:pPr>
        <w:spacing w:beforeLines="50" w:before="120" w:line="320" w:lineRule="exact"/>
        <w:ind w:leftChars="200" w:left="736" w:hangingChars="150" w:hanging="316"/>
        <w:rPr>
          <w:rFonts w:ascii="黑体" w:eastAsia="黑体"/>
          <w:b/>
        </w:rPr>
      </w:pPr>
    </w:p>
    <w:p w:rsidR="00574073" w:rsidRDefault="00574073">
      <w:pPr>
        <w:spacing w:beforeLines="50" w:before="120" w:line="320" w:lineRule="exact"/>
        <w:ind w:leftChars="200" w:left="736" w:hangingChars="150" w:hanging="316"/>
        <w:rPr>
          <w:rFonts w:ascii="黑体" w:eastAsia="黑体"/>
          <w:b/>
        </w:rPr>
      </w:pPr>
    </w:p>
    <w:p w:rsidR="00574073" w:rsidRDefault="00574073">
      <w:pPr>
        <w:spacing w:beforeLines="50" w:before="120" w:line="320" w:lineRule="exact"/>
        <w:ind w:leftChars="200" w:left="736" w:hangingChars="150" w:hanging="316"/>
        <w:rPr>
          <w:rFonts w:ascii="黑体" w:eastAsia="黑体"/>
          <w:b/>
        </w:rPr>
      </w:pPr>
    </w:p>
    <w:p w:rsidR="00574073" w:rsidRDefault="00574073">
      <w:pPr>
        <w:spacing w:beforeLines="50" w:before="120" w:line="320" w:lineRule="exact"/>
        <w:ind w:leftChars="200" w:left="736" w:hangingChars="150" w:hanging="316"/>
        <w:rPr>
          <w:rFonts w:ascii="黑体" w:eastAsia="黑体"/>
          <w:b/>
        </w:rPr>
      </w:pPr>
    </w:p>
    <w:p w:rsidR="00574073" w:rsidRDefault="00574073">
      <w:pPr>
        <w:spacing w:beforeLines="50" w:before="120" w:line="320" w:lineRule="exact"/>
        <w:rPr>
          <w:rFonts w:ascii="黑体" w:eastAsia="黑体"/>
          <w:b/>
        </w:rPr>
      </w:pPr>
    </w:p>
    <w:p w:rsidR="00574073" w:rsidRDefault="00574073">
      <w:pPr>
        <w:spacing w:beforeLines="50" w:before="120" w:line="320" w:lineRule="exact"/>
        <w:rPr>
          <w:rFonts w:ascii="黑体" w:eastAsia="黑体"/>
          <w:b/>
        </w:rPr>
      </w:pPr>
    </w:p>
    <w:p w:rsidR="00574073" w:rsidRDefault="00574073">
      <w:pPr>
        <w:spacing w:beforeLines="50" w:before="120" w:line="320" w:lineRule="exact"/>
        <w:rPr>
          <w:rFonts w:ascii="黑体" w:eastAsia="黑体"/>
          <w:b/>
        </w:rPr>
      </w:pPr>
    </w:p>
    <w:p w:rsidR="00574073" w:rsidRDefault="00574073">
      <w:pPr>
        <w:spacing w:beforeLines="50" w:before="120" w:line="320" w:lineRule="exact"/>
        <w:rPr>
          <w:rFonts w:ascii="黑体" w:eastAsia="黑体"/>
          <w:b/>
        </w:rPr>
      </w:pPr>
    </w:p>
    <w:p w:rsidR="00574073" w:rsidRDefault="00574073">
      <w:pPr>
        <w:spacing w:beforeLines="50" w:before="120" w:line="320" w:lineRule="exact"/>
        <w:rPr>
          <w:rFonts w:ascii="黑体" w:eastAsia="黑体"/>
          <w:b/>
        </w:rPr>
      </w:pPr>
    </w:p>
    <w:p w:rsidR="00574073" w:rsidRDefault="00574073">
      <w:pPr>
        <w:pStyle w:val="3"/>
        <w:spacing w:before="240" w:after="120"/>
        <w:jc w:val="center"/>
        <w:rPr>
          <w:rFonts w:ascii="黑体" w:eastAsia="黑体"/>
          <w:b w:val="0"/>
        </w:rPr>
      </w:pPr>
      <w:bookmarkStart w:id="6517" w:name="_Toc4939"/>
      <w:bookmarkStart w:id="6518" w:name="_Toc18924"/>
      <w:bookmarkStart w:id="6519" w:name="_Toc9027"/>
      <w:bookmarkStart w:id="6520" w:name="_Toc292754898"/>
      <w:bookmarkStart w:id="6521" w:name="_Toc57665697"/>
      <w:r>
        <w:rPr>
          <w:rFonts w:ascii="黑体" w:eastAsia="黑体" w:hint="eastAsia"/>
          <w:b w:val="0"/>
        </w:rPr>
        <w:lastRenderedPageBreak/>
        <w:t>（九）履 约 行 为 表</w:t>
      </w:r>
      <w:bookmarkEnd w:id="6515"/>
      <w:bookmarkEnd w:id="6516"/>
      <w:bookmarkEnd w:id="6517"/>
      <w:bookmarkEnd w:id="6518"/>
      <w:bookmarkEnd w:id="6519"/>
      <w:bookmarkEnd w:id="6520"/>
      <w:bookmarkEnd w:id="6521"/>
    </w:p>
    <w:p w:rsidR="00574073" w:rsidRDefault="00574073">
      <w:pPr>
        <w:pStyle w:val="afff1"/>
        <w:snapToGrid/>
        <w:spacing w:line="240" w:lineRule="auto"/>
        <w:rPr>
          <w:rFonts w:eastAsia="华文新魏" w:hAnsi="宋体"/>
          <w:snapToGrid w:val="0"/>
          <w:spacing w:val="0"/>
          <w:kern w:val="0"/>
        </w:rPr>
      </w:pPr>
    </w:p>
    <w:p w:rsidR="00574073" w:rsidRDefault="00574073">
      <w:pPr>
        <w:spacing w:afterLines="30" w:after="72"/>
        <w:ind w:firstLine="624"/>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4455"/>
      </w:tblGrid>
      <w:tr w:rsidR="00574073">
        <w:trPr>
          <w:trHeight w:val="774"/>
          <w:jc w:val="center"/>
        </w:trPr>
        <w:tc>
          <w:tcPr>
            <w:tcW w:w="9080" w:type="dxa"/>
            <w:gridSpan w:val="2"/>
            <w:tcBorders>
              <w:top w:val="single" w:sz="12" w:space="0" w:color="auto"/>
              <w:left w:val="single" w:sz="12" w:space="0" w:color="auto"/>
              <w:bottom w:val="single" w:sz="6" w:space="0" w:color="auto"/>
              <w:right w:val="single" w:sz="12" w:space="0" w:color="auto"/>
            </w:tcBorders>
            <w:vAlign w:val="center"/>
          </w:tcPr>
          <w:p w:rsidR="00574073" w:rsidRDefault="00574073">
            <w:pPr>
              <w:spacing w:before="120" w:after="120"/>
              <w:jc w:val="center"/>
              <w:rPr>
                <w:rFonts w:ascii="宋体" w:hAnsi="宋体"/>
                <w:sz w:val="32"/>
              </w:rPr>
            </w:pPr>
            <w:r>
              <w:rPr>
                <w:rFonts w:ascii="宋体" w:hAnsi="宋体" w:hint="eastAsia"/>
              </w:rPr>
              <w:t>投  标  人  应  如  实  填  写  下  列  内  容</w:t>
            </w:r>
          </w:p>
        </w:tc>
      </w:tr>
      <w:tr w:rsidR="00574073">
        <w:trPr>
          <w:trHeight w:val="4330"/>
          <w:jc w:val="center"/>
        </w:trPr>
        <w:tc>
          <w:tcPr>
            <w:tcW w:w="4625" w:type="dxa"/>
            <w:tcBorders>
              <w:top w:val="single" w:sz="6" w:space="0" w:color="auto"/>
              <w:left w:val="single" w:sz="12" w:space="0" w:color="auto"/>
              <w:bottom w:val="single" w:sz="12" w:space="0" w:color="auto"/>
              <w:right w:val="single" w:sz="6" w:space="0" w:color="auto"/>
            </w:tcBorders>
            <w:vAlign w:val="center"/>
          </w:tcPr>
          <w:p w:rsidR="00574073" w:rsidRDefault="00574073">
            <w:pPr>
              <w:spacing w:line="400" w:lineRule="exact"/>
              <w:ind w:firstLineChars="200" w:firstLine="420"/>
              <w:rPr>
                <w:rFonts w:ascii="宋体" w:hAnsi="宋体"/>
              </w:rPr>
            </w:pPr>
            <w:r>
              <w:rPr>
                <w:rFonts w:ascii="宋体" w:hAnsi="宋体" w:hint="eastAsia"/>
              </w:rPr>
              <w:t>投标人应如实填写下列内容：</w:t>
            </w:r>
          </w:p>
          <w:p w:rsidR="00574073" w:rsidRDefault="00574073">
            <w:pPr>
              <w:spacing w:line="400" w:lineRule="exact"/>
              <w:ind w:firstLineChars="200" w:firstLine="420"/>
              <w:rPr>
                <w:rFonts w:ascii="宋体" w:hAnsi="宋体"/>
              </w:rPr>
            </w:pPr>
            <w:r>
              <w:rPr>
                <w:rFonts w:ascii="宋体" w:hAnsi="宋体" w:hint="eastAsia"/>
              </w:rPr>
              <w:t>1、2019年</w:t>
            </w:r>
            <w:r w:rsidR="009B71E8">
              <w:rPr>
                <w:rFonts w:ascii="宋体" w:hAnsi="宋体"/>
              </w:rPr>
              <w:t>7</w:t>
            </w:r>
            <w:r>
              <w:rPr>
                <w:rFonts w:ascii="宋体" w:hAnsi="宋体" w:hint="eastAsia"/>
              </w:rPr>
              <w:t>月1日以来，有无被交通运输部、浙江省交通运输厅、浙江省发改委三部门以外的省级及以上单位（部门）书面通报限制投标，并在处罚期内；</w:t>
            </w:r>
          </w:p>
          <w:p w:rsidR="00574073" w:rsidRDefault="00574073">
            <w:pPr>
              <w:tabs>
                <w:tab w:val="left" w:pos="525"/>
              </w:tabs>
              <w:spacing w:line="360" w:lineRule="exact"/>
              <w:ind w:firstLineChars="200" w:firstLine="420"/>
              <w:rPr>
                <w:rFonts w:ascii="宋体" w:hAnsi="宋体"/>
                <w:szCs w:val="21"/>
              </w:rPr>
            </w:pPr>
          </w:p>
        </w:tc>
        <w:tc>
          <w:tcPr>
            <w:tcW w:w="4455" w:type="dxa"/>
            <w:tcBorders>
              <w:top w:val="single" w:sz="6" w:space="0" w:color="auto"/>
              <w:left w:val="single" w:sz="6" w:space="0" w:color="auto"/>
              <w:bottom w:val="single" w:sz="12" w:space="0" w:color="auto"/>
              <w:right w:val="single" w:sz="12" w:space="0" w:color="auto"/>
            </w:tcBorders>
            <w:vAlign w:val="center"/>
          </w:tcPr>
          <w:p w:rsidR="00574073" w:rsidRDefault="00574073">
            <w:pPr>
              <w:spacing w:line="340" w:lineRule="exact"/>
              <w:ind w:firstLineChars="200" w:firstLine="420"/>
              <w:jc w:val="left"/>
              <w:rPr>
                <w:rFonts w:ascii="宋体" w:hAnsi="宋体"/>
              </w:rPr>
            </w:pPr>
          </w:p>
        </w:tc>
      </w:tr>
    </w:tbl>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 w:rsidR="00574073" w:rsidRDefault="00574073"/>
    <w:p w:rsidR="00574073" w:rsidRDefault="00574073"/>
    <w:p w:rsidR="00574073" w:rsidRDefault="00574073"/>
    <w:p w:rsidR="00574073" w:rsidRDefault="00574073"/>
    <w:p w:rsidR="00574073" w:rsidRDefault="00574073">
      <w:pPr>
        <w:rPr>
          <w:b/>
        </w:rPr>
      </w:pPr>
      <w:bookmarkStart w:id="6522" w:name="_Toc262646510"/>
      <w:bookmarkStart w:id="6523" w:name="_Toc11946"/>
      <w:bookmarkStart w:id="6524" w:name="_Toc22432"/>
      <w:bookmarkStart w:id="6525" w:name="_Toc6795"/>
    </w:p>
    <w:p w:rsidR="00574073" w:rsidRDefault="00574073">
      <w:pPr>
        <w:pStyle w:val="2"/>
        <w:jc w:val="center"/>
        <w:rPr>
          <w:b w:val="0"/>
        </w:rPr>
      </w:pPr>
      <w:bookmarkStart w:id="6526" w:name="_Toc292754899"/>
    </w:p>
    <w:p w:rsidR="00574073" w:rsidRDefault="00574073">
      <w:pPr>
        <w:pStyle w:val="2"/>
        <w:jc w:val="center"/>
        <w:rPr>
          <w:b w:val="0"/>
        </w:rPr>
      </w:pPr>
      <w:bookmarkStart w:id="6527" w:name="_Toc57665698"/>
      <w:r>
        <w:rPr>
          <w:rFonts w:hint="eastAsia"/>
          <w:b w:val="0"/>
        </w:rPr>
        <w:t>十、承诺函</w:t>
      </w:r>
      <w:bookmarkEnd w:id="6522"/>
      <w:bookmarkEnd w:id="6523"/>
      <w:bookmarkEnd w:id="6524"/>
      <w:bookmarkEnd w:id="6525"/>
      <w:bookmarkEnd w:id="6526"/>
      <w:bookmarkEnd w:id="6527"/>
    </w:p>
    <w:p w:rsidR="00574073" w:rsidRDefault="00574073"/>
    <w:p w:rsidR="00574073" w:rsidRDefault="00574073">
      <w:pPr>
        <w:spacing w:line="420" w:lineRule="exact"/>
        <w:rPr>
          <w:rFonts w:ascii="宋体" w:hAnsi="宋体"/>
        </w:rPr>
      </w:pPr>
      <w:r>
        <w:rPr>
          <w:rFonts w:ascii="宋体" w:hAnsi="宋体" w:hint="eastAsia"/>
          <w:u w:val="single"/>
        </w:rPr>
        <w:t xml:space="preserve">                 </w:t>
      </w:r>
      <w:r>
        <w:rPr>
          <w:rFonts w:ascii="宋体" w:hAnsi="宋体" w:hint="eastAsia"/>
        </w:rPr>
        <w:t>（招标人名称）</w:t>
      </w:r>
    </w:p>
    <w:p w:rsidR="00574073" w:rsidRDefault="00574073">
      <w:pPr>
        <w:spacing w:line="420" w:lineRule="exact"/>
        <w:rPr>
          <w:rFonts w:ascii="宋体" w:hAnsi="宋体"/>
        </w:rPr>
      </w:pPr>
    </w:p>
    <w:p w:rsidR="00574073" w:rsidRDefault="00574073">
      <w:pPr>
        <w:spacing w:line="420" w:lineRule="exact"/>
        <w:ind w:firstLineChars="200" w:firstLine="420"/>
        <w:rPr>
          <w:rFonts w:ascii="宋体" w:hAnsi="宋体"/>
        </w:rPr>
      </w:pPr>
      <w:r>
        <w:rPr>
          <w:rFonts w:ascii="宋体" w:hAnsi="宋体" w:hint="eastAsia"/>
        </w:rPr>
        <w:t>我方参加了</w:t>
      </w:r>
      <w:r>
        <w:rPr>
          <w:rFonts w:ascii="宋体" w:hAnsi="宋体" w:hint="eastAsia"/>
          <w:u w:val="single"/>
        </w:rPr>
        <w:t xml:space="preserve">           </w:t>
      </w:r>
      <w:r>
        <w:rPr>
          <w:rFonts w:ascii="宋体" w:hAnsi="宋体" w:hint="eastAsia"/>
        </w:rPr>
        <w:t>（项目名称）</w:t>
      </w:r>
      <w:r>
        <w:rPr>
          <w:rFonts w:ascii="宋体" w:hAnsi="宋体" w:hint="eastAsia"/>
          <w:u w:val="single"/>
        </w:rPr>
        <w:t xml:space="preserve">     </w:t>
      </w:r>
      <w:r>
        <w:rPr>
          <w:rFonts w:ascii="宋体" w:hAnsi="宋体" w:hint="eastAsia"/>
        </w:rPr>
        <w:t>标段施工投标，若我方中标，我方在此承诺：</w:t>
      </w:r>
    </w:p>
    <w:p w:rsidR="00574073" w:rsidRDefault="00574073">
      <w:pPr>
        <w:spacing w:beforeLines="50" w:before="120" w:afterLines="50" w:after="120" w:line="400" w:lineRule="exact"/>
        <w:rPr>
          <w:rFonts w:ascii="宋体" w:hAnsi="宋体"/>
          <w:b/>
          <w:sz w:val="30"/>
          <w:szCs w:val="30"/>
        </w:rPr>
      </w:pPr>
      <w:r>
        <w:rPr>
          <w:rFonts w:ascii="宋体" w:hAnsi="宋体" w:hint="eastAsia"/>
        </w:rPr>
        <w:t>在招标人向我方发出中标通知书之前，我方将按照投标文件中填报的最低要求派驻本标段的其他主要管理人员和技术人员及主要机械设备和试验检测设备，在经招标人审批后作为派驻本标段项目管理机构主要人员及主要设备，且不进行更换。</w:t>
      </w:r>
    </w:p>
    <w:p w:rsidR="00574073" w:rsidRDefault="00574073">
      <w:pPr>
        <w:spacing w:line="420" w:lineRule="exact"/>
        <w:ind w:firstLineChars="200" w:firstLine="420"/>
        <w:rPr>
          <w:rFonts w:ascii="宋体" w:hAnsi="宋体"/>
        </w:rPr>
      </w:pPr>
      <w:r>
        <w:rPr>
          <w:rFonts w:ascii="宋体" w:hAnsi="宋体" w:hint="eastAsia"/>
        </w:rPr>
        <w:t>如我方违背了上述承诺，本项目招标人有权取消我方的中标资格，并由招标人将我方的违约行为上报省级交通主管部门，作为不良记录纳入</w:t>
      </w:r>
      <w:r w:rsidR="00F04864">
        <w:rPr>
          <w:rFonts w:ascii="宋体" w:hAnsi="宋体" w:hint="eastAsia"/>
        </w:rPr>
        <w:t>浙江省交通建设市场信息管理系统</w:t>
      </w:r>
      <w:r>
        <w:rPr>
          <w:rFonts w:ascii="宋体" w:hAnsi="宋体" w:hint="eastAsia"/>
        </w:rPr>
        <w:t>和信用评价管理系统。</w:t>
      </w: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rPr>
          <w:rFonts w:ascii="宋体" w:hAnsi="宋体"/>
        </w:rPr>
      </w:pPr>
    </w:p>
    <w:p w:rsidR="00574073" w:rsidRDefault="00574073">
      <w:pPr>
        <w:spacing w:line="420" w:lineRule="exact"/>
        <w:ind w:firstLineChars="1400" w:firstLine="2940"/>
        <w:rPr>
          <w:rFonts w:ascii="宋体" w:hAnsi="宋体"/>
        </w:rPr>
      </w:pPr>
      <w:r>
        <w:rPr>
          <w:rFonts w:ascii="宋体" w:hAnsi="宋体" w:hint="eastAsia"/>
        </w:rPr>
        <w:t>投标人：</w:t>
      </w:r>
      <w:r>
        <w:rPr>
          <w:rFonts w:ascii="宋体" w:hAnsi="宋体" w:hint="eastAsia"/>
          <w:u w:val="single"/>
        </w:rPr>
        <w:t xml:space="preserve">                       </w:t>
      </w:r>
      <w:r>
        <w:rPr>
          <w:rFonts w:ascii="宋体" w:hAnsi="宋体" w:hint="eastAsia"/>
        </w:rPr>
        <w:t>（盖单位章）</w:t>
      </w:r>
    </w:p>
    <w:p w:rsidR="00574073" w:rsidRDefault="00574073">
      <w:pPr>
        <w:spacing w:line="420" w:lineRule="exact"/>
        <w:ind w:firstLineChars="1400" w:firstLine="2940"/>
        <w:rPr>
          <w:rFonts w:ascii="宋体" w:hAnsi="宋体"/>
        </w:rPr>
      </w:pPr>
      <w:r>
        <w:rPr>
          <w:rFonts w:ascii="宋体" w:hAnsi="宋体" w:hint="eastAsia"/>
        </w:rPr>
        <w:t>法定代表人或其委托代理人：</w:t>
      </w:r>
      <w:r>
        <w:rPr>
          <w:rFonts w:ascii="宋体" w:hAnsi="宋体" w:hint="eastAsia"/>
          <w:u w:val="single"/>
        </w:rPr>
        <w:t xml:space="preserve">         </w:t>
      </w:r>
      <w:r>
        <w:rPr>
          <w:rFonts w:ascii="宋体" w:hAnsi="宋体" w:hint="eastAsia"/>
        </w:rPr>
        <w:t>（签字）</w:t>
      </w:r>
    </w:p>
    <w:p w:rsidR="00574073" w:rsidRDefault="00574073">
      <w:pPr>
        <w:spacing w:line="420" w:lineRule="exact"/>
        <w:ind w:firstLineChars="2350" w:firstLine="4935"/>
        <w:rPr>
          <w:rFonts w:ascii="宋体" w:hAnsi="宋体"/>
          <w:u w:val="single"/>
        </w:rPr>
      </w:pPr>
    </w:p>
    <w:p w:rsidR="00574073" w:rsidRDefault="00574073">
      <w:pPr>
        <w:spacing w:line="420" w:lineRule="exact"/>
        <w:ind w:firstLineChars="2350" w:firstLine="4935"/>
        <w:rPr>
          <w:rFonts w:ascii="宋体" w:hAnsi="宋体"/>
          <w:sz w:val="24"/>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574073" w:rsidRDefault="00574073">
      <w:pPr>
        <w:spacing w:line="420" w:lineRule="exact"/>
        <w:rPr>
          <w:rFonts w:ascii="宋体" w:hAnsi="宋体"/>
          <w:sz w:val="24"/>
        </w:rPr>
      </w:pPr>
    </w:p>
    <w:p w:rsidR="00574073" w:rsidRDefault="00574073">
      <w:pPr>
        <w:spacing w:line="420" w:lineRule="exact"/>
        <w:rPr>
          <w:rFonts w:ascii="宋体" w:hAnsi="宋体"/>
          <w:sz w:val="24"/>
        </w:rPr>
      </w:pPr>
    </w:p>
    <w:p w:rsidR="00574073" w:rsidRDefault="00574073">
      <w:pPr>
        <w:spacing w:line="420" w:lineRule="exact"/>
        <w:rPr>
          <w:rFonts w:ascii="黑体" w:eastAsia="黑体" w:hAnsi="宋体"/>
        </w:rPr>
        <w:sectPr w:rsidR="00574073">
          <w:type w:val="continuous"/>
          <w:pgSz w:w="11906" w:h="16838"/>
          <w:pgMar w:top="1361" w:right="1191" w:bottom="1191" w:left="1474" w:header="850" w:footer="992" w:gutter="0"/>
          <w:cols w:space="720"/>
          <w:docGrid w:linePitch="312"/>
        </w:sectPr>
      </w:pPr>
    </w:p>
    <w:p w:rsidR="00574073" w:rsidRDefault="00574073">
      <w:r>
        <w:br w:type="page"/>
      </w:r>
    </w:p>
    <w:p w:rsidR="00FA020D" w:rsidRDefault="00FA020D"/>
    <w:p w:rsidR="00574073" w:rsidRDefault="00574073"/>
    <w:p w:rsidR="00574073" w:rsidRDefault="00574073">
      <w:pPr>
        <w:pStyle w:val="2"/>
        <w:jc w:val="center"/>
        <w:rPr>
          <w:rFonts w:ascii="黑体"/>
          <w:b w:val="0"/>
        </w:rPr>
      </w:pPr>
      <w:bookmarkStart w:id="6528" w:name="_Toc262646511"/>
      <w:bookmarkStart w:id="6529" w:name="_Toc29048"/>
      <w:bookmarkStart w:id="6530" w:name="_Toc7964"/>
      <w:bookmarkStart w:id="6531" w:name="_Toc30053"/>
      <w:bookmarkStart w:id="6532" w:name="_Toc292754900"/>
      <w:bookmarkStart w:id="6533" w:name="_Toc57665699"/>
      <w:r>
        <w:rPr>
          <w:rFonts w:ascii="黑体" w:hint="eastAsia"/>
          <w:b w:val="0"/>
        </w:rPr>
        <w:t>十一、投标人须知前附表规定的其他材料</w:t>
      </w:r>
      <w:bookmarkEnd w:id="6528"/>
      <w:bookmarkEnd w:id="6529"/>
      <w:bookmarkEnd w:id="6530"/>
      <w:bookmarkEnd w:id="6531"/>
      <w:bookmarkEnd w:id="6532"/>
      <w:bookmarkEnd w:id="6533"/>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p w:rsidR="00574073" w:rsidRDefault="00574073">
      <w:pPr>
        <w:spacing w:line="360" w:lineRule="exact"/>
        <w:ind w:leftChars="100" w:left="210" w:rightChars="100" w:right="210" w:firstLineChars="200" w:firstLine="480"/>
        <w:rPr>
          <w:rFonts w:ascii="宋体" w:hAnsi="宋体"/>
          <w:sz w:val="24"/>
        </w:rPr>
      </w:pPr>
    </w:p>
    <w:sectPr w:rsidR="00574073">
      <w:type w:val="continuous"/>
      <w:pgSz w:w="11906" w:h="16838"/>
      <w:pgMar w:top="1361" w:right="1191" w:bottom="1191" w:left="1474"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7A" w:rsidRDefault="00DE357A">
      <w:r>
        <w:separator/>
      </w:r>
    </w:p>
  </w:endnote>
  <w:endnote w:type="continuationSeparator" w:id="0">
    <w:p w:rsidR="00DE357A" w:rsidRDefault="00D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smartSimSun">
    <w:altName w:val="Segoe Print"/>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隶书">
    <w:altName w:val="LiSu"/>
    <w:panose1 w:val="02010509060101010101"/>
    <w:charset w:val="86"/>
    <w:family w:val="modern"/>
    <w:pitch w:val="fixed"/>
    <w:sig w:usb0="00000001" w:usb1="080E0000" w:usb2="00000010" w:usb3="00000000" w:csb0="00040000" w:csb1="00000000"/>
  </w:font>
  <w:font w:name="方正隶书简体">
    <w:altName w:val="黑体"/>
    <w:charset w:val="86"/>
    <w:family w:val="script"/>
    <w:pitch w:val="default"/>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f9"/>
      <w:pBdr>
        <w:top w:val="single" w:sz="4" w:space="1" w:color="auto"/>
      </w:pBdr>
      <w:tabs>
        <w:tab w:val="clear" w:pos="4153"/>
        <w:tab w:val="clear" w:pos="8306"/>
        <w:tab w:val="left" w:pos="8610"/>
      </w:tabs>
      <w:ind w:right="360" w:firstLine="360"/>
      <w:rPr>
        <w:sz w:val="21"/>
        <w:szCs w:val="21"/>
      </w:rPr>
    </w:pPr>
    <w:r>
      <w:rPr>
        <w:sz w:val="21"/>
        <w:szCs w:val="21"/>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f9"/>
      <w:pBdr>
        <w:top w:val="single" w:sz="4" w:space="1" w:color="auto"/>
      </w:pBdr>
      <w:tabs>
        <w:tab w:val="clear" w:pos="4153"/>
        <w:tab w:val="clear" w:pos="8306"/>
        <w:tab w:val="left" w:pos="4057"/>
        <w:tab w:val="left" w:pos="8715"/>
      </w:tabs>
      <w:spacing w:after="72"/>
      <w:ind w:right="11" w:firstLine="422"/>
      <w:jc w:val="both"/>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7" o:spid="_x0000_s1030" type="#_x0000_t202" style="position:absolute;left:0;text-align:left;margin-left:0;margin-top:0;width:2in;height:2in;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7QuwIAALE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98Bu0LsCAACxBQAA&#10;DgAAAAAAAAAAAAAAAAAuAgAAZHJzL2Uyb0RvYy54bWxQSwECLQAUAAYACAAAACEADErw7tYAAAAF&#10;AQAADwAAAAAAAAAAAAAAAAAVBQAAZHJzL2Rvd25yZXYueG1sUEsFBgAAAAAEAAQA8wAAABgGAAAA&#10;AA==&#10;" filled="f" stroked="f">
              <v:textbox style="mso-fit-shape-to-text:t" inset="0,0,0,0">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v:textbox>
              <w10:wrap anchorx="margin"/>
            </v:shape>
          </w:pict>
        </mc:Fallback>
      </mc:AlternateConten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Pr="002943BE" w:rsidRDefault="00E723D9" w:rsidP="00FF0F2D">
    <w:pPr>
      <w:pStyle w:val="af9"/>
      <w:jc w:val="center"/>
      <w:rPr>
        <w:rFonts w:ascii="宋体" w:hAnsi="宋体"/>
        <w:sz w:val="21"/>
      </w:rPr>
    </w:pPr>
    <w:r w:rsidRPr="002943BE">
      <w:rPr>
        <w:rFonts w:ascii="宋体" w:hAnsi="宋体"/>
        <w:sz w:val="21"/>
      </w:rPr>
      <w:fldChar w:fldCharType="begin"/>
    </w:r>
    <w:r w:rsidRPr="002943BE">
      <w:rPr>
        <w:rFonts w:ascii="宋体" w:hAnsi="宋体"/>
        <w:sz w:val="21"/>
      </w:rPr>
      <w:instrText>PAGE   \* MERGEFORMAT</w:instrText>
    </w:r>
    <w:r w:rsidRPr="002943BE">
      <w:rPr>
        <w:rFonts w:ascii="宋体" w:hAnsi="宋体"/>
        <w:sz w:val="21"/>
      </w:rPr>
      <w:fldChar w:fldCharType="separate"/>
    </w:r>
    <w:r w:rsidR="006F35E5" w:rsidRPr="006F35E5">
      <w:rPr>
        <w:rFonts w:ascii="宋体" w:hAnsi="宋体"/>
        <w:noProof/>
        <w:sz w:val="21"/>
        <w:lang w:val="zh-CN"/>
      </w:rPr>
      <w:t>29</w:t>
    </w:r>
    <w:r w:rsidRPr="002943BE">
      <w:rPr>
        <w:rFonts w:ascii="宋体" w:hAnsi="宋体"/>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rsidP="005404B3">
    <w:pPr>
      <w:pStyle w:val="af9"/>
      <w:tabs>
        <w:tab w:val="clear" w:pos="4153"/>
        <w:tab w:val="clear" w:pos="8306"/>
        <w:tab w:val="left" w:pos="8610"/>
      </w:tabs>
      <w:ind w:right="360"/>
      <w:rPr>
        <w:sz w:val="21"/>
        <w:szCs w:val="21"/>
      </w:rPr>
    </w:pPr>
    <w:r>
      <w:rPr>
        <w:sz w:val="21"/>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f9"/>
      <w:pBdr>
        <w:top w:val="single" w:sz="4" w:space="1" w:color="auto"/>
      </w:pBdr>
      <w:tabs>
        <w:tab w:val="clear" w:pos="4153"/>
        <w:tab w:val="clear" w:pos="8306"/>
        <w:tab w:val="left" w:pos="8610"/>
      </w:tabs>
      <w:ind w:right="360" w:firstLine="360"/>
      <w:rPr>
        <w:sz w:val="21"/>
        <w:szCs w:val="21"/>
      </w:rPr>
    </w:pPr>
    <w:r>
      <w:rPr>
        <w:noProof/>
        <w:sz w:val="21"/>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left:0;text-align:left;margin-left:0;margin-top:0;width:2in;height:2in;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chuAIAAKo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ZavXIbgCAACqBQAADgAA&#10;AAAAAAAAAAAAAAAuAgAAZHJzL2Uyb0RvYy54bWxQSwECLQAUAAYACAAAACEADErw7tYAAAAFAQAA&#10;DwAAAAAAAAAAAAAAAAASBQAAZHJzL2Rvd25yZXYueG1sUEsFBgAAAAAEAAQA8wAAABUGAAAAAA==&#10;" filled="f" stroked="f">
              <v:textbox style="mso-fit-shape-to-text:t" inset="0,0,0,0">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r>
      <w:rPr>
        <w:sz w:val="21"/>
        <w:szCs w:val="2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Pr="002943BE" w:rsidRDefault="00E723D9" w:rsidP="004821B5">
    <w:pPr>
      <w:pStyle w:val="af9"/>
      <w:jc w:val="center"/>
      <w:rPr>
        <w:rFonts w:ascii="宋体" w:hAnsi="宋体"/>
        <w:sz w:val="21"/>
        <w:szCs w:val="20"/>
      </w:rPr>
    </w:pPr>
    <w:r w:rsidRPr="002943BE">
      <w:rPr>
        <w:rFonts w:ascii="宋体" w:hAnsi="宋体"/>
        <w:sz w:val="21"/>
        <w:szCs w:val="20"/>
      </w:rPr>
      <w:fldChar w:fldCharType="begin"/>
    </w:r>
    <w:r w:rsidRPr="002943BE">
      <w:rPr>
        <w:rFonts w:ascii="宋体" w:hAnsi="宋体"/>
        <w:sz w:val="21"/>
        <w:szCs w:val="20"/>
      </w:rPr>
      <w:instrText>PAGE   \* MERGEFORMAT</w:instrText>
    </w:r>
    <w:r w:rsidRPr="002943BE">
      <w:rPr>
        <w:rFonts w:ascii="宋体" w:hAnsi="宋体"/>
        <w:sz w:val="21"/>
        <w:szCs w:val="20"/>
      </w:rPr>
      <w:fldChar w:fldCharType="separate"/>
    </w:r>
    <w:r w:rsidR="006F35E5" w:rsidRPr="006F35E5">
      <w:rPr>
        <w:rFonts w:ascii="宋体" w:hAnsi="宋体"/>
        <w:noProof/>
        <w:sz w:val="21"/>
        <w:szCs w:val="20"/>
        <w:lang w:val="zh-CN"/>
      </w:rPr>
      <w:t>19</w:t>
    </w:r>
    <w:r w:rsidRPr="002943BE">
      <w:rPr>
        <w:rFonts w:ascii="宋体" w:hAnsi="宋体"/>
        <w:sz w:val="21"/>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f9"/>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27" type="#_x0000_t202" style="position:absolute;margin-left:0;margin-top:0;width:2in;height:2in;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VugIAALE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AZSM/VugIAALEFAAAO&#10;AAAAAAAAAAAAAAAAAC4CAABkcnMvZTJvRG9jLnhtbFBLAQItABQABgAIAAAAIQAMSvDu1gAAAAUB&#10;AAAPAAAAAAAAAAAAAAAAABQFAABkcnMvZG93bnJldi54bWxQSwUGAAAAAAQABADzAAAAFwYAAAAA&#10;" filled="f" stroked="f">
              <v:textbox style="mso-fit-shape-to-text:t" inset="0,0,0,0">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f9"/>
      <w:pBdr>
        <w:top w:val="single" w:sz="4" w:space="1" w:color="auto"/>
      </w:pBdr>
      <w:tabs>
        <w:tab w:val="clear" w:pos="4153"/>
        <w:tab w:val="clear" w:pos="8306"/>
        <w:tab w:val="left" w:pos="8610"/>
      </w:tabs>
      <w:ind w:right="360" w:firstLine="360"/>
      <w:rPr>
        <w:sz w:val="21"/>
        <w:szCs w:val="21"/>
      </w:rPr>
    </w:pPr>
    <w:r>
      <w:rPr>
        <w:noProof/>
        <w:sz w:val="21"/>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1" o:spid="_x0000_s1028" type="#_x0000_t202" style="position:absolute;left:0;text-align:left;margin-left:0;margin-top:0;width:2in;height:2in;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qZmedLsCAACxBQAA&#10;DgAAAAAAAAAAAAAAAAAuAgAAZHJzL2Uyb0RvYy54bWxQSwECLQAUAAYACAAAACEADErw7tYAAAAF&#10;AQAADwAAAAAAAAAAAAAAAAAVBQAAZHJzL2Rvd25yZXYueG1sUEsFBgAAAAAEAAQA8wAAABgGAAAA&#10;AA==&#10;" filled="f" stroked="f">
              <v:textbox style="mso-fit-shape-to-text:t" inset="0,0,0,0">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sz w:val="21"/>
        <w:szCs w:val="21"/>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Pr="0069456C" w:rsidRDefault="00E723D9" w:rsidP="0069456C">
    <w:pPr>
      <w:pStyle w:val="af9"/>
      <w:jc w:val="center"/>
      <w:rPr>
        <w:rFonts w:ascii="宋体" w:hAnsi="宋体"/>
        <w:sz w:val="20"/>
        <w:szCs w:val="20"/>
      </w:rPr>
    </w:pPr>
    <w:r w:rsidRPr="0069456C">
      <w:rPr>
        <w:rFonts w:ascii="宋体" w:hAnsi="宋体"/>
        <w:sz w:val="20"/>
        <w:szCs w:val="20"/>
      </w:rPr>
      <w:fldChar w:fldCharType="begin"/>
    </w:r>
    <w:r w:rsidRPr="0069456C">
      <w:rPr>
        <w:rFonts w:ascii="宋体" w:hAnsi="宋体"/>
        <w:sz w:val="20"/>
        <w:szCs w:val="20"/>
      </w:rPr>
      <w:instrText>PAGE   \* MERGEFORMAT</w:instrText>
    </w:r>
    <w:r w:rsidRPr="0069456C">
      <w:rPr>
        <w:rFonts w:ascii="宋体" w:hAnsi="宋体"/>
        <w:sz w:val="20"/>
        <w:szCs w:val="20"/>
      </w:rPr>
      <w:fldChar w:fldCharType="separate"/>
    </w:r>
    <w:r w:rsidRPr="0069456C">
      <w:rPr>
        <w:rFonts w:ascii="宋体" w:hAnsi="宋体"/>
        <w:sz w:val="20"/>
        <w:szCs w:val="20"/>
        <w:lang w:val="zh-CN"/>
      </w:rPr>
      <w:t>2</w:t>
    </w:r>
    <w:r w:rsidRPr="0069456C">
      <w:rPr>
        <w:rFonts w:ascii="宋体" w:hAnsi="宋体"/>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f9"/>
      <w:pBdr>
        <w:top w:val="single" w:sz="4" w:space="1" w:color="auto"/>
      </w:pBdr>
      <w:tabs>
        <w:tab w:val="clear" w:pos="4153"/>
        <w:tab w:val="clear" w:pos="8306"/>
        <w:tab w:val="left" w:pos="8610"/>
      </w:tabs>
      <w:ind w:right="360" w:firstLine="360"/>
      <w:rPr>
        <w:sz w:val="21"/>
        <w:szCs w:val="21"/>
      </w:rPr>
    </w:pPr>
    <w:r>
      <w:rPr>
        <w:noProof/>
        <w:sz w:val="21"/>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4" o:spid="_x0000_s1029" type="#_x0000_t202" style="position:absolute;left:0;text-align:left;margin-left:0;margin-top:0;width:2in;height:2in;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vAIAALE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L4cjD+8AgAAsQUA&#10;AA4AAAAAAAAAAAAAAAAALgIAAGRycy9lMm9Eb2MueG1sUEsBAi0AFAAGAAgAAAAhAAxK8O7WAAAA&#10;BQEAAA8AAAAAAAAAAAAAAAAAFgUAAGRycy9kb3ducmV2LnhtbFBLBQYAAAAABAAEAPMAAAAZBgAA&#10;AAA=&#10;" filled="f" stroked="f">
              <v:textbox style="mso-fit-shape-to-text:t" inset="0,0,0,0">
                <w:txbxContent>
                  <w:p w:rsidR="00E723D9" w:rsidRDefault="00E723D9">
                    <w:pPr>
                      <w:pStyle w:val="af9"/>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v:textbox>
              <w10:wrap anchorx="margin"/>
            </v:shape>
          </w:pict>
        </mc:Fallback>
      </mc:AlternateContent>
    </w:r>
    <w:r>
      <w:rPr>
        <w:sz w:val="21"/>
        <w:szCs w:val="21"/>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f9"/>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7A" w:rsidRDefault="00DE357A">
      <w:r>
        <w:separator/>
      </w:r>
    </w:p>
  </w:footnote>
  <w:footnote w:type="continuationSeparator" w:id="0">
    <w:p w:rsidR="00DE357A" w:rsidRDefault="00DE3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a"/>
      <w:rPr>
        <w:rFonts w:ascii="宋体" w:hAnsi="宋体"/>
        <w:szCs w:val="21"/>
      </w:rPr>
    </w:pPr>
    <w:r>
      <w:rPr>
        <w:rFonts w:ascii="宋体" w:hAnsi="宋体" w:hint="eastAsia"/>
      </w:rPr>
      <w:t xml:space="preserve">                                          </w:t>
    </w:r>
    <w:r>
      <w:rPr>
        <w:rFonts w:hint="eastAsia"/>
      </w:rPr>
      <w:t>苍南县县城新区南扩区双汇村至宕顶村四好农村路工程</w:t>
    </w:r>
    <w:r>
      <w:rPr>
        <w:rFonts w:ascii="宋体" w:hAnsi="宋体" w:hint="eastAsia"/>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Pr="002943BE" w:rsidRDefault="00E723D9" w:rsidP="00583F28">
    <w:pPr>
      <w:pStyle w:val="aa"/>
      <w:pBdr>
        <w:bottom w:val="none" w:sz="0" w:space="0" w:color="auto"/>
      </w:pBdr>
      <w:jc w:val="right"/>
      <w:rPr>
        <w:rFonts w:ascii="宋体" w:hAnsi="宋体"/>
        <w:sz w:val="21"/>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rsidP="00AD51CF">
    <w:pPr>
      <w:pStyle w:val="aa"/>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Pr="002943BE" w:rsidRDefault="00E723D9" w:rsidP="008647C5">
    <w:pPr>
      <w:pStyle w:val="aa"/>
      <w:jc w:val="right"/>
      <w:rPr>
        <w:rFonts w:ascii="宋体" w:hAnsi="宋体"/>
        <w:sz w:val="21"/>
        <w:szCs w:val="22"/>
      </w:rPr>
    </w:pPr>
    <w:r>
      <w:rPr>
        <w:rFonts w:ascii="宋体" w:hAnsi="宋体" w:hint="eastAsia"/>
        <w:sz w:val="21"/>
        <w:szCs w:val="22"/>
      </w:rPr>
      <w:t>苍南县灵溪镇（县城新区）南扩区西埕村至灵沙公路四好农村路工程（K2+413.5 流石江桥及接线工程）</w:t>
    </w:r>
    <w:r w:rsidRPr="002943BE">
      <w:rPr>
        <w:rFonts w:ascii="宋体" w:hAnsi="宋体" w:hint="eastAsia"/>
        <w:sz w:val="21"/>
        <w:szCs w:val="22"/>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a"/>
    </w:pPr>
    <w:r>
      <w:rPr>
        <w:rFonts w:ascii="宋体" w:hAnsi="宋体" w:hint="eastAsia"/>
        <w:szCs w:val="21"/>
      </w:rPr>
      <w:t xml:space="preserve">                                            苍南县县城新区南扩区双汇村至宕顶村四好农村路工程★招标文件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a"/>
      <w:jc w:val="right"/>
    </w:pPr>
    <w:r>
      <w:rPr>
        <w:rFonts w:ascii="黑体" w:eastAsia="黑体" w:hAnsi="黑体" w:hint="eastAsia"/>
        <w:sz w:val="21"/>
      </w:rPr>
      <w:t>第四章  合同条款及格式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a"/>
      <w:jc w:val="right"/>
    </w:pPr>
    <w:r>
      <w:rPr>
        <w:rFonts w:ascii="宋体" w:hAnsi="宋体" w:hint="eastAsia"/>
        <w:szCs w:val="21"/>
      </w:rPr>
      <w:t>苍南县县城新区南扩区双汇村至宕顶村四好农村路工程★招标文件</w:t>
    </w:r>
    <w:r>
      <w:rPr>
        <w:rFonts w:ascii="宋体" w:hAnsi="宋体"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D9" w:rsidRDefault="00E723D9">
    <w:pPr>
      <w:pStyle w:val="aa"/>
      <w:jc w:val="right"/>
    </w:pPr>
    <w:r>
      <w:rPr>
        <w:rFonts w:ascii="宋体" w:hAnsi="宋体" w:hint="eastAsia"/>
        <w:szCs w:val="21"/>
      </w:rPr>
      <w:t xml:space="preserve">            </w:t>
    </w:r>
    <w:r>
      <w:rPr>
        <w:rFonts w:ascii="宋体" w:hAnsi="宋体" w:hint="eastAsia"/>
      </w:rPr>
      <w:t xml:space="preserve">   </w:t>
    </w:r>
    <w:r>
      <w:rPr>
        <w:rFonts w:hint="eastAsia"/>
      </w:rPr>
      <w:t>苍南县县城新区南扩区双汇村至宕顶村四好农村路工程</w:t>
    </w:r>
    <w:r>
      <w:rPr>
        <w:rFonts w:ascii="宋体" w:hAnsi="宋体" w:hint="eastAsia"/>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4AA718"/>
    <w:multiLevelType w:val="singleLevel"/>
    <w:tmpl w:val="814AA718"/>
    <w:lvl w:ilvl="0">
      <w:start w:val="1"/>
      <w:numFmt w:val="decimal"/>
      <w:suff w:val="nothing"/>
      <w:lvlText w:val="%1、"/>
      <w:lvlJc w:val="left"/>
    </w:lvl>
  </w:abstractNum>
  <w:abstractNum w:abstractNumId="1" w15:restartNumberingAfterBreak="0">
    <w:nsid w:val="864633B0"/>
    <w:multiLevelType w:val="singleLevel"/>
    <w:tmpl w:val="864633B0"/>
    <w:lvl w:ilvl="0">
      <w:start w:val="1"/>
      <w:numFmt w:val="decimal"/>
      <w:suff w:val="nothing"/>
      <w:lvlText w:val="（%1）"/>
      <w:lvlJc w:val="left"/>
    </w:lvl>
  </w:abstractNum>
  <w:abstractNum w:abstractNumId="2" w15:restartNumberingAfterBreak="0">
    <w:nsid w:val="9A130497"/>
    <w:multiLevelType w:val="singleLevel"/>
    <w:tmpl w:val="9A130497"/>
    <w:lvl w:ilvl="0">
      <w:start w:val="1"/>
      <w:numFmt w:val="decimal"/>
      <w:suff w:val="space"/>
      <w:lvlText w:val="%1."/>
      <w:lvlJc w:val="left"/>
    </w:lvl>
  </w:abstractNum>
  <w:abstractNum w:abstractNumId="3" w15:restartNumberingAfterBreak="0">
    <w:nsid w:val="D3DEB3DD"/>
    <w:multiLevelType w:val="singleLevel"/>
    <w:tmpl w:val="D3DEB3DD"/>
    <w:lvl w:ilvl="0">
      <w:start w:val="2"/>
      <w:numFmt w:val="decimal"/>
      <w:suff w:val="nothing"/>
      <w:lvlText w:val="（%1）"/>
      <w:lvlJc w:val="left"/>
    </w:lvl>
  </w:abstractNum>
  <w:abstractNum w:abstractNumId="4" w15:restartNumberingAfterBreak="0">
    <w:nsid w:val="00000010"/>
    <w:multiLevelType w:val="singleLevel"/>
    <w:tmpl w:val="00000010"/>
    <w:lvl w:ilvl="0">
      <w:start w:val="3"/>
      <w:numFmt w:val="decimal"/>
      <w:suff w:val="nothing"/>
      <w:lvlText w:val="%1."/>
      <w:lvlJc w:val="left"/>
    </w:lvl>
  </w:abstractNum>
  <w:abstractNum w:abstractNumId="5" w15:restartNumberingAfterBreak="0">
    <w:nsid w:val="022F06C6"/>
    <w:multiLevelType w:val="multilevel"/>
    <w:tmpl w:val="022F06C6"/>
    <w:lvl w:ilvl="0">
      <w:start w:val="13"/>
      <w:numFmt w:val="decimal"/>
      <w:lvlText w:val="%1"/>
      <w:lvlJc w:val="left"/>
      <w:pPr>
        <w:ind w:left="424" w:hanging="720"/>
      </w:pPr>
      <w:rPr>
        <w:rFonts w:hint="default"/>
        <w:lang w:val="zh-CN" w:eastAsia="zh-CN" w:bidi="zh-CN"/>
      </w:rPr>
    </w:lvl>
    <w:lvl w:ilvl="1">
      <w:start w:val="2"/>
      <w:numFmt w:val="decimal"/>
      <w:lvlText w:val="%1.%2"/>
      <w:lvlJc w:val="left"/>
      <w:pPr>
        <w:ind w:left="424" w:hanging="720"/>
      </w:pPr>
      <w:rPr>
        <w:rFonts w:hint="default"/>
        <w:lang w:val="zh-CN" w:eastAsia="zh-CN" w:bidi="zh-CN"/>
      </w:rPr>
    </w:lvl>
    <w:lvl w:ilvl="2">
      <w:start w:val="3"/>
      <w:numFmt w:val="decimal"/>
      <w:lvlText w:val="%1.%2.%3"/>
      <w:lvlJc w:val="left"/>
      <w:pPr>
        <w:ind w:left="424" w:hanging="720"/>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3139" w:hanging="720"/>
      </w:pPr>
      <w:rPr>
        <w:rFonts w:hint="default"/>
        <w:lang w:val="zh-CN" w:eastAsia="zh-CN" w:bidi="zh-CN"/>
      </w:rPr>
    </w:lvl>
    <w:lvl w:ilvl="4">
      <w:numFmt w:val="bullet"/>
      <w:lvlText w:val="•"/>
      <w:lvlJc w:val="left"/>
      <w:pPr>
        <w:ind w:left="4046" w:hanging="720"/>
      </w:pPr>
      <w:rPr>
        <w:rFonts w:hint="default"/>
        <w:lang w:val="zh-CN" w:eastAsia="zh-CN" w:bidi="zh-CN"/>
      </w:rPr>
    </w:lvl>
    <w:lvl w:ilvl="5">
      <w:numFmt w:val="bullet"/>
      <w:lvlText w:val="•"/>
      <w:lvlJc w:val="left"/>
      <w:pPr>
        <w:ind w:left="4953" w:hanging="720"/>
      </w:pPr>
      <w:rPr>
        <w:rFonts w:hint="default"/>
        <w:lang w:val="zh-CN" w:eastAsia="zh-CN" w:bidi="zh-CN"/>
      </w:rPr>
    </w:lvl>
    <w:lvl w:ilvl="6">
      <w:numFmt w:val="bullet"/>
      <w:lvlText w:val="•"/>
      <w:lvlJc w:val="left"/>
      <w:pPr>
        <w:ind w:left="5859" w:hanging="720"/>
      </w:pPr>
      <w:rPr>
        <w:rFonts w:hint="default"/>
        <w:lang w:val="zh-CN" w:eastAsia="zh-CN" w:bidi="zh-CN"/>
      </w:rPr>
    </w:lvl>
    <w:lvl w:ilvl="7">
      <w:numFmt w:val="bullet"/>
      <w:lvlText w:val="•"/>
      <w:lvlJc w:val="left"/>
      <w:pPr>
        <w:ind w:left="6766" w:hanging="720"/>
      </w:pPr>
      <w:rPr>
        <w:rFonts w:hint="default"/>
        <w:lang w:val="zh-CN" w:eastAsia="zh-CN" w:bidi="zh-CN"/>
      </w:rPr>
    </w:lvl>
    <w:lvl w:ilvl="8">
      <w:numFmt w:val="bullet"/>
      <w:lvlText w:val="•"/>
      <w:lvlJc w:val="left"/>
      <w:pPr>
        <w:ind w:left="7673" w:hanging="720"/>
      </w:pPr>
      <w:rPr>
        <w:rFonts w:hint="default"/>
        <w:lang w:val="zh-CN" w:eastAsia="zh-CN" w:bidi="zh-CN"/>
      </w:rPr>
    </w:lvl>
  </w:abstractNum>
  <w:abstractNum w:abstractNumId="6" w15:restartNumberingAfterBreak="0">
    <w:nsid w:val="256D444B"/>
    <w:multiLevelType w:val="singleLevel"/>
    <w:tmpl w:val="256D444B"/>
    <w:lvl w:ilvl="0">
      <w:start w:val="400"/>
      <w:numFmt w:val="decimal"/>
      <w:suff w:val="space"/>
      <w:lvlText w:val="第%1章"/>
      <w:lvlJc w:val="left"/>
    </w:lvl>
  </w:abstractNum>
  <w:abstractNum w:abstractNumId="7" w15:restartNumberingAfterBreak="0">
    <w:nsid w:val="349C7015"/>
    <w:multiLevelType w:val="multilevel"/>
    <w:tmpl w:val="349C7015"/>
    <w:lvl w:ilvl="0">
      <w:start w:val="416"/>
      <w:numFmt w:val="decimal"/>
      <w:lvlText w:val="%1"/>
      <w:lvlJc w:val="left"/>
      <w:pPr>
        <w:tabs>
          <w:tab w:val="num" w:pos="840"/>
        </w:tabs>
        <w:ind w:left="840" w:hanging="840"/>
      </w:pPr>
      <w:rPr>
        <w:rFonts w:hint="default"/>
      </w:rPr>
    </w:lvl>
    <w:lvl w:ilvl="1">
      <w:start w:val="7"/>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DD4C44"/>
    <w:multiLevelType w:val="multilevel"/>
    <w:tmpl w:val="59DD4C4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AEEBC52"/>
    <w:multiLevelType w:val="singleLevel"/>
    <w:tmpl w:val="5AEEBC52"/>
    <w:lvl w:ilvl="0">
      <w:start w:val="4"/>
      <w:numFmt w:val="decimal"/>
      <w:suff w:val="nothing"/>
      <w:lvlText w:val="（%1）"/>
      <w:lvlJc w:val="left"/>
    </w:lvl>
  </w:abstractNum>
  <w:abstractNum w:abstractNumId="10" w15:restartNumberingAfterBreak="0">
    <w:nsid w:val="5AEEBD18"/>
    <w:multiLevelType w:val="singleLevel"/>
    <w:tmpl w:val="5AEEBD18"/>
    <w:lvl w:ilvl="0">
      <w:start w:val="1"/>
      <w:numFmt w:val="decimal"/>
      <w:suff w:val="nothing"/>
      <w:lvlText w:val="（%1）"/>
      <w:lvlJc w:val="left"/>
    </w:lvl>
  </w:abstractNum>
  <w:abstractNum w:abstractNumId="11" w15:restartNumberingAfterBreak="0">
    <w:nsid w:val="5AEEBED2"/>
    <w:multiLevelType w:val="singleLevel"/>
    <w:tmpl w:val="5AEEBED2"/>
    <w:lvl w:ilvl="0">
      <w:start w:val="7"/>
      <w:numFmt w:val="decimal"/>
      <w:suff w:val="nothing"/>
      <w:lvlText w:val="（%1）"/>
      <w:lvlJc w:val="left"/>
    </w:lvl>
  </w:abstractNum>
  <w:abstractNum w:abstractNumId="12" w15:restartNumberingAfterBreak="0">
    <w:nsid w:val="5B0D5025"/>
    <w:multiLevelType w:val="singleLevel"/>
    <w:tmpl w:val="5B0D5025"/>
    <w:lvl w:ilvl="0">
      <w:start w:val="6"/>
      <w:numFmt w:val="decimal"/>
      <w:lvlText w:val="%1."/>
      <w:lvlJc w:val="left"/>
      <w:pPr>
        <w:tabs>
          <w:tab w:val="num" w:pos="312"/>
        </w:tabs>
      </w:pPr>
    </w:lvl>
  </w:abstractNum>
  <w:abstractNum w:abstractNumId="13" w15:restartNumberingAfterBreak="0">
    <w:nsid w:val="5B1CDFEF"/>
    <w:multiLevelType w:val="singleLevel"/>
    <w:tmpl w:val="5B1CDFEF"/>
    <w:lvl w:ilvl="0">
      <w:start w:val="3"/>
      <w:numFmt w:val="decimal"/>
      <w:suff w:val="space"/>
      <w:lvlText w:val="%1."/>
      <w:lvlJc w:val="left"/>
    </w:lvl>
  </w:abstractNum>
  <w:abstractNum w:abstractNumId="14" w15:restartNumberingAfterBreak="0">
    <w:nsid w:val="5B1E9A87"/>
    <w:multiLevelType w:val="singleLevel"/>
    <w:tmpl w:val="5B1E9A87"/>
    <w:lvl w:ilvl="0">
      <w:start w:val="2"/>
      <w:numFmt w:val="decimal"/>
      <w:suff w:val="nothing"/>
      <w:lvlText w:val="%1、"/>
      <w:lvlJc w:val="left"/>
    </w:lvl>
  </w:abstractNum>
  <w:abstractNum w:abstractNumId="15" w15:restartNumberingAfterBreak="0">
    <w:nsid w:val="5B1FE6DC"/>
    <w:multiLevelType w:val="singleLevel"/>
    <w:tmpl w:val="5B1FE6DC"/>
    <w:lvl w:ilvl="0">
      <w:start w:val="1"/>
      <w:numFmt w:val="decimal"/>
      <w:suff w:val="nothing"/>
      <w:lvlText w:val="%1．"/>
      <w:lvlJc w:val="left"/>
    </w:lvl>
  </w:abstractNum>
  <w:abstractNum w:abstractNumId="16" w15:restartNumberingAfterBreak="0">
    <w:nsid w:val="5B1FE6EF"/>
    <w:multiLevelType w:val="singleLevel"/>
    <w:tmpl w:val="5B1FE6EF"/>
    <w:lvl w:ilvl="0">
      <w:start w:val="2"/>
      <w:numFmt w:val="decimal"/>
      <w:lvlText w:val="(%1)"/>
      <w:lvlJc w:val="left"/>
      <w:pPr>
        <w:tabs>
          <w:tab w:val="num" w:pos="312"/>
        </w:tabs>
      </w:pPr>
    </w:lvl>
  </w:abstractNum>
  <w:abstractNum w:abstractNumId="17" w15:restartNumberingAfterBreak="0">
    <w:nsid w:val="5B1FE73C"/>
    <w:multiLevelType w:val="singleLevel"/>
    <w:tmpl w:val="5B1FE73C"/>
    <w:lvl w:ilvl="0">
      <w:start w:val="3"/>
      <w:numFmt w:val="decimal"/>
      <w:suff w:val="nothing"/>
      <w:lvlText w:val="%1．"/>
      <w:lvlJc w:val="left"/>
    </w:lvl>
  </w:abstractNum>
  <w:abstractNum w:abstractNumId="18" w15:restartNumberingAfterBreak="0">
    <w:nsid w:val="5B1FE7B9"/>
    <w:multiLevelType w:val="singleLevel"/>
    <w:tmpl w:val="5B1FE7B9"/>
    <w:lvl w:ilvl="0">
      <w:start w:val="3"/>
      <w:numFmt w:val="decimal"/>
      <w:lvlText w:val="%1."/>
      <w:lvlJc w:val="left"/>
      <w:pPr>
        <w:tabs>
          <w:tab w:val="num" w:pos="312"/>
        </w:tabs>
      </w:pPr>
    </w:lvl>
  </w:abstractNum>
  <w:abstractNum w:abstractNumId="19" w15:restartNumberingAfterBreak="0">
    <w:nsid w:val="5B2103EB"/>
    <w:multiLevelType w:val="singleLevel"/>
    <w:tmpl w:val="5B2103EB"/>
    <w:lvl w:ilvl="0">
      <w:start w:val="3"/>
      <w:numFmt w:val="decimal"/>
      <w:lvlText w:val="(%1)"/>
      <w:lvlJc w:val="left"/>
      <w:pPr>
        <w:tabs>
          <w:tab w:val="num" w:pos="312"/>
        </w:tabs>
      </w:pPr>
    </w:lvl>
  </w:abstractNum>
  <w:abstractNum w:abstractNumId="20" w15:restartNumberingAfterBreak="0">
    <w:nsid w:val="74A76808"/>
    <w:multiLevelType w:val="singleLevel"/>
    <w:tmpl w:val="74A76808"/>
    <w:lvl w:ilvl="0">
      <w:start w:val="1"/>
      <w:numFmt w:val="decimal"/>
      <w:suff w:val="nothing"/>
      <w:lvlText w:val="（%1）"/>
      <w:lvlJc w:val="left"/>
    </w:lvl>
  </w:abstractNum>
  <w:abstractNum w:abstractNumId="21" w15:restartNumberingAfterBreak="0">
    <w:nsid w:val="79FA4170"/>
    <w:multiLevelType w:val="multilevel"/>
    <w:tmpl w:val="79FA4170"/>
    <w:lvl w:ilvl="0">
      <w:start w:val="1"/>
      <w:numFmt w:val="lowerLetter"/>
      <w:lvlText w:val="%1."/>
      <w:lvlJc w:val="left"/>
      <w:pPr>
        <w:ind w:left="1190" w:hanging="286"/>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2028" w:hanging="286"/>
      </w:pPr>
      <w:rPr>
        <w:rFonts w:hint="default"/>
        <w:lang w:val="zh-CN" w:eastAsia="zh-CN" w:bidi="zh-CN"/>
      </w:rPr>
    </w:lvl>
    <w:lvl w:ilvl="2">
      <w:numFmt w:val="bullet"/>
      <w:lvlText w:val="•"/>
      <w:lvlJc w:val="left"/>
      <w:pPr>
        <w:ind w:left="2857" w:hanging="286"/>
      </w:pPr>
      <w:rPr>
        <w:rFonts w:hint="default"/>
        <w:lang w:val="zh-CN" w:eastAsia="zh-CN" w:bidi="zh-CN"/>
      </w:rPr>
    </w:lvl>
    <w:lvl w:ilvl="3">
      <w:numFmt w:val="bullet"/>
      <w:lvlText w:val="•"/>
      <w:lvlJc w:val="left"/>
      <w:pPr>
        <w:ind w:left="3685" w:hanging="286"/>
      </w:pPr>
      <w:rPr>
        <w:rFonts w:hint="default"/>
        <w:lang w:val="zh-CN" w:eastAsia="zh-CN" w:bidi="zh-CN"/>
      </w:rPr>
    </w:lvl>
    <w:lvl w:ilvl="4">
      <w:numFmt w:val="bullet"/>
      <w:lvlText w:val="•"/>
      <w:lvlJc w:val="left"/>
      <w:pPr>
        <w:ind w:left="4514" w:hanging="286"/>
      </w:pPr>
      <w:rPr>
        <w:rFonts w:hint="default"/>
        <w:lang w:val="zh-CN" w:eastAsia="zh-CN" w:bidi="zh-CN"/>
      </w:rPr>
    </w:lvl>
    <w:lvl w:ilvl="5">
      <w:numFmt w:val="bullet"/>
      <w:lvlText w:val="•"/>
      <w:lvlJc w:val="left"/>
      <w:pPr>
        <w:ind w:left="5343" w:hanging="286"/>
      </w:pPr>
      <w:rPr>
        <w:rFonts w:hint="default"/>
        <w:lang w:val="zh-CN" w:eastAsia="zh-CN" w:bidi="zh-CN"/>
      </w:rPr>
    </w:lvl>
    <w:lvl w:ilvl="6">
      <w:numFmt w:val="bullet"/>
      <w:lvlText w:val="•"/>
      <w:lvlJc w:val="left"/>
      <w:pPr>
        <w:ind w:left="6171" w:hanging="286"/>
      </w:pPr>
      <w:rPr>
        <w:rFonts w:hint="default"/>
        <w:lang w:val="zh-CN" w:eastAsia="zh-CN" w:bidi="zh-CN"/>
      </w:rPr>
    </w:lvl>
    <w:lvl w:ilvl="7">
      <w:numFmt w:val="bullet"/>
      <w:lvlText w:val="•"/>
      <w:lvlJc w:val="left"/>
      <w:pPr>
        <w:ind w:left="7000" w:hanging="286"/>
      </w:pPr>
      <w:rPr>
        <w:rFonts w:hint="default"/>
        <w:lang w:val="zh-CN" w:eastAsia="zh-CN" w:bidi="zh-CN"/>
      </w:rPr>
    </w:lvl>
    <w:lvl w:ilvl="8">
      <w:numFmt w:val="bullet"/>
      <w:lvlText w:val="•"/>
      <w:lvlJc w:val="left"/>
      <w:pPr>
        <w:ind w:left="7829" w:hanging="286"/>
      </w:pPr>
      <w:rPr>
        <w:rFonts w:hint="default"/>
        <w:lang w:val="zh-CN" w:eastAsia="zh-CN" w:bidi="zh-CN"/>
      </w:rPr>
    </w:lvl>
  </w:abstractNum>
  <w:num w:numId="1">
    <w:abstractNumId w:val="12"/>
  </w:num>
  <w:num w:numId="2">
    <w:abstractNumId w:val="3"/>
  </w:num>
  <w:num w:numId="3">
    <w:abstractNumId w:val="1"/>
  </w:num>
  <w:num w:numId="4">
    <w:abstractNumId w:val="0"/>
  </w:num>
  <w:num w:numId="5">
    <w:abstractNumId w:val="9"/>
  </w:num>
  <w:num w:numId="6">
    <w:abstractNumId w:val="10"/>
  </w:num>
  <w:num w:numId="7">
    <w:abstractNumId w:val="21"/>
  </w:num>
  <w:num w:numId="8">
    <w:abstractNumId w:val="5"/>
  </w:num>
  <w:num w:numId="9">
    <w:abstractNumId w:val="11"/>
  </w:num>
  <w:num w:numId="10">
    <w:abstractNumId w:val="14"/>
  </w:num>
  <w:num w:numId="11">
    <w:abstractNumId w:val="19"/>
  </w:num>
  <w:num w:numId="12">
    <w:abstractNumId w:val="2"/>
  </w:num>
  <w:num w:numId="13">
    <w:abstractNumId w:val="20"/>
  </w:num>
  <w:num w:numId="14">
    <w:abstractNumId w:val="6"/>
  </w:num>
  <w:num w:numId="15">
    <w:abstractNumId w:val="15"/>
  </w:num>
  <w:num w:numId="16">
    <w:abstractNumId w:val="16"/>
  </w:num>
  <w:num w:numId="17">
    <w:abstractNumId w:val="17"/>
  </w:num>
  <w:num w:numId="18">
    <w:abstractNumId w:val="18"/>
  </w:num>
  <w:num w:numId="19">
    <w:abstractNumId w:val="4"/>
  </w:num>
  <w:num w:numId="20">
    <w:abstractNumId w:val="7"/>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7E"/>
    <w:rsid w:val="000008A4"/>
    <w:rsid w:val="000013E8"/>
    <w:rsid w:val="000022BC"/>
    <w:rsid w:val="000027BD"/>
    <w:rsid w:val="000047D5"/>
    <w:rsid w:val="000049C9"/>
    <w:rsid w:val="00006898"/>
    <w:rsid w:val="00006DF0"/>
    <w:rsid w:val="00006E34"/>
    <w:rsid w:val="00007500"/>
    <w:rsid w:val="00007C90"/>
    <w:rsid w:val="00007E80"/>
    <w:rsid w:val="0001040B"/>
    <w:rsid w:val="0001228D"/>
    <w:rsid w:val="0001265A"/>
    <w:rsid w:val="0001389D"/>
    <w:rsid w:val="00013F8A"/>
    <w:rsid w:val="00016A09"/>
    <w:rsid w:val="00016F05"/>
    <w:rsid w:val="00020210"/>
    <w:rsid w:val="000205CA"/>
    <w:rsid w:val="00021559"/>
    <w:rsid w:val="00021BBD"/>
    <w:rsid w:val="0002261D"/>
    <w:rsid w:val="000227B9"/>
    <w:rsid w:val="00023B75"/>
    <w:rsid w:val="00023DA6"/>
    <w:rsid w:val="00023F0D"/>
    <w:rsid w:val="00024178"/>
    <w:rsid w:val="000241CD"/>
    <w:rsid w:val="000252C3"/>
    <w:rsid w:val="00027650"/>
    <w:rsid w:val="00027C39"/>
    <w:rsid w:val="000301F5"/>
    <w:rsid w:val="00030B4D"/>
    <w:rsid w:val="00031786"/>
    <w:rsid w:val="0003200F"/>
    <w:rsid w:val="00032C39"/>
    <w:rsid w:val="00035332"/>
    <w:rsid w:val="000368C2"/>
    <w:rsid w:val="000370C7"/>
    <w:rsid w:val="000370DE"/>
    <w:rsid w:val="00037B67"/>
    <w:rsid w:val="0004094E"/>
    <w:rsid w:val="00041015"/>
    <w:rsid w:val="00041624"/>
    <w:rsid w:val="00043DE7"/>
    <w:rsid w:val="000456FA"/>
    <w:rsid w:val="000474F4"/>
    <w:rsid w:val="00047B5A"/>
    <w:rsid w:val="000514AE"/>
    <w:rsid w:val="00051572"/>
    <w:rsid w:val="00051604"/>
    <w:rsid w:val="00054115"/>
    <w:rsid w:val="00054AAA"/>
    <w:rsid w:val="000554B0"/>
    <w:rsid w:val="00055DCD"/>
    <w:rsid w:val="00057017"/>
    <w:rsid w:val="00057065"/>
    <w:rsid w:val="00060FAF"/>
    <w:rsid w:val="00061138"/>
    <w:rsid w:val="000615B5"/>
    <w:rsid w:val="000628FF"/>
    <w:rsid w:val="00064A9E"/>
    <w:rsid w:val="00065164"/>
    <w:rsid w:val="00065D27"/>
    <w:rsid w:val="00066AEB"/>
    <w:rsid w:val="000673DB"/>
    <w:rsid w:val="00070334"/>
    <w:rsid w:val="00071A8A"/>
    <w:rsid w:val="00072B91"/>
    <w:rsid w:val="00072ED8"/>
    <w:rsid w:val="00073394"/>
    <w:rsid w:val="00073BEE"/>
    <w:rsid w:val="000744AA"/>
    <w:rsid w:val="000767B1"/>
    <w:rsid w:val="000778A1"/>
    <w:rsid w:val="00081E8F"/>
    <w:rsid w:val="00081FBC"/>
    <w:rsid w:val="000828A9"/>
    <w:rsid w:val="00084524"/>
    <w:rsid w:val="000851E7"/>
    <w:rsid w:val="00085637"/>
    <w:rsid w:val="000875C2"/>
    <w:rsid w:val="00090014"/>
    <w:rsid w:val="0009062A"/>
    <w:rsid w:val="000928D3"/>
    <w:rsid w:val="000934C9"/>
    <w:rsid w:val="00093E80"/>
    <w:rsid w:val="00094357"/>
    <w:rsid w:val="0009617D"/>
    <w:rsid w:val="00096409"/>
    <w:rsid w:val="000A0C4C"/>
    <w:rsid w:val="000A2D4F"/>
    <w:rsid w:val="000A3A00"/>
    <w:rsid w:val="000A5F07"/>
    <w:rsid w:val="000A63EC"/>
    <w:rsid w:val="000A6D01"/>
    <w:rsid w:val="000A79E0"/>
    <w:rsid w:val="000B00D3"/>
    <w:rsid w:val="000B16B0"/>
    <w:rsid w:val="000B22C0"/>
    <w:rsid w:val="000B4776"/>
    <w:rsid w:val="000B4974"/>
    <w:rsid w:val="000B5711"/>
    <w:rsid w:val="000B685B"/>
    <w:rsid w:val="000B6886"/>
    <w:rsid w:val="000B70DE"/>
    <w:rsid w:val="000B756D"/>
    <w:rsid w:val="000C03F3"/>
    <w:rsid w:val="000C06B8"/>
    <w:rsid w:val="000C10DE"/>
    <w:rsid w:val="000C2DB9"/>
    <w:rsid w:val="000C3EAB"/>
    <w:rsid w:val="000C6C91"/>
    <w:rsid w:val="000D0853"/>
    <w:rsid w:val="000D119F"/>
    <w:rsid w:val="000D1E34"/>
    <w:rsid w:val="000D233C"/>
    <w:rsid w:val="000D32EE"/>
    <w:rsid w:val="000D4205"/>
    <w:rsid w:val="000D4BD1"/>
    <w:rsid w:val="000D668D"/>
    <w:rsid w:val="000D7081"/>
    <w:rsid w:val="000D741C"/>
    <w:rsid w:val="000D7C40"/>
    <w:rsid w:val="000E02A7"/>
    <w:rsid w:val="000E146E"/>
    <w:rsid w:val="000E212D"/>
    <w:rsid w:val="000E275C"/>
    <w:rsid w:val="000E374E"/>
    <w:rsid w:val="000E4EAD"/>
    <w:rsid w:val="000E518D"/>
    <w:rsid w:val="000E5E1D"/>
    <w:rsid w:val="000E5FC0"/>
    <w:rsid w:val="000E6198"/>
    <w:rsid w:val="000E67F0"/>
    <w:rsid w:val="000E7A87"/>
    <w:rsid w:val="000F0040"/>
    <w:rsid w:val="000F0DEC"/>
    <w:rsid w:val="000F0F16"/>
    <w:rsid w:val="000F1C96"/>
    <w:rsid w:val="000F32E7"/>
    <w:rsid w:val="000F3D3E"/>
    <w:rsid w:val="000F5206"/>
    <w:rsid w:val="000F5FFD"/>
    <w:rsid w:val="000F6867"/>
    <w:rsid w:val="000F7DE9"/>
    <w:rsid w:val="001007BE"/>
    <w:rsid w:val="0010353E"/>
    <w:rsid w:val="00103B91"/>
    <w:rsid w:val="00103CC8"/>
    <w:rsid w:val="00104AEF"/>
    <w:rsid w:val="00104DBD"/>
    <w:rsid w:val="001055CF"/>
    <w:rsid w:val="0010613B"/>
    <w:rsid w:val="0010620C"/>
    <w:rsid w:val="0010657A"/>
    <w:rsid w:val="00106DF0"/>
    <w:rsid w:val="00107F79"/>
    <w:rsid w:val="00110293"/>
    <w:rsid w:val="00110CBA"/>
    <w:rsid w:val="00112442"/>
    <w:rsid w:val="001125FF"/>
    <w:rsid w:val="00112C35"/>
    <w:rsid w:val="00112F02"/>
    <w:rsid w:val="001142CC"/>
    <w:rsid w:val="001151DD"/>
    <w:rsid w:val="0011560E"/>
    <w:rsid w:val="0011723F"/>
    <w:rsid w:val="00117E35"/>
    <w:rsid w:val="00120B49"/>
    <w:rsid w:val="00122230"/>
    <w:rsid w:val="001232C8"/>
    <w:rsid w:val="00124B82"/>
    <w:rsid w:val="00125699"/>
    <w:rsid w:val="00127B02"/>
    <w:rsid w:val="00127E9C"/>
    <w:rsid w:val="0013095B"/>
    <w:rsid w:val="00130AF4"/>
    <w:rsid w:val="0013166E"/>
    <w:rsid w:val="00131AE4"/>
    <w:rsid w:val="0013281D"/>
    <w:rsid w:val="0013472C"/>
    <w:rsid w:val="00134A2C"/>
    <w:rsid w:val="00134C32"/>
    <w:rsid w:val="00135C60"/>
    <w:rsid w:val="00136B98"/>
    <w:rsid w:val="001371AD"/>
    <w:rsid w:val="001376E0"/>
    <w:rsid w:val="0014001A"/>
    <w:rsid w:val="00140317"/>
    <w:rsid w:val="00140583"/>
    <w:rsid w:val="001406A4"/>
    <w:rsid w:val="001406DC"/>
    <w:rsid w:val="00141143"/>
    <w:rsid w:val="001415B3"/>
    <w:rsid w:val="00142616"/>
    <w:rsid w:val="00143BC5"/>
    <w:rsid w:val="0014479B"/>
    <w:rsid w:val="00145EDE"/>
    <w:rsid w:val="001467E4"/>
    <w:rsid w:val="00147C3A"/>
    <w:rsid w:val="001502BC"/>
    <w:rsid w:val="00151129"/>
    <w:rsid w:val="00151675"/>
    <w:rsid w:val="00152C1F"/>
    <w:rsid w:val="001532EB"/>
    <w:rsid w:val="001537B6"/>
    <w:rsid w:val="00153E04"/>
    <w:rsid w:val="00153E0D"/>
    <w:rsid w:val="00155C9F"/>
    <w:rsid w:val="00156328"/>
    <w:rsid w:val="0015704F"/>
    <w:rsid w:val="001575A2"/>
    <w:rsid w:val="00163CE2"/>
    <w:rsid w:val="001641D4"/>
    <w:rsid w:val="00166FB0"/>
    <w:rsid w:val="0016705C"/>
    <w:rsid w:val="001702E2"/>
    <w:rsid w:val="00170CA3"/>
    <w:rsid w:val="001728F1"/>
    <w:rsid w:val="001736A7"/>
    <w:rsid w:val="00173723"/>
    <w:rsid w:val="00174ED6"/>
    <w:rsid w:val="00175985"/>
    <w:rsid w:val="00181773"/>
    <w:rsid w:val="00181E89"/>
    <w:rsid w:val="00182E6D"/>
    <w:rsid w:val="00184268"/>
    <w:rsid w:val="00185FFB"/>
    <w:rsid w:val="001866D3"/>
    <w:rsid w:val="00186AC9"/>
    <w:rsid w:val="00187725"/>
    <w:rsid w:val="00190830"/>
    <w:rsid w:val="001912AC"/>
    <w:rsid w:val="00192244"/>
    <w:rsid w:val="00192E0D"/>
    <w:rsid w:val="00193EBD"/>
    <w:rsid w:val="00194F68"/>
    <w:rsid w:val="0019501F"/>
    <w:rsid w:val="00195C5D"/>
    <w:rsid w:val="00195F80"/>
    <w:rsid w:val="001965FB"/>
    <w:rsid w:val="00196C5F"/>
    <w:rsid w:val="00197B49"/>
    <w:rsid w:val="001A150B"/>
    <w:rsid w:val="001A38B2"/>
    <w:rsid w:val="001A5F76"/>
    <w:rsid w:val="001A71F7"/>
    <w:rsid w:val="001A74ED"/>
    <w:rsid w:val="001B04A4"/>
    <w:rsid w:val="001B0ACF"/>
    <w:rsid w:val="001B0F92"/>
    <w:rsid w:val="001B1325"/>
    <w:rsid w:val="001B1792"/>
    <w:rsid w:val="001B1BE7"/>
    <w:rsid w:val="001B2A01"/>
    <w:rsid w:val="001B2FD7"/>
    <w:rsid w:val="001B42F1"/>
    <w:rsid w:val="001B465C"/>
    <w:rsid w:val="001B5134"/>
    <w:rsid w:val="001B51CF"/>
    <w:rsid w:val="001B594E"/>
    <w:rsid w:val="001B69BF"/>
    <w:rsid w:val="001B6A45"/>
    <w:rsid w:val="001B74A6"/>
    <w:rsid w:val="001C08A2"/>
    <w:rsid w:val="001C1961"/>
    <w:rsid w:val="001C222F"/>
    <w:rsid w:val="001C2B62"/>
    <w:rsid w:val="001C4FBF"/>
    <w:rsid w:val="001C5564"/>
    <w:rsid w:val="001C62E4"/>
    <w:rsid w:val="001C6900"/>
    <w:rsid w:val="001C7B59"/>
    <w:rsid w:val="001C7E70"/>
    <w:rsid w:val="001D2F82"/>
    <w:rsid w:val="001D39D4"/>
    <w:rsid w:val="001D3AE8"/>
    <w:rsid w:val="001D46EB"/>
    <w:rsid w:val="001D4897"/>
    <w:rsid w:val="001D6AF0"/>
    <w:rsid w:val="001E0D40"/>
    <w:rsid w:val="001E0EF6"/>
    <w:rsid w:val="001E212E"/>
    <w:rsid w:val="001E2593"/>
    <w:rsid w:val="001E2FD5"/>
    <w:rsid w:val="001E3120"/>
    <w:rsid w:val="001E3146"/>
    <w:rsid w:val="001E31CF"/>
    <w:rsid w:val="001E349C"/>
    <w:rsid w:val="001E3FBC"/>
    <w:rsid w:val="001E679E"/>
    <w:rsid w:val="001E780E"/>
    <w:rsid w:val="001F0CAA"/>
    <w:rsid w:val="001F13EB"/>
    <w:rsid w:val="001F1586"/>
    <w:rsid w:val="001F2968"/>
    <w:rsid w:val="001F30EA"/>
    <w:rsid w:val="001F3671"/>
    <w:rsid w:val="001F3DB0"/>
    <w:rsid w:val="001F4489"/>
    <w:rsid w:val="001F506E"/>
    <w:rsid w:val="001F5346"/>
    <w:rsid w:val="001F5431"/>
    <w:rsid w:val="001F586A"/>
    <w:rsid w:val="001F59F5"/>
    <w:rsid w:val="001F5B67"/>
    <w:rsid w:val="001F668B"/>
    <w:rsid w:val="001F75DC"/>
    <w:rsid w:val="00200193"/>
    <w:rsid w:val="002005D3"/>
    <w:rsid w:val="0020137F"/>
    <w:rsid w:val="002020AA"/>
    <w:rsid w:val="002021D5"/>
    <w:rsid w:val="00202CC3"/>
    <w:rsid w:val="00203364"/>
    <w:rsid w:val="00203BA8"/>
    <w:rsid w:val="00204003"/>
    <w:rsid w:val="00204BCA"/>
    <w:rsid w:val="00204EAC"/>
    <w:rsid w:val="002071D9"/>
    <w:rsid w:val="002101D3"/>
    <w:rsid w:val="0021033D"/>
    <w:rsid w:val="00210A5F"/>
    <w:rsid w:val="00210A8E"/>
    <w:rsid w:val="0021142B"/>
    <w:rsid w:val="00211878"/>
    <w:rsid w:val="002135DB"/>
    <w:rsid w:val="00213A1F"/>
    <w:rsid w:val="00216EE2"/>
    <w:rsid w:val="00216FEA"/>
    <w:rsid w:val="00217436"/>
    <w:rsid w:val="00220373"/>
    <w:rsid w:val="00220C69"/>
    <w:rsid w:val="00220F25"/>
    <w:rsid w:val="0022133F"/>
    <w:rsid w:val="002215F8"/>
    <w:rsid w:val="00223218"/>
    <w:rsid w:val="00223E6D"/>
    <w:rsid w:val="00224A1E"/>
    <w:rsid w:val="00225832"/>
    <w:rsid w:val="002259E1"/>
    <w:rsid w:val="00225EF5"/>
    <w:rsid w:val="00226350"/>
    <w:rsid w:val="0022637A"/>
    <w:rsid w:val="002263E5"/>
    <w:rsid w:val="0022758F"/>
    <w:rsid w:val="00231527"/>
    <w:rsid w:val="002317C0"/>
    <w:rsid w:val="0023304B"/>
    <w:rsid w:val="002336B0"/>
    <w:rsid w:val="00233F41"/>
    <w:rsid w:val="002348A0"/>
    <w:rsid w:val="00234E07"/>
    <w:rsid w:val="00234EE4"/>
    <w:rsid w:val="00235E80"/>
    <w:rsid w:val="00237588"/>
    <w:rsid w:val="002402E6"/>
    <w:rsid w:val="00240394"/>
    <w:rsid w:val="00241167"/>
    <w:rsid w:val="00241408"/>
    <w:rsid w:val="00241C82"/>
    <w:rsid w:val="00242A5E"/>
    <w:rsid w:val="00243AAB"/>
    <w:rsid w:val="00243F2B"/>
    <w:rsid w:val="00244FF8"/>
    <w:rsid w:val="00245239"/>
    <w:rsid w:val="00245C28"/>
    <w:rsid w:val="00246229"/>
    <w:rsid w:val="00246526"/>
    <w:rsid w:val="00247798"/>
    <w:rsid w:val="0024799E"/>
    <w:rsid w:val="00247DBB"/>
    <w:rsid w:val="0025050F"/>
    <w:rsid w:val="00252FD5"/>
    <w:rsid w:val="00253DD1"/>
    <w:rsid w:val="00254476"/>
    <w:rsid w:val="002554A0"/>
    <w:rsid w:val="0025759C"/>
    <w:rsid w:val="002601C4"/>
    <w:rsid w:val="00261B74"/>
    <w:rsid w:val="00262D58"/>
    <w:rsid w:val="00262D82"/>
    <w:rsid w:val="00264202"/>
    <w:rsid w:val="00264C3E"/>
    <w:rsid w:val="00265809"/>
    <w:rsid w:val="00267712"/>
    <w:rsid w:val="00267BD7"/>
    <w:rsid w:val="00270A6A"/>
    <w:rsid w:val="0027133E"/>
    <w:rsid w:val="002714AE"/>
    <w:rsid w:val="00272A3C"/>
    <w:rsid w:val="00272A79"/>
    <w:rsid w:val="00274F5A"/>
    <w:rsid w:val="00276234"/>
    <w:rsid w:val="00280712"/>
    <w:rsid w:val="00280F1B"/>
    <w:rsid w:val="00280F53"/>
    <w:rsid w:val="0028150E"/>
    <w:rsid w:val="0028160C"/>
    <w:rsid w:val="002826D1"/>
    <w:rsid w:val="00283E59"/>
    <w:rsid w:val="00286ED5"/>
    <w:rsid w:val="00287717"/>
    <w:rsid w:val="002878B7"/>
    <w:rsid w:val="00290F4D"/>
    <w:rsid w:val="00290F57"/>
    <w:rsid w:val="0029203C"/>
    <w:rsid w:val="002921C1"/>
    <w:rsid w:val="0029222E"/>
    <w:rsid w:val="00294256"/>
    <w:rsid w:val="002943BE"/>
    <w:rsid w:val="002947A4"/>
    <w:rsid w:val="00296551"/>
    <w:rsid w:val="002970F8"/>
    <w:rsid w:val="00297D24"/>
    <w:rsid w:val="00297DFE"/>
    <w:rsid w:val="002A2DB5"/>
    <w:rsid w:val="002A2DDF"/>
    <w:rsid w:val="002A3B50"/>
    <w:rsid w:val="002A3CF0"/>
    <w:rsid w:val="002A3FD5"/>
    <w:rsid w:val="002A6153"/>
    <w:rsid w:val="002A6A3B"/>
    <w:rsid w:val="002A7931"/>
    <w:rsid w:val="002A7EF8"/>
    <w:rsid w:val="002B01A3"/>
    <w:rsid w:val="002B0810"/>
    <w:rsid w:val="002B1C4B"/>
    <w:rsid w:val="002B221D"/>
    <w:rsid w:val="002B23B7"/>
    <w:rsid w:val="002B278B"/>
    <w:rsid w:val="002B27CB"/>
    <w:rsid w:val="002B3026"/>
    <w:rsid w:val="002B30B4"/>
    <w:rsid w:val="002B33D9"/>
    <w:rsid w:val="002B41D0"/>
    <w:rsid w:val="002B4357"/>
    <w:rsid w:val="002B49CA"/>
    <w:rsid w:val="002B4DBB"/>
    <w:rsid w:val="002B53B6"/>
    <w:rsid w:val="002B67EB"/>
    <w:rsid w:val="002B719B"/>
    <w:rsid w:val="002C0267"/>
    <w:rsid w:val="002C02E6"/>
    <w:rsid w:val="002C07A2"/>
    <w:rsid w:val="002C0C02"/>
    <w:rsid w:val="002C25FA"/>
    <w:rsid w:val="002C362D"/>
    <w:rsid w:val="002C3891"/>
    <w:rsid w:val="002C3F9B"/>
    <w:rsid w:val="002C45EA"/>
    <w:rsid w:val="002C4ECF"/>
    <w:rsid w:val="002C724D"/>
    <w:rsid w:val="002D19D7"/>
    <w:rsid w:val="002D1FB0"/>
    <w:rsid w:val="002D26FC"/>
    <w:rsid w:val="002D32F0"/>
    <w:rsid w:val="002D34B0"/>
    <w:rsid w:val="002D35CE"/>
    <w:rsid w:val="002D4890"/>
    <w:rsid w:val="002D4F84"/>
    <w:rsid w:val="002D54D5"/>
    <w:rsid w:val="002D64F7"/>
    <w:rsid w:val="002D7BAF"/>
    <w:rsid w:val="002E0C8E"/>
    <w:rsid w:val="002E0E7E"/>
    <w:rsid w:val="002E1048"/>
    <w:rsid w:val="002E2A58"/>
    <w:rsid w:val="002E3D33"/>
    <w:rsid w:val="002E3DFE"/>
    <w:rsid w:val="002E4442"/>
    <w:rsid w:val="002E5D87"/>
    <w:rsid w:val="002E60A7"/>
    <w:rsid w:val="002E7004"/>
    <w:rsid w:val="002E7C17"/>
    <w:rsid w:val="002F195E"/>
    <w:rsid w:val="002F1C0A"/>
    <w:rsid w:val="002F1D2C"/>
    <w:rsid w:val="002F358E"/>
    <w:rsid w:val="002F460C"/>
    <w:rsid w:val="002F481C"/>
    <w:rsid w:val="002F4FD4"/>
    <w:rsid w:val="002F6638"/>
    <w:rsid w:val="002F6843"/>
    <w:rsid w:val="002F695F"/>
    <w:rsid w:val="002F7262"/>
    <w:rsid w:val="002F76BB"/>
    <w:rsid w:val="002F77D7"/>
    <w:rsid w:val="002F7C33"/>
    <w:rsid w:val="00300957"/>
    <w:rsid w:val="00301777"/>
    <w:rsid w:val="00301F3B"/>
    <w:rsid w:val="003020C0"/>
    <w:rsid w:val="003021D9"/>
    <w:rsid w:val="00302F93"/>
    <w:rsid w:val="00303B3E"/>
    <w:rsid w:val="00303B46"/>
    <w:rsid w:val="00303F2C"/>
    <w:rsid w:val="003050E5"/>
    <w:rsid w:val="00305192"/>
    <w:rsid w:val="0030571F"/>
    <w:rsid w:val="00305759"/>
    <w:rsid w:val="00306751"/>
    <w:rsid w:val="0030697E"/>
    <w:rsid w:val="00310F4B"/>
    <w:rsid w:val="00311245"/>
    <w:rsid w:val="00311577"/>
    <w:rsid w:val="00311BCE"/>
    <w:rsid w:val="003133B0"/>
    <w:rsid w:val="00313510"/>
    <w:rsid w:val="00313F51"/>
    <w:rsid w:val="00315CE6"/>
    <w:rsid w:val="00316EFA"/>
    <w:rsid w:val="00317009"/>
    <w:rsid w:val="00317536"/>
    <w:rsid w:val="003177A6"/>
    <w:rsid w:val="003202A6"/>
    <w:rsid w:val="00320A45"/>
    <w:rsid w:val="003226F0"/>
    <w:rsid w:val="003234BD"/>
    <w:rsid w:val="00323886"/>
    <w:rsid w:val="00325029"/>
    <w:rsid w:val="0032563B"/>
    <w:rsid w:val="00325CEE"/>
    <w:rsid w:val="00326214"/>
    <w:rsid w:val="0032659D"/>
    <w:rsid w:val="003272C5"/>
    <w:rsid w:val="00330FA0"/>
    <w:rsid w:val="00331071"/>
    <w:rsid w:val="00331A15"/>
    <w:rsid w:val="003332BA"/>
    <w:rsid w:val="003344E9"/>
    <w:rsid w:val="00335874"/>
    <w:rsid w:val="00335888"/>
    <w:rsid w:val="0033767C"/>
    <w:rsid w:val="00337E09"/>
    <w:rsid w:val="00344470"/>
    <w:rsid w:val="00344D35"/>
    <w:rsid w:val="003451C4"/>
    <w:rsid w:val="00345439"/>
    <w:rsid w:val="00345BAF"/>
    <w:rsid w:val="003503F5"/>
    <w:rsid w:val="0035167C"/>
    <w:rsid w:val="00352499"/>
    <w:rsid w:val="00353C5F"/>
    <w:rsid w:val="003546A8"/>
    <w:rsid w:val="0035754A"/>
    <w:rsid w:val="0036083C"/>
    <w:rsid w:val="00361F71"/>
    <w:rsid w:val="00362714"/>
    <w:rsid w:val="00362F5E"/>
    <w:rsid w:val="00364FDC"/>
    <w:rsid w:val="00365AB8"/>
    <w:rsid w:val="00365C81"/>
    <w:rsid w:val="00367E9D"/>
    <w:rsid w:val="0037359A"/>
    <w:rsid w:val="00374917"/>
    <w:rsid w:val="003753DD"/>
    <w:rsid w:val="0037668B"/>
    <w:rsid w:val="00376F58"/>
    <w:rsid w:val="003778D0"/>
    <w:rsid w:val="003818BF"/>
    <w:rsid w:val="00383906"/>
    <w:rsid w:val="003845C6"/>
    <w:rsid w:val="00386B1C"/>
    <w:rsid w:val="00387A9E"/>
    <w:rsid w:val="00387CDB"/>
    <w:rsid w:val="00390C8C"/>
    <w:rsid w:val="00391863"/>
    <w:rsid w:val="0039359A"/>
    <w:rsid w:val="00393E5A"/>
    <w:rsid w:val="003957A5"/>
    <w:rsid w:val="003A00C4"/>
    <w:rsid w:val="003A2322"/>
    <w:rsid w:val="003A250F"/>
    <w:rsid w:val="003A2A3A"/>
    <w:rsid w:val="003A3E2F"/>
    <w:rsid w:val="003A3F17"/>
    <w:rsid w:val="003A4584"/>
    <w:rsid w:val="003A4BD7"/>
    <w:rsid w:val="003A670B"/>
    <w:rsid w:val="003B09D5"/>
    <w:rsid w:val="003B0AEA"/>
    <w:rsid w:val="003B0C56"/>
    <w:rsid w:val="003B0EAA"/>
    <w:rsid w:val="003B1209"/>
    <w:rsid w:val="003B1491"/>
    <w:rsid w:val="003B1CCF"/>
    <w:rsid w:val="003B23FA"/>
    <w:rsid w:val="003B370A"/>
    <w:rsid w:val="003B477C"/>
    <w:rsid w:val="003B4AE6"/>
    <w:rsid w:val="003B4E5B"/>
    <w:rsid w:val="003B577F"/>
    <w:rsid w:val="003B5F04"/>
    <w:rsid w:val="003B7F68"/>
    <w:rsid w:val="003C1F2B"/>
    <w:rsid w:val="003C25C3"/>
    <w:rsid w:val="003C2D1D"/>
    <w:rsid w:val="003C3AC7"/>
    <w:rsid w:val="003C421E"/>
    <w:rsid w:val="003C4D2B"/>
    <w:rsid w:val="003C4FB9"/>
    <w:rsid w:val="003C5BEA"/>
    <w:rsid w:val="003C66C7"/>
    <w:rsid w:val="003D10B6"/>
    <w:rsid w:val="003D1BF5"/>
    <w:rsid w:val="003D23B3"/>
    <w:rsid w:val="003D36E1"/>
    <w:rsid w:val="003D4ADA"/>
    <w:rsid w:val="003D5C57"/>
    <w:rsid w:val="003D5DB6"/>
    <w:rsid w:val="003E08B1"/>
    <w:rsid w:val="003E4507"/>
    <w:rsid w:val="003E4F4C"/>
    <w:rsid w:val="003E4F6C"/>
    <w:rsid w:val="003E52EA"/>
    <w:rsid w:val="003F00CD"/>
    <w:rsid w:val="003F0518"/>
    <w:rsid w:val="003F1CD9"/>
    <w:rsid w:val="003F204A"/>
    <w:rsid w:val="003F2337"/>
    <w:rsid w:val="003F266D"/>
    <w:rsid w:val="003F2803"/>
    <w:rsid w:val="003F31A6"/>
    <w:rsid w:val="003F40C0"/>
    <w:rsid w:val="003F5039"/>
    <w:rsid w:val="003F5D46"/>
    <w:rsid w:val="003F67A1"/>
    <w:rsid w:val="003F6F99"/>
    <w:rsid w:val="003F73AE"/>
    <w:rsid w:val="0040039B"/>
    <w:rsid w:val="004017DA"/>
    <w:rsid w:val="00401F74"/>
    <w:rsid w:val="00402099"/>
    <w:rsid w:val="00402715"/>
    <w:rsid w:val="00402DAB"/>
    <w:rsid w:val="00404131"/>
    <w:rsid w:val="00407755"/>
    <w:rsid w:val="00411073"/>
    <w:rsid w:val="00411248"/>
    <w:rsid w:val="00411B4D"/>
    <w:rsid w:val="00413198"/>
    <w:rsid w:val="004135FB"/>
    <w:rsid w:val="004142F9"/>
    <w:rsid w:val="00414D33"/>
    <w:rsid w:val="00415505"/>
    <w:rsid w:val="00415E06"/>
    <w:rsid w:val="00416FF9"/>
    <w:rsid w:val="004170EB"/>
    <w:rsid w:val="0042010B"/>
    <w:rsid w:val="00420928"/>
    <w:rsid w:val="00422257"/>
    <w:rsid w:val="00422748"/>
    <w:rsid w:val="004237B0"/>
    <w:rsid w:val="004247E2"/>
    <w:rsid w:val="00424E16"/>
    <w:rsid w:val="00425AB3"/>
    <w:rsid w:val="00425DD1"/>
    <w:rsid w:val="00427110"/>
    <w:rsid w:val="0043123B"/>
    <w:rsid w:val="00432B29"/>
    <w:rsid w:val="00432CA2"/>
    <w:rsid w:val="00433AC2"/>
    <w:rsid w:val="00433E84"/>
    <w:rsid w:val="00434C41"/>
    <w:rsid w:val="00435409"/>
    <w:rsid w:val="00437E42"/>
    <w:rsid w:val="00440A7A"/>
    <w:rsid w:val="00440CBB"/>
    <w:rsid w:val="00441554"/>
    <w:rsid w:val="00441732"/>
    <w:rsid w:val="00441A6F"/>
    <w:rsid w:val="00442704"/>
    <w:rsid w:val="0044425C"/>
    <w:rsid w:val="00444358"/>
    <w:rsid w:val="004448ED"/>
    <w:rsid w:val="00446269"/>
    <w:rsid w:val="00446377"/>
    <w:rsid w:val="00446EC9"/>
    <w:rsid w:val="00447748"/>
    <w:rsid w:val="00447ED9"/>
    <w:rsid w:val="004501EF"/>
    <w:rsid w:val="00450C01"/>
    <w:rsid w:val="00451540"/>
    <w:rsid w:val="00452448"/>
    <w:rsid w:val="004529EC"/>
    <w:rsid w:val="0045328B"/>
    <w:rsid w:val="00453804"/>
    <w:rsid w:val="00453876"/>
    <w:rsid w:val="0045574C"/>
    <w:rsid w:val="0045588B"/>
    <w:rsid w:val="00456656"/>
    <w:rsid w:val="00456BB3"/>
    <w:rsid w:val="0045713E"/>
    <w:rsid w:val="0046342B"/>
    <w:rsid w:val="0046426D"/>
    <w:rsid w:val="00464A41"/>
    <w:rsid w:val="004656BA"/>
    <w:rsid w:val="00466BAD"/>
    <w:rsid w:val="004676D6"/>
    <w:rsid w:val="004679B2"/>
    <w:rsid w:val="00467A1F"/>
    <w:rsid w:val="00471233"/>
    <w:rsid w:val="00471299"/>
    <w:rsid w:val="0047134C"/>
    <w:rsid w:val="00471BB1"/>
    <w:rsid w:val="00472074"/>
    <w:rsid w:val="00472F4D"/>
    <w:rsid w:val="00472FFB"/>
    <w:rsid w:val="00474E4B"/>
    <w:rsid w:val="00475A10"/>
    <w:rsid w:val="00476D39"/>
    <w:rsid w:val="00477D2B"/>
    <w:rsid w:val="0048128C"/>
    <w:rsid w:val="00481CE0"/>
    <w:rsid w:val="004821B5"/>
    <w:rsid w:val="004822D2"/>
    <w:rsid w:val="00482611"/>
    <w:rsid w:val="00484572"/>
    <w:rsid w:val="00484B1D"/>
    <w:rsid w:val="00485121"/>
    <w:rsid w:val="00485E92"/>
    <w:rsid w:val="004860E9"/>
    <w:rsid w:val="004866AA"/>
    <w:rsid w:val="004878BC"/>
    <w:rsid w:val="00490592"/>
    <w:rsid w:val="00490C8C"/>
    <w:rsid w:val="004916A0"/>
    <w:rsid w:val="004935BA"/>
    <w:rsid w:val="004943A5"/>
    <w:rsid w:val="004946B3"/>
    <w:rsid w:val="004949C2"/>
    <w:rsid w:val="00494C58"/>
    <w:rsid w:val="00495146"/>
    <w:rsid w:val="00495EEA"/>
    <w:rsid w:val="00496104"/>
    <w:rsid w:val="00496A9F"/>
    <w:rsid w:val="00496C6E"/>
    <w:rsid w:val="00497128"/>
    <w:rsid w:val="004973A3"/>
    <w:rsid w:val="004973EF"/>
    <w:rsid w:val="004A04BB"/>
    <w:rsid w:val="004A17C3"/>
    <w:rsid w:val="004A1BA0"/>
    <w:rsid w:val="004A1FFF"/>
    <w:rsid w:val="004A213B"/>
    <w:rsid w:val="004A2232"/>
    <w:rsid w:val="004A39FC"/>
    <w:rsid w:val="004A3E6B"/>
    <w:rsid w:val="004A5135"/>
    <w:rsid w:val="004A550C"/>
    <w:rsid w:val="004A5903"/>
    <w:rsid w:val="004A639F"/>
    <w:rsid w:val="004A704C"/>
    <w:rsid w:val="004A7A70"/>
    <w:rsid w:val="004B0104"/>
    <w:rsid w:val="004B04A9"/>
    <w:rsid w:val="004B10A8"/>
    <w:rsid w:val="004B2237"/>
    <w:rsid w:val="004B2320"/>
    <w:rsid w:val="004B32AA"/>
    <w:rsid w:val="004B409B"/>
    <w:rsid w:val="004B45C3"/>
    <w:rsid w:val="004B6F29"/>
    <w:rsid w:val="004C0214"/>
    <w:rsid w:val="004C029C"/>
    <w:rsid w:val="004C0F07"/>
    <w:rsid w:val="004C1050"/>
    <w:rsid w:val="004C15D4"/>
    <w:rsid w:val="004C1E1D"/>
    <w:rsid w:val="004C38B5"/>
    <w:rsid w:val="004C3B8A"/>
    <w:rsid w:val="004C4173"/>
    <w:rsid w:val="004C41F3"/>
    <w:rsid w:val="004C4E37"/>
    <w:rsid w:val="004C511B"/>
    <w:rsid w:val="004C59D8"/>
    <w:rsid w:val="004C5B0A"/>
    <w:rsid w:val="004C6279"/>
    <w:rsid w:val="004C7397"/>
    <w:rsid w:val="004C7429"/>
    <w:rsid w:val="004C7794"/>
    <w:rsid w:val="004D2038"/>
    <w:rsid w:val="004D3031"/>
    <w:rsid w:val="004D5588"/>
    <w:rsid w:val="004D6ED4"/>
    <w:rsid w:val="004E0863"/>
    <w:rsid w:val="004E12AA"/>
    <w:rsid w:val="004E1417"/>
    <w:rsid w:val="004E18C3"/>
    <w:rsid w:val="004E19B8"/>
    <w:rsid w:val="004E23FB"/>
    <w:rsid w:val="004E2982"/>
    <w:rsid w:val="004E3203"/>
    <w:rsid w:val="004E4023"/>
    <w:rsid w:val="004E5102"/>
    <w:rsid w:val="004E5762"/>
    <w:rsid w:val="004E5EAF"/>
    <w:rsid w:val="004E694C"/>
    <w:rsid w:val="004E7718"/>
    <w:rsid w:val="004F4069"/>
    <w:rsid w:val="004F4447"/>
    <w:rsid w:val="004F597B"/>
    <w:rsid w:val="004F65BE"/>
    <w:rsid w:val="004F6643"/>
    <w:rsid w:val="005008BF"/>
    <w:rsid w:val="00500BFF"/>
    <w:rsid w:val="00502C9C"/>
    <w:rsid w:val="00502CBE"/>
    <w:rsid w:val="00503E5B"/>
    <w:rsid w:val="00503F7C"/>
    <w:rsid w:val="00504084"/>
    <w:rsid w:val="005043D9"/>
    <w:rsid w:val="00504494"/>
    <w:rsid w:val="00505BD5"/>
    <w:rsid w:val="005073C6"/>
    <w:rsid w:val="00507EE6"/>
    <w:rsid w:val="00511C3F"/>
    <w:rsid w:val="0051245C"/>
    <w:rsid w:val="00513766"/>
    <w:rsid w:val="005139FF"/>
    <w:rsid w:val="00513A50"/>
    <w:rsid w:val="00513D1F"/>
    <w:rsid w:val="00514056"/>
    <w:rsid w:val="005153D7"/>
    <w:rsid w:val="00515B58"/>
    <w:rsid w:val="00516284"/>
    <w:rsid w:val="00516D77"/>
    <w:rsid w:val="00520EA9"/>
    <w:rsid w:val="005221D6"/>
    <w:rsid w:val="00522D44"/>
    <w:rsid w:val="00522EDA"/>
    <w:rsid w:val="00523011"/>
    <w:rsid w:val="0052377D"/>
    <w:rsid w:val="0052424C"/>
    <w:rsid w:val="00524A26"/>
    <w:rsid w:val="0052505F"/>
    <w:rsid w:val="005253AA"/>
    <w:rsid w:val="005258DE"/>
    <w:rsid w:val="00525F6F"/>
    <w:rsid w:val="00527FC5"/>
    <w:rsid w:val="005327D1"/>
    <w:rsid w:val="00532D6C"/>
    <w:rsid w:val="005340AC"/>
    <w:rsid w:val="005340C5"/>
    <w:rsid w:val="00535170"/>
    <w:rsid w:val="0053532F"/>
    <w:rsid w:val="00535B98"/>
    <w:rsid w:val="00535E1B"/>
    <w:rsid w:val="00536B5C"/>
    <w:rsid w:val="00536C18"/>
    <w:rsid w:val="0053704F"/>
    <w:rsid w:val="005404B3"/>
    <w:rsid w:val="0054274F"/>
    <w:rsid w:val="005434E8"/>
    <w:rsid w:val="0054517A"/>
    <w:rsid w:val="005456F1"/>
    <w:rsid w:val="00545DC1"/>
    <w:rsid w:val="005463DC"/>
    <w:rsid w:val="00550042"/>
    <w:rsid w:val="00553D90"/>
    <w:rsid w:val="00554F13"/>
    <w:rsid w:val="00555766"/>
    <w:rsid w:val="00560635"/>
    <w:rsid w:val="00560D20"/>
    <w:rsid w:val="005610A1"/>
    <w:rsid w:val="0056254E"/>
    <w:rsid w:val="0056335C"/>
    <w:rsid w:val="0056462A"/>
    <w:rsid w:val="005670EB"/>
    <w:rsid w:val="005679E9"/>
    <w:rsid w:val="005700F5"/>
    <w:rsid w:val="00571716"/>
    <w:rsid w:val="00571AF1"/>
    <w:rsid w:val="00571DD5"/>
    <w:rsid w:val="00574073"/>
    <w:rsid w:val="005765AA"/>
    <w:rsid w:val="005769CC"/>
    <w:rsid w:val="00576F2D"/>
    <w:rsid w:val="005802C8"/>
    <w:rsid w:val="0058047E"/>
    <w:rsid w:val="00581BE5"/>
    <w:rsid w:val="00583D46"/>
    <w:rsid w:val="00583F28"/>
    <w:rsid w:val="00584D21"/>
    <w:rsid w:val="00584E82"/>
    <w:rsid w:val="00584EEF"/>
    <w:rsid w:val="005854F8"/>
    <w:rsid w:val="005868E7"/>
    <w:rsid w:val="00587400"/>
    <w:rsid w:val="00590A61"/>
    <w:rsid w:val="0059146C"/>
    <w:rsid w:val="005935F5"/>
    <w:rsid w:val="0059372E"/>
    <w:rsid w:val="00593AAE"/>
    <w:rsid w:val="00593DEA"/>
    <w:rsid w:val="00595C34"/>
    <w:rsid w:val="00595E6F"/>
    <w:rsid w:val="005963A9"/>
    <w:rsid w:val="005970BF"/>
    <w:rsid w:val="005A03EF"/>
    <w:rsid w:val="005A0D19"/>
    <w:rsid w:val="005A0E92"/>
    <w:rsid w:val="005A3757"/>
    <w:rsid w:val="005A3A8E"/>
    <w:rsid w:val="005A3E92"/>
    <w:rsid w:val="005A4C29"/>
    <w:rsid w:val="005A5A0C"/>
    <w:rsid w:val="005A663B"/>
    <w:rsid w:val="005A691E"/>
    <w:rsid w:val="005A6B79"/>
    <w:rsid w:val="005A6C97"/>
    <w:rsid w:val="005A6FFC"/>
    <w:rsid w:val="005A71CC"/>
    <w:rsid w:val="005A7807"/>
    <w:rsid w:val="005B0687"/>
    <w:rsid w:val="005B0C1C"/>
    <w:rsid w:val="005B3B23"/>
    <w:rsid w:val="005B470A"/>
    <w:rsid w:val="005B5102"/>
    <w:rsid w:val="005B5425"/>
    <w:rsid w:val="005B554B"/>
    <w:rsid w:val="005B58DC"/>
    <w:rsid w:val="005B5DE6"/>
    <w:rsid w:val="005B6361"/>
    <w:rsid w:val="005B77CD"/>
    <w:rsid w:val="005B7A14"/>
    <w:rsid w:val="005B7A1D"/>
    <w:rsid w:val="005C05C0"/>
    <w:rsid w:val="005C0D4F"/>
    <w:rsid w:val="005C13FC"/>
    <w:rsid w:val="005C1F16"/>
    <w:rsid w:val="005C25FE"/>
    <w:rsid w:val="005C3490"/>
    <w:rsid w:val="005C43E4"/>
    <w:rsid w:val="005C52C8"/>
    <w:rsid w:val="005C5AEC"/>
    <w:rsid w:val="005C7681"/>
    <w:rsid w:val="005C76D2"/>
    <w:rsid w:val="005D0016"/>
    <w:rsid w:val="005D007C"/>
    <w:rsid w:val="005D1031"/>
    <w:rsid w:val="005D1BC3"/>
    <w:rsid w:val="005D3694"/>
    <w:rsid w:val="005D393B"/>
    <w:rsid w:val="005D3A64"/>
    <w:rsid w:val="005D3B6A"/>
    <w:rsid w:val="005D567D"/>
    <w:rsid w:val="005D5ECE"/>
    <w:rsid w:val="005D61BA"/>
    <w:rsid w:val="005E0721"/>
    <w:rsid w:val="005E08CA"/>
    <w:rsid w:val="005E2539"/>
    <w:rsid w:val="005E4C14"/>
    <w:rsid w:val="005E547E"/>
    <w:rsid w:val="005E54B1"/>
    <w:rsid w:val="005E70BE"/>
    <w:rsid w:val="005E74CC"/>
    <w:rsid w:val="005F08B1"/>
    <w:rsid w:val="005F0B86"/>
    <w:rsid w:val="005F13B6"/>
    <w:rsid w:val="005F14AD"/>
    <w:rsid w:val="005F19BE"/>
    <w:rsid w:val="005F1C7C"/>
    <w:rsid w:val="005F27C3"/>
    <w:rsid w:val="005F3B56"/>
    <w:rsid w:val="005F710B"/>
    <w:rsid w:val="005F75DF"/>
    <w:rsid w:val="005F7E68"/>
    <w:rsid w:val="006007A4"/>
    <w:rsid w:val="00600827"/>
    <w:rsid w:val="00601E50"/>
    <w:rsid w:val="00602C72"/>
    <w:rsid w:val="00603624"/>
    <w:rsid w:val="006039E7"/>
    <w:rsid w:val="006043D4"/>
    <w:rsid w:val="00607F19"/>
    <w:rsid w:val="006110B9"/>
    <w:rsid w:val="00612240"/>
    <w:rsid w:val="0061357F"/>
    <w:rsid w:val="006135F0"/>
    <w:rsid w:val="00614F91"/>
    <w:rsid w:val="006152F2"/>
    <w:rsid w:val="00616DCA"/>
    <w:rsid w:val="0062046C"/>
    <w:rsid w:val="00620A8F"/>
    <w:rsid w:val="00620F7D"/>
    <w:rsid w:val="006211D5"/>
    <w:rsid w:val="0062299A"/>
    <w:rsid w:val="00623075"/>
    <w:rsid w:val="00624025"/>
    <w:rsid w:val="0062467A"/>
    <w:rsid w:val="00624749"/>
    <w:rsid w:val="00624C21"/>
    <w:rsid w:val="0062503F"/>
    <w:rsid w:val="006254D1"/>
    <w:rsid w:val="00625890"/>
    <w:rsid w:val="00625A4A"/>
    <w:rsid w:val="00625FB3"/>
    <w:rsid w:val="00627F03"/>
    <w:rsid w:val="00630D07"/>
    <w:rsid w:val="00630F44"/>
    <w:rsid w:val="006317C0"/>
    <w:rsid w:val="006333A2"/>
    <w:rsid w:val="00633FA1"/>
    <w:rsid w:val="00634218"/>
    <w:rsid w:val="0063526A"/>
    <w:rsid w:val="006352E2"/>
    <w:rsid w:val="0063544F"/>
    <w:rsid w:val="006356E9"/>
    <w:rsid w:val="00635AC0"/>
    <w:rsid w:val="00635D1B"/>
    <w:rsid w:val="00635F62"/>
    <w:rsid w:val="00635FEE"/>
    <w:rsid w:val="0063614A"/>
    <w:rsid w:val="00636757"/>
    <w:rsid w:val="006436DC"/>
    <w:rsid w:val="00643EC9"/>
    <w:rsid w:val="00645019"/>
    <w:rsid w:val="006469EF"/>
    <w:rsid w:val="00646CC0"/>
    <w:rsid w:val="00647661"/>
    <w:rsid w:val="00647C95"/>
    <w:rsid w:val="006506CA"/>
    <w:rsid w:val="00650B09"/>
    <w:rsid w:val="00651C1E"/>
    <w:rsid w:val="00653383"/>
    <w:rsid w:val="006533AF"/>
    <w:rsid w:val="00653FD5"/>
    <w:rsid w:val="0065425D"/>
    <w:rsid w:val="006553C8"/>
    <w:rsid w:val="00656948"/>
    <w:rsid w:val="00657894"/>
    <w:rsid w:val="00657C20"/>
    <w:rsid w:val="00660C8C"/>
    <w:rsid w:val="006626D9"/>
    <w:rsid w:val="00662DA7"/>
    <w:rsid w:val="00663703"/>
    <w:rsid w:val="00664574"/>
    <w:rsid w:val="00666726"/>
    <w:rsid w:val="00666946"/>
    <w:rsid w:val="00666E17"/>
    <w:rsid w:val="00666F92"/>
    <w:rsid w:val="00667139"/>
    <w:rsid w:val="00667FD0"/>
    <w:rsid w:val="006702E9"/>
    <w:rsid w:val="006712FC"/>
    <w:rsid w:val="0067198B"/>
    <w:rsid w:val="00671B9A"/>
    <w:rsid w:val="006721F5"/>
    <w:rsid w:val="006725D9"/>
    <w:rsid w:val="0067322A"/>
    <w:rsid w:val="006746C8"/>
    <w:rsid w:val="00674C0D"/>
    <w:rsid w:val="00675D0C"/>
    <w:rsid w:val="00676AEE"/>
    <w:rsid w:val="00676BC1"/>
    <w:rsid w:val="00676BF5"/>
    <w:rsid w:val="00676F71"/>
    <w:rsid w:val="006809DD"/>
    <w:rsid w:val="00681EA2"/>
    <w:rsid w:val="006822B8"/>
    <w:rsid w:val="00682726"/>
    <w:rsid w:val="0068553B"/>
    <w:rsid w:val="00686170"/>
    <w:rsid w:val="00686D46"/>
    <w:rsid w:val="00686E06"/>
    <w:rsid w:val="006909F6"/>
    <w:rsid w:val="00690AEF"/>
    <w:rsid w:val="00690BA2"/>
    <w:rsid w:val="00690C2F"/>
    <w:rsid w:val="00690ECD"/>
    <w:rsid w:val="00691C9F"/>
    <w:rsid w:val="00692448"/>
    <w:rsid w:val="00692932"/>
    <w:rsid w:val="00692A17"/>
    <w:rsid w:val="0069456C"/>
    <w:rsid w:val="00695501"/>
    <w:rsid w:val="00695C3D"/>
    <w:rsid w:val="0069660F"/>
    <w:rsid w:val="0069718A"/>
    <w:rsid w:val="00697477"/>
    <w:rsid w:val="00697D22"/>
    <w:rsid w:val="006A044D"/>
    <w:rsid w:val="006A0CD6"/>
    <w:rsid w:val="006A1824"/>
    <w:rsid w:val="006A1B9F"/>
    <w:rsid w:val="006A3335"/>
    <w:rsid w:val="006A4C25"/>
    <w:rsid w:val="006A4C50"/>
    <w:rsid w:val="006A5052"/>
    <w:rsid w:val="006A61F4"/>
    <w:rsid w:val="006A7DCB"/>
    <w:rsid w:val="006B0A3E"/>
    <w:rsid w:val="006B1D5B"/>
    <w:rsid w:val="006B2C8D"/>
    <w:rsid w:val="006B316C"/>
    <w:rsid w:val="006B3EF5"/>
    <w:rsid w:val="006B5A76"/>
    <w:rsid w:val="006B7C37"/>
    <w:rsid w:val="006C0AA2"/>
    <w:rsid w:val="006C0ACB"/>
    <w:rsid w:val="006C0B30"/>
    <w:rsid w:val="006C39FC"/>
    <w:rsid w:val="006C3BCB"/>
    <w:rsid w:val="006C4509"/>
    <w:rsid w:val="006C4597"/>
    <w:rsid w:val="006C4AA0"/>
    <w:rsid w:val="006C4E71"/>
    <w:rsid w:val="006C5831"/>
    <w:rsid w:val="006C63DE"/>
    <w:rsid w:val="006C69A1"/>
    <w:rsid w:val="006C71A1"/>
    <w:rsid w:val="006C7251"/>
    <w:rsid w:val="006D040E"/>
    <w:rsid w:val="006D0867"/>
    <w:rsid w:val="006D16CA"/>
    <w:rsid w:val="006D24FB"/>
    <w:rsid w:val="006D2F4A"/>
    <w:rsid w:val="006D4B47"/>
    <w:rsid w:val="006D572B"/>
    <w:rsid w:val="006D7155"/>
    <w:rsid w:val="006D76CE"/>
    <w:rsid w:val="006E010F"/>
    <w:rsid w:val="006E1AA6"/>
    <w:rsid w:val="006E2FBF"/>
    <w:rsid w:val="006E4718"/>
    <w:rsid w:val="006F1C3F"/>
    <w:rsid w:val="006F21FA"/>
    <w:rsid w:val="006F2235"/>
    <w:rsid w:val="006F28A2"/>
    <w:rsid w:val="006F2AFA"/>
    <w:rsid w:val="006F314D"/>
    <w:rsid w:val="006F35E5"/>
    <w:rsid w:val="006F51E7"/>
    <w:rsid w:val="006F56A2"/>
    <w:rsid w:val="006F6FB8"/>
    <w:rsid w:val="006F7633"/>
    <w:rsid w:val="006F79D3"/>
    <w:rsid w:val="0070069E"/>
    <w:rsid w:val="007019E8"/>
    <w:rsid w:val="007037AC"/>
    <w:rsid w:val="0070390D"/>
    <w:rsid w:val="007046FA"/>
    <w:rsid w:val="00705549"/>
    <w:rsid w:val="007063E6"/>
    <w:rsid w:val="00706D57"/>
    <w:rsid w:val="00710BB0"/>
    <w:rsid w:val="00711645"/>
    <w:rsid w:val="00712B24"/>
    <w:rsid w:val="00712BD0"/>
    <w:rsid w:val="00714CD2"/>
    <w:rsid w:val="007155C3"/>
    <w:rsid w:val="00715D27"/>
    <w:rsid w:val="0071698C"/>
    <w:rsid w:val="00716A65"/>
    <w:rsid w:val="007177D3"/>
    <w:rsid w:val="007179B5"/>
    <w:rsid w:val="007205AA"/>
    <w:rsid w:val="00720A3B"/>
    <w:rsid w:val="00721C2A"/>
    <w:rsid w:val="00722137"/>
    <w:rsid w:val="00722D01"/>
    <w:rsid w:val="007244A5"/>
    <w:rsid w:val="007252E3"/>
    <w:rsid w:val="00726699"/>
    <w:rsid w:val="007267A0"/>
    <w:rsid w:val="007313D2"/>
    <w:rsid w:val="007325FC"/>
    <w:rsid w:val="007327E2"/>
    <w:rsid w:val="00732EFC"/>
    <w:rsid w:val="00733C11"/>
    <w:rsid w:val="00734A5D"/>
    <w:rsid w:val="00735936"/>
    <w:rsid w:val="00740A31"/>
    <w:rsid w:val="00740BD4"/>
    <w:rsid w:val="00740BDC"/>
    <w:rsid w:val="00741303"/>
    <w:rsid w:val="00745398"/>
    <w:rsid w:val="007472BE"/>
    <w:rsid w:val="00747426"/>
    <w:rsid w:val="007479D5"/>
    <w:rsid w:val="007501E2"/>
    <w:rsid w:val="007503DF"/>
    <w:rsid w:val="00750D4B"/>
    <w:rsid w:val="00750DE6"/>
    <w:rsid w:val="00752D71"/>
    <w:rsid w:val="00752EC4"/>
    <w:rsid w:val="00753313"/>
    <w:rsid w:val="007568FA"/>
    <w:rsid w:val="00760757"/>
    <w:rsid w:val="00762435"/>
    <w:rsid w:val="00763C5B"/>
    <w:rsid w:val="00764117"/>
    <w:rsid w:val="0076473D"/>
    <w:rsid w:val="00766874"/>
    <w:rsid w:val="00767A63"/>
    <w:rsid w:val="00770138"/>
    <w:rsid w:val="00770F04"/>
    <w:rsid w:val="007724CD"/>
    <w:rsid w:val="007726E4"/>
    <w:rsid w:val="0077284C"/>
    <w:rsid w:val="007734CD"/>
    <w:rsid w:val="00774281"/>
    <w:rsid w:val="00776DA4"/>
    <w:rsid w:val="007771FE"/>
    <w:rsid w:val="0077742E"/>
    <w:rsid w:val="00777E41"/>
    <w:rsid w:val="00780F38"/>
    <w:rsid w:val="007820DD"/>
    <w:rsid w:val="00782475"/>
    <w:rsid w:val="00783C85"/>
    <w:rsid w:val="00784F5A"/>
    <w:rsid w:val="007854FD"/>
    <w:rsid w:val="00786DF7"/>
    <w:rsid w:val="007900D4"/>
    <w:rsid w:val="007911DE"/>
    <w:rsid w:val="00791F48"/>
    <w:rsid w:val="007920E0"/>
    <w:rsid w:val="00794A2F"/>
    <w:rsid w:val="007965EE"/>
    <w:rsid w:val="00796D04"/>
    <w:rsid w:val="007A001B"/>
    <w:rsid w:val="007A034B"/>
    <w:rsid w:val="007A04F0"/>
    <w:rsid w:val="007A14C2"/>
    <w:rsid w:val="007A2EBA"/>
    <w:rsid w:val="007A3E97"/>
    <w:rsid w:val="007A669F"/>
    <w:rsid w:val="007A6BCF"/>
    <w:rsid w:val="007A709F"/>
    <w:rsid w:val="007B2D93"/>
    <w:rsid w:val="007B35D1"/>
    <w:rsid w:val="007B39AF"/>
    <w:rsid w:val="007B4830"/>
    <w:rsid w:val="007B502A"/>
    <w:rsid w:val="007B592C"/>
    <w:rsid w:val="007B5CE4"/>
    <w:rsid w:val="007B729C"/>
    <w:rsid w:val="007B739B"/>
    <w:rsid w:val="007B79AA"/>
    <w:rsid w:val="007C012C"/>
    <w:rsid w:val="007C0747"/>
    <w:rsid w:val="007C0A1B"/>
    <w:rsid w:val="007C0C7A"/>
    <w:rsid w:val="007C16BE"/>
    <w:rsid w:val="007C31D3"/>
    <w:rsid w:val="007C4ACB"/>
    <w:rsid w:val="007C5E14"/>
    <w:rsid w:val="007C6478"/>
    <w:rsid w:val="007C67C2"/>
    <w:rsid w:val="007C6B82"/>
    <w:rsid w:val="007C7FE9"/>
    <w:rsid w:val="007D0B28"/>
    <w:rsid w:val="007D18F1"/>
    <w:rsid w:val="007D1F61"/>
    <w:rsid w:val="007D260B"/>
    <w:rsid w:val="007D3214"/>
    <w:rsid w:val="007D339B"/>
    <w:rsid w:val="007D3D73"/>
    <w:rsid w:val="007D4761"/>
    <w:rsid w:val="007D47E2"/>
    <w:rsid w:val="007D5750"/>
    <w:rsid w:val="007D60E5"/>
    <w:rsid w:val="007D69DD"/>
    <w:rsid w:val="007E0364"/>
    <w:rsid w:val="007E0B3A"/>
    <w:rsid w:val="007E0BFF"/>
    <w:rsid w:val="007E12F3"/>
    <w:rsid w:val="007E158C"/>
    <w:rsid w:val="007E3832"/>
    <w:rsid w:val="007E3D7D"/>
    <w:rsid w:val="007E4381"/>
    <w:rsid w:val="007E453A"/>
    <w:rsid w:val="007E4EFC"/>
    <w:rsid w:val="007E5FC1"/>
    <w:rsid w:val="007E653C"/>
    <w:rsid w:val="007E7837"/>
    <w:rsid w:val="007F0DD2"/>
    <w:rsid w:val="007F118F"/>
    <w:rsid w:val="007F2AB2"/>
    <w:rsid w:val="007F2B3D"/>
    <w:rsid w:val="007F3CED"/>
    <w:rsid w:val="007F62F8"/>
    <w:rsid w:val="007F7BF2"/>
    <w:rsid w:val="008012D2"/>
    <w:rsid w:val="008019AD"/>
    <w:rsid w:val="00802582"/>
    <w:rsid w:val="00803DFF"/>
    <w:rsid w:val="00805589"/>
    <w:rsid w:val="0080610F"/>
    <w:rsid w:val="008062CE"/>
    <w:rsid w:val="00806E62"/>
    <w:rsid w:val="00807D64"/>
    <w:rsid w:val="00810B4A"/>
    <w:rsid w:val="008114A1"/>
    <w:rsid w:val="00811CCA"/>
    <w:rsid w:val="008122FC"/>
    <w:rsid w:val="00812870"/>
    <w:rsid w:val="008146BD"/>
    <w:rsid w:val="00815647"/>
    <w:rsid w:val="00815A51"/>
    <w:rsid w:val="00816590"/>
    <w:rsid w:val="008166B7"/>
    <w:rsid w:val="00816DD5"/>
    <w:rsid w:val="00820265"/>
    <w:rsid w:val="008204FB"/>
    <w:rsid w:val="00820522"/>
    <w:rsid w:val="00821A57"/>
    <w:rsid w:val="008235CE"/>
    <w:rsid w:val="008236C6"/>
    <w:rsid w:val="00823DBA"/>
    <w:rsid w:val="0082418A"/>
    <w:rsid w:val="00824D29"/>
    <w:rsid w:val="008254E8"/>
    <w:rsid w:val="00825E4E"/>
    <w:rsid w:val="008261B5"/>
    <w:rsid w:val="00826D7C"/>
    <w:rsid w:val="00826E05"/>
    <w:rsid w:val="00827E41"/>
    <w:rsid w:val="00830A70"/>
    <w:rsid w:val="00831DD5"/>
    <w:rsid w:val="00832058"/>
    <w:rsid w:val="00832289"/>
    <w:rsid w:val="0083291A"/>
    <w:rsid w:val="008335C2"/>
    <w:rsid w:val="0083381A"/>
    <w:rsid w:val="00833F8C"/>
    <w:rsid w:val="00834EA6"/>
    <w:rsid w:val="00835177"/>
    <w:rsid w:val="008355FA"/>
    <w:rsid w:val="0083612C"/>
    <w:rsid w:val="00836C42"/>
    <w:rsid w:val="00837468"/>
    <w:rsid w:val="00837918"/>
    <w:rsid w:val="00837B7D"/>
    <w:rsid w:val="00840B80"/>
    <w:rsid w:val="00841A40"/>
    <w:rsid w:val="00843547"/>
    <w:rsid w:val="00843DCB"/>
    <w:rsid w:val="0084577D"/>
    <w:rsid w:val="00846594"/>
    <w:rsid w:val="0084688A"/>
    <w:rsid w:val="00847425"/>
    <w:rsid w:val="00850AA7"/>
    <w:rsid w:val="00851554"/>
    <w:rsid w:val="00851C0E"/>
    <w:rsid w:val="00852E94"/>
    <w:rsid w:val="00853EEB"/>
    <w:rsid w:val="00855F60"/>
    <w:rsid w:val="00860160"/>
    <w:rsid w:val="008615D5"/>
    <w:rsid w:val="0086317E"/>
    <w:rsid w:val="0086397F"/>
    <w:rsid w:val="008647C5"/>
    <w:rsid w:val="00864C28"/>
    <w:rsid w:val="0086568A"/>
    <w:rsid w:val="008656E9"/>
    <w:rsid w:val="00866B07"/>
    <w:rsid w:val="00867440"/>
    <w:rsid w:val="00870041"/>
    <w:rsid w:val="0087004A"/>
    <w:rsid w:val="008709B0"/>
    <w:rsid w:val="00870A45"/>
    <w:rsid w:val="00870A66"/>
    <w:rsid w:val="008746F4"/>
    <w:rsid w:val="008755E8"/>
    <w:rsid w:val="0087724C"/>
    <w:rsid w:val="008775A1"/>
    <w:rsid w:val="00877658"/>
    <w:rsid w:val="00877A3A"/>
    <w:rsid w:val="008803BB"/>
    <w:rsid w:val="00881CDA"/>
    <w:rsid w:val="008822FF"/>
    <w:rsid w:val="008826A0"/>
    <w:rsid w:val="00885F39"/>
    <w:rsid w:val="00886B1F"/>
    <w:rsid w:val="00887563"/>
    <w:rsid w:val="008902F3"/>
    <w:rsid w:val="00890E23"/>
    <w:rsid w:val="00893911"/>
    <w:rsid w:val="008977DE"/>
    <w:rsid w:val="008A03E0"/>
    <w:rsid w:val="008A221B"/>
    <w:rsid w:val="008A36DF"/>
    <w:rsid w:val="008A3758"/>
    <w:rsid w:val="008A391D"/>
    <w:rsid w:val="008A40BB"/>
    <w:rsid w:val="008A42D0"/>
    <w:rsid w:val="008A47B6"/>
    <w:rsid w:val="008A4A0B"/>
    <w:rsid w:val="008A62F7"/>
    <w:rsid w:val="008A6D56"/>
    <w:rsid w:val="008A7455"/>
    <w:rsid w:val="008B7862"/>
    <w:rsid w:val="008C002C"/>
    <w:rsid w:val="008C1D80"/>
    <w:rsid w:val="008C2667"/>
    <w:rsid w:val="008C42E1"/>
    <w:rsid w:val="008C6905"/>
    <w:rsid w:val="008C75CD"/>
    <w:rsid w:val="008C7A05"/>
    <w:rsid w:val="008D0D4A"/>
    <w:rsid w:val="008D0FF7"/>
    <w:rsid w:val="008D2172"/>
    <w:rsid w:val="008D221C"/>
    <w:rsid w:val="008D24F3"/>
    <w:rsid w:val="008D331D"/>
    <w:rsid w:val="008D3342"/>
    <w:rsid w:val="008D365E"/>
    <w:rsid w:val="008D423F"/>
    <w:rsid w:val="008D49D4"/>
    <w:rsid w:val="008D5BDA"/>
    <w:rsid w:val="008D5D7A"/>
    <w:rsid w:val="008D6A8C"/>
    <w:rsid w:val="008D7B94"/>
    <w:rsid w:val="008E0930"/>
    <w:rsid w:val="008E129C"/>
    <w:rsid w:val="008E2153"/>
    <w:rsid w:val="008E226A"/>
    <w:rsid w:val="008E246C"/>
    <w:rsid w:val="008E36AB"/>
    <w:rsid w:val="008E3E81"/>
    <w:rsid w:val="008E5B6A"/>
    <w:rsid w:val="008E6061"/>
    <w:rsid w:val="008E649E"/>
    <w:rsid w:val="008E670C"/>
    <w:rsid w:val="008E6910"/>
    <w:rsid w:val="008E6BCC"/>
    <w:rsid w:val="008E6F67"/>
    <w:rsid w:val="008E7967"/>
    <w:rsid w:val="008E7FC4"/>
    <w:rsid w:val="008F08A9"/>
    <w:rsid w:val="008F1328"/>
    <w:rsid w:val="008F233C"/>
    <w:rsid w:val="008F2FDC"/>
    <w:rsid w:val="008F311A"/>
    <w:rsid w:val="008F3414"/>
    <w:rsid w:val="008F4C88"/>
    <w:rsid w:val="008F5108"/>
    <w:rsid w:val="008F66EE"/>
    <w:rsid w:val="008F706D"/>
    <w:rsid w:val="008F7B32"/>
    <w:rsid w:val="00901B9C"/>
    <w:rsid w:val="00901D4C"/>
    <w:rsid w:val="0090359C"/>
    <w:rsid w:val="00904602"/>
    <w:rsid w:val="00904B83"/>
    <w:rsid w:val="00905EE5"/>
    <w:rsid w:val="009101AA"/>
    <w:rsid w:val="00910C4A"/>
    <w:rsid w:val="00911C38"/>
    <w:rsid w:val="009121D3"/>
    <w:rsid w:val="00913900"/>
    <w:rsid w:val="00913C65"/>
    <w:rsid w:val="00913D5E"/>
    <w:rsid w:val="00913E4E"/>
    <w:rsid w:val="009144F8"/>
    <w:rsid w:val="00914891"/>
    <w:rsid w:val="00915278"/>
    <w:rsid w:val="00915DB2"/>
    <w:rsid w:val="00916F56"/>
    <w:rsid w:val="009207C6"/>
    <w:rsid w:val="00921ED0"/>
    <w:rsid w:val="00922177"/>
    <w:rsid w:val="009223B7"/>
    <w:rsid w:val="00922ABD"/>
    <w:rsid w:val="00922C64"/>
    <w:rsid w:val="00923205"/>
    <w:rsid w:val="0092383A"/>
    <w:rsid w:val="0092476F"/>
    <w:rsid w:val="00925CBF"/>
    <w:rsid w:val="00925E5F"/>
    <w:rsid w:val="00926711"/>
    <w:rsid w:val="00931B59"/>
    <w:rsid w:val="00931CE3"/>
    <w:rsid w:val="009325EC"/>
    <w:rsid w:val="009328D4"/>
    <w:rsid w:val="00934BCB"/>
    <w:rsid w:val="00934F10"/>
    <w:rsid w:val="00935077"/>
    <w:rsid w:val="00935F82"/>
    <w:rsid w:val="00936002"/>
    <w:rsid w:val="0093713A"/>
    <w:rsid w:val="00937240"/>
    <w:rsid w:val="00937272"/>
    <w:rsid w:val="00941C06"/>
    <w:rsid w:val="009421CD"/>
    <w:rsid w:val="009427EE"/>
    <w:rsid w:val="00943A3B"/>
    <w:rsid w:val="00943D2F"/>
    <w:rsid w:val="00943F9C"/>
    <w:rsid w:val="00944C79"/>
    <w:rsid w:val="00945563"/>
    <w:rsid w:val="0094723A"/>
    <w:rsid w:val="00950F82"/>
    <w:rsid w:val="00951B29"/>
    <w:rsid w:val="00951FE8"/>
    <w:rsid w:val="00952CB7"/>
    <w:rsid w:val="00952DFA"/>
    <w:rsid w:val="0095447D"/>
    <w:rsid w:val="0095680B"/>
    <w:rsid w:val="009576C8"/>
    <w:rsid w:val="00960134"/>
    <w:rsid w:val="009601CE"/>
    <w:rsid w:val="00960379"/>
    <w:rsid w:val="00960845"/>
    <w:rsid w:val="00962292"/>
    <w:rsid w:val="009629F6"/>
    <w:rsid w:val="00962C21"/>
    <w:rsid w:val="0096338B"/>
    <w:rsid w:val="009635EB"/>
    <w:rsid w:val="00965808"/>
    <w:rsid w:val="00966D5E"/>
    <w:rsid w:val="00970157"/>
    <w:rsid w:val="0097177D"/>
    <w:rsid w:val="0097233B"/>
    <w:rsid w:val="00972978"/>
    <w:rsid w:val="00973701"/>
    <w:rsid w:val="00973985"/>
    <w:rsid w:val="0097631C"/>
    <w:rsid w:val="00976F54"/>
    <w:rsid w:val="00977BC5"/>
    <w:rsid w:val="00980CF0"/>
    <w:rsid w:val="00982F22"/>
    <w:rsid w:val="009833FA"/>
    <w:rsid w:val="00983C5A"/>
    <w:rsid w:val="00984546"/>
    <w:rsid w:val="009863BC"/>
    <w:rsid w:val="00987FC5"/>
    <w:rsid w:val="009903A0"/>
    <w:rsid w:val="00990A2E"/>
    <w:rsid w:val="00990A91"/>
    <w:rsid w:val="00991843"/>
    <w:rsid w:val="009918D1"/>
    <w:rsid w:val="00991ECE"/>
    <w:rsid w:val="0099262F"/>
    <w:rsid w:val="009930E5"/>
    <w:rsid w:val="00993F49"/>
    <w:rsid w:val="00994369"/>
    <w:rsid w:val="009948A8"/>
    <w:rsid w:val="00996659"/>
    <w:rsid w:val="00996AE7"/>
    <w:rsid w:val="009A007B"/>
    <w:rsid w:val="009A062A"/>
    <w:rsid w:val="009A1F87"/>
    <w:rsid w:val="009A25BC"/>
    <w:rsid w:val="009A32B2"/>
    <w:rsid w:val="009A3692"/>
    <w:rsid w:val="009A472B"/>
    <w:rsid w:val="009A5618"/>
    <w:rsid w:val="009A5A81"/>
    <w:rsid w:val="009A6B2F"/>
    <w:rsid w:val="009B1044"/>
    <w:rsid w:val="009B187B"/>
    <w:rsid w:val="009B1E1C"/>
    <w:rsid w:val="009B3F3B"/>
    <w:rsid w:val="009B58FC"/>
    <w:rsid w:val="009B71E8"/>
    <w:rsid w:val="009B732F"/>
    <w:rsid w:val="009C0A07"/>
    <w:rsid w:val="009C1D4B"/>
    <w:rsid w:val="009C229B"/>
    <w:rsid w:val="009C23FD"/>
    <w:rsid w:val="009C37E6"/>
    <w:rsid w:val="009C45B3"/>
    <w:rsid w:val="009C4A5C"/>
    <w:rsid w:val="009C594A"/>
    <w:rsid w:val="009C5EE1"/>
    <w:rsid w:val="009C7B5B"/>
    <w:rsid w:val="009C7CA9"/>
    <w:rsid w:val="009D032A"/>
    <w:rsid w:val="009D0986"/>
    <w:rsid w:val="009D1B05"/>
    <w:rsid w:val="009D272F"/>
    <w:rsid w:val="009D2FFD"/>
    <w:rsid w:val="009D32B5"/>
    <w:rsid w:val="009D37CA"/>
    <w:rsid w:val="009D39FF"/>
    <w:rsid w:val="009D4923"/>
    <w:rsid w:val="009D494F"/>
    <w:rsid w:val="009D51D3"/>
    <w:rsid w:val="009D5AA1"/>
    <w:rsid w:val="009D65BA"/>
    <w:rsid w:val="009D68AC"/>
    <w:rsid w:val="009D74DC"/>
    <w:rsid w:val="009E067B"/>
    <w:rsid w:val="009E1349"/>
    <w:rsid w:val="009E1CAD"/>
    <w:rsid w:val="009E2852"/>
    <w:rsid w:val="009E2B68"/>
    <w:rsid w:val="009E2C58"/>
    <w:rsid w:val="009E337C"/>
    <w:rsid w:val="009E3D8E"/>
    <w:rsid w:val="009E482B"/>
    <w:rsid w:val="009E549F"/>
    <w:rsid w:val="009E6652"/>
    <w:rsid w:val="009F0335"/>
    <w:rsid w:val="009F04DC"/>
    <w:rsid w:val="009F0534"/>
    <w:rsid w:val="009F0820"/>
    <w:rsid w:val="009F1A90"/>
    <w:rsid w:val="009F2301"/>
    <w:rsid w:val="009F34E0"/>
    <w:rsid w:val="009F40D9"/>
    <w:rsid w:val="009F4CCC"/>
    <w:rsid w:val="009F4EDB"/>
    <w:rsid w:val="00A001F4"/>
    <w:rsid w:val="00A00FBE"/>
    <w:rsid w:val="00A02182"/>
    <w:rsid w:val="00A05045"/>
    <w:rsid w:val="00A05B9B"/>
    <w:rsid w:val="00A061E5"/>
    <w:rsid w:val="00A06510"/>
    <w:rsid w:val="00A06A91"/>
    <w:rsid w:val="00A06B02"/>
    <w:rsid w:val="00A076DD"/>
    <w:rsid w:val="00A07B5A"/>
    <w:rsid w:val="00A10EED"/>
    <w:rsid w:val="00A11659"/>
    <w:rsid w:val="00A11EE7"/>
    <w:rsid w:val="00A12A56"/>
    <w:rsid w:val="00A150E1"/>
    <w:rsid w:val="00A15CA1"/>
    <w:rsid w:val="00A1609E"/>
    <w:rsid w:val="00A16581"/>
    <w:rsid w:val="00A17111"/>
    <w:rsid w:val="00A20629"/>
    <w:rsid w:val="00A2172C"/>
    <w:rsid w:val="00A21ECA"/>
    <w:rsid w:val="00A231C9"/>
    <w:rsid w:val="00A2364C"/>
    <w:rsid w:val="00A2451D"/>
    <w:rsid w:val="00A248EA"/>
    <w:rsid w:val="00A24A39"/>
    <w:rsid w:val="00A24EF6"/>
    <w:rsid w:val="00A257A3"/>
    <w:rsid w:val="00A26358"/>
    <w:rsid w:val="00A270D1"/>
    <w:rsid w:val="00A31701"/>
    <w:rsid w:val="00A3215E"/>
    <w:rsid w:val="00A33F00"/>
    <w:rsid w:val="00A3532C"/>
    <w:rsid w:val="00A37311"/>
    <w:rsid w:val="00A41EB7"/>
    <w:rsid w:val="00A4330B"/>
    <w:rsid w:val="00A445C1"/>
    <w:rsid w:val="00A44FD0"/>
    <w:rsid w:val="00A45B3C"/>
    <w:rsid w:val="00A45DF7"/>
    <w:rsid w:val="00A464A8"/>
    <w:rsid w:val="00A47067"/>
    <w:rsid w:val="00A4799C"/>
    <w:rsid w:val="00A47D18"/>
    <w:rsid w:val="00A506F3"/>
    <w:rsid w:val="00A52BE2"/>
    <w:rsid w:val="00A5380E"/>
    <w:rsid w:val="00A547EA"/>
    <w:rsid w:val="00A549A9"/>
    <w:rsid w:val="00A55D7B"/>
    <w:rsid w:val="00A55F0C"/>
    <w:rsid w:val="00A560C0"/>
    <w:rsid w:val="00A56634"/>
    <w:rsid w:val="00A57599"/>
    <w:rsid w:val="00A60840"/>
    <w:rsid w:val="00A62378"/>
    <w:rsid w:val="00A62574"/>
    <w:rsid w:val="00A627FC"/>
    <w:rsid w:val="00A63F4B"/>
    <w:rsid w:val="00A655AA"/>
    <w:rsid w:val="00A6560C"/>
    <w:rsid w:val="00A65EA3"/>
    <w:rsid w:val="00A67A4B"/>
    <w:rsid w:val="00A70082"/>
    <w:rsid w:val="00A70A78"/>
    <w:rsid w:val="00A72493"/>
    <w:rsid w:val="00A73456"/>
    <w:rsid w:val="00A747C1"/>
    <w:rsid w:val="00A74AFC"/>
    <w:rsid w:val="00A7513A"/>
    <w:rsid w:val="00A754B2"/>
    <w:rsid w:val="00A76202"/>
    <w:rsid w:val="00A7711B"/>
    <w:rsid w:val="00A7720F"/>
    <w:rsid w:val="00A774DB"/>
    <w:rsid w:val="00A8129D"/>
    <w:rsid w:val="00A850FF"/>
    <w:rsid w:val="00A857B5"/>
    <w:rsid w:val="00A86738"/>
    <w:rsid w:val="00A86A01"/>
    <w:rsid w:val="00A87599"/>
    <w:rsid w:val="00A87BBA"/>
    <w:rsid w:val="00A87E0D"/>
    <w:rsid w:val="00A91000"/>
    <w:rsid w:val="00A9234D"/>
    <w:rsid w:val="00A92691"/>
    <w:rsid w:val="00A9294C"/>
    <w:rsid w:val="00A93C4E"/>
    <w:rsid w:val="00A93CC9"/>
    <w:rsid w:val="00A93DD8"/>
    <w:rsid w:val="00A97E94"/>
    <w:rsid w:val="00AA0DEC"/>
    <w:rsid w:val="00AA14A2"/>
    <w:rsid w:val="00AA1F5B"/>
    <w:rsid w:val="00AA2765"/>
    <w:rsid w:val="00AA2B9C"/>
    <w:rsid w:val="00AA35E7"/>
    <w:rsid w:val="00AA4EDC"/>
    <w:rsid w:val="00AA5B7A"/>
    <w:rsid w:val="00AA5C46"/>
    <w:rsid w:val="00AA61AC"/>
    <w:rsid w:val="00AA6983"/>
    <w:rsid w:val="00AA6BE8"/>
    <w:rsid w:val="00AB00DC"/>
    <w:rsid w:val="00AB0F20"/>
    <w:rsid w:val="00AB1C7A"/>
    <w:rsid w:val="00AB1F06"/>
    <w:rsid w:val="00AB2271"/>
    <w:rsid w:val="00AB3229"/>
    <w:rsid w:val="00AB51CF"/>
    <w:rsid w:val="00AB5485"/>
    <w:rsid w:val="00AC02C6"/>
    <w:rsid w:val="00AC0364"/>
    <w:rsid w:val="00AC30DB"/>
    <w:rsid w:val="00AC3896"/>
    <w:rsid w:val="00AC4D80"/>
    <w:rsid w:val="00AC5862"/>
    <w:rsid w:val="00AC67AB"/>
    <w:rsid w:val="00AC6907"/>
    <w:rsid w:val="00AC7C7F"/>
    <w:rsid w:val="00AD0455"/>
    <w:rsid w:val="00AD2794"/>
    <w:rsid w:val="00AD2ED8"/>
    <w:rsid w:val="00AD34C5"/>
    <w:rsid w:val="00AD436C"/>
    <w:rsid w:val="00AD4408"/>
    <w:rsid w:val="00AD4D49"/>
    <w:rsid w:val="00AD4ED2"/>
    <w:rsid w:val="00AD51CF"/>
    <w:rsid w:val="00AD5277"/>
    <w:rsid w:val="00AD5DCF"/>
    <w:rsid w:val="00AD6D53"/>
    <w:rsid w:val="00AD712F"/>
    <w:rsid w:val="00AD7476"/>
    <w:rsid w:val="00AD78BB"/>
    <w:rsid w:val="00AE1C46"/>
    <w:rsid w:val="00AE24BA"/>
    <w:rsid w:val="00AE2F5D"/>
    <w:rsid w:val="00AE4627"/>
    <w:rsid w:val="00AE4DF0"/>
    <w:rsid w:val="00AE5116"/>
    <w:rsid w:val="00AE5476"/>
    <w:rsid w:val="00AE60FE"/>
    <w:rsid w:val="00AF1361"/>
    <w:rsid w:val="00AF1B4B"/>
    <w:rsid w:val="00AF22E9"/>
    <w:rsid w:val="00AF23E9"/>
    <w:rsid w:val="00AF2B1E"/>
    <w:rsid w:val="00AF2C9F"/>
    <w:rsid w:val="00AF333A"/>
    <w:rsid w:val="00AF33D7"/>
    <w:rsid w:val="00AF40FD"/>
    <w:rsid w:val="00AF4424"/>
    <w:rsid w:val="00AF762E"/>
    <w:rsid w:val="00B014CB"/>
    <w:rsid w:val="00B0165C"/>
    <w:rsid w:val="00B01F2E"/>
    <w:rsid w:val="00B02FB5"/>
    <w:rsid w:val="00B03994"/>
    <w:rsid w:val="00B04384"/>
    <w:rsid w:val="00B056C3"/>
    <w:rsid w:val="00B068D0"/>
    <w:rsid w:val="00B07E77"/>
    <w:rsid w:val="00B129F8"/>
    <w:rsid w:val="00B130FB"/>
    <w:rsid w:val="00B13252"/>
    <w:rsid w:val="00B13349"/>
    <w:rsid w:val="00B14830"/>
    <w:rsid w:val="00B14E4A"/>
    <w:rsid w:val="00B15F28"/>
    <w:rsid w:val="00B1601E"/>
    <w:rsid w:val="00B169C6"/>
    <w:rsid w:val="00B21F62"/>
    <w:rsid w:val="00B2342D"/>
    <w:rsid w:val="00B243A2"/>
    <w:rsid w:val="00B25FD8"/>
    <w:rsid w:val="00B270C4"/>
    <w:rsid w:val="00B27288"/>
    <w:rsid w:val="00B273B3"/>
    <w:rsid w:val="00B27C3A"/>
    <w:rsid w:val="00B30C81"/>
    <w:rsid w:val="00B32A59"/>
    <w:rsid w:val="00B332E8"/>
    <w:rsid w:val="00B34634"/>
    <w:rsid w:val="00B34A2E"/>
    <w:rsid w:val="00B34D0A"/>
    <w:rsid w:val="00B35D86"/>
    <w:rsid w:val="00B368B1"/>
    <w:rsid w:val="00B370A0"/>
    <w:rsid w:val="00B370A6"/>
    <w:rsid w:val="00B37EE2"/>
    <w:rsid w:val="00B406F5"/>
    <w:rsid w:val="00B42486"/>
    <w:rsid w:val="00B42AAF"/>
    <w:rsid w:val="00B43405"/>
    <w:rsid w:val="00B4444C"/>
    <w:rsid w:val="00B453AC"/>
    <w:rsid w:val="00B4631A"/>
    <w:rsid w:val="00B468C3"/>
    <w:rsid w:val="00B46AC4"/>
    <w:rsid w:val="00B47B21"/>
    <w:rsid w:val="00B47F8C"/>
    <w:rsid w:val="00B50A07"/>
    <w:rsid w:val="00B50FDA"/>
    <w:rsid w:val="00B5203D"/>
    <w:rsid w:val="00B5422A"/>
    <w:rsid w:val="00B545F6"/>
    <w:rsid w:val="00B5550B"/>
    <w:rsid w:val="00B55A95"/>
    <w:rsid w:val="00B55C48"/>
    <w:rsid w:val="00B56313"/>
    <w:rsid w:val="00B56C27"/>
    <w:rsid w:val="00B56F06"/>
    <w:rsid w:val="00B5766B"/>
    <w:rsid w:val="00B57DEA"/>
    <w:rsid w:val="00B60DE1"/>
    <w:rsid w:val="00B61CF5"/>
    <w:rsid w:val="00B62064"/>
    <w:rsid w:val="00B64DEB"/>
    <w:rsid w:val="00B650F7"/>
    <w:rsid w:val="00B67250"/>
    <w:rsid w:val="00B70D43"/>
    <w:rsid w:val="00B70FA9"/>
    <w:rsid w:val="00B72D00"/>
    <w:rsid w:val="00B734B3"/>
    <w:rsid w:val="00B73BD9"/>
    <w:rsid w:val="00B746CB"/>
    <w:rsid w:val="00B75669"/>
    <w:rsid w:val="00B76975"/>
    <w:rsid w:val="00B8116F"/>
    <w:rsid w:val="00B81FD1"/>
    <w:rsid w:val="00B82492"/>
    <w:rsid w:val="00B82610"/>
    <w:rsid w:val="00B82A1B"/>
    <w:rsid w:val="00B83EBC"/>
    <w:rsid w:val="00B849A5"/>
    <w:rsid w:val="00B85395"/>
    <w:rsid w:val="00B86839"/>
    <w:rsid w:val="00B92684"/>
    <w:rsid w:val="00B9384B"/>
    <w:rsid w:val="00B94254"/>
    <w:rsid w:val="00B95331"/>
    <w:rsid w:val="00B9610B"/>
    <w:rsid w:val="00B965A1"/>
    <w:rsid w:val="00B96FDC"/>
    <w:rsid w:val="00BA0668"/>
    <w:rsid w:val="00BA2CF4"/>
    <w:rsid w:val="00BA3783"/>
    <w:rsid w:val="00BA4CF3"/>
    <w:rsid w:val="00BA5080"/>
    <w:rsid w:val="00BA517A"/>
    <w:rsid w:val="00BA5498"/>
    <w:rsid w:val="00BA55E6"/>
    <w:rsid w:val="00BA73E8"/>
    <w:rsid w:val="00BB0009"/>
    <w:rsid w:val="00BB2719"/>
    <w:rsid w:val="00BB2C00"/>
    <w:rsid w:val="00BB339B"/>
    <w:rsid w:val="00BB50FC"/>
    <w:rsid w:val="00BB5511"/>
    <w:rsid w:val="00BB6667"/>
    <w:rsid w:val="00BB6E24"/>
    <w:rsid w:val="00BC39E1"/>
    <w:rsid w:val="00BC4119"/>
    <w:rsid w:val="00BC4D92"/>
    <w:rsid w:val="00BC5315"/>
    <w:rsid w:val="00BC58EC"/>
    <w:rsid w:val="00BC5A67"/>
    <w:rsid w:val="00BC5A71"/>
    <w:rsid w:val="00BC614C"/>
    <w:rsid w:val="00BC632C"/>
    <w:rsid w:val="00BD0563"/>
    <w:rsid w:val="00BD0BFD"/>
    <w:rsid w:val="00BD1DC9"/>
    <w:rsid w:val="00BD2D31"/>
    <w:rsid w:val="00BD306B"/>
    <w:rsid w:val="00BD447F"/>
    <w:rsid w:val="00BD5961"/>
    <w:rsid w:val="00BD743E"/>
    <w:rsid w:val="00BE05A2"/>
    <w:rsid w:val="00BE0B57"/>
    <w:rsid w:val="00BE106A"/>
    <w:rsid w:val="00BE3522"/>
    <w:rsid w:val="00BE3780"/>
    <w:rsid w:val="00BE3E33"/>
    <w:rsid w:val="00BE4BFD"/>
    <w:rsid w:val="00BE6D38"/>
    <w:rsid w:val="00BE6E17"/>
    <w:rsid w:val="00BE6FB5"/>
    <w:rsid w:val="00BE7741"/>
    <w:rsid w:val="00BE77DA"/>
    <w:rsid w:val="00BF06E6"/>
    <w:rsid w:val="00BF1AED"/>
    <w:rsid w:val="00BF295B"/>
    <w:rsid w:val="00BF2B0F"/>
    <w:rsid w:val="00BF389C"/>
    <w:rsid w:val="00BF4B1A"/>
    <w:rsid w:val="00BF57AF"/>
    <w:rsid w:val="00BF5F91"/>
    <w:rsid w:val="00BF7751"/>
    <w:rsid w:val="00BF7852"/>
    <w:rsid w:val="00BF7B16"/>
    <w:rsid w:val="00C01D71"/>
    <w:rsid w:val="00C02B68"/>
    <w:rsid w:val="00C03135"/>
    <w:rsid w:val="00C0319F"/>
    <w:rsid w:val="00C064C7"/>
    <w:rsid w:val="00C0699B"/>
    <w:rsid w:val="00C078A1"/>
    <w:rsid w:val="00C07CD2"/>
    <w:rsid w:val="00C112FF"/>
    <w:rsid w:val="00C120DF"/>
    <w:rsid w:val="00C122A8"/>
    <w:rsid w:val="00C13E5A"/>
    <w:rsid w:val="00C15ED3"/>
    <w:rsid w:val="00C1615C"/>
    <w:rsid w:val="00C20150"/>
    <w:rsid w:val="00C23928"/>
    <w:rsid w:val="00C245AB"/>
    <w:rsid w:val="00C24C5A"/>
    <w:rsid w:val="00C253BE"/>
    <w:rsid w:val="00C26949"/>
    <w:rsid w:val="00C27F9E"/>
    <w:rsid w:val="00C31062"/>
    <w:rsid w:val="00C33391"/>
    <w:rsid w:val="00C3383B"/>
    <w:rsid w:val="00C33D96"/>
    <w:rsid w:val="00C34131"/>
    <w:rsid w:val="00C343FF"/>
    <w:rsid w:val="00C362C8"/>
    <w:rsid w:val="00C364FE"/>
    <w:rsid w:val="00C36734"/>
    <w:rsid w:val="00C370BA"/>
    <w:rsid w:val="00C37167"/>
    <w:rsid w:val="00C41C17"/>
    <w:rsid w:val="00C424F2"/>
    <w:rsid w:val="00C43BB0"/>
    <w:rsid w:val="00C43C3B"/>
    <w:rsid w:val="00C4412E"/>
    <w:rsid w:val="00C44D5B"/>
    <w:rsid w:val="00C44F86"/>
    <w:rsid w:val="00C45573"/>
    <w:rsid w:val="00C466BF"/>
    <w:rsid w:val="00C517C4"/>
    <w:rsid w:val="00C52CB8"/>
    <w:rsid w:val="00C537B5"/>
    <w:rsid w:val="00C552C9"/>
    <w:rsid w:val="00C55660"/>
    <w:rsid w:val="00C55993"/>
    <w:rsid w:val="00C5791C"/>
    <w:rsid w:val="00C57ABD"/>
    <w:rsid w:val="00C57AC8"/>
    <w:rsid w:val="00C6012D"/>
    <w:rsid w:val="00C62CB8"/>
    <w:rsid w:val="00C63002"/>
    <w:rsid w:val="00C63DBE"/>
    <w:rsid w:val="00C64AA3"/>
    <w:rsid w:val="00C64E65"/>
    <w:rsid w:val="00C6507B"/>
    <w:rsid w:val="00C65EEF"/>
    <w:rsid w:val="00C668EA"/>
    <w:rsid w:val="00C67E30"/>
    <w:rsid w:val="00C7038E"/>
    <w:rsid w:val="00C708C5"/>
    <w:rsid w:val="00C70D85"/>
    <w:rsid w:val="00C75360"/>
    <w:rsid w:val="00C753E8"/>
    <w:rsid w:val="00C754CF"/>
    <w:rsid w:val="00C76CE0"/>
    <w:rsid w:val="00C801FD"/>
    <w:rsid w:val="00C8026E"/>
    <w:rsid w:val="00C80489"/>
    <w:rsid w:val="00C81341"/>
    <w:rsid w:val="00C819D1"/>
    <w:rsid w:val="00C826BE"/>
    <w:rsid w:val="00C83F91"/>
    <w:rsid w:val="00C85094"/>
    <w:rsid w:val="00C85148"/>
    <w:rsid w:val="00C855FB"/>
    <w:rsid w:val="00C8583F"/>
    <w:rsid w:val="00C86536"/>
    <w:rsid w:val="00C866BB"/>
    <w:rsid w:val="00C87525"/>
    <w:rsid w:val="00C878EE"/>
    <w:rsid w:val="00C879CD"/>
    <w:rsid w:val="00C87F68"/>
    <w:rsid w:val="00C90304"/>
    <w:rsid w:val="00C91980"/>
    <w:rsid w:val="00C91C59"/>
    <w:rsid w:val="00C92089"/>
    <w:rsid w:val="00C932ED"/>
    <w:rsid w:val="00C94985"/>
    <w:rsid w:val="00C94D77"/>
    <w:rsid w:val="00C94E17"/>
    <w:rsid w:val="00C94EBA"/>
    <w:rsid w:val="00C972C3"/>
    <w:rsid w:val="00CA278B"/>
    <w:rsid w:val="00CA4BBB"/>
    <w:rsid w:val="00CA52FA"/>
    <w:rsid w:val="00CA56A9"/>
    <w:rsid w:val="00CA6BE7"/>
    <w:rsid w:val="00CB060D"/>
    <w:rsid w:val="00CB0AB7"/>
    <w:rsid w:val="00CB177D"/>
    <w:rsid w:val="00CB1FE0"/>
    <w:rsid w:val="00CB4345"/>
    <w:rsid w:val="00CB4AB2"/>
    <w:rsid w:val="00CB5264"/>
    <w:rsid w:val="00CB56BE"/>
    <w:rsid w:val="00CB5F3D"/>
    <w:rsid w:val="00CB6CE8"/>
    <w:rsid w:val="00CB7AEC"/>
    <w:rsid w:val="00CC14E2"/>
    <w:rsid w:val="00CC26D2"/>
    <w:rsid w:val="00CC3A0B"/>
    <w:rsid w:val="00CC3F22"/>
    <w:rsid w:val="00CC7131"/>
    <w:rsid w:val="00CC7527"/>
    <w:rsid w:val="00CC7A68"/>
    <w:rsid w:val="00CC7FC1"/>
    <w:rsid w:val="00CD09FC"/>
    <w:rsid w:val="00CD0E85"/>
    <w:rsid w:val="00CD12E4"/>
    <w:rsid w:val="00CD135D"/>
    <w:rsid w:val="00CD18B6"/>
    <w:rsid w:val="00CD1B80"/>
    <w:rsid w:val="00CD2FE2"/>
    <w:rsid w:val="00CD3323"/>
    <w:rsid w:val="00CD3766"/>
    <w:rsid w:val="00CD3CA0"/>
    <w:rsid w:val="00CD4330"/>
    <w:rsid w:val="00CD47ED"/>
    <w:rsid w:val="00CD5A89"/>
    <w:rsid w:val="00CD71BA"/>
    <w:rsid w:val="00CD79B3"/>
    <w:rsid w:val="00CE03E3"/>
    <w:rsid w:val="00CE12D1"/>
    <w:rsid w:val="00CE3809"/>
    <w:rsid w:val="00CE3B93"/>
    <w:rsid w:val="00CE47BE"/>
    <w:rsid w:val="00CE501D"/>
    <w:rsid w:val="00CE534D"/>
    <w:rsid w:val="00CE63D7"/>
    <w:rsid w:val="00CF0337"/>
    <w:rsid w:val="00CF151C"/>
    <w:rsid w:val="00CF1878"/>
    <w:rsid w:val="00CF3971"/>
    <w:rsid w:val="00CF6306"/>
    <w:rsid w:val="00CF6B36"/>
    <w:rsid w:val="00CF6FD8"/>
    <w:rsid w:val="00CF706D"/>
    <w:rsid w:val="00CF7DD1"/>
    <w:rsid w:val="00CF7DE9"/>
    <w:rsid w:val="00D018A6"/>
    <w:rsid w:val="00D01B74"/>
    <w:rsid w:val="00D01D24"/>
    <w:rsid w:val="00D01F9E"/>
    <w:rsid w:val="00D038BD"/>
    <w:rsid w:val="00D03D25"/>
    <w:rsid w:val="00D06BB7"/>
    <w:rsid w:val="00D07058"/>
    <w:rsid w:val="00D07425"/>
    <w:rsid w:val="00D07928"/>
    <w:rsid w:val="00D07A69"/>
    <w:rsid w:val="00D10C2E"/>
    <w:rsid w:val="00D1317D"/>
    <w:rsid w:val="00D13558"/>
    <w:rsid w:val="00D161B2"/>
    <w:rsid w:val="00D1658E"/>
    <w:rsid w:val="00D21178"/>
    <w:rsid w:val="00D21EC2"/>
    <w:rsid w:val="00D232B1"/>
    <w:rsid w:val="00D23580"/>
    <w:rsid w:val="00D2360B"/>
    <w:rsid w:val="00D23C06"/>
    <w:rsid w:val="00D2514A"/>
    <w:rsid w:val="00D25CF2"/>
    <w:rsid w:val="00D25F5C"/>
    <w:rsid w:val="00D27F14"/>
    <w:rsid w:val="00D30EA3"/>
    <w:rsid w:val="00D3226C"/>
    <w:rsid w:val="00D32BAF"/>
    <w:rsid w:val="00D3317B"/>
    <w:rsid w:val="00D345F3"/>
    <w:rsid w:val="00D346CF"/>
    <w:rsid w:val="00D35B83"/>
    <w:rsid w:val="00D438F1"/>
    <w:rsid w:val="00D4481F"/>
    <w:rsid w:val="00D44999"/>
    <w:rsid w:val="00D44C36"/>
    <w:rsid w:val="00D45D3D"/>
    <w:rsid w:val="00D45E9A"/>
    <w:rsid w:val="00D46DFE"/>
    <w:rsid w:val="00D46EF8"/>
    <w:rsid w:val="00D47028"/>
    <w:rsid w:val="00D475F3"/>
    <w:rsid w:val="00D50E58"/>
    <w:rsid w:val="00D51020"/>
    <w:rsid w:val="00D51700"/>
    <w:rsid w:val="00D51805"/>
    <w:rsid w:val="00D52179"/>
    <w:rsid w:val="00D5217D"/>
    <w:rsid w:val="00D525EC"/>
    <w:rsid w:val="00D525F4"/>
    <w:rsid w:val="00D55289"/>
    <w:rsid w:val="00D55C63"/>
    <w:rsid w:val="00D565AF"/>
    <w:rsid w:val="00D5696F"/>
    <w:rsid w:val="00D56FB6"/>
    <w:rsid w:val="00D571EE"/>
    <w:rsid w:val="00D6167C"/>
    <w:rsid w:val="00D62D53"/>
    <w:rsid w:val="00D62D7A"/>
    <w:rsid w:val="00D644CB"/>
    <w:rsid w:val="00D6499A"/>
    <w:rsid w:val="00D660A9"/>
    <w:rsid w:val="00D66221"/>
    <w:rsid w:val="00D66E6B"/>
    <w:rsid w:val="00D67C3E"/>
    <w:rsid w:val="00D67D27"/>
    <w:rsid w:val="00D706CB"/>
    <w:rsid w:val="00D73654"/>
    <w:rsid w:val="00D738E3"/>
    <w:rsid w:val="00D73941"/>
    <w:rsid w:val="00D74857"/>
    <w:rsid w:val="00D749AF"/>
    <w:rsid w:val="00D7717E"/>
    <w:rsid w:val="00D77D27"/>
    <w:rsid w:val="00D80163"/>
    <w:rsid w:val="00D80319"/>
    <w:rsid w:val="00D80D4A"/>
    <w:rsid w:val="00D816FA"/>
    <w:rsid w:val="00D81B29"/>
    <w:rsid w:val="00D81EFF"/>
    <w:rsid w:val="00D845A6"/>
    <w:rsid w:val="00D84862"/>
    <w:rsid w:val="00D86BA6"/>
    <w:rsid w:val="00D913CE"/>
    <w:rsid w:val="00D91750"/>
    <w:rsid w:val="00D91CBE"/>
    <w:rsid w:val="00D91DD0"/>
    <w:rsid w:val="00D922AB"/>
    <w:rsid w:val="00D929B1"/>
    <w:rsid w:val="00D934DE"/>
    <w:rsid w:val="00D9453C"/>
    <w:rsid w:val="00D94D1B"/>
    <w:rsid w:val="00D9588E"/>
    <w:rsid w:val="00D95896"/>
    <w:rsid w:val="00D969D1"/>
    <w:rsid w:val="00D97358"/>
    <w:rsid w:val="00DA09A0"/>
    <w:rsid w:val="00DA09AD"/>
    <w:rsid w:val="00DA2319"/>
    <w:rsid w:val="00DA2F46"/>
    <w:rsid w:val="00DA332D"/>
    <w:rsid w:val="00DA367A"/>
    <w:rsid w:val="00DA3B12"/>
    <w:rsid w:val="00DA3F2E"/>
    <w:rsid w:val="00DA6864"/>
    <w:rsid w:val="00DA74C6"/>
    <w:rsid w:val="00DA75AE"/>
    <w:rsid w:val="00DA7D60"/>
    <w:rsid w:val="00DB0905"/>
    <w:rsid w:val="00DB23C2"/>
    <w:rsid w:val="00DB265F"/>
    <w:rsid w:val="00DB2CC1"/>
    <w:rsid w:val="00DB2CFD"/>
    <w:rsid w:val="00DB3747"/>
    <w:rsid w:val="00DB3F96"/>
    <w:rsid w:val="00DB467A"/>
    <w:rsid w:val="00DB567B"/>
    <w:rsid w:val="00DB5DAD"/>
    <w:rsid w:val="00DB643F"/>
    <w:rsid w:val="00DB6F87"/>
    <w:rsid w:val="00DB7FB9"/>
    <w:rsid w:val="00DC4CEC"/>
    <w:rsid w:val="00DC6CCC"/>
    <w:rsid w:val="00DC6DB7"/>
    <w:rsid w:val="00DD0197"/>
    <w:rsid w:val="00DD0655"/>
    <w:rsid w:val="00DD0E41"/>
    <w:rsid w:val="00DD17E5"/>
    <w:rsid w:val="00DD2008"/>
    <w:rsid w:val="00DD2301"/>
    <w:rsid w:val="00DD3739"/>
    <w:rsid w:val="00DD45DB"/>
    <w:rsid w:val="00DD4A92"/>
    <w:rsid w:val="00DD4AF3"/>
    <w:rsid w:val="00DD543F"/>
    <w:rsid w:val="00DD5877"/>
    <w:rsid w:val="00DD5988"/>
    <w:rsid w:val="00DD6379"/>
    <w:rsid w:val="00DD6447"/>
    <w:rsid w:val="00DE071E"/>
    <w:rsid w:val="00DE094A"/>
    <w:rsid w:val="00DE0BEA"/>
    <w:rsid w:val="00DE0FED"/>
    <w:rsid w:val="00DE1DC3"/>
    <w:rsid w:val="00DE2234"/>
    <w:rsid w:val="00DE2274"/>
    <w:rsid w:val="00DE3199"/>
    <w:rsid w:val="00DE357A"/>
    <w:rsid w:val="00DE3A65"/>
    <w:rsid w:val="00DE44F9"/>
    <w:rsid w:val="00DE4501"/>
    <w:rsid w:val="00DE55DB"/>
    <w:rsid w:val="00DE5839"/>
    <w:rsid w:val="00DE62F6"/>
    <w:rsid w:val="00DE7100"/>
    <w:rsid w:val="00DE773D"/>
    <w:rsid w:val="00DE7E83"/>
    <w:rsid w:val="00DE7FE5"/>
    <w:rsid w:val="00DF1A15"/>
    <w:rsid w:val="00DF4BD4"/>
    <w:rsid w:val="00DF63B2"/>
    <w:rsid w:val="00DF6839"/>
    <w:rsid w:val="00DF79AC"/>
    <w:rsid w:val="00E034F0"/>
    <w:rsid w:val="00E03541"/>
    <w:rsid w:val="00E03672"/>
    <w:rsid w:val="00E03A96"/>
    <w:rsid w:val="00E03B7C"/>
    <w:rsid w:val="00E04D3D"/>
    <w:rsid w:val="00E05304"/>
    <w:rsid w:val="00E05A20"/>
    <w:rsid w:val="00E060DC"/>
    <w:rsid w:val="00E06F11"/>
    <w:rsid w:val="00E10121"/>
    <w:rsid w:val="00E11BCC"/>
    <w:rsid w:val="00E12DB0"/>
    <w:rsid w:val="00E15037"/>
    <w:rsid w:val="00E1505B"/>
    <w:rsid w:val="00E159D2"/>
    <w:rsid w:val="00E15F73"/>
    <w:rsid w:val="00E1632A"/>
    <w:rsid w:val="00E16488"/>
    <w:rsid w:val="00E166B5"/>
    <w:rsid w:val="00E200D6"/>
    <w:rsid w:val="00E20B7E"/>
    <w:rsid w:val="00E24677"/>
    <w:rsid w:val="00E248FA"/>
    <w:rsid w:val="00E25720"/>
    <w:rsid w:val="00E265E8"/>
    <w:rsid w:val="00E274B7"/>
    <w:rsid w:val="00E27AC4"/>
    <w:rsid w:val="00E30A3C"/>
    <w:rsid w:val="00E30A5D"/>
    <w:rsid w:val="00E31744"/>
    <w:rsid w:val="00E319C5"/>
    <w:rsid w:val="00E31A9B"/>
    <w:rsid w:val="00E31DE4"/>
    <w:rsid w:val="00E3282A"/>
    <w:rsid w:val="00E33DC1"/>
    <w:rsid w:val="00E34B06"/>
    <w:rsid w:val="00E35325"/>
    <w:rsid w:val="00E3563E"/>
    <w:rsid w:val="00E362C3"/>
    <w:rsid w:val="00E36F08"/>
    <w:rsid w:val="00E40247"/>
    <w:rsid w:val="00E40A32"/>
    <w:rsid w:val="00E414CF"/>
    <w:rsid w:val="00E419D0"/>
    <w:rsid w:val="00E42309"/>
    <w:rsid w:val="00E4371D"/>
    <w:rsid w:val="00E442B9"/>
    <w:rsid w:val="00E44C5B"/>
    <w:rsid w:val="00E4571D"/>
    <w:rsid w:val="00E46CB1"/>
    <w:rsid w:val="00E475EE"/>
    <w:rsid w:val="00E5017F"/>
    <w:rsid w:val="00E50B43"/>
    <w:rsid w:val="00E5136B"/>
    <w:rsid w:val="00E53042"/>
    <w:rsid w:val="00E540B4"/>
    <w:rsid w:val="00E541BB"/>
    <w:rsid w:val="00E557A4"/>
    <w:rsid w:val="00E5594E"/>
    <w:rsid w:val="00E56410"/>
    <w:rsid w:val="00E5744B"/>
    <w:rsid w:val="00E57DEA"/>
    <w:rsid w:val="00E60222"/>
    <w:rsid w:val="00E602D8"/>
    <w:rsid w:val="00E60914"/>
    <w:rsid w:val="00E60A69"/>
    <w:rsid w:val="00E6236B"/>
    <w:rsid w:val="00E62B58"/>
    <w:rsid w:val="00E646B8"/>
    <w:rsid w:val="00E65077"/>
    <w:rsid w:val="00E66B88"/>
    <w:rsid w:val="00E671D9"/>
    <w:rsid w:val="00E679BE"/>
    <w:rsid w:val="00E713D3"/>
    <w:rsid w:val="00E723D9"/>
    <w:rsid w:val="00E736E5"/>
    <w:rsid w:val="00E741B2"/>
    <w:rsid w:val="00E74BCF"/>
    <w:rsid w:val="00E77259"/>
    <w:rsid w:val="00E77721"/>
    <w:rsid w:val="00E77E1A"/>
    <w:rsid w:val="00E82782"/>
    <w:rsid w:val="00E838AE"/>
    <w:rsid w:val="00E83BB2"/>
    <w:rsid w:val="00E844F5"/>
    <w:rsid w:val="00E84962"/>
    <w:rsid w:val="00E85C1E"/>
    <w:rsid w:val="00E865B4"/>
    <w:rsid w:val="00E871B4"/>
    <w:rsid w:val="00E90851"/>
    <w:rsid w:val="00E90BBC"/>
    <w:rsid w:val="00E913A0"/>
    <w:rsid w:val="00E91B28"/>
    <w:rsid w:val="00E9232B"/>
    <w:rsid w:val="00E932D0"/>
    <w:rsid w:val="00E93D2A"/>
    <w:rsid w:val="00E957ED"/>
    <w:rsid w:val="00E97C23"/>
    <w:rsid w:val="00EA0147"/>
    <w:rsid w:val="00EA0AB4"/>
    <w:rsid w:val="00EA0CE0"/>
    <w:rsid w:val="00EA13C6"/>
    <w:rsid w:val="00EA1A13"/>
    <w:rsid w:val="00EA1B28"/>
    <w:rsid w:val="00EA1DC5"/>
    <w:rsid w:val="00EA243B"/>
    <w:rsid w:val="00EA2570"/>
    <w:rsid w:val="00EA3323"/>
    <w:rsid w:val="00EA53EF"/>
    <w:rsid w:val="00EA55FF"/>
    <w:rsid w:val="00EA5B74"/>
    <w:rsid w:val="00EA6023"/>
    <w:rsid w:val="00EA62BB"/>
    <w:rsid w:val="00EA6FF9"/>
    <w:rsid w:val="00EB1C1B"/>
    <w:rsid w:val="00EB2AAA"/>
    <w:rsid w:val="00EB2BAA"/>
    <w:rsid w:val="00EB3CCD"/>
    <w:rsid w:val="00EB437D"/>
    <w:rsid w:val="00EB47CC"/>
    <w:rsid w:val="00EB50D4"/>
    <w:rsid w:val="00EB555B"/>
    <w:rsid w:val="00EB6243"/>
    <w:rsid w:val="00EB6B99"/>
    <w:rsid w:val="00EB703D"/>
    <w:rsid w:val="00EC289A"/>
    <w:rsid w:val="00EC30AD"/>
    <w:rsid w:val="00EC335F"/>
    <w:rsid w:val="00EC396D"/>
    <w:rsid w:val="00EC3B01"/>
    <w:rsid w:val="00EC55E6"/>
    <w:rsid w:val="00EC56FA"/>
    <w:rsid w:val="00EC5E9C"/>
    <w:rsid w:val="00EC6958"/>
    <w:rsid w:val="00ED0039"/>
    <w:rsid w:val="00ED0449"/>
    <w:rsid w:val="00ED0C4F"/>
    <w:rsid w:val="00ED0EA5"/>
    <w:rsid w:val="00ED16E7"/>
    <w:rsid w:val="00ED21CD"/>
    <w:rsid w:val="00ED250B"/>
    <w:rsid w:val="00ED369A"/>
    <w:rsid w:val="00ED36A8"/>
    <w:rsid w:val="00ED5659"/>
    <w:rsid w:val="00ED68B1"/>
    <w:rsid w:val="00EE0B10"/>
    <w:rsid w:val="00EE0E5F"/>
    <w:rsid w:val="00EE1CCB"/>
    <w:rsid w:val="00EE26DE"/>
    <w:rsid w:val="00EE2C57"/>
    <w:rsid w:val="00EE5ED9"/>
    <w:rsid w:val="00EE617D"/>
    <w:rsid w:val="00EE6D54"/>
    <w:rsid w:val="00EE726E"/>
    <w:rsid w:val="00EE7369"/>
    <w:rsid w:val="00EE74CA"/>
    <w:rsid w:val="00EF140B"/>
    <w:rsid w:val="00EF1FEE"/>
    <w:rsid w:val="00EF3434"/>
    <w:rsid w:val="00EF4EF6"/>
    <w:rsid w:val="00EF5183"/>
    <w:rsid w:val="00EF62FC"/>
    <w:rsid w:val="00EF6751"/>
    <w:rsid w:val="00EF6CD1"/>
    <w:rsid w:val="00EF6CF8"/>
    <w:rsid w:val="00EF7A2A"/>
    <w:rsid w:val="00EF7EC8"/>
    <w:rsid w:val="00F00007"/>
    <w:rsid w:val="00F00493"/>
    <w:rsid w:val="00F02139"/>
    <w:rsid w:val="00F02A1B"/>
    <w:rsid w:val="00F03D36"/>
    <w:rsid w:val="00F043F4"/>
    <w:rsid w:val="00F04864"/>
    <w:rsid w:val="00F04CFA"/>
    <w:rsid w:val="00F05E8B"/>
    <w:rsid w:val="00F05FBA"/>
    <w:rsid w:val="00F06364"/>
    <w:rsid w:val="00F06742"/>
    <w:rsid w:val="00F075B8"/>
    <w:rsid w:val="00F1046E"/>
    <w:rsid w:val="00F10B3B"/>
    <w:rsid w:val="00F10F94"/>
    <w:rsid w:val="00F119B3"/>
    <w:rsid w:val="00F122FA"/>
    <w:rsid w:val="00F12742"/>
    <w:rsid w:val="00F12DA5"/>
    <w:rsid w:val="00F13FA5"/>
    <w:rsid w:val="00F14077"/>
    <w:rsid w:val="00F14165"/>
    <w:rsid w:val="00F14331"/>
    <w:rsid w:val="00F16199"/>
    <w:rsid w:val="00F17473"/>
    <w:rsid w:val="00F17E1C"/>
    <w:rsid w:val="00F17EBB"/>
    <w:rsid w:val="00F17F31"/>
    <w:rsid w:val="00F20408"/>
    <w:rsid w:val="00F22659"/>
    <w:rsid w:val="00F22C6C"/>
    <w:rsid w:val="00F237A6"/>
    <w:rsid w:val="00F24C39"/>
    <w:rsid w:val="00F25F76"/>
    <w:rsid w:val="00F260CF"/>
    <w:rsid w:val="00F265B3"/>
    <w:rsid w:val="00F268A5"/>
    <w:rsid w:val="00F30164"/>
    <w:rsid w:val="00F308E4"/>
    <w:rsid w:val="00F3160C"/>
    <w:rsid w:val="00F33391"/>
    <w:rsid w:val="00F340C9"/>
    <w:rsid w:val="00F36073"/>
    <w:rsid w:val="00F36876"/>
    <w:rsid w:val="00F36965"/>
    <w:rsid w:val="00F42EB5"/>
    <w:rsid w:val="00F44005"/>
    <w:rsid w:val="00F50603"/>
    <w:rsid w:val="00F50FFF"/>
    <w:rsid w:val="00F51118"/>
    <w:rsid w:val="00F51783"/>
    <w:rsid w:val="00F51BD9"/>
    <w:rsid w:val="00F52A62"/>
    <w:rsid w:val="00F531AE"/>
    <w:rsid w:val="00F53AE5"/>
    <w:rsid w:val="00F55B79"/>
    <w:rsid w:val="00F56F1E"/>
    <w:rsid w:val="00F60A19"/>
    <w:rsid w:val="00F614CF"/>
    <w:rsid w:val="00F6265D"/>
    <w:rsid w:val="00F6372D"/>
    <w:rsid w:val="00F63ADF"/>
    <w:rsid w:val="00F64C19"/>
    <w:rsid w:val="00F665BE"/>
    <w:rsid w:val="00F667C7"/>
    <w:rsid w:val="00F67646"/>
    <w:rsid w:val="00F70B8A"/>
    <w:rsid w:val="00F70E23"/>
    <w:rsid w:val="00F71112"/>
    <w:rsid w:val="00F73177"/>
    <w:rsid w:val="00F738C8"/>
    <w:rsid w:val="00F74661"/>
    <w:rsid w:val="00F748ED"/>
    <w:rsid w:val="00F75775"/>
    <w:rsid w:val="00F75BC1"/>
    <w:rsid w:val="00F75E83"/>
    <w:rsid w:val="00F77541"/>
    <w:rsid w:val="00F77AE1"/>
    <w:rsid w:val="00F80DB4"/>
    <w:rsid w:val="00F820C9"/>
    <w:rsid w:val="00F82489"/>
    <w:rsid w:val="00F82B3C"/>
    <w:rsid w:val="00F82E4B"/>
    <w:rsid w:val="00F84340"/>
    <w:rsid w:val="00F85282"/>
    <w:rsid w:val="00F85497"/>
    <w:rsid w:val="00F85FED"/>
    <w:rsid w:val="00F86BD5"/>
    <w:rsid w:val="00F90429"/>
    <w:rsid w:val="00F9102E"/>
    <w:rsid w:val="00F92E02"/>
    <w:rsid w:val="00F93081"/>
    <w:rsid w:val="00F93648"/>
    <w:rsid w:val="00F957C8"/>
    <w:rsid w:val="00F9630D"/>
    <w:rsid w:val="00FA020D"/>
    <w:rsid w:val="00FA1901"/>
    <w:rsid w:val="00FA1B3F"/>
    <w:rsid w:val="00FA2371"/>
    <w:rsid w:val="00FA2E99"/>
    <w:rsid w:val="00FA2EEF"/>
    <w:rsid w:val="00FA32CC"/>
    <w:rsid w:val="00FA40B1"/>
    <w:rsid w:val="00FA48C6"/>
    <w:rsid w:val="00FA4A89"/>
    <w:rsid w:val="00FA5D4B"/>
    <w:rsid w:val="00FA662B"/>
    <w:rsid w:val="00FA6B7B"/>
    <w:rsid w:val="00FA6F6D"/>
    <w:rsid w:val="00FB0EBB"/>
    <w:rsid w:val="00FB1758"/>
    <w:rsid w:val="00FB2D48"/>
    <w:rsid w:val="00FB3793"/>
    <w:rsid w:val="00FB4324"/>
    <w:rsid w:val="00FB464B"/>
    <w:rsid w:val="00FB618F"/>
    <w:rsid w:val="00FB7D4F"/>
    <w:rsid w:val="00FC06AD"/>
    <w:rsid w:val="00FC0CAE"/>
    <w:rsid w:val="00FC13D2"/>
    <w:rsid w:val="00FC1FFF"/>
    <w:rsid w:val="00FC29AE"/>
    <w:rsid w:val="00FC303F"/>
    <w:rsid w:val="00FC405C"/>
    <w:rsid w:val="00FC4DF1"/>
    <w:rsid w:val="00FC6565"/>
    <w:rsid w:val="00FC6A5B"/>
    <w:rsid w:val="00FC6F76"/>
    <w:rsid w:val="00FC6F97"/>
    <w:rsid w:val="00FC7B49"/>
    <w:rsid w:val="00FD0445"/>
    <w:rsid w:val="00FD0F00"/>
    <w:rsid w:val="00FD1232"/>
    <w:rsid w:val="00FD154A"/>
    <w:rsid w:val="00FD1597"/>
    <w:rsid w:val="00FD1815"/>
    <w:rsid w:val="00FD28EE"/>
    <w:rsid w:val="00FD2A9F"/>
    <w:rsid w:val="00FD333E"/>
    <w:rsid w:val="00FD37EB"/>
    <w:rsid w:val="00FD3DA8"/>
    <w:rsid w:val="00FD3E65"/>
    <w:rsid w:val="00FD404D"/>
    <w:rsid w:val="00FD529E"/>
    <w:rsid w:val="00FD5A8B"/>
    <w:rsid w:val="00FD5D69"/>
    <w:rsid w:val="00FD6604"/>
    <w:rsid w:val="00FD6EB3"/>
    <w:rsid w:val="00FE148A"/>
    <w:rsid w:val="00FE1E10"/>
    <w:rsid w:val="00FE301B"/>
    <w:rsid w:val="00FE45EE"/>
    <w:rsid w:val="00FE4841"/>
    <w:rsid w:val="00FE5347"/>
    <w:rsid w:val="00FF0778"/>
    <w:rsid w:val="00FF0BB4"/>
    <w:rsid w:val="00FF0F2D"/>
    <w:rsid w:val="00FF1073"/>
    <w:rsid w:val="00FF2C5B"/>
    <w:rsid w:val="00FF5274"/>
    <w:rsid w:val="00FF5886"/>
    <w:rsid w:val="00FF602B"/>
    <w:rsid w:val="00FF660D"/>
    <w:rsid w:val="00FF67C1"/>
    <w:rsid w:val="010B4154"/>
    <w:rsid w:val="019642DC"/>
    <w:rsid w:val="01A51033"/>
    <w:rsid w:val="01CF7202"/>
    <w:rsid w:val="02221D45"/>
    <w:rsid w:val="028679DC"/>
    <w:rsid w:val="046822E1"/>
    <w:rsid w:val="046E55EC"/>
    <w:rsid w:val="04AB10D7"/>
    <w:rsid w:val="05665612"/>
    <w:rsid w:val="066063C7"/>
    <w:rsid w:val="06DE7B8F"/>
    <w:rsid w:val="06E86E76"/>
    <w:rsid w:val="06F76167"/>
    <w:rsid w:val="075F0431"/>
    <w:rsid w:val="07A471BE"/>
    <w:rsid w:val="098362B4"/>
    <w:rsid w:val="09EA7F80"/>
    <w:rsid w:val="0B32118F"/>
    <w:rsid w:val="0BEF15A7"/>
    <w:rsid w:val="0C0547A5"/>
    <w:rsid w:val="0D370A42"/>
    <w:rsid w:val="0D56357E"/>
    <w:rsid w:val="0E3E2A87"/>
    <w:rsid w:val="0EE54651"/>
    <w:rsid w:val="0EE63ED5"/>
    <w:rsid w:val="0F09069D"/>
    <w:rsid w:val="0F396F54"/>
    <w:rsid w:val="0FDA5F4D"/>
    <w:rsid w:val="1105595A"/>
    <w:rsid w:val="121C7B35"/>
    <w:rsid w:val="123D44A5"/>
    <w:rsid w:val="12D32F99"/>
    <w:rsid w:val="13AB57B7"/>
    <w:rsid w:val="13C81CEB"/>
    <w:rsid w:val="148141EC"/>
    <w:rsid w:val="14BD09B3"/>
    <w:rsid w:val="155C6E68"/>
    <w:rsid w:val="156A3421"/>
    <w:rsid w:val="15B505E2"/>
    <w:rsid w:val="16E8356E"/>
    <w:rsid w:val="17722A1B"/>
    <w:rsid w:val="17A36021"/>
    <w:rsid w:val="17AB1930"/>
    <w:rsid w:val="18DB610A"/>
    <w:rsid w:val="190274EC"/>
    <w:rsid w:val="193505DC"/>
    <w:rsid w:val="19937EA8"/>
    <w:rsid w:val="19A93033"/>
    <w:rsid w:val="19C06B7A"/>
    <w:rsid w:val="1A4D2B4D"/>
    <w:rsid w:val="1A7F7B48"/>
    <w:rsid w:val="1AEE7B23"/>
    <w:rsid w:val="1C2E72F0"/>
    <w:rsid w:val="1C854309"/>
    <w:rsid w:val="1CB47B9B"/>
    <w:rsid w:val="1CC34F4C"/>
    <w:rsid w:val="1D21147A"/>
    <w:rsid w:val="1E9B01C2"/>
    <w:rsid w:val="1F1A0099"/>
    <w:rsid w:val="1F2B387E"/>
    <w:rsid w:val="1F355E45"/>
    <w:rsid w:val="1F6A2ED0"/>
    <w:rsid w:val="1F8D0051"/>
    <w:rsid w:val="201E2A62"/>
    <w:rsid w:val="202269C3"/>
    <w:rsid w:val="20F56D15"/>
    <w:rsid w:val="21083ABC"/>
    <w:rsid w:val="21DD244C"/>
    <w:rsid w:val="225B5523"/>
    <w:rsid w:val="22A4445C"/>
    <w:rsid w:val="23D462D3"/>
    <w:rsid w:val="251D1161"/>
    <w:rsid w:val="2523227E"/>
    <w:rsid w:val="25984782"/>
    <w:rsid w:val="25B80B4C"/>
    <w:rsid w:val="263776ED"/>
    <w:rsid w:val="26AB58B2"/>
    <w:rsid w:val="28DF5FE4"/>
    <w:rsid w:val="297D4BEB"/>
    <w:rsid w:val="2A14496C"/>
    <w:rsid w:val="2A4C4DF6"/>
    <w:rsid w:val="2ADF7D3B"/>
    <w:rsid w:val="2B9E2799"/>
    <w:rsid w:val="2C09556A"/>
    <w:rsid w:val="2C8A2D6C"/>
    <w:rsid w:val="2C932639"/>
    <w:rsid w:val="2CFC5B17"/>
    <w:rsid w:val="2D1041BE"/>
    <w:rsid w:val="2D1519FD"/>
    <w:rsid w:val="2DFA3A13"/>
    <w:rsid w:val="2E5B06F7"/>
    <w:rsid w:val="2E6418C4"/>
    <w:rsid w:val="2E860F7E"/>
    <w:rsid w:val="2EB8150C"/>
    <w:rsid w:val="2F3E26B7"/>
    <w:rsid w:val="2F4E2121"/>
    <w:rsid w:val="2FDB2FB3"/>
    <w:rsid w:val="307E4343"/>
    <w:rsid w:val="31852DE6"/>
    <w:rsid w:val="33466087"/>
    <w:rsid w:val="3349663D"/>
    <w:rsid w:val="336971B7"/>
    <w:rsid w:val="33CE52E4"/>
    <w:rsid w:val="346356EB"/>
    <w:rsid w:val="34983F37"/>
    <w:rsid w:val="34A42EF2"/>
    <w:rsid w:val="34C517C3"/>
    <w:rsid w:val="3557747F"/>
    <w:rsid w:val="355E4980"/>
    <w:rsid w:val="35662ACB"/>
    <w:rsid w:val="374E267F"/>
    <w:rsid w:val="375348AD"/>
    <w:rsid w:val="37C240F2"/>
    <w:rsid w:val="37DC299E"/>
    <w:rsid w:val="387D6D54"/>
    <w:rsid w:val="38BA42E9"/>
    <w:rsid w:val="38D876E4"/>
    <w:rsid w:val="39DC08DD"/>
    <w:rsid w:val="3A734F45"/>
    <w:rsid w:val="3A8323FF"/>
    <w:rsid w:val="3C776911"/>
    <w:rsid w:val="3C801674"/>
    <w:rsid w:val="3C943B9D"/>
    <w:rsid w:val="3CA06D78"/>
    <w:rsid w:val="3CDE2005"/>
    <w:rsid w:val="3D571DE7"/>
    <w:rsid w:val="3DA66E94"/>
    <w:rsid w:val="3E396264"/>
    <w:rsid w:val="3E4159CD"/>
    <w:rsid w:val="3EE84062"/>
    <w:rsid w:val="3F072370"/>
    <w:rsid w:val="3F453C0C"/>
    <w:rsid w:val="3F881D97"/>
    <w:rsid w:val="3FB346F0"/>
    <w:rsid w:val="400F7171"/>
    <w:rsid w:val="40395E55"/>
    <w:rsid w:val="40CB011A"/>
    <w:rsid w:val="41675840"/>
    <w:rsid w:val="416B0BDD"/>
    <w:rsid w:val="41DD1185"/>
    <w:rsid w:val="42267102"/>
    <w:rsid w:val="423A2743"/>
    <w:rsid w:val="427E6DF8"/>
    <w:rsid w:val="42EE0A09"/>
    <w:rsid w:val="437923FE"/>
    <w:rsid w:val="43792909"/>
    <w:rsid w:val="44E23CEC"/>
    <w:rsid w:val="45CE09C6"/>
    <w:rsid w:val="461D62D2"/>
    <w:rsid w:val="46C12BAF"/>
    <w:rsid w:val="47BE073F"/>
    <w:rsid w:val="4894406D"/>
    <w:rsid w:val="4964695C"/>
    <w:rsid w:val="4A153891"/>
    <w:rsid w:val="4A7A51AF"/>
    <w:rsid w:val="4BC83460"/>
    <w:rsid w:val="4CC95E29"/>
    <w:rsid w:val="4CCD21D3"/>
    <w:rsid w:val="4CEB09AA"/>
    <w:rsid w:val="4E783945"/>
    <w:rsid w:val="4E8117B1"/>
    <w:rsid w:val="4E996572"/>
    <w:rsid w:val="4F650FCD"/>
    <w:rsid w:val="4FC5783C"/>
    <w:rsid w:val="4FF32C30"/>
    <w:rsid w:val="50E57FAB"/>
    <w:rsid w:val="50F80C53"/>
    <w:rsid w:val="5126020D"/>
    <w:rsid w:val="517620D9"/>
    <w:rsid w:val="51C423D1"/>
    <w:rsid w:val="51DB520E"/>
    <w:rsid w:val="52CF06B0"/>
    <w:rsid w:val="52EA0E51"/>
    <w:rsid w:val="538015EC"/>
    <w:rsid w:val="538604D4"/>
    <w:rsid w:val="5423378A"/>
    <w:rsid w:val="543923BD"/>
    <w:rsid w:val="547060AB"/>
    <w:rsid w:val="55EA79DE"/>
    <w:rsid w:val="56830B72"/>
    <w:rsid w:val="569D5664"/>
    <w:rsid w:val="57214892"/>
    <w:rsid w:val="57304944"/>
    <w:rsid w:val="577D2CBB"/>
    <w:rsid w:val="585A3FED"/>
    <w:rsid w:val="585A4B75"/>
    <w:rsid w:val="58681734"/>
    <w:rsid w:val="59EB33D9"/>
    <w:rsid w:val="5A602B9C"/>
    <w:rsid w:val="5AF436B0"/>
    <w:rsid w:val="5B3154EE"/>
    <w:rsid w:val="5BD01AAB"/>
    <w:rsid w:val="5BF3183F"/>
    <w:rsid w:val="5CB676D6"/>
    <w:rsid w:val="5CC01BC3"/>
    <w:rsid w:val="5D2C246A"/>
    <w:rsid w:val="5F931FFE"/>
    <w:rsid w:val="5FD124A2"/>
    <w:rsid w:val="60146EE5"/>
    <w:rsid w:val="60484F46"/>
    <w:rsid w:val="604E43DA"/>
    <w:rsid w:val="60B36B15"/>
    <w:rsid w:val="61C00916"/>
    <w:rsid w:val="62C10D89"/>
    <w:rsid w:val="630A69B1"/>
    <w:rsid w:val="646136F8"/>
    <w:rsid w:val="64AC6868"/>
    <w:rsid w:val="64C81300"/>
    <w:rsid w:val="65C13C7A"/>
    <w:rsid w:val="66236474"/>
    <w:rsid w:val="67510307"/>
    <w:rsid w:val="68236FA0"/>
    <w:rsid w:val="686E27E2"/>
    <w:rsid w:val="688816EF"/>
    <w:rsid w:val="6A0A1B03"/>
    <w:rsid w:val="6A2D0D52"/>
    <w:rsid w:val="6B0D0F96"/>
    <w:rsid w:val="6BC838E6"/>
    <w:rsid w:val="6BE021CE"/>
    <w:rsid w:val="6BE36DAC"/>
    <w:rsid w:val="6C5478F5"/>
    <w:rsid w:val="6CA05219"/>
    <w:rsid w:val="6CA30ED2"/>
    <w:rsid w:val="6CC35DBA"/>
    <w:rsid w:val="6CE42C0D"/>
    <w:rsid w:val="6CEE52F8"/>
    <w:rsid w:val="6DF82CFA"/>
    <w:rsid w:val="6E164B63"/>
    <w:rsid w:val="6EF80DCE"/>
    <w:rsid w:val="6FD417E1"/>
    <w:rsid w:val="71882A41"/>
    <w:rsid w:val="71D20ACD"/>
    <w:rsid w:val="7349027B"/>
    <w:rsid w:val="7458676D"/>
    <w:rsid w:val="75A57C1A"/>
    <w:rsid w:val="76176A45"/>
    <w:rsid w:val="78140D44"/>
    <w:rsid w:val="78146251"/>
    <w:rsid w:val="78352D3B"/>
    <w:rsid w:val="79941931"/>
    <w:rsid w:val="7AC12F3C"/>
    <w:rsid w:val="7ACE4AF9"/>
    <w:rsid w:val="7B2D78C9"/>
    <w:rsid w:val="7C476E52"/>
    <w:rsid w:val="7D3B5C90"/>
    <w:rsid w:val="7DE05DD9"/>
    <w:rsid w:val="7E087425"/>
    <w:rsid w:val="7E46484D"/>
    <w:rsid w:val="7F702F15"/>
    <w:rsid w:val="7FF2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69C940-ED7E-4D5E-80ED-FF2F55F0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pPr>
      <w:keepNext/>
      <w:keepLines/>
      <w:adjustRightInd w:val="0"/>
      <w:spacing w:before="240" w:after="64" w:line="320" w:lineRule="atLeast"/>
      <w:textAlignment w:val="baseline"/>
      <w:outlineLvl w:val="5"/>
    </w:pPr>
    <w:rPr>
      <w:rFonts w:ascii="Arial" w:eastAsia="黑体" w:hAnsi="Arial"/>
      <w:b/>
      <w:sz w:val="24"/>
      <w:szCs w:val="20"/>
    </w:rPr>
  </w:style>
  <w:style w:type="paragraph" w:styleId="7">
    <w:name w:val="heading 7"/>
    <w:basedOn w:val="a"/>
    <w:next w:val="a"/>
    <w:link w:val="7Char"/>
    <w:qFormat/>
    <w:pPr>
      <w:keepNext/>
      <w:keepLines/>
      <w:adjustRightInd w:val="0"/>
      <w:spacing w:before="240" w:after="64" w:line="320" w:lineRule="atLeast"/>
      <w:textAlignment w:val="baseline"/>
      <w:outlineLvl w:val="6"/>
    </w:pPr>
    <w:rPr>
      <w:b/>
      <w:sz w:val="24"/>
      <w:szCs w:val="20"/>
    </w:rPr>
  </w:style>
  <w:style w:type="paragraph" w:styleId="8">
    <w:name w:val="heading 8"/>
    <w:basedOn w:val="a"/>
    <w:next w:val="a"/>
    <w:link w:val="8Char"/>
    <w:qFormat/>
    <w:pPr>
      <w:keepNext/>
      <w:keepLines/>
      <w:adjustRightInd w:val="0"/>
      <w:spacing w:before="240" w:after="64" w:line="320" w:lineRule="atLeast"/>
      <w:textAlignment w:val="baseline"/>
      <w:outlineLvl w:val="7"/>
    </w:pPr>
    <w:rPr>
      <w:rFonts w:ascii="Arial" w:eastAsia="黑体" w:hAnsi="Arial"/>
      <w:sz w:val="24"/>
      <w:szCs w:val="20"/>
    </w:rPr>
  </w:style>
  <w:style w:type="paragraph" w:styleId="9">
    <w:name w:val="heading 9"/>
    <w:basedOn w:val="a"/>
    <w:next w:val="a"/>
    <w:link w:val="9Char"/>
    <w:qFormat/>
    <w:pPr>
      <w:keepNext/>
      <w:keepLines/>
      <w:adjustRightInd w:val="0"/>
      <w:spacing w:before="240" w:after="64" w:line="320" w:lineRule="atLeast"/>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link w:val="9"/>
    <w:rPr>
      <w:rFonts w:ascii="Arial" w:eastAsia="黑体" w:hAnsi="Arial"/>
      <w:kern w:val="2"/>
      <w:sz w:val="21"/>
    </w:rPr>
  </w:style>
  <w:style w:type="character" w:customStyle="1" w:styleId="7Char">
    <w:name w:val="标题 7 Char"/>
    <w:link w:val="7"/>
    <w:rPr>
      <w:b/>
      <w:kern w:val="2"/>
      <w:sz w:val="24"/>
    </w:rPr>
  </w:style>
  <w:style w:type="character" w:customStyle="1" w:styleId="3Char">
    <w:name w:val="标题 3 Char"/>
    <w:link w:val="3"/>
    <w:rPr>
      <w:b/>
      <w:bCs/>
      <w:kern w:val="2"/>
      <w:sz w:val="32"/>
      <w:szCs w:val="32"/>
    </w:rPr>
  </w:style>
  <w:style w:type="character" w:customStyle="1" w:styleId="Char">
    <w:name w:val="首行缩进两字 Char"/>
    <w:aliases w:val="特点 Char,正文（首行缩进两字） Char Char Char Char1,正文（首行缩进两字） Char Char Char Char Char1,正文缩进1 Char,正文（首行缩进两字） Char Char Char Char Char Char,正文（首行缩进两字） Char Char1,ÕýÎÄ1 Char,正文1 Char,文本 Char,正文（首行缩进两字） Char Char Char1,标题4 Char,正文（首行缩进两字） Char1"/>
    <w:rPr>
      <w:rFonts w:eastAsia="宋体"/>
      <w:sz w:val="21"/>
      <w:lang w:val="en-US" w:eastAsia="zh-CN"/>
    </w:rPr>
  </w:style>
  <w:style w:type="character" w:customStyle="1" w:styleId="highlight1">
    <w:name w:val="highlight1"/>
    <w:rPr>
      <w:color w:val="FF0000"/>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Char0">
    <w:name w:val="签名 Char"/>
    <w:link w:val="a3"/>
    <w:rPr>
      <w:kern w:val="2"/>
      <w:sz w:val="21"/>
    </w:rPr>
  </w:style>
  <w:style w:type="character" w:customStyle="1" w:styleId="20">
    <w:name w:val="正文文本首行缩进 2 字符"/>
    <w:link w:val="21"/>
    <w:rPr>
      <w:rFonts w:ascii="仿宋_GB2312" w:eastAsia="仿宋_GB2312"/>
      <w:kern w:val="2"/>
      <w:sz w:val="21"/>
      <w:szCs w:val="21"/>
    </w:rPr>
  </w:style>
  <w:style w:type="character" w:styleId="a4">
    <w:name w:val="footnote reference"/>
    <w:rPr>
      <w:vertAlign w:val="superscript"/>
    </w:rPr>
  </w:style>
  <w:style w:type="character" w:customStyle="1" w:styleId="Char1">
    <w:name w:val="批注框文本 Char"/>
    <w:link w:val="a5"/>
    <w:rPr>
      <w:kern w:val="2"/>
      <w:sz w:val="18"/>
      <w:szCs w:val="18"/>
    </w:rPr>
  </w:style>
  <w:style w:type="character" w:customStyle="1" w:styleId="Char10">
    <w:name w:val="纯文本 Char1"/>
    <w:link w:val="a6"/>
    <w:rPr>
      <w:rFonts w:ascii="Courier New" w:hAnsi="Courier New"/>
      <w:kern w:val="2"/>
      <w:sz w:val="21"/>
    </w:rPr>
  </w:style>
  <w:style w:type="character" w:customStyle="1" w:styleId="Char2">
    <w:name w:val="批注文字 Char"/>
    <w:rPr>
      <w:rFonts w:eastAsia="宋体"/>
      <w:kern w:val="2"/>
      <w:sz w:val="21"/>
      <w:lang w:val="en-US" w:eastAsia="zh-CN"/>
    </w:rPr>
  </w:style>
  <w:style w:type="character" w:customStyle="1" w:styleId="grame">
    <w:name w:val="grame"/>
    <w:basedOn w:val="a0"/>
  </w:style>
  <w:style w:type="character" w:styleId="a7">
    <w:name w:val="Strong"/>
    <w:qFormat/>
    <w:rPr>
      <w:b/>
    </w:rPr>
  </w:style>
  <w:style w:type="character" w:customStyle="1" w:styleId="Char3">
    <w:name w:val="正文文本缩进 Char"/>
    <w:rPr>
      <w:rFonts w:ascii="宋体" w:eastAsia="宋体" w:hAnsi="宋体"/>
      <w:spacing w:val="-6"/>
      <w:kern w:val="2"/>
      <w:sz w:val="21"/>
      <w:lang w:val="en-US" w:eastAsia="zh-CN"/>
    </w:rPr>
  </w:style>
  <w:style w:type="character" w:customStyle="1" w:styleId="2Char0">
    <w:name w:val="正文文本缩进 2 Char"/>
    <w:link w:val="22"/>
    <w:rPr>
      <w:kern w:val="2"/>
      <w:sz w:val="21"/>
      <w:szCs w:val="24"/>
    </w:rPr>
  </w:style>
  <w:style w:type="character" w:customStyle="1" w:styleId="brown1">
    <w:name w:val="brown1"/>
    <w:rPr>
      <w:color w:val="80786A"/>
    </w:rPr>
  </w:style>
  <w:style w:type="character" w:customStyle="1" w:styleId="Char4">
    <w:name w:val="正文文本 Char"/>
    <w:link w:val="a8"/>
    <w:rPr>
      <w:rFonts w:ascii="宋体" w:hAnsi="宋体"/>
      <w:spacing w:val="-6"/>
      <w:kern w:val="2"/>
      <w:sz w:val="21"/>
    </w:rPr>
  </w:style>
  <w:style w:type="character" w:customStyle="1" w:styleId="Char11">
    <w:name w:val="脚注文本 Char1"/>
    <w:rPr>
      <w:kern w:val="2"/>
      <w:sz w:val="18"/>
      <w:szCs w:val="18"/>
    </w:rPr>
  </w:style>
  <w:style w:type="character" w:customStyle="1" w:styleId="Char5">
    <w:name w:val="信息标题 Char"/>
    <w:link w:val="a9"/>
    <w:rPr>
      <w:rFonts w:ascii="Arial" w:hAnsi="Arial"/>
      <w:kern w:val="2"/>
      <w:sz w:val="24"/>
      <w:shd w:val="pct20" w:color="auto" w:fill="auto"/>
    </w:rPr>
  </w:style>
  <w:style w:type="character" w:customStyle="1" w:styleId="6Char">
    <w:name w:val="标题 6 Char"/>
    <w:link w:val="6"/>
    <w:rPr>
      <w:rFonts w:ascii="Arial" w:eastAsia="黑体" w:hAnsi="Arial"/>
      <w:b/>
      <w:kern w:val="2"/>
      <w:sz w:val="24"/>
    </w:rPr>
  </w:style>
  <w:style w:type="character" w:customStyle="1" w:styleId="Char12">
    <w:name w:val="标题 Char1"/>
    <w:rPr>
      <w:rFonts w:ascii="Cambria" w:hAnsi="Cambria" w:cs="Times New Roman"/>
      <w:b/>
      <w:bCs/>
      <w:kern w:val="2"/>
      <w:sz w:val="32"/>
      <w:szCs w:val="32"/>
    </w:rPr>
  </w:style>
  <w:style w:type="character" w:customStyle="1" w:styleId="Char6">
    <w:name w:val="页眉 Char"/>
    <w:link w:val="aa"/>
    <w:rPr>
      <w:kern w:val="2"/>
      <w:sz w:val="18"/>
      <w:szCs w:val="18"/>
    </w:rPr>
  </w:style>
  <w:style w:type="character" w:customStyle="1" w:styleId="CharChar">
    <w:name w:val="Char Char"/>
    <w:link w:val="Char7"/>
    <w:rPr>
      <w:rFonts w:ascii="Arial" w:eastAsia="黑体" w:hAnsi="Arial"/>
      <w:b/>
      <w:kern w:val="2"/>
      <w:sz w:val="32"/>
    </w:rPr>
  </w:style>
  <w:style w:type="character" w:customStyle="1" w:styleId="apple-style-span">
    <w:name w:val="apple-style-span"/>
  </w:style>
  <w:style w:type="character" w:customStyle="1" w:styleId="3Char1">
    <w:name w:val="正文文本缩进 3 Char1"/>
    <w:rPr>
      <w:kern w:val="2"/>
      <w:sz w:val="16"/>
      <w:szCs w:val="16"/>
    </w:rPr>
  </w:style>
  <w:style w:type="character" w:customStyle="1" w:styleId="Char8">
    <w:name w:val="标题 Char"/>
    <w:link w:val="ab"/>
    <w:rPr>
      <w:rFonts w:ascii="Arial" w:hAnsi="Arial"/>
      <w:b/>
      <w:sz w:val="32"/>
    </w:rPr>
  </w:style>
  <w:style w:type="character" w:customStyle="1" w:styleId="Char9">
    <w:name w:val="脚注文本 Char"/>
    <w:link w:val="ac"/>
    <w:rPr>
      <w:kern w:val="2"/>
      <w:sz w:val="18"/>
    </w:rPr>
  </w:style>
  <w:style w:type="character" w:customStyle="1" w:styleId="2Char1">
    <w:name w:val="正文文本 2 Char1"/>
    <w:rPr>
      <w:kern w:val="2"/>
      <w:sz w:val="21"/>
      <w:szCs w:val="24"/>
    </w:rPr>
  </w:style>
  <w:style w:type="character" w:customStyle="1" w:styleId="2Char">
    <w:name w:val="标题 2 Char"/>
    <w:link w:val="2"/>
    <w:rPr>
      <w:rFonts w:ascii="Arial" w:eastAsia="黑体" w:hAnsi="Arial"/>
      <w:b/>
      <w:bCs/>
      <w:kern w:val="2"/>
      <w:sz w:val="32"/>
      <w:szCs w:val="32"/>
    </w:rPr>
  </w:style>
  <w:style w:type="character" w:customStyle="1" w:styleId="font161">
    <w:name w:val="font161"/>
    <w:rPr>
      <w:b/>
      <w:sz w:val="32"/>
    </w:rPr>
  </w:style>
  <w:style w:type="character" w:customStyle="1" w:styleId="ad">
    <w:name w:val="正文文本首行缩进 字符"/>
    <w:basedOn w:val="Char13"/>
    <w:link w:val="ae"/>
    <w:rPr>
      <w:kern w:val="2"/>
      <w:sz w:val="21"/>
      <w:szCs w:val="24"/>
    </w:rPr>
  </w:style>
  <w:style w:type="character" w:customStyle="1" w:styleId="3Char0">
    <w:name w:val="正文文本 3 Char"/>
    <w:link w:val="30"/>
    <w:rPr>
      <w:kern w:val="2"/>
      <w:sz w:val="16"/>
      <w:szCs w:val="16"/>
    </w:rPr>
  </w:style>
  <w:style w:type="character" w:customStyle="1" w:styleId="HTMLChar">
    <w:name w:val="HTML 地址 Char"/>
    <w:link w:val="HTML"/>
    <w:rPr>
      <w:i/>
      <w:kern w:val="2"/>
      <w:sz w:val="21"/>
    </w:rPr>
  </w:style>
  <w:style w:type="character" w:customStyle="1" w:styleId="Chara">
    <w:name w:val="电子邮件签名 Char"/>
    <w:link w:val="af"/>
    <w:rPr>
      <w:kern w:val="2"/>
      <w:sz w:val="21"/>
    </w:rPr>
  </w:style>
  <w:style w:type="character" w:customStyle="1" w:styleId="Charb">
    <w:name w:val="文档结构图 Char"/>
    <w:link w:val="af0"/>
    <w:rPr>
      <w:kern w:val="2"/>
      <w:sz w:val="21"/>
      <w:szCs w:val="24"/>
      <w:shd w:val="clear" w:color="auto" w:fill="000080"/>
    </w:rPr>
  </w:style>
  <w:style w:type="character" w:customStyle="1" w:styleId="Char14">
    <w:name w:val="正文文本缩进 Char1"/>
    <w:link w:val="af1"/>
    <w:rPr>
      <w:rFonts w:ascii="仿宋_GB2312" w:eastAsia="仿宋_GB2312"/>
      <w:kern w:val="2"/>
      <w:sz w:val="32"/>
      <w:szCs w:val="21"/>
    </w:rPr>
  </w:style>
  <w:style w:type="character" w:customStyle="1" w:styleId="font14news1">
    <w:name w:val="font14news1"/>
    <w:rPr>
      <w:color w:val="333333"/>
      <w:sz w:val="21"/>
    </w:rPr>
  </w:style>
  <w:style w:type="character" w:styleId="af2">
    <w:name w:val="endnote reference"/>
    <w:rPr>
      <w:vertAlign w:val="superscript"/>
    </w:rPr>
  </w:style>
  <w:style w:type="character" w:customStyle="1" w:styleId="Charc">
    <w:name w:val="尾注文本 Char"/>
    <w:link w:val="af3"/>
    <w:rPr>
      <w:kern w:val="2"/>
      <w:sz w:val="21"/>
    </w:rPr>
  </w:style>
  <w:style w:type="character" w:customStyle="1" w:styleId="3Char2">
    <w:name w:val="正文文本缩进 3 Char"/>
    <w:link w:val="31"/>
    <w:rPr>
      <w:rFonts w:ascii="仿宋_GB2312" w:eastAsia="仿宋_GB2312" w:hAnsi="宋体"/>
      <w:snapToGrid/>
      <w:spacing w:val="-6"/>
      <w:sz w:val="21"/>
    </w:rPr>
  </w:style>
  <w:style w:type="character" w:customStyle="1" w:styleId="4CharChar">
    <w:name w:val="正文文字4 Char Char"/>
    <w:rPr>
      <w:rFonts w:ascii="宋体" w:eastAsia="宋体" w:hAnsi="宋体"/>
      <w:spacing w:val="-6"/>
      <w:kern w:val="2"/>
      <w:sz w:val="21"/>
      <w:lang w:val="en-US" w:eastAsia="zh-CN"/>
    </w:rPr>
  </w:style>
  <w:style w:type="character" w:customStyle="1" w:styleId="Char15">
    <w:name w:val="批注文字 Char1"/>
    <w:link w:val="af4"/>
    <w:rPr>
      <w:kern w:val="2"/>
      <w:sz w:val="21"/>
      <w:szCs w:val="24"/>
    </w:rPr>
  </w:style>
  <w:style w:type="character" w:customStyle="1" w:styleId="CharChar1">
    <w:name w:val="Char Char1"/>
    <w:rPr>
      <w:rFonts w:ascii="Arial" w:eastAsia="黑体" w:hAnsi="Arial"/>
      <w:b/>
      <w:bCs/>
      <w:kern w:val="2"/>
      <w:sz w:val="28"/>
      <w:szCs w:val="28"/>
      <w:lang w:val="en-US" w:eastAsia="zh-CN" w:bidi="ar-SA"/>
    </w:rPr>
  </w:style>
  <w:style w:type="character" w:customStyle="1" w:styleId="1Char">
    <w:name w:val="标题 1 Char"/>
    <w:rPr>
      <w:rFonts w:ascii="Arial Unicode MS" w:eastAsia="Arial Unicode MS" w:hAnsi="Arial Unicode MS"/>
      <w:b/>
      <w:kern w:val="36"/>
      <w:sz w:val="48"/>
      <w:lang w:val="en-US" w:eastAsia="zh-CN"/>
    </w:rPr>
  </w:style>
  <w:style w:type="character" w:customStyle="1" w:styleId="8Char">
    <w:name w:val="标题 8 Char"/>
    <w:link w:val="8"/>
    <w:rPr>
      <w:rFonts w:ascii="Arial" w:eastAsia="黑体" w:hAnsi="Arial"/>
      <w:kern w:val="2"/>
      <w:sz w:val="24"/>
    </w:rPr>
  </w:style>
  <w:style w:type="character" w:customStyle="1" w:styleId="zbggmainstyle9">
    <w:name w:val="zbggmain style9"/>
    <w:basedOn w:val="a0"/>
  </w:style>
  <w:style w:type="character" w:customStyle="1" w:styleId="Chard">
    <w:name w:val="批注主题 Char"/>
    <w:link w:val="af5"/>
    <w:rPr>
      <w:b/>
      <w:kern w:val="2"/>
      <w:sz w:val="21"/>
      <w:szCs w:val="24"/>
    </w:rPr>
  </w:style>
  <w:style w:type="character" w:customStyle="1" w:styleId="Chare">
    <w:name w:val="副标题 Char"/>
    <w:link w:val="af6"/>
    <w:rPr>
      <w:rFonts w:ascii="Arial" w:hAnsi="Arial"/>
      <w:b/>
      <w:kern w:val="28"/>
      <w:sz w:val="32"/>
    </w:rPr>
  </w:style>
  <w:style w:type="character" w:customStyle="1" w:styleId="CharChar0">
    <w:name w:val="普通文字 Char Char"/>
    <w:aliases w:val="纯文本 Char,普通文字 Char1,纯文本 Char Char Char Char Char Char,纯文本 Char Char Char Char Char Char Char Char Char Char Char Char Char Char Char Char Char Char Char Char Char Char Char Char Char Char Char Char Char Char Char"/>
    <w:rPr>
      <w:rFonts w:ascii="宋体" w:eastAsia="宋体" w:hAnsi="Courier New"/>
      <w:kern w:val="2"/>
      <w:sz w:val="21"/>
      <w:lang w:val="en-US" w:eastAsia="zh-CN"/>
    </w:rPr>
  </w:style>
  <w:style w:type="character" w:customStyle="1" w:styleId="font21">
    <w:name w:val="font21"/>
    <w:rPr>
      <w:rFonts w:ascii="smartSimSun" w:eastAsia="smartSimSun" w:hAnsi="smartSimSun" w:cs="smartSimSun"/>
      <w:i w:val="0"/>
      <w:color w:val="000000"/>
      <w:sz w:val="18"/>
      <w:szCs w:val="18"/>
      <w:u w:val="none"/>
    </w:rPr>
  </w:style>
  <w:style w:type="character" w:styleId="af7">
    <w:name w:val="FollowedHyperlink"/>
    <w:rPr>
      <w:color w:val="333333"/>
      <w:u w:val="none"/>
    </w:rPr>
  </w:style>
  <w:style w:type="character" w:customStyle="1" w:styleId="font11">
    <w:name w:val="font11"/>
    <w:rPr>
      <w:rFonts w:ascii="smartSimSun" w:eastAsia="smartSimSun" w:hAnsi="smartSimSun" w:cs="smartSimSun" w:hint="default"/>
      <w:i w:val="0"/>
      <w:color w:val="FF0000"/>
      <w:sz w:val="18"/>
      <w:szCs w:val="18"/>
      <w:u w:val="none"/>
    </w:rPr>
  </w:style>
  <w:style w:type="character" w:customStyle="1" w:styleId="5Char">
    <w:name w:val="标题 5 Char"/>
    <w:link w:val="5"/>
    <w:rPr>
      <w:b/>
      <w:sz w:val="28"/>
    </w:rPr>
  </w:style>
  <w:style w:type="character" w:customStyle="1" w:styleId="1CharChar">
    <w:name w:val="标题 1 Char Char"/>
    <w:rPr>
      <w:rFonts w:ascii="Arial" w:eastAsia="黑体" w:hAnsi="Arial"/>
      <w:bCs/>
      <w:kern w:val="44"/>
      <w:sz w:val="24"/>
      <w:szCs w:val="44"/>
      <w:lang w:val="en-US" w:eastAsia="zh-CN" w:bidi="ar-SA"/>
    </w:rPr>
  </w:style>
  <w:style w:type="character" w:styleId="af8">
    <w:name w:val="Hyperlink"/>
    <w:uiPriority w:val="99"/>
    <w:rPr>
      <w:color w:val="333333"/>
      <w:u w:val="none"/>
    </w:rPr>
  </w:style>
  <w:style w:type="character" w:customStyle="1" w:styleId="myChar">
    <w:name w:val="my Char"/>
    <w:link w:val="my"/>
    <w:rPr>
      <w:rFonts w:ascii="宋体" w:hAnsi="宋体"/>
      <w:snapToGrid/>
      <w:kern w:val="2"/>
      <w:sz w:val="24"/>
    </w:rPr>
  </w:style>
  <w:style w:type="character" w:customStyle="1" w:styleId="bulletintext1">
    <w:name w:val="bulletintext1"/>
    <w:rPr>
      <w:color w:val="000000"/>
      <w:sz w:val="18"/>
    </w:rPr>
  </w:style>
  <w:style w:type="character" w:customStyle="1" w:styleId="2Char2">
    <w:name w:val="正文文本 2 Char"/>
    <w:link w:val="23"/>
    <w:rPr>
      <w:kern w:val="2"/>
      <w:sz w:val="21"/>
    </w:rPr>
  </w:style>
  <w:style w:type="character" w:customStyle="1" w:styleId="Char16">
    <w:name w:val="页脚 Char1"/>
    <w:link w:val="af9"/>
    <w:uiPriority w:val="99"/>
    <w:rPr>
      <w:kern w:val="2"/>
      <w:sz w:val="18"/>
      <w:szCs w:val="18"/>
    </w:rPr>
  </w:style>
  <w:style w:type="character" w:styleId="afa">
    <w:name w:val="page number"/>
    <w:basedOn w:val="a0"/>
  </w:style>
  <w:style w:type="character" w:customStyle="1" w:styleId="Charf">
    <w:name w:val="注释标题 Char"/>
    <w:link w:val="afb"/>
    <w:rPr>
      <w:kern w:val="2"/>
      <w:sz w:val="21"/>
    </w:rPr>
  </w:style>
  <w:style w:type="character" w:customStyle="1" w:styleId="Charf0">
    <w:name w:val="宏文本 Char"/>
    <w:link w:val="afc"/>
    <w:rPr>
      <w:rFonts w:ascii="Courier New" w:hAnsi="Courier New"/>
      <w:kern w:val="2"/>
      <w:sz w:val="24"/>
      <w:lang w:val="en-US" w:eastAsia="zh-CN" w:bidi="ar-SA"/>
    </w:rPr>
  </w:style>
  <w:style w:type="character" w:styleId="afd">
    <w:name w:val="annotation reference"/>
    <w:rPr>
      <w:sz w:val="21"/>
      <w:szCs w:val="21"/>
    </w:rPr>
  </w:style>
  <w:style w:type="character" w:customStyle="1" w:styleId="HTMLChar0">
    <w:name w:val="HTML 预设格式 Char"/>
    <w:link w:val="HTML0"/>
    <w:rPr>
      <w:rFonts w:ascii="Courier New" w:hAnsi="Courier New"/>
      <w:kern w:val="2"/>
    </w:rPr>
  </w:style>
  <w:style w:type="character" w:customStyle="1" w:styleId="15">
    <w:name w:val="15"/>
    <w:rPr>
      <w:rFonts w:ascii="Times New Roman" w:hAnsi="Times New Roman" w:cs="Times New Roman" w:hint="default"/>
      <w:sz w:val="27"/>
      <w:szCs w:val="27"/>
    </w:rPr>
  </w:style>
  <w:style w:type="character" w:customStyle="1" w:styleId="1Char1">
    <w:name w:val="标题 1 Char1"/>
    <w:link w:val="1"/>
    <w:rPr>
      <w:b/>
      <w:bCs/>
      <w:kern w:val="44"/>
      <w:sz w:val="44"/>
      <w:szCs w:val="44"/>
    </w:rPr>
  </w:style>
  <w:style w:type="character" w:customStyle="1" w:styleId="Char13">
    <w:name w:val="正文文本 Char1"/>
    <w:rPr>
      <w:kern w:val="2"/>
      <w:sz w:val="21"/>
      <w:szCs w:val="24"/>
    </w:rPr>
  </w:style>
  <w:style w:type="character" w:customStyle="1" w:styleId="Charf1">
    <w:name w:val="结束语 Char"/>
    <w:link w:val="afe"/>
    <w:rPr>
      <w:kern w:val="2"/>
      <w:sz w:val="21"/>
    </w:rPr>
  </w:style>
  <w:style w:type="character" w:customStyle="1" w:styleId="ttag">
    <w:name w:val="t_tag"/>
  </w:style>
  <w:style w:type="character" w:customStyle="1" w:styleId="font31">
    <w:name w:val="font31"/>
    <w:rPr>
      <w:rFonts w:ascii="宋体" w:eastAsia="宋体" w:hAnsi="宋体" w:cs="宋体" w:hint="eastAsia"/>
      <w:i w:val="0"/>
      <w:color w:val="000000"/>
      <w:sz w:val="16"/>
      <w:szCs w:val="16"/>
      <w:u w:val="none"/>
    </w:rPr>
  </w:style>
  <w:style w:type="character" w:styleId="aff">
    <w:name w:val="Emphasis"/>
    <w:qFormat/>
    <w:rPr>
      <w:i/>
      <w:iCs/>
    </w:rPr>
  </w:style>
  <w:style w:type="paragraph" w:customStyle="1" w:styleId="10">
    <w:name w:val="目录1"/>
    <w:basedOn w:val="a"/>
    <w:pPr>
      <w:adjustRightInd w:val="0"/>
      <w:spacing w:line="420" w:lineRule="atLeast"/>
      <w:textAlignment w:val="baseline"/>
    </w:pPr>
    <w:rPr>
      <w:rFonts w:eastAsia="黑体"/>
      <w:b/>
      <w:kern w:val="0"/>
      <w:szCs w:val="20"/>
    </w:rPr>
  </w:style>
  <w:style w:type="paragraph" w:styleId="aff0">
    <w:name w:val="caption"/>
    <w:basedOn w:val="a"/>
    <w:next w:val="a"/>
    <w:qFormat/>
    <w:pPr>
      <w:keepNext/>
      <w:adjustRightInd w:val="0"/>
      <w:snapToGrid w:val="0"/>
      <w:spacing w:after="120"/>
      <w:jc w:val="center"/>
    </w:pPr>
    <w:rPr>
      <w:rFonts w:ascii="Arial" w:eastAsia="黑体" w:hAnsi="Arial"/>
      <w:sz w:val="20"/>
      <w:szCs w:val="20"/>
    </w:rPr>
  </w:style>
  <w:style w:type="paragraph" w:styleId="40">
    <w:name w:val="toc 4"/>
    <w:basedOn w:val="a"/>
    <w:next w:val="a"/>
    <w:uiPriority w:val="39"/>
    <w:qFormat/>
    <w:pPr>
      <w:spacing w:before="40" w:after="40"/>
      <w:ind w:left="193"/>
      <w:jc w:val="left"/>
    </w:pPr>
    <w:rPr>
      <w:sz w:val="20"/>
      <w:szCs w:val="18"/>
    </w:rPr>
  </w:style>
  <w:style w:type="paragraph" w:customStyle="1" w:styleId="reader-word-layerreader-word-s12-16">
    <w:name w:val="reader-word-layer reader-word-s12-16"/>
    <w:basedOn w:val="a"/>
    <w:pPr>
      <w:widowControl/>
      <w:spacing w:before="100" w:beforeAutospacing="1" w:after="100" w:afterAutospacing="1"/>
      <w:jc w:val="left"/>
    </w:pPr>
    <w:rPr>
      <w:rFonts w:ascii="宋体" w:hAnsi="宋体" w:cs="宋体"/>
      <w:kern w:val="0"/>
      <w:sz w:val="24"/>
    </w:rPr>
  </w:style>
  <w:style w:type="paragraph" w:customStyle="1" w:styleId="xl34">
    <w:name w:val="xl3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kern w:val="0"/>
      <w:sz w:val="36"/>
      <w:szCs w:val="20"/>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bCs w:val="0"/>
      <w:sz w:val="28"/>
      <w:szCs w:val="20"/>
    </w:rPr>
  </w:style>
  <w:style w:type="paragraph" w:styleId="32">
    <w:name w:val="index 3"/>
    <w:basedOn w:val="a"/>
    <w:next w:val="a"/>
    <w:pPr>
      <w:ind w:leftChars="400" w:left="400"/>
    </w:pPr>
    <w:rPr>
      <w:szCs w:val="20"/>
    </w:rPr>
  </w:style>
  <w:style w:type="paragraph" w:customStyle="1" w:styleId="CharCharCharCharCharChar3CharCharCharCharCharCharChar">
    <w:name w:val="Char Char Char Char Char Char3 Char Char Char Char Char Char Char"/>
    <w:basedOn w:val="a"/>
    <w:next w:val="a"/>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color w:val="FF0000"/>
      <w:kern w:val="0"/>
      <w:sz w:val="24"/>
      <w:szCs w:val="20"/>
    </w:rPr>
  </w:style>
  <w:style w:type="paragraph" w:styleId="HTML">
    <w:name w:val="HTML Address"/>
    <w:basedOn w:val="a"/>
    <w:link w:val="HTMLChar"/>
    <w:rPr>
      <w:i/>
      <w:szCs w:val="20"/>
    </w:rPr>
  </w:style>
  <w:style w:type="paragraph" w:customStyle="1" w:styleId="378020">
    <w:name w:val="样式 标题 3 + (中文) 黑体 小四 非加粗 段前: 7.8 磅 段后: 0 磅 行距: 固定值 20 磅"/>
    <w:basedOn w:val="3"/>
    <w:pPr>
      <w:spacing w:before="0" w:after="0" w:line="400" w:lineRule="exact"/>
    </w:pPr>
    <w:rPr>
      <w:rFonts w:eastAsia="黑体" w:cs="宋体"/>
      <w:b w:val="0"/>
      <w:bCs w:val="0"/>
      <w:sz w:val="24"/>
      <w:szCs w:val="20"/>
    </w:rPr>
  </w:style>
  <w:style w:type="paragraph" w:customStyle="1" w:styleId="aff1">
    <w:name w:val="封面正文"/>
    <w:pPr>
      <w:jc w:val="both"/>
    </w:pPr>
  </w:style>
  <w:style w:type="paragraph" w:customStyle="1" w:styleId="aff2">
    <w:name w:val="段"/>
    <w:pPr>
      <w:autoSpaceDE w:val="0"/>
      <w:autoSpaceDN w:val="0"/>
      <w:ind w:firstLineChars="200" w:firstLine="200"/>
      <w:jc w:val="both"/>
    </w:pPr>
    <w:rPr>
      <w:rFonts w:ascii="宋体"/>
      <w:sz w:val="21"/>
    </w:rPr>
  </w:style>
  <w:style w:type="paragraph" w:styleId="33">
    <w:name w:val="List Number 3"/>
    <w:basedOn w:val="a"/>
    <w:pPr>
      <w:tabs>
        <w:tab w:val="left" w:pos="1200"/>
      </w:tabs>
      <w:ind w:left="1200" w:hanging="360"/>
    </w:pPr>
    <w:rPr>
      <w:szCs w:val="20"/>
    </w:rPr>
  </w:style>
  <w:style w:type="paragraph" w:customStyle="1" w:styleId="210">
    <w:name w:val="正文文本缩进 21"/>
    <w:basedOn w:val="a"/>
    <w:pPr>
      <w:adjustRightInd w:val="0"/>
      <w:spacing w:line="400" w:lineRule="atLeast"/>
      <w:ind w:firstLine="540"/>
      <w:textAlignment w:val="baseline"/>
    </w:pPr>
    <w:rPr>
      <w:rFonts w:ascii="宋体"/>
      <w:kern w:val="0"/>
      <w:sz w:val="24"/>
      <w:szCs w:val="20"/>
    </w:rPr>
  </w:style>
  <w:style w:type="paragraph" w:customStyle="1" w:styleId="font0">
    <w:name w:val="font0"/>
    <w:basedOn w:val="a"/>
    <w:pPr>
      <w:widowControl/>
      <w:spacing w:before="100" w:beforeAutospacing="1" w:after="100" w:afterAutospacing="1"/>
    </w:pPr>
    <w:rPr>
      <w:rFonts w:ascii="宋体" w:hAnsi="宋体" w:hint="eastAsia"/>
      <w:kern w:val="0"/>
      <w:sz w:val="24"/>
      <w:szCs w:val="20"/>
    </w:rPr>
  </w:style>
  <w:style w:type="paragraph" w:customStyle="1" w:styleId="aff3">
    <w:name w:val="表格方字"/>
    <w:basedOn w:val="a"/>
    <w:pPr>
      <w:adjustRightInd w:val="0"/>
      <w:spacing w:line="420" w:lineRule="atLeast"/>
      <w:textAlignment w:val="baseline"/>
    </w:pPr>
    <w:rPr>
      <w:kern w:val="0"/>
      <w:szCs w:val="20"/>
    </w:rPr>
  </w:style>
  <w:style w:type="paragraph" w:customStyle="1" w:styleId="24">
    <w:name w:val="表格文字2"/>
    <w:basedOn w:val="a"/>
    <w:rPr>
      <w:spacing w:val="-4"/>
      <w:sz w:val="24"/>
      <w:szCs w:val="20"/>
    </w:rPr>
  </w:style>
  <w:style w:type="paragraph" w:styleId="30">
    <w:name w:val="Body Text 3"/>
    <w:basedOn w:val="a"/>
    <w:link w:val="3Char0"/>
    <w:pPr>
      <w:spacing w:after="120"/>
    </w:pPr>
    <w:rPr>
      <w:sz w:val="16"/>
      <w:szCs w:val="16"/>
    </w:rPr>
  </w:style>
  <w:style w:type="paragraph" w:customStyle="1" w:styleId="50">
    <w:name w:val="表格5"/>
    <w:basedOn w:val="25"/>
    <w:pPr>
      <w:ind w:left="1021" w:hanging="284"/>
    </w:pPr>
    <w:rPr>
      <w:rFonts w:ascii="宋体"/>
    </w:rPr>
  </w:style>
  <w:style w:type="paragraph" w:styleId="26">
    <w:name w:val="index 2"/>
    <w:basedOn w:val="a"/>
    <w:next w:val="a"/>
    <w:pPr>
      <w:ind w:leftChars="200" w:left="200"/>
    </w:pPr>
    <w:rPr>
      <w:szCs w:val="20"/>
    </w:rPr>
  </w:style>
  <w:style w:type="paragraph" w:styleId="80">
    <w:name w:val="index 8"/>
    <w:basedOn w:val="a"/>
    <w:next w:val="a"/>
    <w:pPr>
      <w:ind w:leftChars="1400" w:left="1400"/>
    </w:pPr>
    <w:rPr>
      <w:szCs w:val="20"/>
    </w:rPr>
  </w:style>
  <w:style w:type="paragraph" w:customStyle="1" w:styleId="aff4">
    <w:name w:val="表中"/>
    <w:basedOn w:val="a"/>
    <w:pPr>
      <w:autoSpaceDE w:val="0"/>
      <w:autoSpaceDN w:val="0"/>
      <w:adjustRightInd w:val="0"/>
      <w:spacing w:line="360" w:lineRule="atLeast"/>
    </w:pPr>
    <w:rPr>
      <w:rFonts w:ascii="宋体"/>
      <w:kern w:val="0"/>
      <w:szCs w:val="20"/>
    </w:rPr>
  </w:style>
  <w:style w:type="paragraph" w:customStyle="1" w:styleId="xl35">
    <w:name w:val="xl3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b/>
      <w:kern w:val="0"/>
      <w:sz w:val="36"/>
      <w:szCs w:val="20"/>
    </w:rPr>
  </w:style>
  <w:style w:type="paragraph" w:styleId="34">
    <w:name w:val="List Continue 3"/>
    <w:basedOn w:val="a"/>
    <w:pPr>
      <w:spacing w:after="120"/>
      <w:ind w:leftChars="600" w:left="1260"/>
    </w:pPr>
    <w:rPr>
      <w:szCs w:val="20"/>
    </w:rPr>
  </w:style>
  <w:style w:type="paragraph" w:styleId="41">
    <w:name w:val="List Bullet 4"/>
    <w:basedOn w:val="a"/>
    <w:pPr>
      <w:tabs>
        <w:tab w:val="left" w:pos="1620"/>
      </w:tabs>
      <w:ind w:left="1620" w:hanging="360"/>
    </w:pPr>
    <w:rPr>
      <w:szCs w:val="20"/>
    </w:rPr>
  </w:style>
  <w:style w:type="paragraph" w:customStyle="1" w:styleId="reader-word-layerreader-word-s12-7">
    <w:name w:val="reader-word-layer reader-word-s12-7"/>
    <w:basedOn w:val="a"/>
    <w:pPr>
      <w:widowControl/>
      <w:spacing w:before="100" w:beforeAutospacing="1" w:after="100" w:afterAutospacing="1"/>
      <w:jc w:val="left"/>
    </w:pPr>
    <w:rPr>
      <w:rFonts w:ascii="宋体" w:hAnsi="宋体" w:cs="宋体"/>
      <w:kern w:val="0"/>
      <w:sz w:val="24"/>
    </w:rPr>
  </w:style>
  <w:style w:type="paragraph" w:customStyle="1" w:styleId="11">
    <w:name w:val="表1"/>
    <w:basedOn w:val="a"/>
    <w:pPr>
      <w:tabs>
        <w:tab w:val="left" w:pos="885"/>
      </w:tabs>
      <w:overflowPunct w:val="0"/>
      <w:autoSpaceDE w:val="0"/>
      <w:autoSpaceDN w:val="0"/>
      <w:adjustRightInd w:val="0"/>
      <w:spacing w:before="200" w:line="320" w:lineRule="atLeast"/>
      <w:ind w:left="885" w:hanging="285"/>
      <w:textAlignment w:val="baseline"/>
    </w:pPr>
    <w:rPr>
      <w:kern w:val="0"/>
      <w:sz w:val="24"/>
      <w:szCs w:val="20"/>
    </w:rPr>
  </w:style>
  <w:style w:type="paragraph" w:styleId="af">
    <w:name w:val="E-mail Signature"/>
    <w:basedOn w:val="a"/>
    <w:link w:val="Chara"/>
    <w:rPr>
      <w:szCs w:val="20"/>
    </w:rPr>
  </w:style>
  <w:style w:type="paragraph" w:styleId="51">
    <w:name w:val="List Number 5"/>
    <w:basedOn w:val="a"/>
    <w:pPr>
      <w:tabs>
        <w:tab w:val="left" w:pos="2040"/>
      </w:tabs>
      <w:ind w:left="2040" w:hanging="360"/>
    </w:pPr>
    <w:rPr>
      <w:szCs w:val="20"/>
    </w:rPr>
  </w:style>
  <w:style w:type="paragraph" w:customStyle="1" w:styleId="35">
    <w:name w:val="表格3"/>
    <w:basedOn w:val="a"/>
    <w:pPr>
      <w:adjustRightInd w:val="0"/>
      <w:spacing w:line="420" w:lineRule="atLeast"/>
      <w:textAlignment w:val="baseline"/>
    </w:pPr>
    <w:rPr>
      <w:rFonts w:eastAsia="楷体"/>
      <w:kern w:val="0"/>
      <w:szCs w:val="20"/>
    </w:rPr>
  </w:style>
  <w:style w:type="paragraph" w:customStyle="1" w:styleId="CharCharCharChar">
    <w:name w:val="Char Char Char Char"/>
    <w:basedOn w:val="a"/>
    <w:rPr>
      <w:rFonts w:ascii="Tahoma" w:hAnsi="Tahoma"/>
      <w:sz w:val="24"/>
      <w:szCs w:val="20"/>
    </w:rPr>
  </w:style>
  <w:style w:type="paragraph" w:customStyle="1" w:styleId="211">
    <w:name w:val="正文文本缩进 21"/>
    <w:basedOn w:val="a"/>
    <w:pPr>
      <w:adjustRightInd w:val="0"/>
      <w:spacing w:line="400" w:lineRule="atLeast"/>
      <w:ind w:firstLine="540"/>
      <w:textAlignment w:val="baseline"/>
    </w:pPr>
    <w:rPr>
      <w:rFonts w:ascii="宋体"/>
      <w:kern w:val="0"/>
      <w:sz w:val="24"/>
      <w:szCs w:val="20"/>
    </w:rPr>
  </w:style>
  <w:style w:type="paragraph" w:styleId="12">
    <w:name w:val="index 1"/>
    <w:basedOn w:val="3"/>
    <w:next w:val="a"/>
    <w:rPr>
      <w:b w:val="0"/>
      <w:sz w:val="21"/>
    </w:rPr>
  </w:style>
  <w:style w:type="paragraph" w:customStyle="1" w:styleId="reader-word-layerreader-word-s12-17">
    <w:name w:val="reader-word-layer reader-word-s12-17"/>
    <w:basedOn w:val="a"/>
    <w:pPr>
      <w:widowControl/>
      <w:spacing w:before="100" w:beforeAutospacing="1" w:after="100" w:afterAutospacing="1"/>
      <w:jc w:val="left"/>
    </w:pPr>
    <w:rPr>
      <w:rFonts w:ascii="宋体" w:hAnsi="宋体" w:cs="宋体"/>
      <w:kern w:val="0"/>
      <w:sz w:val="24"/>
    </w:rPr>
  </w:style>
  <w:style w:type="paragraph" w:customStyle="1" w:styleId="CharCharCharCharCharChar3CharCharCharCharCharCharCharCharCharChar">
    <w:name w:val="Char Char Char Char Char Char3 Char Char Char Char Char Char Char Char Char Char"/>
    <w:basedOn w:val="a"/>
    <w:next w:val="a"/>
    <w:rPr>
      <w:rFonts w:eastAsia="黑体"/>
      <w:sz w:val="28"/>
      <w:szCs w:val="20"/>
    </w:rPr>
  </w:style>
  <w:style w:type="paragraph" w:styleId="af3">
    <w:name w:val="endnote text"/>
    <w:basedOn w:val="a"/>
    <w:link w:val="Charc"/>
    <w:pPr>
      <w:snapToGrid w:val="0"/>
    </w:pPr>
    <w:rPr>
      <w:szCs w:val="20"/>
    </w:rPr>
  </w:style>
  <w:style w:type="paragraph" w:customStyle="1" w:styleId="xl25">
    <w:name w:val="xl25"/>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kern w:val="0"/>
      <w:sz w:val="24"/>
      <w:szCs w:val="20"/>
    </w:rPr>
  </w:style>
  <w:style w:type="paragraph" w:styleId="a6">
    <w:name w:val="Plain Text"/>
    <w:basedOn w:val="a"/>
    <w:link w:val="Char10"/>
    <w:rPr>
      <w:rFonts w:ascii="Courier New" w:hAnsi="Courier New"/>
      <w:szCs w:val="20"/>
    </w:rPr>
  </w:style>
  <w:style w:type="paragraph" w:customStyle="1" w:styleId="CharCharCharCharCharChar3CharCharCharCharCharCharChar0">
    <w:name w:val="Char Char Char Char Char Char3 Char Char Char Char Char Char Char"/>
    <w:basedOn w:val="a"/>
    <w:next w:val="a"/>
    <w:rPr>
      <w:rFonts w:eastAsia="黑体"/>
      <w:sz w:val="28"/>
    </w:rPr>
  </w:style>
  <w:style w:type="paragraph" w:customStyle="1" w:styleId="21">
    <w:name w:val="正文文本首行缩进 2"/>
    <w:basedOn w:val="af1"/>
    <w:link w:val="20"/>
    <w:pPr>
      <w:spacing w:after="120"/>
      <w:ind w:leftChars="200" w:left="420"/>
    </w:pPr>
    <w:rPr>
      <w:sz w:val="21"/>
    </w:rPr>
  </w:style>
  <w:style w:type="paragraph" w:styleId="27">
    <w:name w:val="List 2"/>
    <w:basedOn w:val="a"/>
    <w:pPr>
      <w:ind w:leftChars="200" w:left="100" w:hangingChars="200" w:hanging="200"/>
    </w:pPr>
    <w:rPr>
      <w:szCs w:val="20"/>
    </w:rPr>
  </w:style>
  <w:style w:type="paragraph" w:customStyle="1" w:styleId="reader-word-layerreader-word-s12-15">
    <w:name w:val="reader-word-layer reader-word-s12-15"/>
    <w:basedOn w:val="a"/>
    <w:pPr>
      <w:widowControl/>
      <w:spacing w:before="100" w:beforeAutospacing="1" w:after="100" w:afterAutospacing="1"/>
      <w:jc w:val="left"/>
    </w:pPr>
    <w:rPr>
      <w:rFonts w:ascii="宋体" w:hAnsi="宋体" w:cs="宋体"/>
      <w:kern w:val="0"/>
      <w:sz w:val="24"/>
    </w:rPr>
  </w:style>
  <w:style w:type="paragraph" w:styleId="aff5">
    <w:name w:val="toa heading"/>
    <w:basedOn w:val="a"/>
    <w:next w:val="a"/>
    <w:pPr>
      <w:spacing w:before="120"/>
    </w:pPr>
    <w:rPr>
      <w:rFonts w:ascii="Arial" w:hAnsi="Arial"/>
      <w:sz w:val="24"/>
      <w:szCs w:val="20"/>
    </w:rPr>
  </w:style>
  <w:style w:type="paragraph" w:customStyle="1" w:styleId="C">
    <w:name w:val="标题C"/>
    <w:pPr>
      <w:tabs>
        <w:tab w:val="left" w:pos="0"/>
      </w:tabs>
      <w:adjustRightInd w:val="0"/>
      <w:snapToGrid w:val="0"/>
      <w:spacing w:before="300"/>
      <w:outlineLvl w:val="2"/>
    </w:pPr>
    <w:rPr>
      <w:b/>
      <w:snapToGrid w:val="0"/>
      <w:sz w:val="28"/>
    </w:rPr>
  </w:style>
  <w:style w:type="paragraph" w:styleId="70">
    <w:name w:val="index 7"/>
    <w:basedOn w:val="a"/>
    <w:next w:val="a"/>
    <w:pPr>
      <w:ind w:leftChars="1200" w:left="1200"/>
    </w:pPr>
    <w:rPr>
      <w:szCs w:val="20"/>
    </w:rPr>
  </w:style>
  <w:style w:type="paragraph" w:customStyle="1" w:styleId="font6">
    <w:name w:val="font6"/>
    <w:basedOn w:val="a"/>
    <w:pPr>
      <w:widowControl/>
      <w:spacing w:before="100" w:beforeAutospacing="1" w:after="100" w:afterAutospacing="1"/>
    </w:pPr>
    <w:rPr>
      <w:rFonts w:ascii="宋体" w:hAnsi="宋体" w:hint="eastAsia"/>
      <w:b/>
      <w:kern w:val="0"/>
      <w:sz w:val="36"/>
      <w:szCs w:val="20"/>
      <w:u w:val="single"/>
    </w:rPr>
  </w:style>
  <w:style w:type="paragraph" w:customStyle="1" w:styleId="Aff6">
    <w:name w:val="表名A"/>
    <w:basedOn w:val="a"/>
    <w:pPr>
      <w:widowControl/>
      <w:tabs>
        <w:tab w:val="left" w:pos="0"/>
      </w:tabs>
      <w:adjustRightInd w:val="0"/>
      <w:snapToGrid w:val="0"/>
      <w:spacing w:beforeLines="80" w:before="249" w:afterLines="20" w:after="62"/>
    </w:pPr>
    <w:rPr>
      <w:b/>
      <w:snapToGrid w:val="0"/>
      <w:kern w:val="0"/>
      <w:szCs w:val="20"/>
    </w:rPr>
  </w:style>
  <w:style w:type="paragraph" w:styleId="60">
    <w:name w:val="toc 6"/>
    <w:basedOn w:val="a"/>
    <w:next w:val="a"/>
    <w:uiPriority w:val="39"/>
    <w:pPr>
      <w:ind w:left="1050"/>
      <w:jc w:val="left"/>
    </w:pPr>
    <w:rPr>
      <w:sz w:val="18"/>
      <w:szCs w:val="18"/>
    </w:rPr>
  </w:style>
  <w:style w:type="paragraph" w:customStyle="1" w:styleId="TableParagraph">
    <w:name w:val="Table Paragraph"/>
    <w:basedOn w:val="a"/>
    <w:uiPriority w:val="1"/>
    <w:qFormat/>
  </w:style>
  <w:style w:type="paragraph" w:customStyle="1" w:styleId="28">
    <w:name w:val="正文2"/>
    <w:pPr>
      <w:widowControl w:val="0"/>
      <w:adjustRightInd w:val="0"/>
      <w:spacing w:line="360" w:lineRule="atLeast"/>
      <w:textAlignment w:val="baseline"/>
    </w:pPr>
    <w:rPr>
      <w:rFonts w:ascii="宋体"/>
      <w:sz w:val="34"/>
    </w:rPr>
  </w:style>
  <w:style w:type="paragraph" w:styleId="42">
    <w:name w:val="List Continue 4"/>
    <w:basedOn w:val="a"/>
    <w:pPr>
      <w:spacing w:after="120"/>
      <w:ind w:leftChars="800" w:left="1680"/>
    </w:pPr>
    <w:rPr>
      <w:szCs w:val="20"/>
    </w:rPr>
  </w:style>
  <w:style w:type="paragraph" w:customStyle="1" w:styleId="xl24">
    <w:name w:val="xl24"/>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kern w:val="0"/>
      <w:sz w:val="24"/>
      <w:szCs w:val="20"/>
    </w:rPr>
  </w:style>
  <w:style w:type="paragraph" w:styleId="a3">
    <w:name w:val="Signature"/>
    <w:basedOn w:val="a"/>
    <w:link w:val="Char0"/>
    <w:pPr>
      <w:ind w:leftChars="2100" w:left="100"/>
    </w:pPr>
    <w:rPr>
      <w:szCs w:val="20"/>
    </w:rPr>
  </w:style>
  <w:style w:type="paragraph" w:styleId="TOC">
    <w:name w:val="TOC Heading"/>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D">
    <w:name w:val="标题D"/>
    <w:pPr>
      <w:adjustRightInd w:val="0"/>
      <w:snapToGrid w:val="0"/>
      <w:spacing w:before="240" w:line="360" w:lineRule="auto"/>
      <w:outlineLvl w:val="3"/>
    </w:pPr>
    <w:rPr>
      <w:b/>
      <w:sz w:val="24"/>
    </w:rPr>
  </w:style>
  <w:style w:type="paragraph" w:styleId="52">
    <w:name w:val="List Bullet 5"/>
    <w:basedOn w:val="a"/>
    <w:pPr>
      <w:tabs>
        <w:tab w:val="left" w:pos="2040"/>
      </w:tabs>
      <w:ind w:left="2040" w:hanging="360"/>
    </w:pPr>
    <w:rPr>
      <w:szCs w:val="20"/>
    </w:rPr>
  </w:style>
  <w:style w:type="paragraph" w:customStyle="1" w:styleId="Aff7">
    <w:name w:val="正文A"/>
    <w:pPr>
      <w:tabs>
        <w:tab w:val="left" w:pos="0"/>
      </w:tabs>
      <w:adjustRightInd w:val="0"/>
      <w:spacing w:before="120" w:line="360" w:lineRule="auto"/>
      <w:ind w:firstLine="480"/>
      <w:jc w:val="both"/>
    </w:pPr>
    <w:rPr>
      <w:snapToGrid w:val="0"/>
      <w:sz w:val="24"/>
    </w:rPr>
  </w:style>
  <w:style w:type="paragraph" w:styleId="aff8">
    <w:name w:val="List Continue"/>
    <w:basedOn w:val="a"/>
    <w:pPr>
      <w:spacing w:after="120"/>
      <w:ind w:leftChars="200" w:left="420"/>
    </w:pPr>
    <w:rPr>
      <w:szCs w:val="20"/>
    </w:rPr>
  </w:style>
  <w:style w:type="paragraph" w:styleId="afe">
    <w:name w:val="Closing"/>
    <w:basedOn w:val="a"/>
    <w:link w:val="Charf1"/>
    <w:pPr>
      <w:ind w:leftChars="2100" w:left="100"/>
    </w:pPr>
    <w:rPr>
      <w:szCs w:val="20"/>
    </w:rPr>
  </w:style>
  <w:style w:type="paragraph" w:customStyle="1" w:styleId="CharCharCharChar0">
    <w:name w:val="Char Char Char Char"/>
    <w:basedOn w:val="a"/>
  </w:style>
  <w:style w:type="paragraph" w:customStyle="1" w:styleId="aff9">
    <w:name w:val="表头"/>
    <w:basedOn w:val="aff3"/>
    <w:pPr>
      <w:spacing w:before="120" w:after="60"/>
    </w:pPr>
    <w:rPr>
      <w:rFonts w:ascii="黑体" w:eastAsia="黑体"/>
      <w:b/>
    </w:rPr>
  </w:style>
  <w:style w:type="paragraph" w:styleId="affa">
    <w:name w:val="table of figures"/>
    <w:basedOn w:val="3"/>
    <w:next w:val="a"/>
    <w:pPr>
      <w:ind w:leftChars="200" w:left="200" w:hangingChars="200" w:hanging="200"/>
    </w:pPr>
    <w:rPr>
      <w:b w:val="0"/>
      <w:sz w:val="21"/>
    </w:rPr>
  </w:style>
  <w:style w:type="paragraph" w:customStyle="1" w:styleId="font7">
    <w:name w:val="font7"/>
    <w:basedOn w:val="a"/>
    <w:pPr>
      <w:widowControl/>
      <w:spacing w:before="100" w:beforeAutospacing="1" w:after="100" w:afterAutospacing="1"/>
    </w:pPr>
    <w:rPr>
      <w:rFonts w:ascii="宋体" w:hAnsi="宋体" w:hint="eastAsia"/>
      <w:kern w:val="0"/>
      <w:sz w:val="24"/>
      <w:szCs w:val="20"/>
    </w:rPr>
  </w:style>
  <w:style w:type="paragraph" w:customStyle="1" w:styleId="xl33">
    <w:name w:val="xl33"/>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b/>
      <w:kern w:val="0"/>
      <w:sz w:val="36"/>
      <w:szCs w:val="20"/>
    </w:rPr>
  </w:style>
  <w:style w:type="paragraph" w:styleId="90">
    <w:name w:val="index 9"/>
    <w:basedOn w:val="a"/>
    <w:next w:val="a"/>
    <w:pPr>
      <w:ind w:leftChars="1600" w:left="1600"/>
    </w:pPr>
    <w:rPr>
      <w:szCs w:val="20"/>
    </w:rPr>
  </w:style>
  <w:style w:type="paragraph" w:customStyle="1" w:styleId="Char17">
    <w:name w:val="Char1"/>
    <w:basedOn w:val="a"/>
    <w:rPr>
      <w:szCs w:val="20"/>
    </w:rPr>
  </w:style>
  <w:style w:type="paragraph" w:customStyle="1" w:styleId="Char18">
    <w:name w:val="Char1"/>
    <w:basedOn w:val="a"/>
    <w:rPr>
      <w:rFonts w:ascii="仿宋_GB2312" w:eastAsia="仿宋_GB2312"/>
      <w:b/>
      <w:sz w:val="32"/>
      <w:szCs w:val="32"/>
    </w:rPr>
  </w:style>
  <w:style w:type="paragraph" w:styleId="affb">
    <w:name w:val="envelope return"/>
    <w:basedOn w:val="a"/>
    <w:pPr>
      <w:snapToGrid w:val="0"/>
    </w:pPr>
    <w:rPr>
      <w:rFonts w:ascii="Arial" w:hAnsi="Arial"/>
      <w:szCs w:val="20"/>
    </w:rPr>
  </w:style>
  <w:style w:type="paragraph" w:customStyle="1" w:styleId="29">
    <w:name w:val="2"/>
    <w:basedOn w:val="a"/>
    <w:pPr>
      <w:adjustRightInd w:val="0"/>
      <w:spacing w:line="420" w:lineRule="atLeast"/>
      <w:ind w:left="1134" w:hanging="227"/>
      <w:textAlignment w:val="baseline"/>
    </w:pPr>
    <w:rPr>
      <w:kern w:val="0"/>
      <w:szCs w:val="20"/>
    </w:rPr>
  </w:style>
  <w:style w:type="paragraph" w:styleId="af5">
    <w:name w:val="annotation subject"/>
    <w:basedOn w:val="af4"/>
    <w:next w:val="af4"/>
    <w:link w:val="Chard"/>
    <w:pPr>
      <w:jc w:val="both"/>
    </w:pPr>
    <w:rPr>
      <w:b/>
    </w:rPr>
  </w:style>
  <w:style w:type="paragraph" w:styleId="36">
    <w:name w:val="toc 3"/>
    <w:basedOn w:val="3"/>
    <w:next w:val="a"/>
    <w:uiPriority w:val="39"/>
    <w:qFormat/>
    <w:pPr>
      <w:keepNext w:val="0"/>
      <w:keepLines w:val="0"/>
      <w:spacing w:before="40" w:after="40" w:line="240" w:lineRule="auto"/>
      <w:ind w:left="210"/>
      <w:jc w:val="left"/>
      <w:outlineLvl w:val="9"/>
    </w:pPr>
    <w:rPr>
      <w:b w:val="0"/>
      <w:bCs w:val="0"/>
      <w:iCs/>
      <w:sz w:val="20"/>
      <w:szCs w:val="20"/>
    </w:rPr>
  </w:style>
  <w:style w:type="paragraph" w:customStyle="1" w:styleId="CharCharChar">
    <w:name w:val="Char Char Char"/>
    <w:basedOn w:val="a"/>
    <w:pPr>
      <w:spacing w:line="360" w:lineRule="auto"/>
      <w:ind w:firstLineChars="200" w:firstLine="200"/>
    </w:pPr>
    <w:rPr>
      <w:rFonts w:ascii="宋体" w:hAnsi="宋体" w:cs="宋体"/>
      <w:sz w:val="24"/>
    </w:rPr>
  </w:style>
  <w:style w:type="paragraph" w:styleId="43">
    <w:name w:val="index 4"/>
    <w:basedOn w:val="a"/>
    <w:next w:val="a"/>
    <w:pPr>
      <w:ind w:leftChars="600" w:left="600"/>
    </w:pPr>
    <w:rPr>
      <w:szCs w:val="20"/>
    </w:rPr>
  </w:style>
  <w:style w:type="paragraph" w:customStyle="1" w:styleId="reader-word-layerreader-word-s12-6">
    <w:name w:val="reader-word-layer reader-word-s12-6"/>
    <w:basedOn w:val="a"/>
    <w:pPr>
      <w:widowControl/>
      <w:spacing w:before="100" w:beforeAutospacing="1" w:after="100" w:afterAutospacing="1"/>
      <w:jc w:val="left"/>
    </w:pPr>
    <w:rPr>
      <w:rFonts w:ascii="宋体" w:hAnsi="宋体" w:cs="宋体"/>
      <w:kern w:val="0"/>
      <w:sz w:val="24"/>
    </w:rPr>
  </w:style>
  <w:style w:type="paragraph" w:customStyle="1" w:styleId="14">
    <w:name w:val="1.4"/>
    <w:basedOn w:val="a"/>
    <w:pPr>
      <w:widowControl/>
      <w:spacing w:line="288" w:lineRule="auto"/>
      <w:ind w:left="3" w:firstLine="503"/>
    </w:pPr>
    <w:rPr>
      <w:rFonts w:ascii="宋体" w:hAnsi="宋体"/>
      <w:kern w:val="0"/>
      <w:sz w:val="24"/>
      <w:szCs w:val="26"/>
    </w:rPr>
  </w:style>
  <w:style w:type="paragraph" w:customStyle="1" w:styleId="affc">
    <w:name w:val="正文表标题"/>
    <w:next w:val="aff2"/>
    <w:pPr>
      <w:tabs>
        <w:tab w:val="left" w:pos="2160"/>
      </w:tabs>
      <w:ind w:left="2160" w:hanging="1200"/>
      <w:jc w:val="center"/>
    </w:pPr>
    <w:rPr>
      <w:rFonts w:ascii="黑体" w:eastAsia="黑体"/>
      <w:sz w:val="21"/>
    </w:rPr>
  </w:style>
  <w:style w:type="paragraph" w:styleId="61">
    <w:name w:val="index 6"/>
    <w:basedOn w:val="a"/>
    <w:next w:val="a"/>
    <w:pPr>
      <w:ind w:leftChars="1000" w:left="1000"/>
    </w:pPr>
    <w:rPr>
      <w:szCs w:val="20"/>
    </w:rPr>
  </w:style>
  <w:style w:type="paragraph" w:customStyle="1" w:styleId="Krper">
    <w:name w:val="Körper"/>
    <w:basedOn w:val="a"/>
    <w:pPr>
      <w:widowControl/>
      <w:spacing w:before="120" w:line="240" w:lineRule="exact"/>
    </w:pPr>
    <w:rPr>
      <w:rFonts w:ascii="Arial" w:hAnsi="Arial"/>
      <w:kern w:val="0"/>
      <w:sz w:val="20"/>
      <w:szCs w:val="20"/>
      <w:lang w:val="de-DE" w:eastAsia="de-DE"/>
    </w:rPr>
  </w:style>
  <w:style w:type="paragraph" w:styleId="53">
    <w:name w:val="index 5"/>
    <w:basedOn w:val="a"/>
    <w:next w:val="a"/>
    <w:pPr>
      <w:ind w:leftChars="800" w:left="800"/>
    </w:pPr>
    <w:rPr>
      <w:szCs w:val="20"/>
    </w:rPr>
  </w:style>
  <w:style w:type="paragraph" w:customStyle="1" w:styleId="ParaCharCharCharCharCharCharCharCharCharCharCharCharChar">
    <w:name w:val="默认段落字体 Para Char Char Char Char Char Char Char Char Char Char Char Char Char"/>
    <w:basedOn w:val="a"/>
    <w:rPr>
      <w:szCs w:val="20"/>
    </w:rPr>
  </w:style>
  <w:style w:type="paragraph" w:styleId="affd">
    <w:name w:val="Normal (Web)"/>
    <w:basedOn w:val="a"/>
    <w:pPr>
      <w:widowControl/>
      <w:spacing w:before="100" w:beforeAutospacing="1" w:after="100" w:afterAutospacing="1"/>
      <w:jc w:val="left"/>
    </w:pPr>
    <w:rPr>
      <w:rFonts w:ascii="宋体" w:hAnsi="宋体"/>
      <w:kern w:val="0"/>
      <w:sz w:val="24"/>
      <w:szCs w:val="20"/>
    </w:rPr>
  </w:style>
  <w:style w:type="paragraph" w:styleId="afb">
    <w:name w:val="Note Heading"/>
    <w:basedOn w:val="a"/>
    <w:next w:val="a"/>
    <w:link w:val="Charf"/>
    <w:pPr>
      <w:jc w:val="center"/>
    </w:pPr>
    <w:rPr>
      <w:szCs w:val="20"/>
    </w:rPr>
  </w:style>
  <w:style w:type="paragraph" w:styleId="a5">
    <w:name w:val="Balloon Text"/>
    <w:basedOn w:val="a"/>
    <w:link w:val="Char1"/>
    <w:rPr>
      <w:sz w:val="18"/>
      <w:szCs w:val="18"/>
    </w:rPr>
  </w:style>
  <w:style w:type="paragraph" w:customStyle="1" w:styleId="affe">
    <w:name w:val="标准书眉_偶数页"/>
    <w:basedOn w:val="a"/>
    <w:next w:val="a"/>
    <w:pPr>
      <w:widowControl/>
      <w:tabs>
        <w:tab w:val="center" w:pos="4154"/>
        <w:tab w:val="right" w:pos="8306"/>
      </w:tabs>
      <w:spacing w:after="120"/>
    </w:pPr>
    <w:rPr>
      <w:kern w:val="0"/>
      <w:szCs w:val="20"/>
    </w:rPr>
  </w:style>
  <w:style w:type="paragraph" w:customStyle="1" w:styleId="Char7">
    <w:name w:val="Char"/>
    <w:basedOn w:val="a"/>
    <w:link w:val="CharChar"/>
    <w:rPr>
      <w:rFonts w:ascii="Arial" w:eastAsia="黑体" w:hAnsi="Arial"/>
      <w:b/>
      <w:sz w:val="32"/>
      <w:szCs w:val="20"/>
    </w:rPr>
  </w:style>
  <w:style w:type="paragraph" w:customStyle="1" w:styleId="afff">
    <w:name w:val="标准书眉_奇数页"/>
    <w:next w:val="a"/>
    <w:pPr>
      <w:tabs>
        <w:tab w:val="center" w:pos="4154"/>
        <w:tab w:val="right" w:pos="8306"/>
      </w:tabs>
      <w:spacing w:after="120"/>
      <w:jc w:val="right"/>
    </w:pPr>
    <w:rPr>
      <w:sz w:val="21"/>
    </w:rPr>
  </w:style>
  <w:style w:type="paragraph" w:styleId="44">
    <w:name w:val="List Number 4"/>
    <w:basedOn w:val="a"/>
    <w:pPr>
      <w:tabs>
        <w:tab w:val="left" w:pos="1620"/>
      </w:tabs>
      <w:ind w:left="1620" w:hanging="360"/>
    </w:pPr>
    <w:rPr>
      <w:szCs w:val="20"/>
    </w:rPr>
  </w:style>
  <w:style w:type="paragraph" w:customStyle="1" w:styleId="afff0">
    <w:name w:val="简单回函地址"/>
    <w:basedOn w:val="a"/>
    <w:pPr>
      <w:adjustRightInd w:val="0"/>
      <w:spacing w:line="312" w:lineRule="atLeast"/>
      <w:textAlignment w:val="baseline"/>
    </w:pPr>
    <w:rPr>
      <w:kern w:val="0"/>
      <w:szCs w:val="20"/>
    </w:rPr>
  </w:style>
  <w:style w:type="paragraph" w:customStyle="1" w:styleId="afff1">
    <w:name w:val="表格"/>
    <w:basedOn w:val="a"/>
    <w:pPr>
      <w:snapToGrid w:val="0"/>
      <w:spacing w:line="240" w:lineRule="atLeast"/>
      <w:jc w:val="center"/>
    </w:pPr>
    <w:rPr>
      <w:rFonts w:ascii="宋体"/>
      <w:spacing w:val="14"/>
      <w:szCs w:val="20"/>
    </w:rPr>
  </w:style>
  <w:style w:type="paragraph" w:styleId="af1">
    <w:name w:val="Body Text Indent"/>
    <w:basedOn w:val="a"/>
    <w:link w:val="Char14"/>
    <w:pPr>
      <w:spacing w:beforeLines="50" w:before="156"/>
      <w:ind w:firstLineChars="200" w:firstLine="420"/>
    </w:pPr>
    <w:rPr>
      <w:rFonts w:ascii="仿宋_GB2312" w:eastAsia="仿宋_GB2312"/>
      <w:sz w:val="32"/>
      <w:szCs w:val="21"/>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olor w:val="FF0000"/>
      <w:kern w:val="0"/>
      <w:sz w:val="24"/>
      <w:szCs w:val="20"/>
    </w:rPr>
  </w:style>
  <w:style w:type="paragraph" w:customStyle="1" w:styleId="13">
    <w:name w:val="纯文本1"/>
    <w:basedOn w:val="a"/>
    <w:pPr>
      <w:adjustRightInd w:val="0"/>
      <w:spacing w:line="360" w:lineRule="atLeast"/>
      <w:textAlignment w:val="baseline"/>
    </w:pPr>
    <w:rPr>
      <w:rFonts w:ascii="宋体" w:hAnsi="Courier New"/>
      <w:sz w:val="28"/>
      <w:szCs w:val="20"/>
    </w:rPr>
  </w:style>
  <w:style w:type="paragraph" w:customStyle="1" w:styleId="my">
    <w:name w:val="my"/>
    <w:basedOn w:val="a"/>
    <w:link w:val="myChar"/>
    <w:pPr>
      <w:widowControl/>
      <w:tabs>
        <w:tab w:val="left" w:pos="0"/>
        <w:tab w:val="left" w:pos="5823"/>
      </w:tabs>
      <w:adjustRightInd w:val="0"/>
      <w:ind w:firstLineChars="200" w:firstLine="480"/>
    </w:pPr>
    <w:rPr>
      <w:rFonts w:ascii="宋体" w:hAnsi="宋体"/>
      <w:sz w:val="24"/>
      <w:szCs w:val="20"/>
    </w:rPr>
  </w:style>
  <w:style w:type="paragraph" w:styleId="ab">
    <w:name w:val="Title"/>
    <w:basedOn w:val="a"/>
    <w:link w:val="Char8"/>
    <w:qFormat/>
    <w:pPr>
      <w:adjustRightInd w:val="0"/>
      <w:spacing w:before="240" w:after="60" w:line="420" w:lineRule="atLeast"/>
      <w:textAlignment w:val="baseline"/>
      <w:outlineLvl w:val="0"/>
    </w:pPr>
    <w:rPr>
      <w:rFonts w:ascii="Arial" w:hAnsi="Arial"/>
      <w:b/>
      <w:kern w:val="0"/>
      <w:sz w:val="32"/>
      <w:szCs w:val="20"/>
    </w:rPr>
  </w:style>
  <w:style w:type="paragraph" w:styleId="a8">
    <w:name w:val="Body Text"/>
    <w:basedOn w:val="a"/>
    <w:link w:val="Char4"/>
    <w:pPr>
      <w:spacing w:beforeLines="50" w:before="156" w:afterLines="50" w:after="156"/>
    </w:pPr>
    <w:rPr>
      <w:rFonts w:ascii="宋体" w:hAnsi="宋体"/>
      <w:spacing w:val="-6"/>
      <w:szCs w:val="20"/>
    </w:rPr>
  </w:style>
  <w:style w:type="paragraph" w:customStyle="1" w:styleId="37">
    <w:name w:val="样式3"/>
    <w:basedOn w:val="1"/>
    <w:pPr>
      <w:spacing w:before="120" w:after="0"/>
      <w:jc w:val="center"/>
    </w:pPr>
    <w:rPr>
      <w:rFonts w:eastAsia="黑体"/>
      <w:b w:val="0"/>
      <w:sz w:val="30"/>
      <w:szCs w:val="30"/>
    </w:rPr>
  </w:style>
  <w:style w:type="paragraph" w:customStyle="1" w:styleId="ae">
    <w:name w:val="正文文本首行缩进"/>
    <w:basedOn w:val="a8"/>
    <w:link w:val="ad"/>
    <w:pPr>
      <w:spacing w:afterLines="0" w:after="120"/>
      <w:ind w:firstLineChars="100" w:firstLine="420"/>
    </w:pPr>
    <w:rPr>
      <w:rFonts w:ascii="Times New Roman" w:hAnsi="Times New Roman"/>
      <w:spacing w:val="0"/>
    </w:rPr>
  </w:style>
  <w:style w:type="paragraph" w:styleId="af4">
    <w:name w:val="annotation text"/>
    <w:basedOn w:val="a"/>
    <w:link w:val="Char15"/>
    <w:pPr>
      <w:jc w:val="left"/>
    </w:pPr>
  </w:style>
  <w:style w:type="paragraph" w:customStyle="1" w:styleId="CharCharCharChar1">
    <w:name w:val="Char Char Char Char1"/>
    <w:basedOn w:val="a"/>
    <w:rPr>
      <w:szCs w:val="20"/>
    </w:rPr>
  </w:style>
  <w:style w:type="paragraph" w:customStyle="1" w:styleId="CharCharChar0">
    <w:name w:val="Char Char Char"/>
    <w:basedOn w:val="a"/>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
    <w:pPr>
      <w:widowControl/>
      <w:spacing w:line="400" w:lineRule="exact"/>
    </w:pPr>
    <w:rPr>
      <w:rFonts w:ascii="Verdana" w:eastAsia="楷体_GB2312" w:hAnsi="Verdana"/>
      <w:kern w:val="0"/>
      <w:sz w:val="28"/>
      <w:szCs w:val="20"/>
      <w:lang w:eastAsia="en-US"/>
    </w:rPr>
  </w:style>
  <w:style w:type="paragraph" w:customStyle="1" w:styleId="CharCharCharCharCharChar3CharCharCharChar">
    <w:name w:val="Char Char Char Char Char Char3 Char Char Char Char"/>
    <w:basedOn w:val="a"/>
    <w:next w:val="a"/>
    <w:rPr>
      <w:rFonts w:eastAsia="黑体"/>
      <w:sz w:val="28"/>
    </w:rPr>
  </w:style>
  <w:style w:type="paragraph" w:styleId="54">
    <w:name w:val="List 5"/>
    <w:basedOn w:val="a"/>
    <w:pPr>
      <w:ind w:leftChars="800" w:left="100" w:hangingChars="200" w:hanging="200"/>
    </w:pPr>
    <w:rPr>
      <w:szCs w:val="20"/>
    </w:rPr>
  </w:style>
  <w:style w:type="paragraph" w:styleId="afff2">
    <w:name w:val="Normal Indent"/>
    <w:basedOn w:val="a"/>
    <w:pPr>
      <w:widowControl/>
      <w:ind w:firstLine="420"/>
    </w:pPr>
    <w:rPr>
      <w:kern w:val="0"/>
      <w:szCs w:val="20"/>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Unicode MS" w:eastAsia="Arial Unicode MS" w:hAnsi="Arial Unicode MS"/>
      <w:kern w:val="0"/>
      <w:sz w:val="24"/>
      <w:szCs w:val="20"/>
    </w:rPr>
  </w:style>
  <w:style w:type="paragraph" w:customStyle="1" w:styleId="212">
    <w:name w:val="正文21"/>
    <w:basedOn w:val="a"/>
    <w:pPr>
      <w:adjustRightInd w:val="0"/>
      <w:spacing w:line="420" w:lineRule="atLeast"/>
      <w:textAlignment w:val="baseline"/>
    </w:pPr>
    <w:rPr>
      <w:kern w:val="0"/>
      <w:szCs w:val="20"/>
    </w:rPr>
  </w:style>
  <w:style w:type="paragraph" w:styleId="2a">
    <w:name w:val="toc 2"/>
    <w:basedOn w:val="3"/>
    <w:next w:val="a"/>
    <w:uiPriority w:val="39"/>
    <w:qFormat/>
    <w:pPr>
      <w:keepNext w:val="0"/>
      <w:keepLines w:val="0"/>
      <w:spacing w:before="40" w:after="40" w:line="240" w:lineRule="auto"/>
      <w:ind w:left="210"/>
      <w:jc w:val="left"/>
      <w:outlineLvl w:val="9"/>
    </w:pPr>
    <w:rPr>
      <w:b w:val="0"/>
      <w:bCs w:val="0"/>
      <w:smallCaps/>
      <w:sz w:val="20"/>
      <w:szCs w:val="20"/>
    </w:rPr>
  </w:style>
  <w:style w:type="paragraph" w:styleId="afc">
    <w:name w:val="macro"/>
    <w:link w:val="Charf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xl32">
    <w:name w:val="xl32"/>
    <w:basedOn w:val="a"/>
    <w:pPr>
      <w:widowControl/>
      <w:spacing w:before="100" w:beforeAutospacing="1" w:after="100" w:afterAutospacing="1"/>
    </w:pPr>
    <w:rPr>
      <w:rFonts w:ascii="Arial Unicode MS" w:eastAsia="Arial Unicode MS" w:hAnsi="Arial Unicode MS"/>
      <w:b/>
      <w:kern w:val="0"/>
      <w:sz w:val="40"/>
      <w:szCs w:val="20"/>
    </w:rPr>
  </w:style>
  <w:style w:type="paragraph" w:styleId="71">
    <w:name w:val="toc 7"/>
    <w:basedOn w:val="a"/>
    <w:next w:val="a"/>
    <w:uiPriority w:val="39"/>
    <w:pPr>
      <w:ind w:left="1260"/>
      <w:jc w:val="left"/>
    </w:pPr>
    <w:rPr>
      <w:sz w:val="18"/>
      <w:szCs w:val="18"/>
    </w:rPr>
  </w:style>
  <w:style w:type="paragraph" w:styleId="afff3">
    <w:name w:val="index heading"/>
    <w:basedOn w:val="a"/>
    <w:next w:val="12"/>
    <w:rPr>
      <w:rFonts w:ascii="Arial" w:hAnsi="Arial"/>
      <w:b/>
      <w:szCs w:val="20"/>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olor w:val="FF0000"/>
      <w:kern w:val="0"/>
      <w:sz w:val="24"/>
      <w:szCs w:val="20"/>
    </w:rPr>
  </w:style>
  <w:style w:type="paragraph" w:customStyle="1" w:styleId="ACharCharChar">
    <w:name w:val="正文A Char Char Char"/>
    <w:pPr>
      <w:tabs>
        <w:tab w:val="left" w:pos="0"/>
      </w:tabs>
      <w:adjustRightInd w:val="0"/>
      <w:spacing w:before="120" w:line="360" w:lineRule="auto"/>
      <w:ind w:firstLine="480"/>
      <w:jc w:val="both"/>
    </w:pPr>
    <w:rPr>
      <w:snapToGrid w:val="0"/>
      <w:sz w:val="24"/>
    </w:rPr>
  </w:style>
  <w:style w:type="paragraph" w:styleId="38">
    <w:name w:val="List 3"/>
    <w:basedOn w:val="a"/>
    <w:pPr>
      <w:ind w:leftChars="400" w:left="100" w:hangingChars="200" w:hanging="200"/>
    </w:pPr>
    <w:rPr>
      <w:szCs w:val="20"/>
    </w:rPr>
  </w:style>
  <w:style w:type="paragraph" w:styleId="16">
    <w:name w:val="toc 1"/>
    <w:basedOn w:val="1"/>
    <w:next w:val="a"/>
    <w:uiPriority w:val="39"/>
    <w:qFormat/>
    <w:pPr>
      <w:keepNext w:val="0"/>
      <w:keepLines w:val="0"/>
      <w:tabs>
        <w:tab w:val="right" w:leader="dot" w:pos="9060"/>
      </w:tabs>
      <w:spacing w:before="0" w:after="0" w:line="240" w:lineRule="auto"/>
      <w:jc w:val="center"/>
      <w:outlineLvl w:val="9"/>
    </w:pPr>
    <w:rPr>
      <w:rFonts w:ascii="黑体" w:eastAsia="黑体" w:hAnsi="黑体"/>
      <w:b w:val="0"/>
      <w:caps/>
      <w:w w:val="90"/>
      <w:kern w:val="2"/>
      <w:sz w:val="21"/>
      <w:szCs w:val="21"/>
    </w:rPr>
  </w:style>
  <w:style w:type="paragraph" w:customStyle="1" w:styleId="afff4">
    <w:name w:val="发文"/>
    <w:basedOn w:val="a"/>
    <w:pPr>
      <w:adjustRightInd w:val="0"/>
      <w:snapToGrid w:val="0"/>
      <w:spacing w:line="580" w:lineRule="exact"/>
      <w:ind w:firstLineChars="200" w:firstLine="200"/>
    </w:pPr>
    <w:rPr>
      <w:rFonts w:ascii="仿宋_GB2312" w:eastAsia="仿宋_GB2312"/>
      <w:sz w:val="32"/>
      <w:szCs w:val="32"/>
    </w:rPr>
  </w:style>
  <w:style w:type="paragraph" w:customStyle="1" w:styleId="62">
    <w:name w:val="6'"/>
    <w:basedOn w:val="a"/>
    <w:pPr>
      <w:autoSpaceDE w:val="0"/>
      <w:autoSpaceDN w:val="0"/>
      <w:adjustRightInd w:val="0"/>
      <w:snapToGrid w:val="0"/>
      <w:spacing w:line="320" w:lineRule="exact"/>
      <w:textAlignment w:val="baseline"/>
    </w:pPr>
    <w:rPr>
      <w:spacing w:val="20"/>
      <w:kern w:val="28"/>
      <w:szCs w:val="20"/>
    </w:rPr>
  </w:style>
  <w:style w:type="paragraph" w:customStyle="1" w:styleId="17">
    <w:name w:val="列出段落1"/>
    <w:basedOn w:val="a"/>
    <w:uiPriority w:val="1"/>
    <w:qFormat/>
    <w:pPr>
      <w:ind w:left="424" w:firstLine="480"/>
    </w:pPr>
  </w:style>
  <w:style w:type="paragraph" w:styleId="af9">
    <w:name w:val="footer"/>
    <w:basedOn w:val="a"/>
    <w:link w:val="Char16"/>
    <w:uiPriority w:val="99"/>
    <w:pPr>
      <w:tabs>
        <w:tab w:val="center" w:pos="4153"/>
        <w:tab w:val="right" w:pos="8306"/>
      </w:tabs>
      <w:snapToGrid w:val="0"/>
      <w:jc w:val="left"/>
    </w:pPr>
    <w:rPr>
      <w:sz w:val="18"/>
      <w:szCs w:val="18"/>
    </w:rPr>
  </w:style>
  <w:style w:type="paragraph" w:customStyle="1" w:styleId="afff5">
    <w:name w:val="封面标准文稿编辑信息"/>
    <w:pPr>
      <w:spacing w:before="180" w:line="180" w:lineRule="exact"/>
      <w:jc w:val="center"/>
    </w:pPr>
    <w:rPr>
      <w:rFonts w:ascii="宋体"/>
      <w:sz w:val="21"/>
    </w:rPr>
  </w:style>
  <w:style w:type="paragraph" w:customStyle="1" w:styleId="xl38">
    <w:name w:val="xl38"/>
    <w:basedOn w:val="a"/>
    <w:pPr>
      <w:widowControl/>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b/>
      <w:kern w:val="0"/>
      <w:sz w:val="36"/>
      <w:szCs w:val="20"/>
    </w:rPr>
  </w:style>
  <w:style w:type="paragraph" w:styleId="81">
    <w:name w:val="toc 8"/>
    <w:basedOn w:val="a"/>
    <w:next w:val="a"/>
    <w:uiPriority w:val="39"/>
    <w:pPr>
      <w:ind w:left="1470"/>
      <w:jc w:val="left"/>
    </w:pPr>
    <w:rPr>
      <w:sz w:val="18"/>
      <w:szCs w:val="18"/>
    </w:rPr>
  </w:style>
  <w:style w:type="paragraph" w:customStyle="1" w:styleId="18">
    <w:name w:val="正文1"/>
    <w:basedOn w:val="a"/>
    <w:pPr>
      <w:autoSpaceDE w:val="0"/>
      <w:autoSpaceDN w:val="0"/>
      <w:adjustRightInd w:val="0"/>
      <w:spacing w:before="120" w:line="360" w:lineRule="auto"/>
      <w:ind w:left="1366" w:hanging="686"/>
      <w:textAlignment w:val="baseline"/>
    </w:pPr>
    <w:rPr>
      <w:szCs w:val="20"/>
    </w:rPr>
  </w:style>
  <w:style w:type="paragraph" w:customStyle="1" w:styleId="reader-word-layerreader-word-s12-0">
    <w:name w:val="reader-word-layer reader-word-s12-0"/>
    <w:basedOn w:val="a"/>
    <w:pPr>
      <w:widowControl/>
      <w:spacing w:before="100" w:beforeAutospacing="1" w:after="100" w:afterAutospacing="1"/>
      <w:jc w:val="left"/>
    </w:pPr>
    <w:rPr>
      <w:rFonts w:ascii="宋体" w:hAnsi="宋体" w:cs="宋体"/>
      <w:kern w:val="0"/>
      <w:sz w:val="24"/>
    </w:rPr>
  </w:style>
  <w:style w:type="paragraph" w:styleId="39">
    <w:name w:val="List Bullet 3"/>
    <w:basedOn w:val="a"/>
    <w:pPr>
      <w:tabs>
        <w:tab w:val="left" w:pos="1200"/>
      </w:tabs>
      <w:ind w:left="1200" w:hanging="360"/>
    </w:pPr>
    <w:rPr>
      <w:szCs w:val="20"/>
    </w:rPr>
  </w:style>
  <w:style w:type="paragraph" w:customStyle="1" w:styleId="xl23">
    <w:name w:val="xl2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kern w:val="0"/>
      <w:sz w:val="24"/>
      <w:szCs w:val="20"/>
    </w:rPr>
  </w:style>
  <w:style w:type="paragraph" w:customStyle="1" w:styleId="19">
    <w:name w:val="1"/>
    <w:basedOn w:val="a"/>
    <w:pPr>
      <w:adjustRightInd w:val="0"/>
      <w:spacing w:before="360" w:after="240" w:line="420" w:lineRule="atLeast"/>
      <w:ind w:firstLine="454"/>
      <w:textAlignment w:val="baseline"/>
    </w:pPr>
    <w:rPr>
      <w:b/>
      <w:kern w:val="0"/>
      <w:szCs w:val="20"/>
    </w:rPr>
  </w:style>
  <w:style w:type="paragraph" w:customStyle="1" w:styleId="afff6">
    <w:name w:val="表格文字"/>
    <w:basedOn w:val="a"/>
    <w:pPr>
      <w:adjustRightInd w:val="0"/>
      <w:spacing w:line="420" w:lineRule="atLeast"/>
      <w:textAlignment w:val="baseline"/>
    </w:pPr>
    <w:rPr>
      <w:kern w:val="0"/>
      <w:szCs w:val="20"/>
    </w:rPr>
  </w:style>
  <w:style w:type="paragraph" w:styleId="afff7">
    <w:name w:val="envelope address"/>
    <w:basedOn w:val="a"/>
    <w:pPr>
      <w:snapToGrid w:val="0"/>
      <w:ind w:leftChars="1400" w:left="100"/>
    </w:pPr>
    <w:rPr>
      <w:rFonts w:ascii="Arial" w:hAnsi="Arial"/>
      <w:sz w:val="24"/>
      <w:szCs w:val="20"/>
    </w:rPr>
  </w:style>
  <w:style w:type="paragraph" w:customStyle="1" w:styleId="xl39">
    <w:name w:val="xl39"/>
    <w:basedOn w:val="a"/>
    <w:pPr>
      <w:widowControl/>
      <w:pBdr>
        <w:bottom w:val="single" w:sz="8" w:space="0" w:color="auto"/>
      </w:pBdr>
      <w:spacing w:before="100" w:beforeAutospacing="1" w:after="100" w:afterAutospacing="1"/>
    </w:pPr>
    <w:rPr>
      <w:rFonts w:ascii="Arial Unicode MS" w:eastAsia="Arial Unicode MS" w:hAnsi="Arial Unicode MS"/>
      <w:kern w:val="0"/>
      <w:sz w:val="24"/>
      <w:szCs w:val="20"/>
    </w:rPr>
  </w:style>
  <w:style w:type="paragraph" w:customStyle="1" w:styleId="CharCharCharCharCharChar3CharCharCharCharCharCharCharCharCharChar0">
    <w:name w:val="Char Char Char Char Char Char3 Char Char Char Char Char Char Char Char Char Char"/>
    <w:basedOn w:val="a"/>
    <w:next w:val="a"/>
    <w:rPr>
      <w:rFonts w:eastAsia="黑体"/>
      <w:sz w:val="28"/>
    </w:rPr>
  </w:style>
  <w:style w:type="paragraph" w:styleId="afff8">
    <w:name w:val="List Bullet"/>
    <w:basedOn w:val="a"/>
    <w:pPr>
      <w:tabs>
        <w:tab w:val="left" w:pos="360"/>
      </w:tabs>
      <w:ind w:left="360" w:hanging="360"/>
    </w:pPr>
    <w:rPr>
      <w:szCs w:val="20"/>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kern w:val="0"/>
      <w:sz w:val="24"/>
      <w:szCs w:val="20"/>
    </w:rPr>
  </w:style>
  <w:style w:type="paragraph" w:customStyle="1" w:styleId="213">
    <w:name w:val="正文文本 21"/>
    <w:basedOn w:val="a"/>
    <w:pPr>
      <w:adjustRightInd w:val="0"/>
      <w:ind w:firstLine="510"/>
      <w:textAlignment w:val="baseline"/>
    </w:pPr>
    <w:rPr>
      <w:rFonts w:eastAsia="@幼圆"/>
      <w:sz w:val="32"/>
      <w:szCs w:val="20"/>
    </w:rPr>
  </w:style>
  <w:style w:type="paragraph" w:styleId="afff9">
    <w:name w:val="List"/>
    <w:basedOn w:val="a"/>
    <w:pPr>
      <w:ind w:left="200" w:hangingChars="200" w:hanging="200"/>
    </w:pPr>
    <w:rPr>
      <w:szCs w:val="20"/>
    </w:rPr>
  </w:style>
  <w:style w:type="paragraph" w:styleId="aa">
    <w:name w:val="header"/>
    <w:basedOn w:val="a"/>
    <w:link w:val="Char6"/>
    <w:pPr>
      <w:pBdr>
        <w:bottom w:val="single" w:sz="6" w:space="1" w:color="auto"/>
      </w:pBdr>
      <w:tabs>
        <w:tab w:val="center" w:pos="4153"/>
        <w:tab w:val="right" w:pos="8306"/>
      </w:tabs>
      <w:snapToGrid w:val="0"/>
      <w:jc w:val="center"/>
    </w:pPr>
    <w:rPr>
      <w:sz w:val="18"/>
      <w:szCs w:val="18"/>
    </w:rPr>
  </w:style>
  <w:style w:type="paragraph" w:customStyle="1" w:styleId="1a">
    <w:name w:val="样式1"/>
    <w:basedOn w:val="4"/>
    <w:pPr>
      <w:spacing w:before="120" w:after="0" w:line="413" w:lineRule="auto"/>
    </w:pPr>
    <w:rPr>
      <w:b w:val="0"/>
      <w:sz w:val="24"/>
      <w:szCs w:val="24"/>
    </w:rPr>
  </w:style>
  <w:style w:type="paragraph" w:customStyle="1" w:styleId="CharCharCharCharCharCharCharCharCharChar">
    <w:name w:val="Char Char Char Char Char Char Char Char Char Char"/>
    <w:basedOn w:val="a"/>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22">
    <w:name w:val="Body Text Indent 2"/>
    <w:basedOn w:val="a"/>
    <w:link w:val="2Char0"/>
    <w:pPr>
      <w:spacing w:after="120" w:line="480" w:lineRule="auto"/>
      <w:ind w:leftChars="200" w:left="420"/>
    </w:pPr>
  </w:style>
  <w:style w:type="paragraph" w:customStyle="1" w:styleId="p0">
    <w:name w:val="p0"/>
    <w:basedOn w:val="a"/>
    <w:pPr>
      <w:widowControl/>
    </w:pPr>
    <w:rPr>
      <w:kern w:val="0"/>
      <w:szCs w:val="21"/>
    </w:rPr>
  </w:style>
  <w:style w:type="paragraph" w:customStyle="1" w:styleId="afffa">
    <w:name w:val="表格文字居中"/>
    <w:basedOn w:val="a"/>
    <w:pPr>
      <w:adjustRightInd w:val="0"/>
      <w:snapToGrid w:val="0"/>
      <w:textAlignment w:val="center"/>
    </w:pPr>
    <w:rPr>
      <w:rFonts w:ascii="宋体"/>
      <w:snapToGrid w:val="0"/>
      <w:spacing w:val="12"/>
      <w:kern w:val="0"/>
      <w:szCs w:val="20"/>
    </w:rPr>
  </w:style>
  <w:style w:type="paragraph" w:styleId="55">
    <w:name w:val="toc 5"/>
    <w:basedOn w:val="a"/>
    <w:next w:val="a"/>
    <w:uiPriority w:val="39"/>
    <w:pPr>
      <w:ind w:left="840"/>
      <w:jc w:val="left"/>
    </w:pPr>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20">
    <w:name w:val="正文文本 22"/>
    <w:basedOn w:val="a"/>
    <w:pPr>
      <w:adjustRightInd w:val="0"/>
      <w:ind w:firstLine="510"/>
      <w:jc w:val="left"/>
      <w:textAlignment w:val="baseline"/>
    </w:pPr>
    <w:rPr>
      <w:rFonts w:eastAsia="@幼圆"/>
      <w:sz w:val="32"/>
      <w:szCs w:val="20"/>
    </w:rPr>
  </w:style>
  <w:style w:type="paragraph" w:styleId="2b">
    <w:name w:val="List Bullet 2"/>
    <w:basedOn w:val="a"/>
    <w:pPr>
      <w:tabs>
        <w:tab w:val="left" w:pos="780"/>
      </w:tabs>
      <w:ind w:left="780" w:hanging="360"/>
    </w:pPr>
    <w:rPr>
      <w:szCs w:val="20"/>
    </w:rPr>
  </w:style>
  <w:style w:type="paragraph" w:customStyle="1" w:styleId="p17">
    <w:name w:val="p17"/>
    <w:basedOn w:val="a"/>
    <w:pPr>
      <w:widowControl/>
      <w:spacing w:before="100" w:after="100" w:line="432" w:lineRule="auto"/>
      <w:jc w:val="left"/>
    </w:pPr>
    <w:rPr>
      <w:rFonts w:ascii="宋体" w:hAnsi="宋体" w:cs="宋体"/>
      <w:kern w:val="0"/>
      <w:sz w:val="27"/>
      <w:szCs w:val="27"/>
    </w:rPr>
  </w:style>
  <w:style w:type="paragraph" w:customStyle="1" w:styleId="25">
    <w:name w:val="表格2"/>
    <w:basedOn w:val="a"/>
    <w:pPr>
      <w:adjustRightInd w:val="0"/>
      <w:spacing w:line="420" w:lineRule="atLeast"/>
      <w:ind w:left="284" w:firstLine="454"/>
      <w:textAlignment w:val="baseline"/>
    </w:pPr>
    <w:rPr>
      <w:kern w:val="0"/>
      <w:szCs w:val="20"/>
    </w:rPr>
  </w:style>
  <w:style w:type="paragraph" w:styleId="af0">
    <w:name w:val="Document Map"/>
    <w:basedOn w:val="a"/>
    <w:link w:val="Charb"/>
    <w:pPr>
      <w:shd w:val="clear" w:color="auto" w:fill="000080"/>
    </w:p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kern w:val="0"/>
      <w:sz w:val="24"/>
      <w:szCs w:val="20"/>
    </w:rPr>
  </w:style>
  <w:style w:type="paragraph" w:customStyle="1" w:styleId="afffb">
    <w:name w:val="二级条标题"/>
    <w:basedOn w:val="afffc"/>
    <w:next w:val="aff2"/>
    <w:pPr>
      <w:tabs>
        <w:tab w:val="clear" w:pos="1575"/>
        <w:tab w:val="left" w:pos="1995"/>
      </w:tabs>
      <w:ind w:left="1995"/>
      <w:outlineLvl w:val="3"/>
    </w:pPr>
  </w:style>
  <w:style w:type="paragraph" w:styleId="91">
    <w:name w:val="toc 9"/>
    <w:basedOn w:val="a"/>
    <w:next w:val="a"/>
    <w:uiPriority w:val="39"/>
    <w:pPr>
      <w:ind w:left="1680"/>
      <w:jc w:val="left"/>
    </w:pPr>
    <w:rPr>
      <w:sz w:val="18"/>
      <w:szCs w:val="18"/>
    </w:rPr>
  </w:style>
  <w:style w:type="paragraph" w:styleId="afffd">
    <w:name w:val="table of authorities"/>
    <w:basedOn w:val="a"/>
    <w:next w:val="a"/>
    <w:pPr>
      <w:ind w:leftChars="200" w:left="420"/>
    </w:pPr>
    <w:rPr>
      <w:szCs w:val="20"/>
    </w:rPr>
  </w:style>
  <w:style w:type="paragraph" w:customStyle="1" w:styleId="Charf2">
    <w:name w:val="Char"/>
    <w:basedOn w:val="a"/>
    <w:pPr>
      <w:tabs>
        <w:tab w:val="left" w:pos="1155"/>
      </w:tabs>
      <w:ind w:left="1155" w:hanging="210"/>
    </w:pPr>
    <w:rPr>
      <w:szCs w:val="20"/>
    </w:rPr>
  </w:style>
  <w:style w:type="paragraph" w:styleId="HTML0">
    <w:name w:val="HTML Preformatted"/>
    <w:basedOn w:val="a"/>
    <w:link w:val="HTMLChar0"/>
    <w:rPr>
      <w:rFonts w:ascii="Courier New" w:hAnsi="Courier New"/>
      <w:sz w:val="20"/>
      <w:szCs w:val="20"/>
    </w:rPr>
  </w:style>
  <w:style w:type="paragraph" w:styleId="2c">
    <w:name w:val="List Number 2"/>
    <w:basedOn w:val="a"/>
    <w:pPr>
      <w:tabs>
        <w:tab w:val="left" w:pos="780"/>
      </w:tabs>
      <w:ind w:left="780" w:hanging="360"/>
    </w:pPr>
    <w:rPr>
      <w:szCs w:val="20"/>
    </w:rPr>
  </w:style>
  <w:style w:type="paragraph" w:styleId="af6">
    <w:name w:val="Subtitle"/>
    <w:basedOn w:val="a"/>
    <w:link w:val="Chare"/>
    <w:qFormat/>
    <w:pPr>
      <w:spacing w:before="240" w:after="60" w:line="312" w:lineRule="auto"/>
      <w:jc w:val="center"/>
      <w:outlineLvl w:val="1"/>
    </w:pPr>
    <w:rPr>
      <w:rFonts w:ascii="Arial" w:hAnsi="Arial"/>
      <w:b/>
      <w:kern w:val="28"/>
      <w:sz w:val="32"/>
      <w:szCs w:val="20"/>
    </w:rPr>
  </w:style>
  <w:style w:type="paragraph" w:customStyle="1" w:styleId="xl36">
    <w:name w:val="xl36"/>
    <w:basedOn w:val="a"/>
    <w:pPr>
      <w:widowControl/>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b/>
      <w:kern w:val="0"/>
      <w:sz w:val="36"/>
      <w:szCs w:val="20"/>
    </w:rPr>
  </w:style>
  <w:style w:type="paragraph" w:customStyle="1" w:styleId="afffc">
    <w:name w:val="一级条标题"/>
    <w:next w:val="aff2"/>
    <w:pPr>
      <w:tabs>
        <w:tab w:val="left" w:pos="1575"/>
      </w:tabs>
      <w:ind w:left="1575" w:hanging="420"/>
      <w:outlineLvl w:val="2"/>
    </w:pPr>
    <w:rPr>
      <w:rFonts w:eastAsia="黑体"/>
      <w:sz w:val="21"/>
    </w:rPr>
  </w:style>
  <w:style w:type="paragraph" w:customStyle="1" w:styleId="af15hichaf0dbchf15cgrid">
    <w:name w:val="af15hichaf0dbchf15cgrid"/>
    <w:pPr>
      <w:widowControl w:val="0"/>
      <w:tabs>
        <w:tab w:val="center" w:pos="4320"/>
        <w:tab w:val="right" w:pos="8640"/>
      </w:tabs>
      <w:adjustRightInd w:val="0"/>
      <w:spacing w:line="315" w:lineRule="atLeast"/>
      <w:jc w:val="both"/>
      <w:textAlignment w:val="baseline"/>
    </w:pPr>
    <w:rPr>
      <w:rFonts w:ascii="宋体"/>
      <w:sz w:val="21"/>
    </w:rPr>
  </w:style>
  <w:style w:type="paragraph" w:styleId="56">
    <w:name w:val="List Continue 5"/>
    <w:basedOn w:val="a"/>
    <w:pPr>
      <w:spacing w:after="120"/>
      <w:ind w:leftChars="1000" w:left="2100"/>
    </w:pPr>
    <w:rPr>
      <w:szCs w:val="20"/>
    </w:rPr>
  </w:style>
  <w:style w:type="paragraph" w:customStyle="1" w:styleId="font8">
    <w:name w:val="font8"/>
    <w:basedOn w:val="a"/>
    <w:pPr>
      <w:widowControl/>
      <w:spacing w:before="100" w:beforeAutospacing="1" w:after="100" w:afterAutospacing="1"/>
    </w:pPr>
    <w:rPr>
      <w:rFonts w:eastAsia="Arial Unicode MS"/>
      <w:kern w:val="0"/>
      <w:sz w:val="24"/>
      <w:szCs w:val="20"/>
    </w:rPr>
  </w:style>
  <w:style w:type="paragraph" w:styleId="afffe">
    <w:name w:val="Date"/>
    <w:basedOn w:val="a"/>
    <w:next w:val="a"/>
    <w:pPr>
      <w:ind w:leftChars="2500" w:left="100"/>
    </w:pPr>
  </w:style>
  <w:style w:type="paragraph" w:customStyle="1" w:styleId="bold10">
    <w:name w:val="bold_10"/>
    <w:basedOn w:val="a"/>
    <w:next w:val="a"/>
    <w:pPr>
      <w:widowControl/>
    </w:pPr>
    <w:rPr>
      <w:rFonts w:ascii="Arial" w:hAnsi="Arial"/>
      <w:b/>
      <w:kern w:val="0"/>
      <w:sz w:val="20"/>
      <w:szCs w:val="20"/>
      <w:lang w:val="en-AU"/>
    </w:rPr>
  </w:style>
  <w:style w:type="paragraph" w:styleId="affff">
    <w:name w:val="Block Text"/>
    <w:basedOn w:val="a"/>
    <w:pPr>
      <w:spacing w:line="240" w:lineRule="exact"/>
      <w:ind w:leftChars="240" w:left="475" w:rightChars="292" w:right="292" w:firstLine="473"/>
    </w:pPr>
    <w:rPr>
      <w:rFonts w:ascii="宋体" w:hAnsi="宋体"/>
      <w:spacing w:val="-6"/>
      <w:szCs w:val="20"/>
    </w:rPr>
  </w:style>
  <w:style w:type="paragraph" w:customStyle="1" w:styleId="16620">
    <w:name w:val="样式 标题 1 + 黑体 三号 非加粗 居中 段前: 6 磅 段后: 6 磅 行距: 固定值 20 磅"/>
    <w:basedOn w:val="1"/>
    <w:pPr>
      <w:spacing w:before="120" w:after="120" w:line="400" w:lineRule="exact"/>
    </w:pPr>
    <w:rPr>
      <w:rFonts w:ascii="黑体" w:eastAsia="黑体" w:hAnsi="黑体"/>
      <w:b w:val="0"/>
      <w:bCs w:val="0"/>
      <w:sz w:val="32"/>
      <w:szCs w:val="20"/>
    </w:rPr>
  </w:style>
  <w:style w:type="paragraph" w:customStyle="1" w:styleId="C0">
    <w:name w:val="表文C"/>
    <w:basedOn w:val="a"/>
    <w:pPr>
      <w:widowControl/>
      <w:tabs>
        <w:tab w:val="left" w:pos="0"/>
      </w:tabs>
      <w:adjustRightInd w:val="0"/>
      <w:snapToGrid w:val="0"/>
    </w:pPr>
    <w:rPr>
      <w:snapToGrid w:val="0"/>
      <w:kern w:val="0"/>
      <w:szCs w:val="20"/>
    </w:rPr>
  </w:style>
  <w:style w:type="paragraph" w:styleId="affff0">
    <w:name w:val="Salutation"/>
    <w:basedOn w:val="a"/>
    <w:next w:val="a"/>
    <w:rPr>
      <w:rFonts w:ascii="宋体"/>
      <w:sz w:val="24"/>
      <w:szCs w:val="20"/>
    </w:rPr>
  </w:style>
  <w:style w:type="paragraph" w:customStyle="1" w:styleId="font5">
    <w:name w:val="font5"/>
    <w:basedOn w:val="a"/>
    <w:pPr>
      <w:widowControl/>
      <w:spacing w:before="100" w:beforeAutospacing="1" w:after="100" w:afterAutospacing="1"/>
    </w:pPr>
    <w:rPr>
      <w:rFonts w:ascii="宋体" w:hAnsi="宋体" w:hint="eastAsia"/>
      <w:kern w:val="0"/>
      <w:sz w:val="18"/>
      <w:szCs w:val="20"/>
    </w:rPr>
  </w:style>
  <w:style w:type="paragraph" w:styleId="affff1">
    <w:name w:val="List Number"/>
    <w:basedOn w:val="a"/>
    <w:pPr>
      <w:tabs>
        <w:tab w:val="left" w:pos="360"/>
      </w:tabs>
      <w:ind w:left="360" w:hanging="360"/>
    </w:pPr>
    <w:rPr>
      <w:szCs w:val="20"/>
    </w:rPr>
  </w:style>
  <w:style w:type="paragraph" w:customStyle="1" w:styleId="reader-word-layerreader-word-s12-12">
    <w:name w:val="reader-word-layer reader-word-s12-12"/>
    <w:basedOn w:val="a"/>
    <w:pPr>
      <w:widowControl/>
      <w:spacing w:before="100" w:beforeAutospacing="1" w:after="100" w:afterAutospacing="1"/>
      <w:jc w:val="left"/>
    </w:pPr>
    <w:rPr>
      <w:rFonts w:ascii="宋体" w:hAnsi="宋体" w:cs="宋体"/>
      <w:kern w:val="0"/>
      <w:sz w:val="24"/>
    </w:rPr>
  </w:style>
  <w:style w:type="paragraph" w:customStyle="1" w:styleId="3a">
    <w:name w:val="目录3"/>
    <w:basedOn w:val="a"/>
    <w:pPr>
      <w:adjustRightInd w:val="0"/>
      <w:spacing w:line="420" w:lineRule="atLeast"/>
      <w:ind w:left="454"/>
      <w:textAlignment w:val="baseline"/>
    </w:pPr>
    <w:rPr>
      <w:kern w:val="0"/>
      <w:szCs w:val="20"/>
    </w:rPr>
  </w:style>
  <w:style w:type="paragraph" w:styleId="ac">
    <w:name w:val="footnote text"/>
    <w:basedOn w:val="a"/>
    <w:link w:val="Char9"/>
    <w:pPr>
      <w:snapToGrid w:val="0"/>
    </w:pPr>
    <w:rPr>
      <w:sz w:val="18"/>
      <w:szCs w:val="20"/>
    </w:rPr>
  </w:style>
  <w:style w:type="paragraph" w:styleId="affff2">
    <w:name w:val="Revision"/>
    <w:rPr>
      <w:kern w:val="2"/>
      <w:sz w:val="21"/>
    </w:rPr>
  </w:style>
  <w:style w:type="paragraph" w:styleId="31">
    <w:name w:val="Body Text Indent 3"/>
    <w:basedOn w:val="a"/>
    <w:link w:val="3Char2"/>
    <w:pPr>
      <w:spacing w:line="480" w:lineRule="exact"/>
      <w:ind w:firstLine="390"/>
    </w:pPr>
    <w:rPr>
      <w:rFonts w:ascii="仿宋_GB2312" w:eastAsia="仿宋_GB2312" w:hAnsi="宋体"/>
      <w:spacing w:val="-6"/>
      <w:kern w:val="0"/>
      <w:szCs w:val="20"/>
    </w:rPr>
  </w:style>
  <w:style w:type="paragraph" w:customStyle="1" w:styleId="reader-word-layerreader-word-s12-3">
    <w:name w:val="reader-word-layer reader-word-s12-3"/>
    <w:basedOn w:val="a"/>
    <w:pPr>
      <w:widowControl/>
      <w:spacing w:before="100" w:beforeAutospacing="1" w:after="100" w:afterAutospacing="1"/>
      <w:jc w:val="left"/>
    </w:pPr>
    <w:rPr>
      <w:rFonts w:ascii="宋体" w:hAnsi="宋体" w:cs="宋体"/>
      <w:kern w:val="0"/>
      <w:sz w:val="24"/>
    </w:rPr>
  </w:style>
  <w:style w:type="paragraph" w:customStyle="1" w:styleId="3b">
    <w:name w:val="正文3"/>
    <w:pPr>
      <w:widowControl w:val="0"/>
      <w:adjustRightInd w:val="0"/>
      <w:spacing w:line="360" w:lineRule="atLeast"/>
      <w:textAlignment w:val="baseline"/>
    </w:pPr>
    <w:rPr>
      <w:rFonts w:ascii="宋体"/>
      <w:sz w:val="34"/>
    </w:rPr>
  </w:style>
  <w:style w:type="paragraph" w:styleId="23">
    <w:name w:val="Body Text 2"/>
    <w:basedOn w:val="a"/>
    <w:link w:val="2Char2"/>
    <w:pPr>
      <w:spacing w:after="120" w:line="480" w:lineRule="auto"/>
    </w:pPr>
    <w:rPr>
      <w:szCs w:val="20"/>
    </w:rPr>
  </w:style>
  <w:style w:type="paragraph" w:customStyle="1" w:styleId="3c">
    <w:name w:val="3级"/>
    <w:basedOn w:val="a"/>
    <w:pPr>
      <w:snapToGrid w:val="0"/>
      <w:spacing w:afterLines="30" w:after="93" w:line="360" w:lineRule="auto"/>
      <w:ind w:firstLineChars="200" w:firstLine="200"/>
    </w:pPr>
    <w:rPr>
      <w:rFonts w:ascii="宋体" w:hAnsi="Tahoma"/>
      <w:b/>
      <w:color w:val="0000FF"/>
      <w:sz w:val="28"/>
      <w:szCs w:val="28"/>
    </w:rPr>
  </w:style>
  <w:style w:type="paragraph" w:customStyle="1" w:styleId="CharCharChar1Char">
    <w:name w:val="Char Char Char1 Char"/>
    <w:basedOn w:val="a"/>
    <w:next w:val="a"/>
  </w:style>
  <w:style w:type="paragraph" w:customStyle="1" w:styleId="reader-word-layerreader-word-s12-10">
    <w:name w:val="reader-word-layer reader-word-s12-10"/>
    <w:basedOn w:val="a"/>
    <w:pPr>
      <w:widowControl/>
      <w:spacing w:before="100" w:beforeAutospacing="1" w:after="100" w:afterAutospacing="1"/>
      <w:jc w:val="left"/>
    </w:pPr>
    <w:rPr>
      <w:rFonts w:ascii="宋体" w:hAnsi="宋体" w:cs="宋体"/>
      <w:kern w:val="0"/>
      <w:sz w:val="24"/>
    </w:rPr>
  </w:style>
  <w:style w:type="paragraph" w:customStyle="1" w:styleId="Style38">
    <w:name w:val="_Style 38"/>
    <w:basedOn w:val="a"/>
    <w:next w:val="a"/>
  </w:style>
  <w:style w:type="paragraph" w:styleId="45">
    <w:name w:val="List 4"/>
    <w:basedOn w:val="a"/>
    <w:pPr>
      <w:ind w:leftChars="600" w:left="100" w:hangingChars="200" w:hanging="200"/>
    </w:pPr>
    <w:rPr>
      <w:szCs w:val="20"/>
    </w:rPr>
  </w:style>
  <w:style w:type="paragraph" w:customStyle="1" w:styleId="2d">
    <w:name w:val="纯文本2"/>
    <w:basedOn w:val="a"/>
    <w:pPr>
      <w:adjustRightInd w:val="0"/>
      <w:spacing w:line="360" w:lineRule="atLeast"/>
      <w:textAlignment w:val="baseline"/>
    </w:pPr>
    <w:rPr>
      <w:rFonts w:ascii="宋体" w:hAnsi="Courier New"/>
      <w:sz w:val="28"/>
      <w:szCs w:val="20"/>
    </w:rPr>
  </w:style>
  <w:style w:type="paragraph" w:styleId="2e">
    <w:name w:val="List Continue 2"/>
    <w:basedOn w:val="a"/>
    <w:pPr>
      <w:spacing w:after="120"/>
      <w:ind w:leftChars="400" w:left="840"/>
    </w:pPr>
    <w:rPr>
      <w:szCs w:val="20"/>
    </w:rPr>
  </w:style>
  <w:style w:type="paragraph" w:customStyle="1" w:styleId="xl37">
    <w:name w:val="xl37"/>
    <w:basedOn w:val="a"/>
    <w:pPr>
      <w:widowControl/>
      <w:pBdr>
        <w:top w:val="single" w:sz="4" w:space="0" w:color="auto"/>
        <w:bottom w:val="single" w:sz="8" w:space="0" w:color="auto"/>
      </w:pBdr>
      <w:spacing w:before="100" w:beforeAutospacing="1" w:after="100" w:afterAutospacing="1"/>
    </w:pPr>
    <w:rPr>
      <w:rFonts w:ascii="Arial Unicode MS" w:eastAsia="Arial Unicode MS" w:hAnsi="Arial Unicode MS"/>
      <w:b/>
      <w:kern w:val="0"/>
      <w:sz w:val="36"/>
      <w:szCs w:val="20"/>
    </w:rPr>
  </w:style>
  <w:style w:type="paragraph" w:customStyle="1" w:styleId="63">
    <w:name w:val="表格6"/>
    <w:basedOn w:val="a"/>
    <w:pPr>
      <w:adjustRightInd w:val="0"/>
      <w:spacing w:line="420" w:lineRule="atLeast"/>
      <w:ind w:left="737"/>
      <w:textAlignment w:val="baseline"/>
    </w:pPr>
    <w:rPr>
      <w:rFonts w:ascii="宋体"/>
      <w:kern w:val="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kern w:val="0"/>
      <w:sz w:val="24"/>
      <w:szCs w:val="20"/>
    </w:rPr>
  </w:style>
  <w:style w:type="paragraph" w:styleId="a9">
    <w:name w:val="Message Header"/>
    <w:basedOn w:val="a"/>
    <w:link w:val="Char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customStyle="1" w:styleId="1b">
    <w:name w:val="表格1"/>
    <w:basedOn w:val="a"/>
    <w:pPr>
      <w:keepNext/>
      <w:adjustRightInd w:val="0"/>
      <w:jc w:val="center"/>
      <w:textAlignment w:val="baseline"/>
    </w:pPr>
    <w:rPr>
      <w:kern w:val="0"/>
      <w:sz w:val="24"/>
      <w:szCs w:val="20"/>
    </w:rPr>
  </w:style>
  <w:style w:type="table" w:styleId="affff3">
    <w:name w:val="Table Grid"/>
    <w:basedOn w:val="a1"/>
    <w:pPr>
      <w:widowControl w:val="0"/>
      <w:adjustRightInd w:val="0"/>
      <w:ind w:firstLine="50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f3">
    <w:name w:val="页脚 Char"/>
    <w:uiPriority w:val="99"/>
    <w:rsid w:val="00FF0F2D"/>
  </w:style>
  <w:style w:type="paragraph" w:styleId="affff4">
    <w:name w:val="List Paragraph"/>
    <w:basedOn w:val="a"/>
    <w:uiPriority w:val="99"/>
    <w:qFormat/>
    <w:rsid w:val="009372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80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7.xm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credit.zj.gov.cn/"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216</Pages>
  <Words>30271</Words>
  <Characters>172547</Characters>
  <Application>Microsoft Office Word</Application>
  <DocSecurity>0</DocSecurity>
  <PresentationFormat/>
  <Lines>1437</Lines>
  <Paragraphs>404</Paragraphs>
  <Slides>0</Slides>
  <Notes>0</Notes>
  <HiddenSlides>0</HiddenSlides>
  <MMClips>0</MMClips>
  <ScaleCrop>false</ScaleCrop>
  <Manager/>
  <Company>txgc</Company>
  <LinksUpToDate>false</LinksUpToDate>
  <CharactersWithSpaces>202414</CharactersWithSpaces>
  <SharedDoc>false</SharedDoc>
  <HLinks>
    <vt:vector size="2856" baseType="variant">
      <vt:variant>
        <vt:i4>6094864</vt:i4>
      </vt:variant>
      <vt:variant>
        <vt:i4>2853</vt:i4>
      </vt:variant>
      <vt:variant>
        <vt:i4>0</vt:i4>
      </vt:variant>
      <vt:variant>
        <vt:i4>5</vt:i4>
      </vt:variant>
      <vt:variant>
        <vt:lpwstr>http://credit.zj.gov.cn/</vt:lpwstr>
      </vt:variant>
      <vt:variant>
        <vt:lpwstr/>
      </vt:variant>
      <vt:variant>
        <vt:i4>1048624</vt:i4>
      </vt:variant>
      <vt:variant>
        <vt:i4>2846</vt:i4>
      </vt:variant>
      <vt:variant>
        <vt:i4>0</vt:i4>
      </vt:variant>
      <vt:variant>
        <vt:i4>5</vt:i4>
      </vt:variant>
      <vt:variant>
        <vt:lpwstr/>
      </vt:variant>
      <vt:variant>
        <vt:lpwstr>_Toc11167</vt:lpwstr>
      </vt:variant>
      <vt:variant>
        <vt:i4>2031674</vt:i4>
      </vt:variant>
      <vt:variant>
        <vt:i4>2840</vt:i4>
      </vt:variant>
      <vt:variant>
        <vt:i4>0</vt:i4>
      </vt:variant>
      <vt:variant>
        <vt:i4>5</vt:i4>
      </vt:variant>
      <vt:variant>
        <vt:lpwstr/>
      </vt:variant>
      <vt:variant>
        <vt:lpwstr>_Toc2088</vt:lpwstr>
      </vt:variant>
      <vt:variant>
        <vt:i4>1179697</vt:i4>
      </vt:variant>
      <vt:variant>
        <vt:i4>2834</vt:i4>
      </vt:variant>
      <vt:variant>
        <vt:i4>0</vt:i4>
      </vt:variant>
      <vt:variant>
        <vt:i4>5</vt:i4>
      </vt:variant>
      <vt:variant>
        <vt:lpwstr/>
      </vt:variant>
      <vt:variant>
        <vt:lpwstr>_Toc14017</vt:lpwstr>
      </vt:variant>
      <vt:variant>
        <vt:i4>1048627</vt:i4>
      </vt:variant>
      <vt:variant>
        <vt:i4>2828</vt:i4>
      </vt:variant>
      <vt:variant>
        <vt:i4>0</vt:i4>
      </vt:variant>
      <vt:variant>
        <vt:i4>5</vt:i4>
      </vt:variant>
      <vt:variant>
        <vt:lpwstr/>
      </vt:variant>
      <vt:variant>
        <vt:lpwstr>_Toc1621</vt:lpwstr>
      </vt:variant>
      <vt:variant>
        <vt:i4>2031668</vt:i4>
      </vt:variant>
      <vt:variant>
        <vt:i4>2822</vt:i4>
      </vt:variant>
      <vt:variant>
        <vt:i4>0</vt:i4>
      </vt:variant>
      <vt:variant>
        <vt:i4>5</vt:i4>
      </vt:variant>
      <vt:variant>
        <vt:lpwstr/>
      </vt:variant>
      <vt:variant>
        <vt:lpwstr>_Toc6129</vt:lpwstr>
      </vt:variant>
      <vt:variant>
        <vt:i4>1441845</vt:i4>
      </vt:variant>
      <vt:variant>
        <vt:i4>2816</vt:i4>
      </vt:variant>
      <vt:variant>
        <vt:i4>0</vt:i4>
      </vt:variant>
      <vt:variant>
        <vt:i4>5</vt:i4>
      </vt:variant>
      <vt:variant>
        <vt:lpwstr/>
      </vt:variant>
      <vt:variant>
        <vt:lpwstr>_Toc27763</vt:lpwstr>
      </vt:variant>
      <vt:variant>
        <vt:i4>1703985</vt:i4>
      </vt:variant>
      <vt:variant>
        <vt:i4>2810</vt:i4>
      </vt:variant>
      <vt:variant>
        <vt:i4>0</vt:i4>
      </vt:variant>
      <vt:variant>
        <vt:i4>5</vt:i4>
      </vt:variant>
      <vt:variant>
        <vt:lpwstr/>
      </vt:variant>
      <vt:variant>
        <vt:lpwstr>_Toc19042</vt:lpwstr>
      </vt:variant>
      <vt:variant>
        <vt:i4>1441846</vt:i4>
      </vt:variant>
      <vt:variant>
        <vt:i4>2804</vt:i4>
      </vt:variant>
      <vt:variant>
        <vt:i4>0</vt:i4>
      </vt:variant>
      <vt:variant>
        <vt:i4>5</vt:i4>
      </vt:variant>
      <vt:variant>
        <vt:lpwstr/>
      </vt:variant>
      <vt:variant>
        <vt:lpwstr>_Toc29487</vt:lpwstr>
      </vt:variant>
      <vt:variant>
        <vt:i4>1835058</vt:i4>
      </vt:variant>
      <vt:variant>
        <vt:i4>2798</vt:i4>
      </vt:variant>
      <vt:variant>
        <vt:i4>0</vt:i4>
      </vt:variant>
      <vt:variant>
        <vt:i4>5</vt:i4>
      </vt:variant>
      <vt:variant>
        <vt:lpwstr/>
      </vt:variant>
      <vt:variant>
        <vt:lpwstr>_Toc19327</vt:lpwstr>
      </vt:variant>
      <vt:variant>
        <vt:i4>1245239</vt:i4>
      </vt:variant>
      <vt:variant>
        <vt:i4>2792</vt:i4>
      </vt:variant>
      <vt:variant>
        <vt:i4>0</vt:i4>
      </vt:variant>
      <vt:variant>
        <vt:i4>5</vt:i4>
      </vt:variant>
      <vt:variant>
        <vt:lpwstr/>
      </vt:variant>
      <vt:variant>
        <vt:lpwstr>_Toc24508</vt:lpwstr>
      </vt:variant>
      <vt:variant>
        <vt:i4>1900593</vt:i4>
      </vt:variant>
      <vt:variant>
        <vt:i4>2786</vt:i4>
      </vt:variant>
      <vt:variant>
        <vt:i4>0</vt:i4>
      </vt:variant>
      <vt:variant>
        <vt:i4>5</vt:i4>
      </vt:variant>
      <vt:variant>
        <vt:lpwstr/>
      </vt:variant>
      <vt:variant>
        <vt:lpwstr>_Toc5943</vt:lpwstr>
      </vt:variant>
      <vt:variant>
        <vt:i4>1376304</vt:i4>
      </vt:variant>
      <vt:variant>
        <vt:i4>2780</vt:i4>
      </vt:variant>
      <vt:variant>
        <vt:i4>0</vt:i4>
      </vt:variant>
      <vt:variant>
        <vt:i4>5</vt:i4>
      </vt:variant>
      <vt:variant>
        <vt:lpwstr/>
      </vt:variant>
      <vt:variant>
        <vt:lpwstr>_Toc3133</vt:lpwstr>
      </vt:variant>
      <vt:variant>
        <vt:i4>1179702</vt:i4>
      </vt:variant>
      <vt:variant>
        <vt:i4>2774</vt:i4>
      </vt:variant>
      <vt:variant>
        <vt:i4>0</vt:i4>
      </vt:variant>
      <vt:variant>
        <vt:i4>5</vt:i4>
      </vt:variant>
      <vt:variant>
        <vt:lpwstr/>
      </vt:variant>
      <vt:variant>
        <vt:lpwstr>_Toc23469</vt:lpwstr>
      </vt:variant>
      <vt:variant>
        <vt:i4>1900598</vt:i4>
      </vt:variant>
      <vt:variant>
        <vt:i4>2768</vt:i4>
      </vt:variant>
      <vt:variant>
        <vt:i4>0</vt:i4>
      </vt:variant>
      <vt:variant>
        <vt:i4>5</vt:i4>
      </vt:variant>
      <vt:variant>
        <vt:lpwstr/>
      </vt:variant>
      <vt:variant>
        <vt:lpwstr>_Toc28423</vt:lpwstr>
      </vt:variant>
      <vt:variant>
        <vt:i4>1769521</vt:i4>
      </vt:variant>
      <vt:variant>
        <vt:i4>2762</vt:i4>
      </vt:variant>
      <vt:variant>
        <vt:i4>0</vt:i4>
      </vt:variant>
      <vt:variant>
        <vt:i4>5</vt:i4>
      </vt:variant>
      <vt:variant>
        <vt:lpwstr/>
      </vt:variant>
      <vt:variant>
        <vt:lpwstr>_Toc6478</vt:lpwstr>
      </vt:variant>
      <vt:variant>
        <vt:i4>1245233</vt:i4>
      </vt:variant>
      <vt:variant>
        <vt:i4>2756</vt:i4>
      </vt:variant>
      <vt:variant>
        <vt:i4>0</vt:i4>
      </vt:variant>
      <vt:variant>
        <vt:i4>5</vt:i4>
      </vt:variant>
      <vt:variant>
        <vt:lpwstr/>
      </vt:variant>
      <vt:variant>
        <vt:lpwstr>_Toc12062</vt:lpwstr>
      </vt:variant>
      <vt:variant>
        <vt:i4>1638449</vt:i4>
      </vt:variant>
      <vt:variant>
        <vt:i4>2750</vt:i4>
      </vt:variant>
      <vt:variant>
        <vt:i4>0</vt:i4>
      </vt:variant>
      <vt:variant>
        <vt:i4>5</vt:i4>
      </vt:variant>
      <vt:variant>
        <vt:lpwstr/>
      </vt:variant>
      <vt:variant>
        <vt:lpwstr>_Toc19071</vt:lpwstr>
      </vt:variant>
      <vt:variant>
        <vt:i4>2031664</vt:i4>
      </vt:variant>
      <vt:variant>
        <vt:i4>2744</vt:i4>
      </vt:variant>
      <vt:variant>
        <vt:i4>0</vt:i4>
      </vt:variant>
      <vt:variant>
        <vt:i4>5</vt:i4>
      </vt:variant>
      <vt:variant>
        <vt:lpwstr/>
      </vt:variant>
      <vt:variant>
        <vt:lpwstr>_Toc1911</vt:lpwstr>
      </vt:variant>
      <vt:variant>
        <vt:i4>1638448</vt:i4>
      </vt:variant>
      <vt:variant>
        <vt:i4>2738</vt:i4>
      </vt:variant>
      <vt:variant>
        <vt:i4>0</vt:i4>
      </vt:variant>
      <vt:variant>
        <vt:i4>5</vt:i4>
      </vt:variant>
      <vt:variant>
        <vt:lpwstr/>
      </vt:variant>
      <vt:variant>
        <vt:lpwstr>_Toc29271</vt:lpwstr>
      </vt:variant>
      <vt:variant>
        <vt:i4>1310768</vt:i4>
      </vt:variant>
      <vt:variant>
        <vt:i4>2732</vt:i4>
      </vt:variant>
      <vt:variant>
        <vt:i4>0</vt:i4>
      </vt:variant>
      <vt:variant>
        <vt:i4>5</vt:i4>
      </vt:variant>
      <vt:variant>
        <vt:lpwstr/>
      </vt:variant>
      <vt:variant>
        <vt:lpwstr>_Toc9192</vt:lpwstr>
      </vt:variant>
      <vt:variant>
        <vt:i4>1179708</vt:i4>
      </vt:variant>
      <vt:variant>
        <vt:i4>2726</vt:i4>
      </vt:variant>
      <vt:variant>
        <vt:i4>0</vt:i4>
      </vt:variant>
      <vt:variant>
        <vt:i4>5</vt:i4>
      </vt:variant>
      <vt:variant>
        <vt:lpwstr/>
      </vt:variant>
      <vt:variant>
        <vt:lpwstr>_Toc9257</vt:lpwstr>
      </vt:variant>
      <vt:variant>
        <vt:i4>1310769</vt:i4>
      </vt:variant>
      <vt:variant>
        <vt:i4>2720</vt:i4>
      </vt:variant>
      <vt:variant>
        <vt:i4>0</vt:i4>
      </vt:variant>
      <vt:variant>
        <vt:i4>5</vt:i4>
      </vt:variant>
      <vt:variant>
        <vt:lpwstr/>
      </vt:variant>
      <vt:variant>
        <vt:lpwstr>_Toc4556</vt:lpwstr>
      </vt:variant>
      <vt:variant>
        <vt:i4>1441849</vt:i4>
      </vt:variant>
      <vt:variant>
        <vt:i4>2714</vt:i4>
      </vt:variant>
      <vt:variant>
        <vt:i4>0</vt:i4>
      </vt:variant>
      <vt:variant>
        <vt:i4>5</vt:i4>
      </vt:variant>
      <vt:variant>
        <vt:lpwstr/>
      </vt:variant>
      <vt:variant>
        <vt:lpwstr>_Toc17868</vt:lpwstr>
      </vt:variant>
      <vt:variant>
        <vt:i4>1179708</vt:i4>
      </vt:variant>
      <vt:variant>
        <vt:i4>2708</vt:i4>
      </vt:variant>
      <vt:variant>
        <vt:i4>0</vt:i4>
      </vt:variant>
      <vt:variant>
        <vt:i4>5</vt:i4>
      </vt:variant>
      <vt:variant>
        <vt:lpwstr/>
      </vt:variant>
      <vt:variant>
        <vt:lpwstr>_Toc9154</vt:lpwstr>
      </vt:variant>
      <vt:variant>
        <vt:i4>1835067</vt:i4>
      </vt:variant>
      <vt:variant>
        <vt:i4>2702</vt:i4>
      </vt:variant>
      <vt:variant>
        <vt:i4>0</vt:i4>
      </vt:variant>
      <vt:variant>
        <vt:i4>5</vt:i4>
      </vt:variant>
      <vt:variant>
        <vt:lpwstr/>
      </vt:variant>
      <vt:variant>
        <vt:lpwstr>_Toc3289</vt:lpwstr>
      </vt:variant>
      <vt:variant>
        <vt:i4>1966141</vt:i4>
      </vt:variant>
      <vt:variant>
        <vt:i4>2696</vt:i4>
      </vt:variant>
      <vt:variant>
        <vt:i4>0</vt:i4>
      </vt:variant>
      <vt:variant>
        <vt:i4>5</vt:i4>
      </vt:variant>
      <vt:variant>
        <vt:lpwstr/>
      </vt:variant>
      <vt:variant>
        <vt:lpwstr>_Toc4891</vt:lpwstr>
      </vt:variant>
      <vt:variant>
        <vt:i4>1966130</vt:i4>
      </vt:variant>
      <vt:variant>
        <vt:i4>2690</vt:i4>
      </vt:variant>
      <vt:variant>
        <vt:i4>0</vt:i4>
      </vt:variant>
      <vt:variant>
        <vt:i4>5</vt:i4>
      </vt:variant>
      <vt:variant>
        <vt:lpwstr/>
      </vt:variant>
      <vt:variant>
        <vt:lpwstr>_Toc4960</vt:lpwstr>
      </vt:variant>
      <vt:variant>
        <vt:i4>1245233</vt:i4>
      </vt:variant>
      <vt:variant>
        <vt:i4>2684</vt:i4>
      </vt:variant>
      <vt:variant>
        <vt:i4>0</vt:i4>
      </vt:variant>
      <vt:variant>
        <vt:i4>5</vt:i4>
      </vt:variant>
      <vt:variant>
        <vt:lpwstr/>
      </vt:variant>
      <vt:variant>
        <vt:lpwstr>_Toc27330</vt:lpwstr>
      </vt:variant>
      <vt:variant>
        <vt:i4>1638449</vt:i4>
      </vt:variant>
      <vt:variant>
        <vt:i4>2678</vt:i4>
      </vt:variant>
      <vt:variant>
        <vt:i4>0</vt:i4>
      </vt:variant>
      <vt:variant>
        <vt:i4>5</vt:i4>
      </vt:variant>
      <vt:variant>
        <vt:lpwstr/>
      </vt:variant>
      <vt:variant>
        <vt:lpwstr>_Toc28366</vt:lpwstr>
      </vt:variant>
      <vt:variant>
        <vt:i4>1179702</vt:i4>
      </vt:variant>
      <vt:variant>
        <vt:i4>2672</vt:i4>
      </vt:variant>
      <vt:variant>
        <vt:i4>0</vt:i4>
      </vt:variant>
      <vt:variant>
        <vt:i4>5</vt:i4>
      </vt:variant>
      <vt:variant>
        <vt:lpwstr/>
      </vt:variant>
      <vt:variant>
        <vt:lpwstr>_Toc23467</vt:lpwstr>
      </vt:variant>
      <vt:variant>
        <vt:i4>1835067</vt:i4>
      </vt:variant>
      <vt:variant>
        <vt:i4>2666</vt:i4>
      </vt:variant>
      <vt:variant>
        <vt:i4>0</vt:i4>
      </vt:variant>
      <vt:variant>
        <vt:i4>5</vt:i4>
      </vt:variant>
      <vt:variant>
        <vt:lpwstr/>
      </vt:variant>
      <vt:variant>
        <vt:lpwstr>_Toc28931</vt:lpwstr>
      </vt:variant>
      <vt:variant>
        <vt:i4>1376307</vt:i4>
      </vt:variant>
      <vt:variant>
        <vt:i4>2660</vt:i4>
      </vt:variant>
      <vt:variant>
        <vt:i4>0</vt:i4>
      </vt:variant>
      <vt:variant>
        <vt:i4>5</vt:i4>
      </vt:variant>
      <vt:variant>
        <vt:lpwstr/>
      </vt:variant>
      <vt:variant>
        <vt:lpwstr>_Toc6250</vt:lpwstr>
      </vt:variant>
      <vt:variant>
        <vt:i4>1179696</vt:i4>
      </vt:variant>
      <vt:variant>
        <vt:i4>2654</vt:i4>
      </vt:variant>
      <vt:variant>
        <vt:i4>0</vt:i4>
      </vt:variant>
      <vt:variant>
        <vt:i4>5</vt:i4>
      </vt:variant>
      <vt:variant>
        <vt:lpwstr/>
      </vt:variant>
      <vt:variant>
        <vt:lpwstr>_Toc9693</vt:lpwstr>
      </vt:variant>
      <vt:variant>
        <vt:i4>1900597</vt:i4>
      </vt:variant>
      <vt:variant>
        <vt:i4>2648</vt:i4>
      </vt:variant>
      <vt:variant>
        <vt:i4>0</vt:i4>
      </vt:variant>
      <vt:variant>
        <vt:i4>5</vt:i4>
      </vt:variant>
      <vt:variant>
        <vt:lpwstr/>
      </vt:variant>
      <vt:variant>
        <vt:lpwstr>_Toc6933</vt:lpwstr>
      </vt:variant>
      <vt:variant>
        <vt:i4>1769523</vt:i4>
      </vt:variant>
      <vt:variant>
        <vt:i4>2642</vt:i4>
      </vt:variant>
      <vt:variant>
        <vt:i4>0</vt:i4>
      </vt:variant>
      <vt:variant>
        <vt:i4>5</vt:i4>
      </vt:variant>
      <vt:variant>
        <vt:lpwstr/>
      </vt:variant>
      <vt:variant>
        <vt:lpwstr>_Toc19255</vt:lpwstr>
      </vt:variant>
      <vt:variant>
        <vt:i4>1376304</vt:i4>
      </vt:variant>
      <vt:variant>
        <vt:i4>2636</vt:i4>
      </vt:variant>
      <vt:variant>
        <vt:i4>0</vt:i4>
      </vt:variant>
      <vt:variant>
        <vt:i4>5</vt:i4>
      </vt:variant>
      <vt:variant>
        <vt:lpwstr/>
      </vt:variant>
      <vt:variant>
        <vt:lpwstr>_Toc12109</vt:lpwstr>
      </vt:variant>
      <vt:variant>
        <vt:i4>1441841</vt:i4>
      </vt:variant>
      <vt:variant>
        <vt:i4>2630</vt:i4>
      </vt:variant>
      <vt:variant>
        <vt:i4>0</vt:i4>
      </vt:variant>
      <vt:variant>
        <vt:i4>5</vt:i4>
      </vt:variant>
      <vt:variant>
        <vt:lpwstr/>
      </vt:variant>
      <vt:variant>
        <vt:lpwstr>_Toc26370</vt:lpwstr>
      </vt:variant>
      <vt:variant>
        <vt:i4>1114167</vt:i4>
      </vt:variant>
      <vt:variant>
        <vt:i4>2624</vt:i4>
      </vt:variant>
      <vt:variant>
        <vt:i4>0</vt:i4>
      </vt:variant>
      <vt:variant>
        <vt:i4>5</vt:i4>
      </vt:variant>
      <vt:variant>
        <vt:lpwstr/>
      </vt:variant>
      <vt:variant>
        <vt:lpwstr>_Toc6711</vt:lpwstr>
      </vt:variant>
      <vt:variant>
        <vt:i4>1638457</vt:i4>
      </vt:variant>
      <vt:variant>
        <vt:i4>2618</vt:i4>
      </vt:variant>
      <vt:variant>
        <vt:i4>0</vt:i4>
      </vt:variant>
      <vt:variant>
        <vt:i4>5</vt:i4>
      </vt:variant>
      <vt:variant>
        <vt:lpwstr/>
      </vt:variant>
      <vt:variant>
        <vt:lpwstr>_Toc17896</vt:lpwstr>
      </vt:variant>
      <vt:variant>
        <vt:i4>1441847</vt:i4>
      </vt:variant>
      <vt:variant>
        <vt:i4>2612</vt:i4>
      </vt:variant>
      <vt:variant>
        <vt:i4>0</vt:i4>
      </vt:variant>
      <vt:variant>
        <vt:i4>5</vt:i4>
      </vt:variant>
      <vt:variant>
        <vt:lpwstr/>
      </vt:variant>
      <vt:variant>
        <vt:lpwstr>_Toc14654</vt:lpwstr>
      </vt:variant>
      <vt:variant>
        <vt:i4>1179705</vt:i4>
      </vt:variant>
      <vt:variant>
        <vt:i4>2606</vt:i4>
      </vt:variant>
      <vt:variant>
        <vt:i4>0</vt:i4>
      </vt:variant>
      <vt:variant>
        <vt:i4>5</vt:i4>
      </vt:variant>
      <vt:variant>
        <vt:lpwstr/>
      </vt:variant>
      <vt:variant>
        <vt:lpwstr>_Toc8015</vt:lpwstr>
      </vt:variant>
      <vt:variant>
        <vt:i4>2031669</vt:i4>
      </vt:variant>
      <vt:variant>
        <vt:i4>2600</vt:i4>
      </vt:variant>
      <vt:variant>
        <vt:i4>0</vt:i4>
      </vt:variant>
      <vt:variant>
        <vt:i4>5</vt:i4>
      </vt:variant>
      <vt:variant>
        <vt:lpwstr/>
      </vt:variant>
      <vt:variant>
        <vt:lpwstr>_Toc20782</vt:lpwstr>
      </vt:variant>
      <vt:variant>
        <vt:i4>1835059</vt:i4>
      </vt:variant>
      <vt:variant>
        <vt:i4>2594</vt:i4>
      </vt:variant>
      <vt:variant>
        <vt:i4>0</vt:i4>
      </vt:variant>
      <vt:variant>
        <vt:i4>5</vt:i4>
      </vt:variant>
      <vt:variant>
        <vt:lpwstr/>
      </vt:variant>
      <vt:variant>
        <vt:lpwstr>_Toc18237</vt:lpwstr>
      </vt:variant>
      <vt:variant>
        <vt:i4>1507382</vt:i4>
      </vt:variant>
      <vt:variant>
        <vt:i4>2588</vt:i4>
      </vt:variant>
      <vt:variant>
        <vt:i4>0</vt:i4>
      </vt:variant>
      <vt:variant>
        <vt:i4>5</vt:i4>
      </vt:variant>
      <vt:variant>
        <vt:lpwstr/>
      </vt:variant>
      <vt:variant>
        <vt:lpwstr>_Toc13738</vt:lpwstr>
      </vt:variant>
      <vt:variant>
        <vt:i4>1245242</vt:i4>
      </vt:variant>
      <vt:variant>
        <vt:i4>2582</vt:i4>
      </vt:variant>
      <vt:variant>
        <vt:i4>0</vt:i4>
      </vt:variant>
      <vt:variant>
        <vt:i4>5</vt:i4>
      </vt:variant>
      <vt:variant>
        <vt:lpwstr/>
      </vt:variant>
      <vt:variant>
        <vt:lpwstr>_Toc22860</vt:lpwstr>
      </vt:variant>
      <vt:variant>
        <vt:i4>1507380</vt:i4>
      </vt:variant>
      <vt:variant>
        <vt:i4>2576</vt:i4>
      </vt:variant>
      <vt:variant>
        <vt:i4>0</vt:i4>
      </vt:variant>
      <vt:variant>
        <vt:i4>5</vt:i4>
      </vt:variant>
      <vt:variant>
        <vt:lpwstr/>
      </vt:variant>
      <vt:variant>
        <vt:lpwstr>_Toc31716</vt:lpwstr>
      </vt:variant>
      <vt:variant>
        <vt:i4>1507380</vt:i4>
      </vt:variant>
      <vt:variant>
        <vt:i4>2570</vt:i4>
      </vt:variant>
      <vt:variant>
        <vt:i4>0</vt:i4>
      </vt:variant>
      <vt:variant>
        <vt:i4>5</vt:i4>
      </vt:variant>
      <vt:variant>
        <vt:lpwstr/>
      </vt:variant>
      <vt:variant>
        <vt:lpwstr>_Toc32729</vt:lpwstr>
      </vt:variant>
      <vt:variant>
        <vt:i4>1245233</vt:i4>
      </vt:variant>
      <vt:variant>
        <vt:i4>2564</vt:i4>
      </vt:variant>
      <vt:variant>
        <vt:i4>0</vt:i4>
      </vt:variant>
      <vt:variant>
        <vt:i4>5</vt:i4>
      </vt:variant>
      <vt:variant>
        <vt:lpwstr/>
      </vt:variant>
      <vt:variant>
        <vt:lpwstr>_Toc30247</vt:lpwstr>
      </vt:variant>
      <vt:variant>
        <vt:i4>1572921</vt:i4>
      </vt:variant>
      <vt:variant>
        <vt:i4>2558</vt:i4>
      </vt:variant>
      <vt:variant>
        <vt:i4>0</vt:i4>
      </vt:variant>
      <vt:variant>
        <vt:i4>5</vt:i4>
      </vt:variant>
      <vt:variant>
        <vt:lpwstr/>
      </vt:variant>
      <vt:variant>
        <vt:lpwstr>_Toc16893</vt:lpwstr>
      </vt:variant>
      <vt:variant>
        <vt:i4>1376315</vt:i4>
      </vt:variant>
      <vt:variant>
        <vt:i4>2552</vt:i4>
      </vt:variant>
      <vt:variant>
        <vt:i4>0</vt:i4>
      </vt:variant>
      <vt:variant>
        <vt:i4>5</vt:i4>
      </vt:variant>
      <vt:variant>
        <vt:lpwstr/>
      </vt:variant>
      <vt:variant>
        <vt:lpwstr>_Toc21934</vt:lpwstr>
      </vt:variant>
      <vt:variant>
        <vt:i4>3014657</vt:i4>
      </vt:variant>
      <vt:variant>
        <vt:i4>2546</vt:i4>
      </vt:variant>
      <vt:variant>
        <vt:i4>0</vt:i4>
      </vt:variant>
      <vt:variant>
        <vt:i4>5</vt:i4>
      </vt:variant>
      <vt:variant>
        <vt:lpwstr/>
      </vt:variant>
      <vt:variant>
        <vt:lpwstr>_Toc198</vt:lpwstr>
      </vt:variant>
      <vt:variant>
        <vt:i4>1310773</vt:i4>
      </vt:variant>
      <vt:variant>
        <vt:i4>2540</vt:i4>
      </vt:variant>
      <vt:variant>
        <vt:i4>0</vt:i4>
      </vt:variant>
      <vt:variant>
        <vt:i4>5</vt:i4>
      </vt:variant>
      <vt:variant>
        <vt:lpwstr/>
      </vt:variant>
      <vt:variant>
        <vt:lpwstr>_Toc10433</vt:lpwstr>
      </vt:variant>
      <vt:variant>
        <vt:i4>1376312</vt:i4>
      </vt:variant>
      <vt:variant>
        <vt:i4>2534</vt:i4>
      </vt:variant>
      <vt:variant>
        <vt:i4>0</vt:i4>
      </vt:variant>
      <vt:variant>
        <vt:i4>5</vt:i4>
      </vt:variant>
      <vt:variant>
        <vt:lpwstr/>
      </vt:variant>
      <vt:variant>
        <vt:lpwstr>_Toc1795</vt:lpwstr>
      </vt:variant>
      <vt:variant>
        <vt:i4>1114164</vt:i4>
      </vt:variant>
      <vt:variant>
        <vt:i4>2528</vt:i4>
      </vt:variant>
      <vt:variant>
        <vt:i4>0</vt:i4>
      </vt:variant>
      <vt:variant>
        <vt:i4>5</vt:i4>
      </vt:variant>
      <vt:variant>
        <vt:lpwstr/>
      </vt:variant>
      <vt:variant>
        <vt:lpwstr>_Toc2365</vt:lpwstr>
      </vt:variant>
      <vt:variant>
        <vt:i4>1310771</vt:i4>
      </vt:variant>
      <vt:variant>
        <vt:i4>2522</vt:i4>
      </vt:variant>
      <vt:variant>
        <vt:i4>0</vt:i4>
      </vt:variant>
      <vt:variant>
        <vt:i4>5</vt:i4>
      </vt:variant>
      <vt:variant>
        <vt:lpwstr/>
      </vt:variant>
      <vt:variant>
        <vt:lpwstr>_Toc23107</vt:lpwstr>
      </vt:variant>
      <vt:variant>
        <vt:i4>1310771</vt:i4>
      </vt:variant>
      <vt:variant>
        <vt:i4>2516</vt:i4>
      </vt:variant>
      <vt:variant>
        <vt:i4>0</vt:i4>
      </vt:variant>
      <vt:variant>
        <vt:i4>5</vt:i4>
      </vt:variant>
      <vt:variant>
        <vt:lpwstr/>
      </vt:variant>
      <vt:variant>
        <vt:lpwstr>_Toc3102</vt:lpwstr>
      </vt:variant>
      <vt:variant>
        <vt:i4>1310772</vt:i4>
      </vt:variant>
      <vt:variant>
        <vt:i4>2510</vt:i4>
      </vt:variant>
      <vt:variant>
        <vt:i4>0</vt:i4>
      </vt:variant>
      <vt:variant>
        <vt:i4>5</vt:i4>
      </vt:variant>
      <vt:variant>
        <vt:lpwstr/>
      </vt:variant>
      <vt:variant>
        <vt:lpwstr>_Toc15565</vt:lpwstr>
      </vt:variant>
      <vt:variant>
        <vt:i4>1114170</vt:i4>
      </vt:variant>
      <vt:variant>
        <vt:i4>2504</vt:i4>
      </vt:variant>
      <vt:variant>
        <vt:i4>0</vt:i4>
      </vt:variant>
      <vt:variant>
        <vt:i4>5</vt:i4>
      </vt:variant>
      <vt:variant>
        <vt:lpwstr/>
      </vt:variant>
      <vt:variant>
        <vt:lpwstr>_Toc27813</vt:lpwstr>
      </vt:variant>
      <vt:variant>
        <vt:i4>1245238</vt:i4>
      </vt:variant>
      <vt:variant>
        <vt:i4>2498</vt:i4>
      </vt:variant>
      <vt:variant>
        <vt:i4>0</vt:i4>
      </vt:variant>
      <vt:variant>
        <vt:i4>5</vt:i4>
      </vt:variant>
      <vt:variant>
        <vt:lpwstr/>
      </vt:variant>
      <vt:variant>
        <vt:lpwstr>_Toc22467</vt:lpwstr>
      </vt:variant>
      <vt:variant>
        <vt:i4>1048626</vt:i4>
      </vt:variant>
      <vt:variant>
        <vt:i4>2492</vt:i4>
      </vt:variant>
      <vt:variant>
        <vt:i4>0</vt:i4>
      </vt:variant>
      <vt:variant>
        <vt:i4>5</vt:i4>
      </vt:variant>
      <vt:variant>
        <vt:lpwstr/>
      </vt:variant>
      <vt:variant>
        <vt:lpwstr>_Toc5671</vt:lpwstr>
      </vt:variant>
      <vt:variant>
        <vt:i4>1310778</vt:i4>
      </vt:variant>
      <vt:variant>
        <vt:i4>2486</vt:i4>
      </vt:variant>
      <vt:variant>
        <vt:i4>0</vt:i4>
      </vt:variant>
      <vt:variant>
        <vt:i4>5</vt:i4>
      </vt:variant>
      <vt:variant>
        <vt:lpwstr/>
      </vt:variant>
      <vt:variant>
        <vt:lpwstr>_Toc8625</vt:lpwstr>
      </vt:variant>
      <vt:variant>
        <vt:i4>1441853</vt:i4>
      </vt:variant>
      <vt:variant>
        <vt:i4>2480</vt:i4>
      </vt:variant>
      <vt:variant>
        <vt:i4>0</vt:i4>
      </vt:variant>
      <vt:variant>
        <vt:i4>5</vt:i4>
      </vt:variant>
      <vt:variant>
        <vt:lpwstr/>
      </vt:variant>
      <vt:variant>
        <vt:lpwstr>_Toc9647</vt:lpwstr>
      </vt:variant>
      <vt:variant>
        <vt:i4>1114162</vt:i4>
      </vt:variant>
      <vt:variant>
        <vt:i4>2474</vt:i4>
      </vt:variant>
      <vt:variant>
        <vt:i4>0</vt:i4>
      </vt:variant>
      <vt:variant>
        <vt:i4>5</vt:i4>
      </vt:variant>
      <vt:variant>
        <vt:lpwstr/>
      </vt:variant>
      <vt:variant>
        <vt:lpwstr>_Toc6442</vt:lpwstr>
      </vt:variant>
      <vt:variant>
        <vt:i4>1376309</vt:i4>
      </vt:variant>
      <vt:variant>
        <vt:i4>2468</vt:i4>
      </vt:variant>
      <vt:variant>
        <vt:i4>0</vt:i4>
      </vt:variant>
      <vt:variant>
        <vt:i4>5</vt:i4>
      </vt:variant>
      <vt:variant>
        <vt:lpwstr/>
      </vt:variant>
      <vt:variant>
        <vt:lpwstr>_Toc20727</vt:lpwstr>
      </vt:variant>
      <vt:variant>
        <vt:i4>1441840</vt:i4>
      </vt:variant>
      <vt:variant>
        <vt:i4>2462</vt:i4>
      </vt:variant>
      <vt:variant>
        <vt:i4>0</vt:i4>
      </vt:variant>
      <vt:variant>
        <vt:i4>5</vt:i4>
      </vt:variant>
      <vt:variant>
        <vt:lpwstr/>
      </vt:variant>
      <vt:variant>
        <vt:lpwstr>_Toc9293</vt:lpwstr>
      </vt:variant>
      <vt:variant>
        <vt:i4>1703987</vt:i4>
      </vt:variant>
      <vt:variant>
        <vt:i4>2456</vt:i4>
      </vt:variant>
      <vt:variant>
        <vt:i4>0</vt:i4>
      </vt:variant>
      <vt:variant>
        <vt:i4>5</vt:i4>
      </vt:variant>
      <vt:variant>
        <vt:lpwstr/>
      </vt:variant>
      <vt:variant>
        <vt:lpwstr>_Toc25186</vt:lpwstr>
      </vt:variant>
      <vt:variant>
        <vt:i4>1245245</vt:i4>
      </vt:variant>
      <vt:variant>
        <vt:i4>2450</vt:i4>
      </vt:variant>
      <vt:variant>
        <vt:i4>0</vt:i4>
      </vt:variant>
      <vt:variant>
        <vt:i4>5</vt:i4>
      </vt:variant>
      <vt:variant>
        <vt:lpwstr/>
      </vt:variant>
      <vt:variant>
        <vt:lpwstr>_Toc9541</vt:lpwstr>
      </vt:variant>
      <vt:variant>
        <vt:i4>1441849</vt:i4>
      </vt:variant>
      <vt:variant>
        <vt:i4>2444</vt:i4>
      </vt:variant>
      <vt:variant>
        <vt:i4>0</vt:i4>
      </vt:variant>
      <vt:variant>
        <vt:i4>5</vt:i4>
      </vt:variant>
      <vt:variant>
        <vt:lpwstr/>
      </vt:variant>
      <vt:variant>
        <vt:lpwstr>_Toc14851</vt:lpwstr>
      </vt:variant>
      <vt:variant>
        <vt:i4>1048635</vt:i4>
      </vt:variant>
      <vt:variant>
        <vt:i4>2438</vt:i4>
      </vt:variant>
      <vt:variant>
        <vt:i4>0</vt:i4>
      </vt:variant>
      <vt:variant>
        <vt:i4>5</vt:i4>
      </vt:variant>
      <vt:variant>
        <vt:lpwstr/>
      </vt:variant>
      <vt:variant>
        <vt:lpwstr>_Toc26911</vt:lpwstr>
      </vt:variant>
      <vt:variant>
        <vt:i4>1703985</vt:i4>
      </vt:variant>
      <vt:variant>
        <vt:i4>2432</vt:i4>
      </vt:variant>
      <vt:variant>
        <vt:i4>0</vt:i4>
      </vt:variant>
      <vt:variant>
        <vt:i4>5</vt:i4>
      </vt:variant>
      <vt:variant>
        <vt:lpwstr/>
      </vt:variant>
      <vt:variant>
        <vt:lpwstr>_Toc4558</vt:lpwstr>
      </vt:variant>
      <vt:variant>
        <vt:i4>1048634</vt:i4>
      </vt:variant>
      <vt:variant>
        <vt:i4>2426</vt:i4>
      </vt:variant>
      <vt:variant>
        <vt:i4>0</vt:i4>
      </vt:variant>
      <vt:variant>
        <vt:i4>5</vt:i4>
      </vt:variant>
      <vt:variant>
        <vt:lpwstr/>
      </vt:variant>
      <vt:variant>
        <vt:lpwstr>_Toc20873</vt:lpwstr>
      </vt:variant>
      <vt:variant>
        <vt:i4>1245232</vt:i4>
      </vt:variant>
      <vt:variant>
        <vt:i4>2420</vt:i4>
      </vt:variant>
      <vt:variant>
        <vt:i4>0</vt:i4>
      </vt:variant>
      <vt:variant>
        <vt:i4>5</vt:i4>
      </vt:variant>
      <vt:variant>
        <vt:lpwstr/>
      </vt:variant>
      <vt:variant>
        <vt:lpwstr>_Toc12169</vt:lpwstr>
      </vt:variant>
      <vt:variant>
        <vt:i4>1507379</vt:i4>
      </vt:variant>
      <vt:variant>
        <vt:i4>2414</vt:i4>
      </vt:variant>
      <vt:variant>
        <vt:i4>0</vt:i4>
      </vt:variant>
      <vt:variant>
        <vt:i4>5</vt:i4>
      </vt:variant>
      <vt:variant>
        <vt:lpwstr/>
      </vt:variant>
      <vt:variant>
        <vt:lpwstr>_Toc19297</vt:lpwstr>
      </vt:variant>
      <vt:variant>
        <vt:i4>1966134</vt:i4>
      </vt:variant>
      <vt:variant>
        <vt:i4>2408</vt:i4>
      </vt:variant>
      <vt:variant>
        <vt:i4>0</vt:i4>
      </vt:variant>
      <vt:variant>
        <vt:i4>5</vt:i4>
      </vt:variant>
      <vt:variant>
        <vt:lpwstr/>
      </vt:variant>
      <vt:variant>
        <vt:lpwstr>_Toc18714</vt:lpwstr>
      </vt:variant>
      <vt:variant>
        <vt:i4>1703986</vt:i4>
      </vt:variant>
      <vt:variant>
        <vt:i4>2402</vt:i4>
      </vt:variant>
      <vt:variant>
        <vt:i4>0</vt:i4>
      </vt:variant>
      <vt:variant>
        <vt:i4>5</vt:i4>
      </vt:variant>
      <vt:variant>
        <vt:lpwstr/>
      </vt:variant>
      <vt:variant>
        <vt:lpwstr>_Toc14397</vt:lpwstr>
      </vt:variant>
      <vt:variant>
        <vt:i4>1310772</vt:i4>
      </vt:variant>
      <vt:variant>
        <vt:i4>2396</vt:i4>
      </vt:variant>
      <vt:variant>
        <vt:i4>0</vt:i4>
      </vt:variant>
      <vt:variant>
        <vt:i4>5</vt:i4>
      </vt:variant>
      <vt:variant>
        <vt:lpwstr/>
      </vt:variant>
      <vt:variant>
        <vt:lpwstr>_Toc5417</vt:lpwstr>
      </vt:variant>
      <vt:variant>
        <vt:i4>1572916</vt:i4>
      </vt:variant>
      <vt:variant>
        <vt:i4>2390</vt:i4>
      </vt:variant>
      <vt:variant>
        <vt:i4>0</vt:i4>
      </vt:variant>
      <vt:variant>
        <vt:i4>5</vt:i4>
      </vt:variant>
      <vt:variant>
        <vt:lpwstr/>
      </vt:variant>
      <vt:variant>
        <vt:lpwstr>_Toc16591</vt:lpwstr>
      </vt:variant>
      <vt:variant>
        <vt:i4>1835060</vt:i4>
      </vt:variant>
      <vt:variant>
        <vt:i4>2384</vt:i4>
      </vt:variant>
      <vt:variant>
        <vt:i4>0</vt:i4>
      </vt:variant>
      <vt:variant>
        <vt:i4>5</vt:i4>
      </vt:variant>
      <vt:variant>
        <vt:lpwstr/>
      </vt:variant>
      <vt:variant>
        <vt:lpwstr>_Toc12592</vt:lpwstr>
      </vt:variant>
      <vt:variant>
        <vt:i4>1179697</vt:i4>
      </vt:variant>
      <vt:variant>
        <vt:i4>2378</vt:i4>
      </vt:variant>
      <vt:variant>
        <vt:i4>0</vt:i4>
      </vt:variant>
      <vt:variant>
        <vt:i4>5</vt:i4>
      </vt:variant>
      <vt:variant>
        <vt:lpwstr/>
      </vt:variant>
      <vt:variant>
        <vt:lpwstr>_Toc27327</vt:lpwstr>
      </vt:variant>
      <vt:variant>
        <vt:i4>1245238</vt:i4>
      </vt:variant>
      <vt:variant>
        <vt:i4>2372</vt:i4>
      </vt:variant>
      <vt:variant>
        <vt:i4>0</vt:i4>
      </vt:variant>
      <vt:variant>
        <vt:i4>5</vt:i4>
      </vt:variant>
      <vt:variant>
        <vt:lpwstr/>
      </vt:variant>
      <vt:variant>
        <vt:lpwstr>_Toc5733</vt:lpwstr>
      </vt:variant>
      <vt:variant>
        <vt:i4>1638453</vt:i4>
      </vt:variant>
      <vt:variant>
        <vt:i4>2366</vt:i4>
      </vt:variant>
      <vt:variant>
        <vt:i4>0</vt:i4>
      </vt:variant>
      <vt:variant>
        <vt:i4>5</vt:i4>
      </vt:variant>
      <vt:variant>
        <vt:lpwstr/>
      </vt:variant>
      <vt:variant>
        <vt:lpwstr>_Toc3866</vt:lpwstr>
      </vt:variant>
      <vt:variant>
        <vt:i4>1114166</vt:i4>
      </vt:variant>
      <vt:variant>
        <vt:i4>2360</vt:i4>
      </vt:variant>
      <vt:variant>
        <vt:i4>0</vt:i4>
      </vt:variant>
      <vt:variant>
        <vt:i4>5</vt:i4>
      </vt:variant>
      <vt:variant>
        <vt:lpwstr/>
      </vt:variant>
      <vt:variant>
        <vt:lpwstr>_Toc11778</vt:lpwstr>
      </vt:variant>
      <vt:variant>
        <vt:i4>1310778</vt:i4>
      </vt:variant>
      <vt:variant>
        <vt:i4>2354</vt:i4>
      </vt:variant>
      <vt:variant>
        <vt:i4>0</vt:i4>
      </vt:variant>
      <vt:variant>
        <vt:i4>5</vt:i4>
      </vt:variant>
      <vt:variant>
        <vt:lpwstr/>
      </vt:variant>
      <vt:variant>
        <vt:lpwstr>_Toc9536</vt:lpwstr>
      </vt:variant>
      <vt:variant>
        <vt:i4>1703993</vt:i4>
      </vt:variant>
      <vt:variant>
        <vt:i4>2348</vt:i4>
      </vt:variant>
      <vt:variant>
        <vt:i4>0</vt:i4>
      </vt:variant>
      <vt:variant>
        <vt:i4>5</vt:i4>
      </vt:variant>
      <vt:variant>
        <vt:lpwstr/>
      </vt:variant>
      <vt:variant>
        <vt:lpwstr>_Toc15885</vt:lpwstr>
      </vt:variant>
      <vt:variant>
        <vt:i4>1507381</vt:i4>
      </vt:variant>
      <vt:variant>
        <vt:i4>2342</vt:i4>
      </vt:variant>
      <vt:variant>
        <vt:i4>0</vt:i4>
      </vt:variant>
      <vt:variant>
        <vt:i4>5</vt:i4>
      </vt:variant>
      <vt:variant>
        <vt:lpwstr/>
      </vt:variant>
      <vt:variant>
        <vt:lpwstr>_Toc15452</vt:lpwstr>
      </vt:variant>
      <vt:variant>
        <vt:i4>1900595</vt:i4>
      </vt:variant>
      <vt:variant>
        <vt:i4>2336</vt:i4>
      </vt:variant>
      <vt:variant>
        <vt:i4>0</vt:i4>
      </vt:variant>
      <vt:variant>
        <vt:i4>5</vt:i4>
      </vt:variant>
      <vt:variant>
        <vt:lpwstr/>
      </vt:variant>
      <vt:variant>
        <vt:lpwstr>_Toc5963</vt:lpwstr>
      </vt:variant>
      <vt:variant>
        <vt:i4>1835059</vt:i4>
      </vt:variant>
      <vt:variant>
        <vt:i4>2330</vt:i4>
      </vt:variant>
      <vt:variant>
        <vt:i4>0</vt:i4>
      </vt:variant>
      <vt:variant>
        <vt:i4>5</vt:i4>
      </vt:variant>
      <vt:variant>
        <vt:lpwstr/>
      </vt:variant>
      <vt:variant>
        <vt:lpwstr>_Toc6259</vt:lpwstr>
      </vt:variant>
      <vt:variant>
        <vt:i4>1048628</vt:i4>
      </vt:variant>
      <vt:variant>
        <vt:i4>2324</vt:i4>
      </vt:variant>
      <vt:variant>
        <vt:i4>0</vt:i4>
      </vt:variant>
      <vt:variant>
        <vt:i4>5</vt:i4>
      </vt:variant>
      <vt:variant>
        <vt:lpwstr/>
      </vt:variant>
      <vt:variant>
        <vt:lpwstr>_Toc20672</vt:lpwstr>
      </vt:variant>
      <vt:variant>
        <vt:i4>1769525</vt:i4>
      </vt:variant>
      <vt:variant>
        <vt:i4>2318</vt:i4>
      </vt:variant>
      <vt:variant>
        <vt:i4>0</vt:i4>
      </vt:variant>
      <vt:variant>
        <vt:i4>5</vt:i4>
      </vt:variant>
      <vt:variant>
        <vt:lpwstr/>
      </vt:variant>
      <vt:variant>
        <vt:lpwstr>_Toc5905</vt:lpwstr>
      </vt:variant>
      <vt:variant>
        <vt:i4>1507377</vt:i4>
      </vt:variant>
      <vt:variant>
        <vt:i4>2312</vt:i4>
      </vt:variant>
      <vt:variant>
        <vt:i4>0</vt:i4>
      </vt:variant>
      <vt:variant>
        <vt:i4>5</vt:i4>
      </vt:variant>
      <vt:variant>
        <vt:lpwstr/>
      </vt:variant>
      <vt:variant>
        <vt:lpwstr>_Toc21318</vt:lpwstr>
      </vt:variant>
      <vt:variant>
        <vt:i4>1114164</vt:i4>
      </vt:variant>
      <vt:variant>
        <vt:i4>2306</vt:i4>
      </vt:variant>
      <vt:variant>
        <vt:i4>0</vt:i4>
      </vt:variant>
      <vt:variant>
        <vt:i4>5</vt:i4>
      </vt:variant>
      <vt:variant>
        <vt:lpwstr/>
      </vt:variant>
      <vt:variant>
        <vt:lpwstr>_Toc32745</vt:lpwstr>
      </vt:variant>
      <vt:variant>
        <vt:i4>1507387</vt:i4>
      </vt:variant>
      <vt:variant>
        <vt:i4>2300</vt:i4>
      </vt:variant>
      <vt:variant>
        <vt:i4>0</vt:i4>
      </vt:variant>
      <vt:variant>
        <vt:i4>5</vt:i4>
      </vt:variant>
      <vt:variant>
        <vt:lpwstr/>
      </vt:variant>
      <vt:variant>
        <vt:lpwstr>_Toc8838</vt:lpwstr>
      </vt:variant>
      <vt:variant>
        <vt:i4>1048631</vt:i4>
      </vt:variant>
      <vt:variant>
        <vt:i4>2294</vt:i4>
      </vt:variant>
      <vt:variant>
        <vt:i4>0</vt:i4>
      </vt:variant>
      <vt:variant>
        <vt:i4>5</vt:i4>
      </vt:variant>
      <vt:variant>
        <vt:lpwstr/>
      </vt:variant>
      <vt:variant>
        <vt:lpwstr>_Toc15622</vt:lpwstr>
      </vt:variant>
      <vt:variant>
        <vt:i4>1114160</vt:i4>
      </vt:variant>
      <vt:variant>
        <vt:i4>2288</vt:i4>
      </vt:variant>
      <vt:variant>
        <vt:i4>0</vt:i4>
      </vt:variant>
      <vt:variant>
        <vt:i4>5</vt:i4>
      </vt:variant>
      <vt:variant>
        <vt:lpwstr/>
      </vt:variant>
      <vt:variant>
        <vt:lpwstr>_Toc1214</vt:lpwstr>
      </vt:variant>
      <vt:variant>
        <vt:i4>2031664</vt:i4>
      </vt:variant>
      <vt:variant>
        <vt:i4>2282</vt:i4>
      </vt:variant>
      <vt:variant>
        <vt:i4>0</vt:i4>
      </vt:variant>
      <vt:variant>
        <vt:i4>5</vt:i4>
      </vt:variant>
      <vt:variant>
        <vt:lpwstr/>
      </vt:variant>
      <vt:variant>
        <vt:lpwstr>_Toc3931</vt:lpwstr>
      </vt:variant>
      <vt:variant>
        <vt:i4>1835062</vt:i4>
      </vt:variant>
      <vt:variant>
        <vt:i4>2276</vt:i4>
      </vt:variant>
      <vt:variant>
        <vt:i4>0</vt:i4>
      </vt:variant>
      <vt:variant>
        <vt:i4>5</vt:i4>
      </vt:variant>
      <vt:variant>
        <vt:lpwstr/>
      </vt:variant>
      <vt:variant>
        <vt:lpwstr>_Toc19722</vt:lpwstr>
      </vt:variant>
      <vt:variant>
        <vt:i4>1769524</vt:i4>
      </vt:variant>
      <vt:variant>
        <vt:i4>2270</vt:i4>
      </vt:variant>
      <vt:variant>
        <vt:i4>0</vt:i4>
      </vt:variant>
      <vt:variant>
        <vt:i4>5</vt:i4>
      </vt:variant>
      <vt:variant>
        <vt:lpwstr/>
      </vt:variant>
      <vt:variant>
        <vt:lpwstr>_Toc29652</vt:lpwstr>
      </vt:variant>
      <vt:variant>
        <vt:i4>1310770</vt:i4>
      </vt:variant>
      <vt:variant>
        <vt:i4>2264</vt:i4>
      </vt:variant>
      <vt:variant>
        <vt:i4>0</vt:i4>
      </vt:variant>
      <vt:variant>
        <vt:i4>5</vt:i4>
      </vt:variant>
      <vt:variant>
        <vt:lpwstr/>
      </vt:variant>
      <vt:variant>
        <vt:lpwstr>_Toc11324</vt:lpwstr>
      </vt:variant>
      <vt:variant>
        <vt:i4>1507379</vt:i4>
      </vt:variant>
      <vt:variant>
        <vt:i4>2258</vt:i4>
      </vt:variant>
      <vt:variant>
        <vt:i4>0</vt:i4>
      </vt:variant>
      <vt:variant>
        <vt:i4>5</vt:i4>
      </vt:variant>
      <vt:variant>
        <vt:lpwstr/>
      </vt:variant>
      <vt:variant>
        <vt:lpwstr>_Toc25150</vt:lpwstr>
      </vt:variant>
      <vt:variant>
        <vt:i4>1507384</vt:i4>
      </vt:variant>
      <vt:variant>
        <vt:i4>2252</vt:i4>
      </vt:variant>
      <vt:variant>
        <vt:i4>0</vt:i4>
      </vt:variant>
      <vt:variant>
        <vt:i4>5</vt:i4>
      </vt:variant>
      <vt:variant>
        <vt:lpwstr/>
      </vt:variant>
      <vt:variant>
        <vt:lpwstr>_Toc10904</vt:lpwstr>
      </vt:variant>
      <vt:variant>
        <vt:i4>1703984</vt:i4>
      </vt:variant>
      <vt:variant>
        <vt:i4>2246</vt:i4>
      </vt:variant>
      <vt:variant>
        <vt:i4>0</vt:i4>
      </vt:variant>
      <vt:variant>
        <vt:i4>5</vt:i4>
      </vt:variant>
      <vt:variant>
        <vt:lpwstr/>
      </vt:variant>
      <vt:variant>
        <vt:lpwstr>_Toc14191</vt:lpwstr>
      </vt:variant>
      <vt:variant>
        <vt:i4>1245236</vt:i4>
      </vt:variant>
      <vt:variant>
        <vt:i4>2240</vt:i4>
      </vt:variant>
      <vt:variant>
        <vt:i4>0</vt:i4>
      </vt:variant>
      <vt:variant>
        <vt:i4>5</vt:i4>
      </vt:variant>
      <vt:variant>
        <vt:lpwstr/>
      </vt:variant>
      <vt:variant>
        <vt:lpwstr>_Toc31753</vt:lpwstr>
      </vt:variant>
      <vt:variant>
        <vt:i4>1966134</vt:i4>
      </vt:variant>
      <vt:variant>
        <vt:i4>2234</vt:i4>
      </vt:variant>
      <vt:variant>
        <vt:i4>0</vt:i4>
      </vt:variant>
      <vt:variant>
        <vt:i4>5</vt:i4>
      </vt:variant>
      <vt:variant>
        <vt:lpwstr/>
      </vt:variant>
      <vt:variant>
        <vt:lpwstr>_Toc19702</vt:lpwstr>
      </vt:variant>
      <vt:variant>
        <vt:i4>1572912</vt:i4>
      </vt:variant>
      <vt:variant>
        <vt:i4>2228</vt:i4>
      </vt:variant>
      <vt:variant>
        <vt:i4>0</vt:i4>
      </vt:variant>
      <vt:variant>
        <vt:i4>5</vt:i4>
      </vt:variant>
      <vt:variant>
        <vt:lpwstr/>
      </vt:variant>
      <vt:variant>
        <vt:lpwstr>_Toc19165</vt:lpwstr>
      </vt:variant>
      <vt:variant>
        <vt:i4>1310780</vt:i4>
      </vt:variant>
      <vt:variant>
        <vt:i4>2222</vt:i4>
      </vt:variant>
      <vt:variant>
        <vt:i4>0</vt:i4>
      </vt:variant>
      <vt:variant>
        <vt:i4>5</vt:i4>
      </vt:variant>
      <vt:variant>
        <vt:lpwstr/>
      </vt:variant>
      <vt:variant>
        <vt:lpwstr>_Toc8043</vt:lpwstr>
      </vt:variant>
      <vt:variant>
        <vt:i4>1310768</vt:i4>
      </vt:variant>
      <vt:variant>
        <vt:i4>2216</vt:i4>
      </vt:variant>
      <vt:variant>
        <vt:i4>0</vt:i4>
      </vt:variant>
      <vt:variant>
        <vt:i4>5</vt:i4>
      </vt:variant>
      <vt:variant>
        <vt:lpwstr/>
      </vt:variant>
      <vt:variant>
        <vt:lpwstr>_Toc31320</vt:lpwstr>
      </vt:variant>
      <vt:variant>
        <vt:i4>1245235</vt:i4>
      </vt:variant>
      <vt:variant>
        <vt:i4>2210</vt:i4>
      </vt:variant>
      <vt:variant>
        <vt:i4>0</vt:i4>
      </vt:variant>
      <vt:variant>
        <vt:i4>5</vt:i4>
      </vt:variant>
      <vt:variant>
        <vt:lpwstr/>
      </vt:variant>
      <vt:variant>
        <vt:lpwstr>_Toc17232</vt:lpwstr>
      </vt:variant>
      <vt:variant>
        <vt:i4>1310779</vt:i4>
      </vt:variant>
      <vt:variant>
        <vt:i4>2204</vt:i4>
      </vt:variant>
      <vt:variant>
        <vt:i4>0</vt:i4>
      </vt:variant>
      <vt:variant>
        <vt:i4>5</vt:i4>
      </vt:variant>
      <vt:variant>
        <vt:lpwstr/>
      </vt:variant>
      <vt:variant>
        <vt:lpwstr>_Toc20939</vt:lpwstr>
      </vt:variant>
      <vt:variant>
        <vt:i4>2031669</vt:i4>
      </vt:variant>
      <vt:variant>
        <vt:i4>2198</vt:i4>
      </vt:variant>
      <vt:variant>
        <vt:i4>0</vt:i4>
      </vt:variant>
      <vt:variant>
        <vt:i4>5</vt:i4>
      </vt:variant>
      <vt:variant>
        <vt:lpwstr/>
      </vt:variant>
      <vt:variant>
        <vt:lpwstr>_Toc18404</vt:lpwstr>
      </vt:variant>
      <vt:variant>
        <vt:i4>1048629</vt:i4>
      </vt:variant>
      <vt:variant>
        <vt:i4>2192</vt:i4>
      </vt:variant>
      <vt:variant>
        <vt:i4>0</vt:i4>
      </vt:variant>
      <vt:variant>
        <vt:i4>5</vt:i4>
      </vt:variant>
      <vt:variant>
        <vt:lpwstr/>
      </vt:variant>
      <vt:variant>
        <vt:lpwstr>_Toc15425</vt:lpwstr>
      </vt:variant>
      <vt:variant>
        <vt:i4>1179697</vt:i4>
      </vt:variant>
      <vt:variant>
        <vt:i4>2186</vt:i4>
      </vt:variant>
      <vt:variant>
        <vt:i4>0</vt:i4>
      </vt:variant>
      <vt:variant>
        <vt:i4>5</vt:i4>
      </vt:variant>
      <vt:variant>
        <vt:lpwstr/>
      </vt:variant>
      <vt:variant>
        <vt:lpwstr>_Toc8297</vt:lpwstr>
      </vt:variant>
      <vt:variant>
        <vt:i4>1441842</vt:i4>
      </vt:variant>
      <vt:variant>
        <vt:i4>2180</vt:i4>
      </vt:variant>
      <vt:variant>
        <vt:i4>0</vt:i4>
      </vt:variant>
      <vt:variant>
        <vt:i4>5</vt:i4>
      </vt:variant>
      <vt:variant>
        <vt:lpwstr/>
      </vt:variant>
      <vt:variant>
        <vt:lpwstr>_Toc12336</vt:lpwstr>
      </vt:variant>
      <vt:variant>
        <vt:i4>1507387</vt:i4>
      </vt:variant>
      <vt:variant>
        <vt:i4>2174</vt:i4>
      </vt:variant>
      <vt:variant>
        <vt:i4>0</vt:i4>
      </vt:variant>
      <vt:variant>
        <vt:i4>5</vt:i4>
      </vt:variant>
      <vt:variant>
        <vt:lpwstr/>
      </vt:variant>
      <vt:variant>
        <vt:lpwstr>_Toc25953</vt:lpwstr>
      </vt:variant>
      <vt:variant>
        <vt:i4>1114167</vt:i4>
      </vt:variant>
      <vt:variant>
        <vt:i4>2168</vt:i4>
      </vt:variant>
      <vt:variant>
        <vt:i4>0</vt:i4>
      </vt:variant>
      <vt:variant>
        <vt:i4>5</vt:i4>
      </vt:variant>
      <vt:variant>
        <vt:lpwstr/>
      </vt:variant>
      <vt:variant>
        <vt:lpwstr>_Toc7006</vt:lpwstr>
      </vt:variant>
      <vt:variant>
        <vt:i4>1245234</vt:i4>
      </vt:variant>
      <vt:variant>
        <vt:i4>2162</vt:i4>
      </vt:variant>
      <vt:variant>
        <vt:i4>0</vt:i4>
      </vt:variant>
      <vt:variant>
        <vt:i4>5</vt:i4>
      </vt:variant>
      <vt:variant>
        <vt:lpwstr/>
      </vt:variant>
      <vt:variant>
        <vt:lpwstr>_Toc13376</vt:lpwstr>
      </vt:variant>
      <vt:variant>
        <vt:i4>1507385</vt:i4>
      </vt:variant>
      <vt:variant>
        <vt:i4>2156</vt:i4>
      </vt:variant>
      <vt:variant>
        <vt:i4>0</vt:i4>
      </vt:variant>
      <vt:variant>
        <vt:i4>5</vt:i4>
      </vt:variant>
      <vt:variant>
        <vt:lpwstr/>
      </vt:variant>
      <vt:variant>
        <vt:lpwstr>_Toc15852</vt:lpwstr>
      </vt:variant>
      <vt:variant>
        <vt:i4>2424836</vt:i4>
      </vt:variant>
      <vt:variant>
        <vt:i4>2150</vt:i4>
      </vt:variant>
      <vt:variant>
        <vt:i4>0</vt:i4>
      </vt:variant>
      <vt:variant>
        <vt:i4>5</vt:i4>
      </vt:variant>
      <vt:variant>
        <vt:lpwstr/>
      </vt:variant>
      <vt:variant>
        <vt:lpwstr>_Toc425</vt:lpwstr>
      </vt:variant>
      <vt:variant>
        <vt:i4>1245236</vt:i4>
      </vt:variant>
      <vt:variant>
        <vt:i4>2144</vt:i4>
      </vt:variant>
      <vt:variant>
        <vt:i4>0</vt:i4>
      </vt:variant>
      <vt:variant>
        <vt:i4>5</vt:i4>
      </vt:variant>
      <vt:variant>
        <vt:lpwstr/>
      </vt:variant>
      <vt:variant>
        <vt:lpwstr>_Toc10543</vt:lpwstr>
      </vt:variant>
      <vt:variant>
        <vt:i4>1769520</vt:i4>
      </vt:variant>
      <vt:variant>
        <vt:i4>2138</vt:i4>
      </vt:variant>
      <vt:variant>
        <vt:i4>0</vt:i4>
      </vt:variant>
      <vt:variant>
        <vt:i4>5</vt:i4>
      </vt:variant>
      <vt:variant>
        <vt:lpwstr/>
      </vt:variant>
      <vt:variant>
        <vt:lpwstr>_Toc24287</vt:lpwstr>
      </vt:variant>
      <vt:variant>
        <vt:i4>1572916</vt:i4>
      </vt:variant>
      <vt:variant>
        <vt:i4>2132</vt:i4>
      </vt:variant>
      <vt:variant>
        <vt:i4>0</vt:i4>
      </vt:variant>
      <vt:variant>
        <vt:i4>5</vt:i4>
      </vt:variant>
      <vt:variant>
        <vt:lpwstr/>
      </vt:variant>
      <vt:variant>
        <vt:lpwstr>_Toc4708</vt:lpwstr>
      </vt:variant>
      <vt:variant>
        <vt:i4>2490373</vt:i4>
      </vt:variant>
      <vt:variant>
        <vt:i4>2126</vt:i4>
      </vt:variant>
      <vt:variant>
        <vt:i4>0</vt:i4>
      </vt:variant>
      <vt:variant>
        <vt:i4>5</vt:i4>
      </vt:variant>
      <vt:variant>
        <vt:lpwstr/>
      </vt:variant>
      <vt:variant>
        <vt:lpwstr>_Toc519</vt:lpwstr>
      </vt:variant>
      <vt:variant>
        <vt:i4>1769524</vt:i4>
      </vt:variant>
      <vt:variant>
        <vt:i4>2120</vt:i4>
      </vt:variant>
      <vt:variant>
        <vt:i4>0</vt:i4>
      </vt:variant>
      <vt:variant>
        <vt:i4>5</vt:i4>
      </vt:variant>
      <vt:variant>
        <vt:lpwstr/>
      </vt:variant>
      <vt:variant>
        <vt:lpwstr>_Toc24682</vt:lpwstr>
      </vt:variant>
      <vt:variant>
        <vt:i4>1114161</vt:i4>
      </vt:variant>
      <vt:variant>
        <vt:i4>2114</vt:i4>
      </vt:variant>
      <vt:variant>
        <vt:i4>0</vt:i4>
      </vt:variant>
      <vt:variant>
        <vt:i4>5</vt:i4>
      </vt:variant>
      <vt:variant>
        <vt:lpwstr/>
      </vt:variant>
      <vt:variant>
        <vt:lpwstr>_Toc26306</vt:lpwstr>
      </vt:variant>
      <vt:variant>
        <vt:i4>1376304</vt:i4>
      </vt:variant>
      <vt:variant>
        <vt:i4>2108</vt:i4>
      </vt:variant>
      <vt:variant>
        <vt:i4>0</vt:i4>
      </vt:variant>
      <vt:variant>
        <vt:i4>5</vt:i4>
      </vt:variant>
      <vt:variant>
        <vt:lpwstr/>
      </vt:variant>
      <vt:variant>
        <vt:lpwstr>_Toc24263</vt:lpwstr>
      </vt:variant>
      <vt:variant>
        <vt:i4>1966138</vt:i4>
      </vt:variant>
      <vt:variant>
        <vt:i4>2102</vt:i4>
      </vt:variant>
      <vt:variant>
        <vt:i4>0</vt:i4>
      </vt:variant>
      <vt:variant>
        <vt:i4>5</vt:i4>
      </vt:variant>
      <vt:variant>
        <vt:lpwstr/>
      </vt:variant>
      <vt:variant>
        <vt:lpwstr>_Toc29808</vt:lpwstr>
      </vt:variant>
      <vt:variant>
        <vt:i4>1441840</vt:i4>
      </vt:variant>
      <vt:variant>
        <vt:i4>2096</vt:i4>
      </vt:variant>
      <vt:variant>
        <vt:i4>0</vt:i4>
      </vt:variant>
      <vt:variant>
        <vt:i4>5</vt:i4>
      </vt:variant>
      <vt:variant>
        <vt:lpwstr/>
      </vt:variant>
      <vt:variant>
        <vt:lpwstr>_Toc27269</vt:lpwstr>
      </vt:variant>
      <vt:variant>
        <vt:i4>1376315</vt:i4>
      </vt:variant>
      <vt:variant>
        <vt:i4>2090</vt:i4>
      </vt:variant>
      <vt:variant>
        <vt:i4>0</vt:i4>
      </vt:variant>
      <vt:variant>
        <vt:i4>5</vt:i4>
      </vt:variant>
      <vt:variant>
        <vt:lpwstr/>
      </vt:variant>
      <vt:variant>
        <vt:lpwstr>_Toc30829</vt:lpwstr>
      </vt:variant>
      <vt:variant>
        <vt:i4>1638450</vt:i4>
      </vt:variant>
      <vt:variant>
        <vt:i4>2084</vt:i4>
      </vt:variant>
      <vt:variant>
        <vt:i4>0</vt:i4>
      </vt:variant>
      <vt:variant>
        <vt:i4>5</vt:i4>
      </vt:variant>
      <vt:variant>
        <vt:lpwstr/>
      </vt:variant>
      <vt:variant>
        <vt:lpwstr>_Toc16381</vt:lpwstr>
      </vt:variant>
      <vt:variant>
        <vt:i4>1114171</vt:i4>
      </vt:variant>
      <vt:variant>
        <vt:i4>2078</vt:i4>
      </vt:variant>
      <vt:variant>
        <vt:i4>0</vt:i4>
      </vt:variant>
      <vt:variant>
        <vt:i4>5</vt:i4>
      </vt:variant>
      <vt:variant>
        <vt:lpwstr/>
      </vt:variant>
      <vt:variant>
        <vt:lpwstr>_Toc27916</vt:lpwstr>
      </vt:variant>
      <vt:variant>
        <vt:i4>1048636</vt:i4>
      </vt:variant>
      <vt:variant>
        <vt:i4>2072</vt:i4>
      </vt:variant>
      <vt:variant>
        <vt:i4>0</vt:i4>
      </vt:variant>
      <vt:variant>
        <vt:i4>5</vt:i4>
      </vt:variant>
      <vt:variant>
        <vt:lpwstr/>
      </vt:variant>
      <vt:variant>
        <vt:lpwstr>_Toc4681</vt:lpwstr>
      </vt:variant>
      <vt:variant>
        <vt:i4>1966135</vt:i4>
      </vt:variant>
      <vt:variant>
        <vt:i4>2066</vt:i4>
      </vt:variant>
      <vt:variant>
        <vt:i4>0</vt:i4>
      </vt:variant>
      <vt:variant>
        <vt:i4>5</vt:i4>
      </vt:variant>
      <vt:variant>
        <vt:lpwstr/>
      </vt:variant>
      <vt:variant>
        <vt:lpwstr>_Toc7009</vt:lpwstr>
      </vt:variant>
      <vt:variant>
        <vt:i4>1179705</vt:i4>
      </vt:variant>
      <vt:variant>
        <vt:i4>2060</vt:i4>
      </vt:variant>
      <vt:variant>
        <vt:i4>0</vt:i4>
      </vt:variant>
      <vt:variant>
        <vt:i4>5</vt:i4>
      </vt:variant>
      <vt:variant>
        <vt:lpwstr/>
      </vt:variant>
      <vt:variant>
        <vt:lpwstr>_Toc1683</vt:lpwstr>
      </vt:variant>
      <vt:variant>
        <vt:i4>1703991</vt:i4>
      </vt:variant>
      <vt:variant>
        <vt:i4>2054</vt:i4>
      </vt:variant>
      <vt:variant>
        <vt:i4>0</vt:i4>
      </vt:variant>
      <vt:variant>
        <vt:i4>5</vt:i4>
      </vt:variant>
      <vt:variant>
        <vt:lpwstr/>
      </vt:variant>
      <vt:variant>
        <vt:lpwstr>_Toc29545</vt:lpwstr>
      </vt:variant>
      <vt:variant>
        <vt:i4>1900593</vt:i4>
      </vt:variant>
      <vt:variant>
        <vt:i4>2048</vt:i4>
      </vt:variant>
      <vt:variant>
        <vt:i4>0</vt:i4>
      </vt:variant>
      <vt:variant>
        <vt:i4>5</vt:i4>
      </vt:variant>
      <vt:variant>
        <vt:lpwstr/>
      </vt:variant>
      <vt:variant>
        <vt:lpwstr>_Toc23397</vt:lpwstr>
      </vt:variant>
      <vt:variant>
        <vt:i4>1572913</vt:i4>
      </vt:variant>
      <vt:variant>
        <vt:i4>2042</vt:i4>
      </vt:variant>
      <vt:variant>
        <vt:i4>0</vt:i4>
      </vt:variant>
      <vt:variant>
        <vt:i4>5</vt:i4>
      </vt:variant>
      <vt:variant>
        <vt:lpwstr/>
      </vt:variant>
      <vt:variant>
        <vt:lpwstr>_Toc2639</vt:lpwstr>
      </vt:variant>
      <vt:variant>
        <vt:i4>1376305</vt:i4>
      </vt:variant>
      <vt:variant>
        <vt:i4>2036</vt:i4>
      </vt:variant>
      <vt:variant>
        <vt:i4>0</vt:i4>
      </vt:variant>
      <vt:variant>
        <vt:i4>5</vt:i4>
      </vt:variant>
      <vt:variant>
        <vt:lpwstr/>
      </vt:variant>
      <vt:variant>
        <vt:lpwstr>_Toc7466</vt:lpwstr>
      </vt:variant>
      <vt:variant>
        <vt:i4>1507379</vt:i4>
      </vt:variant>
      <vt:variant>
        <vt:i4>2030</vt:i4>
      </vt:variant>
      <vt:variant>
        <vt:i4>0</vt:i4>
      </vt:variant>
      <vt:variant>
        <vt:i4>5</vt:i4>
      </vt:variant>
      <vt:variant>
        <vt:lpwstr/>
      </vt:variant>
      <vt:variant>
        <vt:lpwstr>_Toc12229</vt:lpwstr>
      </vt:variant>
      <vt:variant>
        <vt:i4>1572923</vt:i4>
      </vt:variant>
      <vt:variant>
        <vt:i4>2024</vt:i4>
      </vt:variant>
      <vt:variant>
        <vt:i4>0</vt:i4>
      </vt:variant>
      <vt:variant>
        <vt:i4>5</vt:i4>
      </vt:variant>
      <vt:variant>
        <vt:lpwstr/>
      </vt:variant>
      <vt:variant>
        <vt:lpwstr>_Toc3788</vt:lpwstr>
      </vt:variant>
      <vt:variant>
        <vt:i4>1769522</vt:i4>
      </vt:variant>
      <vt:variant>
        <vt:i4>2018</vt:i4>
      </vt:variant>
      <vt:variant>
        <vt:i4>0</vt:i4>
      </vt:variant>
      <vt:variant>
        <vt:i4>5</vt:i4>
      </vt:variant>
      <vt:variant>
        <vt:lpwstr/>
      </vt:variant>
      <vt:variant>
        <vt:lpwstr>_Toc28044</vt:lpwstr>
      </vt:variant>
      <vt:variant>
        <vt:i4>1900602</vt:i4>
      </vt:variant>
      <vt:variant>
        <vt:i4>2012</vt:i4>
      </vt:variant>
      <vt:variant>
        <vt:i4>0</vt:i4>
      </vt:variant>
      <vt:variant>
        <vt:i4>5</vt:i4>
      </vt:variant>
      <vt:variant>
        <vt:lpwstr/>
      </vt:variant>
      <vt:variant>
        <vt:lpwstr>_Toc23890</vt:lpwstr>
      </vt:variant>
      <vt:variant>
        <vt:i4>1638454</vt:i4>
      </vt:variant>
      <vt:variant>
        <vt:i4>2006</vt:i4>
      </vt:variant>
      <vt:variant>
        <vt:i4>0</vt:i4>
      </vt:variant>
      <vt:variant>
        <vt:i4>5</vt:i4>
      </vt:variant>
      <vt:variant>
        <vt:lpwstr/>
      </vt:variant>
      <vt:variant>
        <vt:lpwstr>_Toc19778</vt:lpwstr>
      </vt:variant>
      <vt:variant>
        <vt:i4>1572915</vt:i4>
      </vt:variant>
      <vt:variant>
        <vt:i4>2000</vt:i4>
      </vt:variant>
      <vt:variant>
        <vt:i4>0</vt:i4>
      </vt:variant>
      <vt:variant>
        <vt:i4>5</vt:i4>
      </vt:variant>
      <vt:variant>
        <vt:lpwstr/>
      </vt:variant>
      <vt:variant>
        <vt:lpwstr>_Toc26197</vt:lpwstr>
      </vt:variant>
      <vt:variant>
        <vt:i4>1769533</vt:i4>
      </vt:variant>
      <vt:variant>
        <vt:i4>1994</vt:i4>
      </vt:variant>
      <vt:variant>
        <vt:i4>0</vt:i4>
      </vt:variant>
      <vt:variant>
        <vt:i4>5</vt:i4>
      </vt:variant>
      <vt:variant>
        <vt:lpwstr/>
      </vt:variant>
      <vt:variant>
        <vt:lpwstr>_Toc8559</vt:lpwstr>
      </vt:variant>
      <vt:variant>
        <vt:i4>1572920</vt:i4>
      </vt:variant>
      <vt:variant>
        <vt:i4>1988</vt:i4>
      </vt:variant>
      <vt:variant>
        <vt:i4>0</vt:i4>
      </vt:variant>
      <vt:variant>
        <vt:i4>5</vt:i4>
      </vt:variant>
      <vt:variant>
        <vt:lpwstr/>
      </vt:variant>
      <vt:variant>
        <vt:lpwstr>_Toc19962</vt:lpwstr>
      </vt:variant>
      <vt:variant>
        <vt:i4>1245233</vt:i4>
      </vt:variant>
      <vt:variant>
        <vt:i4>1982</vt:i4>
      </vt:variant>
      <vt:variant>
        <vt:i4>0</vt:i4>
      </vt:variant>
      <vt:variant>
        <vt:i4>5</vt:i4>
      </vt:variant>
      <vt:variant>
        <vt:lpwstr/>
      </vt:variant>
      <vt:variant>
        <vt:lpwstr>_Toc16021</vt:lpwstr>
      </vt:variant>
      <vt:variant>
        <vt:i4>1835063</vt:i4>
      </vt:variant>
      <vt:variant>
        <vt:i4>1976</vt:i4>
      </vt:variant>
      <vt:variant>
        <vt:i4>0</vt:i4>
      </vt:variant>
      <vt:variant>
        <vt:i4>5</vt:i4>
      </vt:variant>
      <vt:variant>
        <vt:lpwstr/>
      </vt:variant>
      <vt:variant>
        <vt:lpwstr>_Toc18635</vt:lpwstr>
      </vt:variant>
      <vt:variant>
        <vt:i4>1769524</vt:i4>
      </vt:variant>
      <vt:variant>
        <vt:i4>1970</vt:i4>
      </vt:variant>
      <vt:variant>
        <vt:i4>0</vt:i4>
      </vt:variant>
      <vt:variant>
        <vt:i4>5</vt:i4>
      </vt:variant>
      <vt:variant>
        <vt:lpwstr/>
      </vt:variant>
      <vt:variant>
        <vt:lpwstr>_Toc29655</vt:lpwstr>
      </vt:variant>
      <vt:variant>
        <vt:i4>1245233</vt:i4>
      </vt:variant>
      <vt:variant>
        <vt:i4>1964</vt:i4>
      </vt:variant>
      <vt:variant>
        <vt:i4>0</vt:i4>
      </vt:variant>
      <vt:variant>
        <vt:i4>5</vt:i4>
      </vt:variant>
      <vt:variant>
        <vt:lpwstr/>
      </vt:variant>
      <vt:variant>
        <vt:lpwstr>_Toc23371</vt:lpwstr>
      </vt:variant>
      <vt:variant>
        <vt:i4>1638456</vt:i4>
      </vt:variant>
      <vt:variant>
        <vt:i4>1958</vt:i4>
      </vt:variant>
      <vt:variant>
        <vt:i4>0</vt:i4>
      </vt:variant>
      <vt:variant>
        <vt:i4>5</vt:i4>
      </vt:variant>
      <vt:variant>
        <vt:lpwstr/>
      </vt:variant>
      <vt:variant>
        <vt:lpwstr>_Toc17996</vt:lpwstr>
      </vt:variant>
      <vt:variant>
        <vt:i4>1441840</vt:i4>
      </vt:variant>
      <vt:variant>
        <vt:i4>1952</vt:i4>
      </vt:variant>
      <vt:variant>
        <vt:i4>0</vt:i4>
      </vt:variant>
      <vt:variant>
        <vt:i4>5</vt:i4>
      </vt:variant>
      <vt:variant>
        <vt:lpwstr/>
      </vt:variant>
      <vt:variant>
        <vt:lpwstr>_Toc11101</vt:lpwstr>
      </vt:variant>
      <vt:variant>
        <vt:i4>1048624</vt:i4>
      </vt:variant>
      <vt:variant>
        <vt:i4>1946</vt:i4>
      </vt:variant>
      <vt:variant>
        <vt:i4>0</vt:i4>
      </vt:variant>
      <vt:variant>
        <vt:i4>5</vt:i4>
      </vt:variant>
      <vt:variant>
        <vt:lpwstr/>
      </vt:variant>
      <vt:variant>
        <vt:lpwstr>_Toc20273</vt:lpwstr>
      </vt:variant>
      <vt:variant>
        <vt:i4>1179701</vt:i4>
      </vt:variant>
      <vt:variant>
        <vt:i4>1940</vt:i4>
      </vt:variant>
      <vt:variant>
        <vt:i4>0</vt:i4>
      </vt:variant>
      <vt:variant>
        <vt:i4>5</vt:i4>
      </vt:variant>
      <vt:variant>
        <vt:lpwstr/>
      </vt:variant>
      <vt:variant>
        <vt:lpwstr>_Toc13460</vt:lpwstr>
      </vt:variant>
      <vt:variant>
        <vt:i4>1179698</vt:i4>
      </vt:variant>
      <vt:variant>
        <vt:i4>1934</vt:i4>
      </vt:variant>
      <vt:variant>
        <vt:i4>0</vt:i4>
      </vt:variant>
      <vt:variant>
        <vt:i4>5</vt:i4>
      </vt:variant>
      <vt:variant>
        <vt:lpwstr/>
      </vt:variant>
      <vt:variant>
        <vt:lpwstr>_Toc26039</vt:lpwstr>
      </vt:variant>
      <vt:variant>
        <vt:i4>1966134</vt:i4>
      </vt:variant>
      <vt:variant>
        <vt:i4>1928</vt:i4>
      </vt:variant>
      <vt:variant>
        <vt:i4>0</vt:i4>
      </vt:variant>
      <vt:variant>
        <vt:i4>5</vt:i4>
      </vt:variant>
      <vt:variant>
        <vt:lpwstr/>
      </vt:variant>
      <vt:variant>
        <vt:lpwstr>_Toc31589</vt:lpwstr>
      </vt:variant>
      <vt:variant>
        <vt:i4>1835064</vt:i4>
      </vt:variant>
      <vt:variant>
        <vt:i4>1922</vt:i4>
      </vt:variant>
      <vt:variant>
        <vt:i4>0</vt:i4>
      </vt:variant>
      <vt:variant>
        <vt:i4>5</vt:i4>
      </vt:variant>
      <vt:variant>
        <vt:lpwstr/>
      </vt:variant>
      <vt:variant>
        <vt:lpwstr>_Toc12996</vt:lpwstr>
      </vt:variant>
      <vt:variant>
        <vt:i4>1114165</vt:i4>
      </vt:variant>
      <vt:variant>
        <vt:i4>1916</vt:i4>
      </vt:variant>
      <vt:variant>
        <vt:i4>0</vt:i4>
      </vt:variant>
      <vt:variant>
        <vt:i4>5</vt:i4>
      </vt:variant>
      <vt:variant>
        <vt:lpwstr/>
      </vt:variant>
      <vt:variant>
        <vt:lpwstr>_Toc10462</vt:lpwstr>
      </vt:variant>
      <vt:variant>
        <vt:i4>1310776</vt:i4>
      </vt:variant>
      <vt:variant>
        <vt:i4>1910</vt:i4>
      </vt:variant>
      <vt:variant>
        <vt:i4>0</vt:i4>
      </vt:variant>
      <vt:variant>
        <vt:i4>5</vt:i4>
      </vt:variant>
      <vt:variant>
        <vt:lpwstr/>
      </vt:variant>
      <vt:variant>
        <vt:lpwstr>_Toc1390</vt:lpwstr>
      </vt:variant>
      <vt:variant>
        <vt:i4>1048624</vt:i4>
      </vt:variant>
      <vt:variant>
        <vt:i4>1904</vt:i4>
      </vt:variant>
      <vt:variant>
        <vt:i4>0</vt:i4>
      </vt:variant>
      <vt:variant>
        <vt:i4>5</vt:i4>
      </vt:variant>
      <vt:variant>
        <vt:lpwstr/>
      </vt:variant>
      <vt:variant>
        <vt:lpwstr>_Toc10175</vt:lpwstr>
      </vt:variant>
      <vt:variant>
        <vt:i4>1507387</vt:i4>
      </vt:variant>
      <vt:variant>
        <vt:i4>1898</vt:i4>
      </vt:variant>
      <vt:variant>
        <vt:i4>0</vt:i4>
      </vt:variant>
      <vt:variant>
        <vt:i4>5</vt:i4>
      </vt:variant>
      <vt:variant>
        <vt:lpwstr/>
      </vt:variant>
      <vt:variant>
        <vt:lpwstr>_Toc26960</vt:lpwstr>
      </vt:variant>
      <vt:variant>
        <vt:i4>1048629</vt:i4>
      </vt:variant>
      <vt:variant>
        <vt:i4>1892</vt:i4>
      </vt:variant>
      <vt:variant>
        <vt:i4>0</vt:i4>
      </vt:variant>
      <vt:variant>
        <vt:i4>5</vt:i4>
      </vt:variant>
      <vt:variant>
        <vt:lpwstr/>
      </vt:variant>
      <vt:variant>
        <vt:lpwstr>_Toc22753</vt:lpwstr>
      </vt:variant>
      <vt:variant>
        <vt:i4>1310783</vt:i4>
      </vt:variant>
      <vt:variant>
        <vt:i4>1886</vt:i4>
      </vt:variant>
      <vt:variant>
        <vt:i4>0</vt:i4>
      </vt:variant>
      <vt:variant>
        <vt:i4>5</vt:i4>
      </vt:variant>
      <vt:variant>
        <vt:lpwstr/>
      </vt:variant>
      <vt:variant>
        <vt:lpwstr>_Toc7083</vt:lpwstr>
      </vt:variant>
      <vt:variant>
        <vt:i4>2359305</vt:i4>
      </vt:variant>
      <vt:variant>
        <vt:i4>1880</vt:i4>
      </vt:variant>
      <vt:variant>
        <vt:i4>0</vt:i4>
      </vt:variant>
      <vt:variant>
        <vt:i4>5</vt:i4>
      </vt:variant>
      <vt:variant>
        <vt:lpwstr/>
      </vt:variant>
      <vt:variant>
        <vt:lpwstr>_Toc933</vt:lpwstr>
      </vt:variant>
      <vt:variant>
        <vt:i4>1114167</vt:i4>
      </vt:variant>
      <vt:variant>
        <vt:i4>1874</vt:i4>
      </vt:variant>
      <vt:variant>
        <vt:i4>0</vt:i4>
      </vt:variant>
      <vt:variant>
        <vt:i4>5</vt:i4>
      </vt:variant>
      <vt:variant>
        <vt:lpwstr/>
      </vt:variant>
      <vt:variant>
        <vt:lpwstr>_Toc17619</vt:lpwstr>
      </vt:variant>
      <vt:variant>
        <vt:i4>1507379</vt:i4>
      </vt:variant>
      <vt:variant>
        <vt:i4>1868</vt:i4>
      </vt:variant>
      <vt:variant>
        <vt:i4>0</vt:i4>
      </vt:variant>
      <vt:variant>
        <vt:i4>5</vt:i4>
      </vt:variant>
      <vt:variant>
        <vt:lpwstr/>
      </vt:variant>
      <vt:variant>
        <vt:lpwstr>_Toc4373</vt:lpwstr>
      </vt:variant>
      <vt:variant>
        <vt:i4>1376304</vt:i4>
      </vt:variant>
      <vt:variant>
        <vt:i4>1862</vt:i4>
      </vt:variant>
      <vt:variant>
        <vt:i4>0</vt:i4>
      </vt:variant>
      <vt:variant>
        <vt:i4>5</vt:i4>
      </vt:variant>
      <vt:variant>
        <vt:lpwstr/>
      </vt:variant>
      <vt:variant>
        <vt:lpwstr>_Toc6466</vt:lpwstr>
      </vt:variant>
      <vt:variant>
        <vt:i4>1376309</vt:i4>
      </vt:variant>
      <vt:variant>
        <vt:i4>1856</vt:i4>
      </vt:variant>
      <vt:variant>
        <vt:i4>0</vt:i4>
      </vt:variant>
      <vt:variant>
        <vt:i4>5</vt:i4>
      </vt:variant>
      <vt:variant>
        <vt:lpwstr/>
      </vt:variant>
      <vt:variant>
        <vt:lpwstr>_Toc30623</vt:lpwstr>
      </vt:variant>
      <vt:variant>
        <vt:i4>1835067</vt:i4>
      </vt:variant>
      <vt:variant>
        <vt:i4>1850</vt:i4>
      </vt:variant>
      <vt:variant>
        <vt:i4>0</vt:i4>
      </vt:variant>
      <vt:variant>
        <vt:i4>5</vt:i4>
      </vt:variant>
      <vt:variant>
        <vt:lpwstr/>
      </vt:variant>
      <vt:variant>
        <vt:lpwstr>_Toc29925</vt:lpwstr>
      </vt:variant>
      <vt:variant>
        <vt:i4>1769525</vt:i4>
      </vt:variant>
      <vt:variant>
        <vt:i4>1844</vt:i4>
      </vt:variant>
      <vt:variant>
        <vt:i4>0</vt:i4>
      </vt:variant>
      <vt:variant>
        <vt:i4>5</vt:i4>
      </vt:variant>
      <vt:variant>
        <vt:lpwstr/>
      </vt:variant>
      <vt:variant>
        <vt:lpwstr>_Toc19459</vt:lpwstr>
      </vt:variant>
      <vt:variant>
        <vt:i4>1703985</vt:i4>
      </vt:variant>
      <vt:variant>
        <vt:i4>1838</vt:i4>
      </vt:variant>
      <vt:variant>
        <vt:i4>0</vt:i4>
      </vt:variant>
      <vt:variant>
        <vt:i4>5</vt:i4>
      </vt:variant>
      <vt:variant>
        <vt:lpwstr/>
      </vt:variant>
      <vt:variant>
        <vt:lpwstr>_Toc14092</vt:lpwstr>
      </vt:variant>
      <vt:variant>
        <vt:i4>1310771</vt:i4>
      </vt:variant>
      <vt:variant>
        <vt:i4>1832</vt:i4>
      </vt:variant>
      <vt:variant>
        <vt:i4>0</vt:i4>
      </vt:variant>
      <vt:variant>
        <vt:i4>5</vt:i4>
      </vt:variant>
      <vt:variant>
        <vt:lpwstr/>
      </vt:variant>
      <vt:variant>
        <vt:lpwstr>_Toc10230</vt:lpwstr>
      </vt:variant>
      <vt:variant>
        <vt:i4>1114161</vt:i4>
      </vt:variant>
      <vt:variant>
        <vt:i4>1826</vt:i4>
      </vt:variant>
      <vt:variant>
        <vt:i4>0</vt:i4>
      </vt:variant>
      <vt:variant>
        <vt:i4>5</vt:i4>
      </vt:variant>
      <vt:variant>
        <vt:lpwstr/>
      </vt:variant>
      <vt:variant>
        <vt:lpwstr>_Toc7167</vt:lpwstr>
      </vt:variant>
      <vt:variant>
        <vt:i4>1507380</vt:i4>
      </vt:variant>
      <vt:variant>
        <vt:i4>1820</vt:i4>
      </vt:variant>
      <vt:variant>
        <vt:i4>0</vt:i4>
      </vt:variant>
      <vt:variant>
        <vt:i4>5</vt:i4>
      </vt:variant>
      <vt:variant>
        <vt:lpwstr/>
      </vt:variant>
      <vt:variant>
        <vt:lpwstr>_Toc13537</vt:lpwstr>
      </vt:variant>
      <vt:variant>
        <vt:i4>2031669</vt:i4>
      </vt:variant>
      <vt:variant>
        <vt:i4>1814</vt:i4>
      </vt:variant>
      <vt:variant>
        <vt:i4>0</vt:i4>
      </vt:variant>
      <vt:variant>
        <vt:i4>5</vt:i4>
      </vt:variant>
      <vt:variant>
        <vt:lpwstr/>
      </vt:variant>
      <vt:variant>
        <vt:lpwstr>_Toc2870</vt:lpwstr>
      </vt:variant>
      <vt:variant>
        <vt:i4>1572916</vt:i4>
      </vt:variant>
      <vt:variant>
        <vt:i4>1808</vt:i4>
      </vt:variant>
      <vt:variant>
        <vt:i4>0</vt:i4>
      </vt:variant>
      <vt:variant>
        <vt:i4>5</vt:i4>
      </vt:variant>
      <vt:variant>
        <vt:lpwstr/>
      </vt:variant>
      <vt:variant>
        <vt:lpwstr>_Toc26697</vt:lpwstr>
      </vt:variant>
      <vt:variant>
        <vt:i4>1769523</vt:i4>
      </vt:variant>
      <vt:variant>
        <vt:i4>1802</vt:i4>
      </vt:variant>
      <vt:variant>
        <vt:i4>0</vt:i4>
      </vt:variant>
      <vt:variant>
        <vt:i4>5</vt:i4>
      </vt:variant>
      <vt:variant>
        <vt:lpwstr/>
      </vt:variant>
      <vt:variant>
        <vt:lpwstr>_Toc15292</vt:lpwstr>
      </vt:variant>
      <vt:variant>
        <vt:i4>1048634</vt:i4>
      </vt:variant>
      <vt:variant>
        <vt:i4>1796</vt:i4>
      </vt:variant>
      <vt:variant>
        <vt:i4>0</vt:i4>
      </vt:variant>
      <vt:variant>
        <vt:i4>5</vt:i4>
      </vt:variant>
      <vt:variant>
        <vt:lpwstr/>
      </vt:variant>
      <vt:variant>
        <vt:lpwstr>_Toc25825</vt:lpwstr>
      </vt:variant>
      <vt:variant>
        <vt:i4>1179696</vt:i4>
      </vt:variant>
      <vt:variant>
        <vt:i4>1790</vt:i4>
      </vt:variant>
      <vt:variant>
        <vt:i4>0</vt:i4>
      </vt:variant>
      <vt:variant>
        <vt:i4>5</vt:i4>
      </vt:variant>
      <vt:variant>
        <vt:lpwstr/>
      </vt:variant>
      <vt:variant>
        <vt:lpwstr>_Toc21245</vt:lpwstr>
      </vt:variant>
      <vt:variant>
        <vt:i4>1638459</vt:i4>
      </vt:variant>
      <vt:variant>
        <vt:i4>1784</vt:i4>
      </vt:variant>
      <vt:variant>
        <vt:i4>0</vt:i4>
      </vt:variant>
      <vt:variant>
        <vt:i4>5</vt:i4>
      </vt:variant>
      <vt:variant>
        <vt:lpwstr/>
      </vt:variant>
      <vt:variant>
        <vt:lpwstr>_Toc26984</vt:lpwstr>
      </vt:variant>
      <vt:variant>
        <vt:i4>1638458</vt:i4>
      </vt:variant>
      <vt:variant>
        <vt:i4>1778</vt:i4>
      </vt:variant>
      <vt:variant>
        <vt:i4>0</vt:i4>
      </vt:variant>
      <vt:variant>
        <vt:i4>5</vt:i4>
      </vt:variant>
      <vt:variant>
        <vt:lpwstr/>
      </vt:variant>
      <vt:variant>
        <vt:lpwstr>_Toc9638</vt:lpwstr>
      </vt:variant>
      <vt:variant>
        <vt:i4>1572922</vt:i4>
      </vt:variant>
      <vt:variant>
        <vt:i4>1772</vt:i4>
      </vt:variant>
      <vt:variant>
        <vt:i4>0</vt:i4>
      </vt:variant>
      <vt:variant>
        <vt:i4>5</vt:i4>
      </vt:variant>
      <vt:variant>
        <vt:lpwstr/>
      </vt:variant>
      <vt:variant>
        <vt:lpwstr>_Toc2788</vt:lpwstr>
      </vt:variant>
      <vt:variant>
        <vt:i4>2031670</vt:i4>
      </vt:variant>
      <vt:variant>
        <vt:i4>1766</vt:i4>
      </vt:variant>
      <vt:variant>
        <vt:i4>0</vt:i4>
      </vt:variant>
      <vt:variant>
        <vt:i4>5</vt:i4>
      </vt:variant>
      <vt:variant>
        <vt:lpwstr/>
      </vt:variant>
      <vt:variant>
        <vt:lpwstr>_Toc31592</vt:lpwstr>
      </vt:variant>
      <vt:variant>
        <vt:i4>1179705</vt:i4>
      </vt:variant>
      <vt:variant>
        <vt:i4>1760</vt:i4>
      </vt:variant>
      <vt:variant>
        <vt:i4>0</vt:i4>
      </vt:variant>
      <vt:variant>
        <vt:i4>5</vt:i4>
      </vt:variant>
      <vt:variant>
        <vt:lpwstr/>
      </vt:variant>
      <vt:variant>
        <vt:lpwstr>_Toc14816</vt:lpwstr>
      </vt:variant>
      <vt:variant>
        <vt:i4>1310770</vt:i4>
      </vt:variant>
      <vt:variant>
        <vt:i4>1754</vt:i4>
      </vt:variant>
      <vt:variant>
        <vt:i4>0</vt:i4>
      </vt:variant>
      <vt:variant>
        <vt:i4>5</vt:i4>
      </vt:variant>
      <vt:variant>
        <vt:lpwstr/>
      </vt:variant>
      <vt:variant>
        <vt:lpwstr>_Toc30133</vt:lpwstr>
      </vt:variant>
      <vt:variant>
        <vt:i4>1048627</vt:i4>
      </vt:variant>
      <vt:variant>
        <vt:i4>1748</vt:i4>
      </vt:variant>
      <vt:variant>
        <vt:i4>0</vt:i4>
      </vt:variant>
      <vt:variant>
        <vt:i4>5</vt:i4>
      </vt:variant>
      <vt:variant>
        <vt:lpwstr/>
      </vt:variant>
      <vt:variant>
        <vt:lpwstr>_Toc21162</vt:lpwstr>
      </vt:variant>
      <vt:variant>
        <vt:i4>2031667</vt:i4>
      </vt:variant>
      <vt:variant>
        <vt:i4>1742</vt:i4>
      </vt:variant>
      <vt:variant>
        <vt:i4>0</vt:i4>
      </vt:variant>
      <vt:variant>
        <vt:i4>5</vt:i4>
      </vt:variant>
      <vt:variant>
        <vt:lpwstr/>
      </vt:variant>
      <vt:variant>
        <vt:lpwstr>_Toc20187</vt:lpwstr>
      </vt:variant>
      <vt:variant>
        <vt:i4>1900592</vt:i4>
      </vt:variant>
      <vt:variant>
        <vt:i4>1736</vt:i4>
      </vt:variant>
      <vt:variant>
        <vt:i4>0</vt:i4>
      </vt:variant>
      <vt:variant>
        <vt:i4>5</vt:i4>
      </vt:variant>
      <vt:variant>
        <vt:lpwstr/>
      </vt:variant>
      <vt:variant>
        <vt:lpwstr>_Toc18124</vt:lpwstr>
      </vt:variant>
      <vt:variant>
        <vt:i4>1769522</vt:i4>
      </vt:variant>
      <vt:variant>
        <vt:i4>1730</vt:i4>
      </vt:variant>
      <vt:variant>
        <vt:i4>0</vt:i4>
      </vt:variant>
      <vt:variant>
        <vt:i4>5</vt:i4>
      </vt:variant>
      <vt:variant>
        <vt:lpwstr/>
      </vt:variant>
      <vt:variant>
        <vt:lpwstr>_Toc25092</vt:lpwstr>
      </vt:variant>
      <vt:variant>
        <vt:i4>1900594</vt:i4>
      </vt:variant>
      <vt:variant>
        <vt:i4>1724</vt:i4>
      </vt:variant>
      <vt:variant>
        <vt:i4>0</vt:i4>
      </vt:variant>
      <vt:variant>
        <vt:i4>5</vt:i4>
      </vt:variant>
      <vt:variant>
        <vt:lpwstr/>
      </vt:variant>
      <vt:variant>
        <vt:lpwstr>_Toc23095</vt:lpwstr>
      </vt:variant>
      <vt:variant>
        <vt:i4>1310768</vt:i4>
      </vt:variant>
      <vt:variant>
        <vt:i4>1718</vt:i4>
      </vt:variant>
      <vt:variant>
        <vt:i4>0</vt:i4>
      </vt:variant>
      <vt:variant>
        <vt:i4>5</vt:i4>
      </vt:variant>
      <vt:variant>
        <vt:lpwstr/>
      </vt:variant>
      <vt:variant>
        <vt:lpwstr>_Toc7675</vt:lpwstr>
      </vt:variant>
      <vt:variant>
        <vt:i4>1114164</vt:i4>
      </vt:variant>
      <vt:variant>
        <vt:i4>1712</vt:i4>
      </vt:variant>
      <vt:variant>
        <vt:i4>0</vt:i4>
      </vt:variant>
      <vt:variant>
        <vt:i4>5</vt:i4>
      </vt:variant>
      <vt:variant>
        <vt:lpwstr/>
      </vt:variant>
      <vt:variant>
        <vt:lpwstr>_Toc2264</vt:lpwstr>
      </vt:variant>
      <vt:variant>
        <vt:i4>1441844</vt:i4>
      </vt:variant>
      <vt:variant>
        <vt:i4>1706</vt:i4>
      </vt:variant>
      <vt:variant>
        <vt:i4>0</vt:i4>
      </vt:variant>
      <vt:variant>
        <vt:i4>5</vt:i4>
      </vt:variant>
      <vt:variant>
        <vt:lpwstr/>
      </vt:variant>
      <vt:variant>
        <vt:lpwstr>_Toc31701</vt:lpwstr>
      </vt:variant>
      <vt:variant>
        <vt:i4>3014659</vt:i4>
      </vt:variant>
      <vt:variant>
        <vt:i4>1700</vt:i4>
      </vt:variant>
      <vt:variant>
        <vt:i4>0</vt:i4>
      </vt:variant>
      <vt:variant>
        <vt:i4>5</vt:i4>
      </vt:variant>
      <vt:variant>
        <vt:lpwstr/>
      </vt:variant>
      <vt:variant>
        <vt:lpwstr>_Toc391</vt:lpwstr>
      </vt:variant>
      <vt:variant>
        <vt:i4>1310779</vt:i4>
      </vt:variant>
      <vt:variant>
        <vt:i4>1694</vt:i4>
      </vt:variant>
      <vt:variant>
        <vt:i4>0</vt:i4>
      </vt:variant>
      <vt:variant>
        <vt:i4>5</vt:i4>
      </vt:variant>
      <vt:variant>
        <vt:lpwstr/>
      </vt:variant>
      <vt:variant>
        <vt:lpwstr>_Toc8132</vt:lpwstr>
      </vt:variant>
      <vt:variant>
        <vt:i4>1769529</vt:i4>
      </vt:variant>
      <vt:variant>
        <vt:i4>1688</vt:i4>
      </vt:variant>
      <vt:variant>
        <vt:i4>0</vt:i4>
      </vt:variant>
      <vt:variant>
        <vt:i4>5</vt:i4>
      </vt:variant>
      <vt:variant>
        <vt:lpwstr/>
      </vt:variant>
      <vt:variant>
        <vt:lpwstr>_Toc18840</vt:lpwstr>
      </vt:variant>
      <vt:variant>
        <vt:i4>1245241</vt:i4>
      </vt:variant>
      <vt:variant>
        <vt:i4>1682</vt:i4>
      </vt:variant>
      <vt:variant>
        <vt:i4>0</vt:i4>
      </vt:variant>
      <vt:variant>
        <vt:i4>5</vt:i4>
      </vt:variant>
      <vt:variant>
        <vt:lpwstr/>
      </vt:variant>
      <vt:variant>
        <vt:lpwstr>_Toc15814</vt:lpwstr>
      </vt:variant>
      <vt:variant>
        <vt:i4>1900600</vt:i4>
      </vt:variant>
      <vt:variant>
        <vt:i4>1676</vt:i4>
      </vt:variant>
      <vt:variant>
        <vt:i4>0</vt:i4>
      </vt:variant>
      <vt:variant>
        <vt:i4>5</vt:i4>
      </vt:variant>
      <vt:variant>
        <vt:lpwstr/>
      </vt:variant>
      <vt:variant>
        <vt:lpwstr>_Toc8309</vt:lpwstr>
      </vt:variant>
      <vt:variant>
        <vt:i4>1245236</vt:i4>
      </vt:variant>
      <vt:variant>
        <vt:i4>1670</vt:i4>
      </vt:variant>
      <vt:variant>
        <vt:i4>0</vt:i4>
      </vt:variant>
      <vt:variant>
        <vt:i4>5</vt:i4>
      </vt:variant>
      <vt:variant>
        <vt:lpwstr/>
      </vt:variant>
      <vt:variant>
        <vt:lpwstr>_Toc1256</vt:lpwstr>
      </vt:variant>
      <vt:variant>
        <vt:i4>1310772</vt:i4>
      </vt:variant>
      <vt:variant>
        <vt:i4>1664</vt:i4>
      </vt:variant>
      <vt:variant>
        <vt:i4>0</vt:i4>
      </vt:variant>
      <vt:variant>
        <vt:i4>5</vt:i4>
      </vt:variant>
      <vt:variant>
        <vt:lpwstr/>
      </vt:variant>
      <vt:variant>
        <vt:lpwstr>_Toc11529</vt:lpwstr>
      </vt:variant>
      <vt:variant>
        <vt:i4>2228232</vt:i4>
      </vt:variant>
      <vt:variant>
        <vt:i4>1658</vt:i4>
      </vt:variant>
      <vt:variant>
        <vt:i4>0</vt:i4>
      </vt:variant>
      <vt:variant>
        <vt:i4>5</vt:i4>
      </vt:variant>
      <vt:variant>
        <vt:lpwstr/>
      </vt:variant>
      <vt:variant>
        <vt:lpwstr>_Toc851</vt:lpwstr>
      </vt:variant>
      <vt:variant>
        <vt:i4>1441841</vt:i4>
      </vt:variant>
      <vt:variant>
        <vt:i4>1652</vt:i4>
      </vt:variant>
      <vt:variant>
        <vt:i4>0</vt:i4>
      </vt:variant>
      <vt:variant>
        <vt:i4>5</vt:i4>
      </vt:variant>
      <vt:variant>
        <vt:lpwstr/>
      </vt:variant>
      <vt:variant>
        <vt:lpwstr>_Toc28391</vt:lpwstr>
      </vt:variant>
      <vt:variant>
        <vt:i4>1376304</vt:i4>
      </vt:variant>
      <vt:variant>
        <vt:i4>1646</vt:i4>
      </vt:variant>
      <vt:variant>
        <vt:i4>0</vt:i4>
      </vt:variant>
      <vt:variant>
        <vt:i4>5</vt:i4>
      </vt:variant>
      <vt:variant>
        <vt:lpwstr/>
      </vt:variant>
      <vt:variant>
        <vt:lpwstr>_Toc31336</vt:lpwstr>
      </vt:variant>
      <vt:variant>
        <vt:i4>1638454</vt:i4>
      </vt:variant>
      <vt:variant>
        <vt:i4>1640</vt:i4>
      </vt:variant>
      <vt:variant>
        <vt:i4>0</vt:i4>
      </vt:variant>
      <vt:variant>
        <vt:i4>5</vt:i4>
      </vt:variant>
      <vt:variant>
        <vt:lpwstr/>
      </vt:variant>
      <vt:variant>
        <vt:lpwstr>_Toc27495</vt:lpwstr>
      </vt:variant>
      <vt:variant>
        <vt:i4>1048633</vt:i4>
      </vt:variant>
      <vt:variant>
        <vt:i4>1634</vt:i4>
      </vt:variant>
      <vt:variant>
        <vt:i4>0</vt:i4>
      </vt:variant>
      <vt:variant>
        <vt:i4>5</vt:i4>
      </vt:variant>
      <vt:variant>
        <vt:lpwstr/>
      </vt:variant>
      <vt:variant>
        <vt:lpwstr>_Toc17805</vt:lpwstr>
      </vt:variant>
      <vt:variant>
        <vt:i4>1048625</vt:i4>
      </vt:variant>
      <vt:variant>
        <vt:i4>1628</vt:i4>
      </vt:variant>
      <vt:variant>
        <vt:i4>0</vt:i4>
      </vt:variant>
      <vt:variant>
        <vt:i4>5</vt:i4>
      </vt:variant>
      <vt:variant>
        <vt:lpwstr/>
      </vt:variant>
      <vt:variant>
        <vt:lpwstr>_Toc11069</vt:lpwstr>
      </vt:variant>
      <vt:variant>
        <vt:i4>1048630</vt:i4>
      </vt:variant>
      <vt:variant>
        <vt:i4>1622</vt:i4>
      </vt:variant>
      <vt:variant>
        <vt:i4>0</vt:i4>
      </vt:variant>
      <vt:variant>
        <vt:i4>5</vt:i4>
      </vt:variant>
      <vt:variant>
        <vt:lpwstr/>
      </vt:variant>
      <vt:variant>
        <vt:lpwstr>_Toc6007</vt:lpwstr>
      </vt:variant>
      <vt:variant>
        <vt:i4>1048630</vt:i4>
      </vt:variant>
      <vt:variant>
        <vt:i4>1616</vt:i4>
      </vt:variant>
      <vt:variant>
        <vt:i4>0</vt:i4>
      </vt:variant>
      <vt:variant>
        <vt:i4>5</vt:i4>
      </vt:variant>
      <vt:variant>
        <vt:lpwstr/>
      </vt:variant>
      <vt:variant>
        <vt:lpwstr>_Toc26416</vt:lpwstr>
      </vt:variant>
      <vt:variant>
        <vt:i4>1179703</vt:i4>
      </vt:variant>
      <vt:variant>
        <vt:i4>1610</vt:i4>
      </vt:variant>
      <vt:variant>
        <vt:i4>0</vt:i4>
      </vt:variant>
      <vt:variant>
        <vt:i4>5</vt:i4>
      </vt:variant>
      <vt:variant>
        <vt:lpwstr/>
      </vt:variant>
      <vt:variant>
        <vt:lpwstr>_Toc14619</vt:lpwstr>
      </vt:variant>
      <vt:variant>
        <vt:i4>1507376</vt:i4>
      </vt:variant>
      <vt:variant>
        <vt:i4>1604</vt:i4>
      </vt:variant>
      <vt:variant>
        <vt:i4>0</vt:i4>
      </vt:variant>
      <vt:variant>
        <vt:i4>5</vt:i4>
      </vt:variant>
      <vt:variant>
        <vt:lpwstr/>
      </vt:variant>
      <vt:variant>
        <vt:lpwstr>_Toc19194</vt:lpwstr>
      </vt:variant>
      <vt:variant>
        <vt:i4>1835057</vt:i4>
      </vt:variant>
      <vt:variant>
        <vt:i4>1598</vt:i4>
      </vt:variant>
      <vt:variant>
        <vt:i4>0</vt:i4>
      </vt:variant>
      <vt:variant>
        <vt:i4>5</vt:i4>
      </vt:variant>
      <vt:variant>
        <vt:lpwstr/>
      </vt:variant>
      <vt:variant>
        <vt:lpwstr>_Toc29325</vt:lpwstr>
      </vt:variant>
      <vt:variant>
        <vt:i4>1769521</vt:i4>
      </vt:variant>
      <vt:variant>
        <vt:i4>1592</vt:i4>
      </vt:variant>
      <vt:variant>
        <vt:i4>0</vt:i4>
      </vt:variant>
      <vt:variant>
        <vt:i4>5</vt:i4>
      </vt:variant>
      <vt:variant>
        <vt:lpwstr/>
      </vt:variant>
      <vt:variant>
        <vt:lpwstr>_Toc2935</vt:lpwstr>
      </vt:variant>
      <vt:variant>
        <vt:i4>1507383</vt:i4>
      </vt:variant>
      <vt:variant>
        <vt:i4>1586</vt:i4>
      </vt:variant>
      <vt:variant>
        <vt:i4>0</vt:i4>
      </vt:variant>
      <vt:variant>
        <vt:i4>5</vt:i4>
      </vt:variant>
      <vt:variant>
        <vt:lpwstr/>
      </vt:variant>
      <vt:variant>
        <vt:lpwstr>_Toc10608</vt:lpwstr>
      </vt:variant>
      <vt:variant>
        <vt:i4>1048633</vt:i4>
      </vt:variant>
      <vt:variant>
        <vt:i4>1580</vt:i4>
      </vt:variant>
      <vt:variant>
        <vt:i4>0</vt:i4>
      </vt:variant>
      <vt:variant>
        <vt:i4>5</vt:i4>
      </vt:variant>
      <vt:variant>
        <vt:lpwstr/>
      </vt:variant>
      <vt:variant>
        <vt:lpwstr>_Toc16818</vt:lpwstr>
      </vt:variant>
      <vt:variant>
        <vt:i4>1900603</vt:i4>
      </vt:variant>
      <vt:variant>
        <vt:i4>1574</vt:i4>
      </vt:variant>
      <vt:variant>
        <vt:i4>0</vt:i4>
      </vt:variant>
      <vt:variant>
        <vt:i4>5</vt:i4>
      </vt:variant>
      <vt:variant>
        <vt:lpwstr/>
      </vt:variant>
      <vt:variant>
        <vt:lpwstr>_Toc22984</vt:lpwstr>
      </vt:variant>
      <vt:variant>
        <vt:i4>1638463</vt:i4>
      </vt:variant>
      <vt:variant>
        <vt:i4>1568</vt:i4>
      </vt:variant>
      <vt:variant>
        <vt:i4>0</vt:i4>
      </vt:variant>
      <vt:variant>
        <vt:i4>5</vt:i4>
      </vt:variant>
      <vt:variant>
        <vt:lpwstr/>
      </vt:variant>
      <vt:variant>
        <vt:lpwstr>_Toc7789</vt:lpwstr>
      </vt:variant>
      <vt:variant>
        <vt:i4>2031668</vt:i4>
      </vt:variant>
      <vt:variant>
        <vt:i4>1562</vt:i4>
      </vt:variant>
      <vt:variant>
        <vt:i4>0</vt:i4>
      </vt:variant>
      <vt:variant>
        <vt:i4>5</vt:i4>
      </vt:variant>
      <vt:variant>
        <vt:lpwstr/>
      </vt:variant>
      <vt:variant>
        <vt:lpwstr>_Toc11597</vt:lpwstr>
      </vt:variant>
      <vt:variant>
        <vt:i4>1507385</vt:i4>
      </vt:variant>
      <vt:variant>
        <vt:i4>1556</vt:i4>
      </vt:variant>
      <vt:variant>
        <vt:i4>0</vt:i4>
      </vt:variant>
      <vt:variant>
        <vt:i4>5</vt:i4>
      </vt:variant>
      <vt:variant>
        <vt:lpwstr/>
      </vt:variant>
      <vt:variant>
        <vt:lpwstr>_Toc10805</vt:lpwstr>
      </vt:variant>
      <vt:variant>
        <vt:i4>1507376</vt:i4>
      </vt:variant>
      <vt:variant>
        <vt:i4>1550</vt:i4>
      </vt:variant>
      <vt:variant>
        <vt:i4>0</vt:i4>
      </vt:variant>
      <vt:variant>
        <vt:i4>5</vt:i4>
      </vt:variant>
      <vt:variant>
        <vt:lpwstr/>
      </vt:variant>
      <vt:variant>
        <vt:lpwstr>_Toc27274</vt:lpwstr>
      </vt:variant>
      <vt:variant>
        <vt:i4>1900597</vt:i4>
      </vt:variant>
      <vt:variant>
        <vt:i4>1544</vt:i4>
      </vt:variant>
      <vt:variant>
        <vt:i4>0</vt:i4>
      </vt:variant>
      <vt:variant>
        <vt:i4>5</vt:i4>
      </vt:variant>
      <vt:variant>
        <vt:lpwstr/>
      </vt:variant>
      <vt:variant>
        <vt:lpwstr>_Toc29739</vt:lpwstr>
      </vt:variant>
      <vt:variant>
        <vt:i4>1245237</vt:i4>
      </vt:variant>
      <vt:variant>
        <vt:i4>1538</vt:i4>
      </vt:variant>
      <vt:variant>
        <vt:i4>0</vt:i4>
      </vt:variant>
      <vt:variant>
        <vt:i4>5</vt:i4>
      </vt:variant>
      <vt:variant>
        <vt:lpwstr/>
      </vt:variant>
      <vt:variant>
        <vt:lpwstr>_Toc4216</vt:lpwstr>
      </vt:variant>
      <vt:variant>
        <vt:i4>1376306</vt:i4>
      </vt:variant>
      <vt:variant>
        <vt:i4>1532</vt:i4>
      </vt:variant>
      <vt:variant>
        <vt:i4>0</vt:i4>
      </vt:variant>
      <vt:variant>
        <vt:i4>5</vt:i4>
      </vt:variant>
      <vt:variant>
        <vt:lpwstr/>
      </vt:variant>
      <vt:variant>
        <vt:lpwstr>_Toc24060</vt:lpwstr>
      </vt:variant>
      <vt:variant>
        <vt:i4>1376305</vt:i4>
      </vt:variant>
      <vt:variant>
        <vt:i4>1526</vt:i4>
      </vt:variant>
      <vt:variant>
        <vt:i4>0</vt:i4>
      </vt:variant>
      <vt:variant>
        <vt:i4>5</vt:i4>
      </vt:variant>
      <vt:variant>
        <vt:lpwstr/>
      </vt:variant>
      <vt:variant>
        <vt:lpwstr>_Toc1103</vt:lpwstr>
      </vt:variant>
      <vt:variant>
        <vt:i4>1507382</vt:i4>
      </vt:variant>
      <vt:variant>
        <vt:i4>1520</vt:i4>
      </vt:variant>
      <vt:variant>
        <vt:i4>0</vt:i4>
      </vt:variant>
      <vt:variant>
        <vt:i4>5</vt:i4>
      </vt:variant>
      <vt:variant>
        <vt:lpwstr/>
      </vt:variant>
      <vt:variant>
        <vt:lpwstr>_Toc11716</vt:lpwstr>
      </vt:variant>
      <vt:variant>
        <vt:i4>1245236</vt:i4>
      </vt:variant>
      <vt:variant>
        <vt:i4>1514</vt:i4>
      </vt:variant>
      <vt:variant>
        <vt:i4>0</vt:i4>
      </vt:variant>
      <vt:variant>
        <vt:i4>5</vt:i4>
      </vt:variant>
      <vt:variant>
        <vt:lpwstr/>
      </vt:variant>
      <vt:variant>
        <vt:lpwstr>_Toc3773</vt:lpwstr>
      </vt:variant>
      <vt:variant>
        <vt:i4>1835056</vt:i4>
      </vt:variant>
      <vt:variant>
        <vt:i4>1508</vt:i4>
      </vt:variant>
      <vt:variant>
        <vt:i4>0</vt:i4>
      </vt:variant>
      <vt:variant>
        <vt:i4>5</vt:i4>
      </vt:variant>
      <vt:variant>
        <vt:lpwstr/>
      </vt:variant>
      <vt:variant>
        <vt:lpwstr>_Toc18131</vt:lpwstr>
      </vt:variant>
      <vt:variant>
        <vt:i4>2031667</vt:i4>
      </vt:variant>
      <vt:variant>
        <vt:i4>1502</vt:i4>
      </vt:variant>
      <vt:variant>
        <vt:i4>0</vt:i4>
      </vt:variant>
      <vt:variant>
        <vt:i4>5</vt:i4>
      </vt:variant>
      <vt:variant>
        <vt:lpwstr/>
      </vt:variant>
      <vt:variant>
        <vt:lpwstr>_Toc21198</vt:lpwstr>
      </vt:variant>
      <vt:variant>
        <vt:i4>2031674</vt:i4>
      </vt:variant>
      <vt:variant>
        <vt:i4>1496</vt:i4>
      </vt:variant>
      <vt:variant>
        <vt:i4>0</vt:i4>
      </vt:variant>
      <vt:variant>
        <vt:i4>5</vt:i4>
      </vt:variant>
      <vt:variant>
        <vt:lpwstr/>
      </vt:variant>
      <vt:variant>
        <vt:lpwstr>_Toc28809</vt:lpwstr>
      </vt:variant>
      <vt:variant>
        <vt:i4>1769522</vt:i4>
      </vt:variant>
      <vt:variant>
        <vt:i4>1490</vt:i4>
      </vt:variant>
      <vt:variant>
        <vt:i4>0</vt:i4>
      </vt:variant>
      <vt:variant>
        <vt:i4>5</vt:i4>
      </vt:variant>
      <vt:variant>
        <vt:lpwstr/>
      </vt:variant>
      <vt:variant>
        <vt:lpwstr>_Toc15396</vt:lpwstr>
      </vt:variant>
      <vt:variant>
        <vt:i4>1507383</vt:i4>
      </vt:variant>
      <vt:variant>
        <vt:i4>1484</vt:i4>
      </vt:variant>
      <vt:variant>
        <vt:i4>0</vt:i4>
      </vt:variant>
      <vt:variant>
        <vt:i4>5</vt:i4>
      </vt:variant>
      <vt:variant>
        <vt:lpwstr/>
      </vt:variant>
      <vt:variant>
        <vt:lpwstr>_Toc30406</vt:lpwstr>
      </vt:variant>
      <vt:variant>
        <vt:i4>1507382</vt:i4>
      </vt:variant>
      <vt:variant>
        <vt:i4>1478</vt:i4>
      </vt:variant>
      <vt:variant>
        <vt:i4>0</vt:i4>
      </vt:variant>
      <vt:variant>
        <vt:i4>5</vt:i4>
      </vt:variant>
      <vt:variant>
        <vt:lpwstr/>
      </vt:variant>
      <vt:variant>
        <vt:lpwstr>_Toc27474</vt:lpwstr>
      </vt:variant>
      <vt:variant>
        <vt:i4>1572918</vt:i4>
      </vt:variant>
      <vt:variant>
        <vt:i4>1472</vt:i4>
      </vt:variant>
      <vt:variant>
        <vt:i4>0</vt:i4>
      </vt:variant>
      <vt:variant>
        <vt:i4>5</vt:i4>
      </vt:variant>
      <vt:variant>
        <vt:lpwstr/>
      </vt:variant>
      <vt:variant>
        <vt:lpwstr>_Toc16797</vt:lpwstr>
      </vt:variant>
      <vt:variant>
        <vt:i4>1507384</vt:i4>
      </vt:variant>
      <vt:variant>
        <vt:i4>1466</vt:i4>
      </vt:variant>
      <vt:variant>
        <vt:i4>0</vt:i4>
      </vt:variant>
      <vt:variant>
        <vt:i4>5</vt:i4>
      </vt:variant>
      <vt:variant>
        <vt:lpwstr/>
      </vt:variant>
      <vt:variant>
        <vt:lpwstr>_Toc13938</vt:lpwstr>
      </vt:variant>
      <vt:variant>
        <vt:i4>1114162</vt:i4>
      </vt:variant>
      <vt:variant>
        <vt:i4>1460</vt:i4>
      </vt:variant>
      <vt:variant>
        <vt:i4>0</vt:i4>
      </vt:variant>
      <vt:variant>
        <vt:i4>5</vt:i4>
      </vt:variant>
      <vt:variant>
        <vt:lpwstr/>
      </vt:variant>
      <vt:variant>
        <vt:lpwstr>_Toc21071</vt:lpwstr>
      </vt:variant>
      <vt:variant>
        <vt:i4>1769527</vt:i4>
      </vt:variant>
      <vt:variant>
        <vt:i4>1454</vt:i4>
      </vt:variant>
      <vt:variant>
        <vt:i4>0</vt:i4>
      </vt:variant>
      <vt:variant>
        <vt:i4>5</vt:i4>
      </vt:variant>
      <vt:variant>
        <vt:lpwstr/>
      </vt:variant>
      <vt:variant>
        <vt:lpwstr>_Toc14680</vt:lpwstr>
      </vt:variant>
      <vt:variant>
        <vt:i4>2031667</vt:i4>
      </vt:variant>
      <vt:variant>
        <vt:i4>1448</vt:i4>
      </vt:variant>
      <vt:variant>
        <vt:i4>0</vt:i4>
      </vt:variant>
      <vt:variant>
        <vt:i4>5</vt:i4>
      </vt:variant>
      <vt:variant>
        <vt:lpwstr/>
      </vt:variant>
      <vt:variant>
        <vt:lpwstr>_Toc29116</vt:lpwstr>
      </vt:variant>
      <vt:variant>
        <vt:i4>1507380</vt:i4>
      </vt:variant>
      <vt:variant>
        <vt:i4>1442</vt:i4>
      </vt:variant>
      <vt:variant>
        <vt:i4>0</vt:i4>
      </vt:variant>
      <vt:variant>
        <vt:i4>5</vt:i4>
      </vt:variant>
      <vt:variant>
        <vt:lpwstr/>
      </vt:variant>
      <vt:variant>
        <vt:lpwstr>_Toc31717</vt:lpwstr>
      </vt:variant>
      <vt:variant>
        <vt:i4>1507381</vt:i4>
      </vt:variant>
      <vt:variant>
        <vt:i4>1436</vt:i4>
      </vt:variant>
      <vt:variant>
        <vt:i4>0</vt:i4>
      </vt:variant>
      <vt:variant>
        <vt:i4>5</vt:i4>
      </vt:variant>
      <vt:variant>
        <vt:lpwstr/>
      </vt:variant>
      <vt:variant>
        <vt:lpwstr>_Toc22720</vt:lpwstr>
      </vt:variant>
      <vt:variant>
        <vt:i4>1507384</vt:i4>
      </vt:variant>
      <vt:variant>
        <vt:i4>1430</vt:i4>
      </vt:variant>
      <vt:variant>
        <vt:i4>0</vt:i4>
      </vt:variant>
      <vt:variant>
        <vt:i4>5</vt:i4>
      </vt:variant>
      <vt:variant>
        <vt:lpwstr/>
      </vt:variant>
      <vt:variant>
        <vt:lpwstr>_Toc13931</vt:lpwstr>
      </vt:variant>
      <vt:variant>
        <vt:i4>1245238</vt:i4>
      </vt:variant>
      <vt:variant>
        <vt:i4>1424</vt:i4>
      </vt:variant>
      <vt:variant>
        <vt:i4>0</vt:i4>
      </vt:variant>
      <vt:variant>
        <vt:i4>5</vt:i4>
      </vt:variant>
      <vt:variant>
        <vt:lpwstr/>
      </vt:variant>
      <vt:variant>
        <vt:lpwstr>_Toc17734</vt:lpwstr>
      </vt:variant>
      <vt:variant>
        <vt:i4>2490376</vt:i4>
      </vt:variant>
      <vt:variant>
        <vt:i4>1418</vt:i4>
      </vt:variant>
      <vt:variant>
        <vt:i4>0</vt:i4>
      </vt:variant>
      <vt:variant>
        <vt:i4>5</vt:i4>
      </vt:variant>
      <vt:variant>
        <vt:lpwstr/>
      </vt:variant>
      <vt:variant>
        <vt:lpwstr>_Toc810</vt:lpwstr>
      </vt:variant>
      <vt:variant>
        <vt:i4>1048624</vt:i4>
      </vt:variant>
      <vt:variant>
        <vt:i4>1412</vt:i4>
      </vt:variant>
      <vt:variant>
        <vt:i4>0</vt:i4>
      </vt:variant>
      <vt:variant>
        <vt:i4>5</vt:i4>
      </vt:variant>
      <vt:variant>
        <vt:lpwstr/>
      </vt:variant>
      <vt:variant>
        <vt:lpwstr>_Toc22253</vt:lpwstr>
      </vt:variant>
      <vt:variant>
        <vt:i4>1179700</vt:i4>
      </vt:variant>
      <vt:variant>
        <vt:i4>1406</vt:i4>
      </vt:variant>
      <vt:variant>
        <vt:i4>0</vt:i4>
      </vt:variant>
      <vt:variant>
        <vt:i4>5</vt:i4>
      </vt:variant>
      <vt:variant>
        <vt:lpwstr/>
      </vt:variant>
      <vt:variant>
        <vt:lpwstr>_Toc10558</vt:lpwstr>
      </vt:variant>
      <vt:variant>
        <vt:i4>1376308</vt:i4>
      </vt:variant>
      <vt:variant>
        <vt:i4>1400</vt:i4>
      </vt:variant>
      <vt:variant>
        <vt:i4>0</vt:i4>
      </vt:variant>
      <vt:variant>
        <vt:i4>5</vt:i4>
      </vt:variant>
      <vt:variant>
        <vt:lpwstr/>
      </vt:variant>
      <vt:variant>
        <vt:lpwstr>_Toc17553</vt:lpwstr>
      </vt:variant>
      <vt:variant>
        <vt:i4>1835066</vt:i4>
      </vt:variant>
      <vt:variant>
        <vt:i4>1394</vt:i4>
      </vt:variant>
      <vt:variant>
        <vt:i4>0</vt:i4>
      </vt:variant>
      <vt:variant>
        <vt:i4>5</vt:i4>
      </vt:variant>
      <vt:variant>
        <vt:lpwstr/>
      </vt:variant>
      <vt:variant>
        <vt:lpwstr>_Toc28833</vt:lpwstr>
      </vt:variant>
      <vt:variant>
        <vt:i4>1245238</vt:i4>
      </vt:variant>
      <vt:variant>
        <vt:i4>1388</vt:i4>
      </vt:variant>
      <vt:variant>
        <vt:i4>0</vt:i4>
      </vt:variant>
      <vt:variant>
        <vt:i4>5</vt:i4>
      </vt:variant>
      <vt:variant>
        <vt:lpwstr/>
      </vt:variant>
      <vt:variant>
        <vt:lpwstr>_Toc4125</vt:lpwstr>
      </vt:variant>
      <vt:variant>
        <vt:i4>1179700</vt:i4>
      </vt:variant>
      <vt:variant>
        <vt:i4>1382</vt:i4>
      </vt:variant>
      <vt:variant>
        <vt:i4>0</vt:i4>
      </vt:variant>
      <vt:variant>
        <vt:i4>5</vt:i4>
      </vt:variant>
      <vt:variant>
        <vt:lpwstr/>
      </vt:variant>
      <vt:variant>
        <vt:lpwstr>_Toc26634</vt:lpwstr>
      </vt:variant>
      <vt:variant>
        <vt:i4>1769524</vt:i4>
      </vt:variant>
      <vt:variant>
        <vt:i4>1376</vt:i4>
      </vt:variant>
      <vt:variant>
        <vt:i4>0</vt:i4>
      </vt:variant>
      <vt:variant>
        <vt:i4>5</vt:i4>
      </vt:variant>
      <vt:variant>
        <vt:lpwstr/>
      </vt:variant>
      <vt:variant>
        <vt:lpwstr>_Toc24686</vt:lpwstr>
      </vt:variant>
      <vt:variant>
        <vt:i4>1048626</vt:i4>
      </vt:variant>
      <vt:variant>
        <vt:i4>1370</vt:i4>
      </vt:variant>
      <vt:variant>
        <vt:i4>0</vt:i4>
      </vt:variant>
      <vt:variant>
        <vt:i4>5</vt:i4>
      </vt:variant>
      <vt:variant>
        <vt:lpwstr/>
      </vt:variant>
      <vt:variant>
        <vt:lpwstr>_Toc1235</vt:lpwstr>
      </vt:variant>
      <vt:variant>
        <vt:i4>1835058</vt:i4>
      </vt:variant>
      <vt:variant>
        <vt:i4>1364</vt:i4>
      </vt:variant>
      <vt:variant>
        <vt:i4>0</vt:i4>
      </vt:variant>
      <vt:variant>
        <vt:i4>5</vt:i4>
      </vt:variant>
      <vt:variant>
        <vt:lpwstr/>
      </vt:variant>
      <vt:variant>
        <vt:lpwstr>_Toc23081</vt:lpwstr>
      </vt:variant>
      <vt:variant>
        <vt:i4>1245232</vt:i4>
      </vt:variant>
      <vt:variant>
        <vt:i4>1358</vt:i4>
      </vt:variant>
      <vt:variant>
        <vt:i4>0</vt:i4>
      </vt:variant>
      <vt:variant>
        <vt:i4>5</vt:i4>
      </vt:variant>
      <vt:variant>
        <vt:lpwstr/>
      </vt:variant>
      <vt:variant>
        <vt:lpwstr>_Toc22267</vt:lpwstr>
      </vt:variant>
      <vt:variant>
        <vt:i4>1310780</vt:i4>
      </vt:variant>
      <vt:variant>
        <vt:i4>1352</vt:i4>
      </vt:variant>
      <vt:variant>
        <vt:i4>0</vt:i4>
      </vt:variant>
      <vt:variant>
        <vt:i4>5</vt:i4>
      </vt:variant>
      <vt:variant>
        <vt:lpwstr/>
      </vt:variant>
      <vt:variant>
        <vt:lpwstr>_Toc8241</vt:lpwstr>
      </vt:variant>
      <vt:variant>
        <vt:i4>1179699</vt:i4>
      </vt:variant>
      <vt:variant>
        <vt:i4>1346</vt:i4>
      </vt:variant>
      <vt:variant>
        <vt:i4>0</vt:i4>
      </vt:variant>
      <vt:variant>
        <vt:i4>5</vt:i4>
      </vt:variant>
      <vt:variant>
        <vt:lpwstr/>
      </vt:variant>
      <vt:variant>
        <vt:lpwstr>_Toc25108</vt:lpwstr>
      </vt:variant>
      <vt:variant>
        <vt:i4>1114164</vt:i4>
      </vt:variant>
      <vt:variant>
        <vt:i4>1340</vt:i4>
      </vt:variant>
      <vt:variant>
        <vt:i4>0</vt:i4>
      </vt:variant>
      <vt:variant>
        <vt:i4>5</vt:i4>
      </vt:variant>
      <vt:variant>
        <vt:lpwstr/>
      </vt:variant>
      <vt:variant>
        <vt:lpwstr>_Toc13554</vt:lpwstr>
      </vt:variant>
      <vt:variant>
        <vt:i4>1179704</vt:i4>
      </vt:variant>
      <vt:variant>
        <vt:i4>1334</vt:i4>
      </vt:variant>
      <vt:variant>
        <vt:i4>0</vt:i4>
      </vt:variant>
      <vt:variant>
        <vt:i4>5</vt:i4>
      </vt:variant>
      <vt:variant>
        <vt:lpwstr/>
      </vt:variant>
      <vt:variant>
        <vt:lpwstr>_Toc1194</vt:lpwstr>
      </vt:variant>
      <vt:variant>
        <vt:i4>1310772</vt:i4>
      </vt:variant>
      <vt:variant>
        <vt:i4>1328</vt:i4>
      </vt:variant>
      <vt:variant>
        <vt:i4>0</vt:i4>
      </vt:variant>
      <vt:variant>
        <vt:i4>5</vt:i4>
      </vt:variant>
      <vt:variant>
        <vt:lpwstr/>
      </vt:variant>
      <vt:variant>
        <vt:lpwstr>_Toc30737</vt:lpwstr>
      </vt:variant>
      <vt:variant>
        <vt:i4>1638459</vt:i4>
      </vt:variant>
      <vt:variant>
        <vt:i4>1322</vt:i4>
      </vt:variant>
      <vt:variant>
        <vt:i4>0</vt:i4>
      </vt:variant>
      <vt:variant>
        <vt:i4>5</vt:i4>
      </vt:variant>
      <vt:variant>
        <vt:lpwstr/>
      </vt:variant>
      <vt:variant>
        <vt:lpwstr>_Toc26980</vt:lpwstr>
      </vt:variant>
      <vt:variant>
        <vt:i4>1114163</vt:i4>
      </vt:variant>
      <vt:variant>
        <vt:i4>1316</vt:i4>
      </vt:variant>
      <vt:variant>
        <vt:i4>0</vt:i4>
      </vt:variant>
      <vt:variant>
        <vt:i4>5</vt:i4>
      </vt:variant>
      <vt:variant>
        <vt:lpwstr/>
      </vt:variant>
      <vt:variant>
        <vt:lpwstr>_Toc12245</vt:lpwstr>
      </vt:variant>
      <vt:variant>
        <vt:i4>1048628</vt:i4>
      </vt:variant>
      <vt:variant>
        <vt:i4>1310</vt:i4>
      </vt:variant>
      <vt:variant>
        <vt:i4>0</vt:i4>
      </vt:variant>
      <vt:variant>
        <vt:i4>5</vt:i4>
      </vt:variant>
      <vt:variant>
        <vt:lpwstr/>
      </vt:variant>
      <vt:variant>
        <vt:lpwstr>_Toc3473</vt:lpwstr>
      </vt:variant>
      <vt:variant>
        <vt:i4>1048629</vt:i4>
      </vt:variant>
      <vt:variant>
        <vt:i4>1304</vt:i4>
      </vt:variant>
      <vt:variant>
        <vt:i4>0</vt:i4>
      </vt:variant>
      <vt:variant>
        <vt:i4>5</vt:i4>
      </vt:variant>
      <vt:variant>
        <vt:lpwstr/>
      </vt:variant>
      <vt:variant>
        <vt:lpwstr>_Toc22757</vt:lpwstr>
      </vt:variant>
      <vt:variant>
        <vt:i4>1310771</vt:i4>
      </vt:variant>
      <vt:variant>
        <vt:i4>1298</vt:i4>
      </vt:variant>
      <vt:variant>
        <vt:i4>0</vt:i4>
      </vt:variant>
      <vt:variant>
        <vt:i4>5</vt:i4>
      </vt:variant>
      <vt:variant>
        <vt:lpwstr/>
      </vt:variant>
      <vt:variant>
        <vt:lpwstr>_Toc22113</vt:lpwstr>
      </vt:variant>
      <vt:variant>
        <vt:i4>2031664</vt:i4>
      </vt:variant>
      <vt:variant>
        <vt:i4>1292</vt:i4>
      </vt:variant>
      <vt:variant>
        <vt:i4>0</vt:i4>
      </vt:variant>
      <vt:variant>
        <vt:i4>5</vt:i4>
      </vt:variant>
      <vt:variant>
        <vt:lpwstr/>
      </vt:variant>
      <vt:variant>
        <vt:lpwstr>_Toc11193</vt:lpwstr>
      </vt:variant>
      <vt:variant>
        <vt:i4>1900594</vt:i4>
      </vt:variant>
      <vt:variant>
        <vt:i4>1286</vt:i4>
      </vt:variant>
      <vt:variant>
        <vt:i4>0</vt:i4>
      </vt:variant>
      <vt:variant>
        <vt:i4>5</vt:i4>
      </vt:variant>
      <vt:variant>
        <vt:lpwstr/>
      </vt:variant>
      <vt:variant>
        <vt:lpwstr>_Toc2802</vt:lpwstr>
      </vt:variant>
      <vt:variant>
        <vt:i4>1245244</vt:i4>
      </vt:variant>
      <vt:variant>
        <vt:i4>1280</vt:i4>
      </vt:variant>
      <vt:variant>
        <vt:i4>0</vt:i4>
      </vt:variant>
      <vt:variant>
        <vt:i4>5</vt:i4>
      </vt:variant>
      <vt:variant>
        <vt:lpwstr/>
      </vt:variant>
      <vt:variant>
        <vt:lpwstr>_Toc5397</vt:lpwstr>
      </vt:variant>
      <vt:variant>
        <vt:i4>1179703</vt:i4>
      </vt:variant>
      <vt:variant>
        <vt:i4>1274</vt:i4>
      </vt:variant>
      <vt:variant>
        <vt:i4>0</vt:i4>
      </vt:variant>
      <vt:variant>
        <vt:i4>5</vt:i4>
      </vt:variant>
      <vt:variant>
        <vt:lpwstr/>
      </vt:variant>
      <vt:variant>
        <vt:lpwstr>_Toc2451</vt:lpwstr>
      </vt:variant>
      <vt:variant>
        <vt:i4>1507380</vt:i4>
      </vt:variant>
      <vt:variant>
        <vt:i4>1268</vt:i4>
      </vt:variant>
      <vt:variant>
        <vt:i4>0</vt:i4>
      </vt:variant>
      <vt:variant>
        <vt:i4>5</vt:i4>
      </vt:variant>
      <vt:variant>
        <vt:lpwstr/>
      </vt:variant>
      <vt:variant>
        <vt:lpwstr>_Toc10508</vt:lpwstr>
      </vt:variant>
      <vt:variant>
        <vt:i4>1507386</vt:i4>
      </vt:variant>
      <vt:variant>
        <vt:i4>1262</vt:i4>
      </vt:variant>
      <vt:variant>
        <vt:i4>0</vt:i4>
      </vt:variant>
      <vt:variant>
        <vt:i4>5</vt:i4>
      </vt:variant>
      <vt:variant>
        <vt:lpwstr/>
      </vt:variant>
      <vt:variant>
        <vt:lpwstr>_Toc25854</vt:lpwstr>
      </vt:variant>
      <vt:variant>
        <vt:i4>1048628</vt:i4>
      </vt:variant>
      <vt:variant>
        <vt:i4>1256</vt:i4>
      </vt:variant>
      <vt:variant>
        <vt:i4>0</vt:i4>
      </vt:variant>
      <vt:variant>
        <vt:i4>5</vt:i4>
      </vt:variant>
      <vt:variant>
        <vt:lpwstr/>
      </vt:variant>
      <vt:variant>
        <vt:lpwstr>_Toc20675</vt:lpwstr>
      </vt:variant>
      <vt:variant>
        <vt:i4>1376306</vt:i4>
      </vt:variant>
      <vt:variant>
        <vt:i4>1250</vt:i4>
      </vt:variant>
      <vt:variant>
        <vt:i4>0</vt:i4>
      </vt:variant>
      <vt:variant>
        <vt:i4>5</vt:i4>
      </vt:variant>
      <vt:variant>
        <vt:lpwstr/>
      </vt:variant>
      <vt:variant>
        <vt:lpwstr>_Toc11338</vt:lpwstr>
      </vt:variant>
      <vt:variant>
        <vt:i4>1376314</vt:i4>
      </vt:variant>
      <vt:variant>
        <vt:i4>1244</vt:i4>
      </vt:variant>
      <vt:variant>
        <vt:i4>0</vt:i4>
      </vt:variant>
      <vt:variant>
        <vt:i4>5</vt:i4>
      </vt:variant>
      <vt:variant>
        <vt:lpwstr/>
      </vt:variant>
      <vt:variant>
        <vt:lpwstr>_Toc24867</vt:lpwstr>
      </vt:variant>
      <vt:variant>
        <vt:i4>1245235</vt:i4>
      </vt:variant>
      <vt:variant>
        <vt:i4>1238</vt:i4>
      </vt:variant>
      <vt:variant>
        <vt:i4>0</vt:i4>
      </vt:variant>
      <vt:variant>
        <vt:i4>5</vt:i4>
      </vt:variant>
      <vt:variant>
        <vt:lpwstr/>
      </vt:variant>
      <vt:variant>
        <vt:lpwstr>_Toc6753</vt:lpwstr>
      </vt:variant>
      <vt:variant>
        <vt:i4>2031666</vt:i4>
      </vt:variant>
      <vt:variant>
        <vt:i4>1232</vt:i4>
      </vt:variant>
      <vt:variant>
        <vt:i4>0</vt:i4>
      </vt:variant>
      <vt:variant>
        <vt:i4>5</vt:i4>
      </vt:variant>
      <vt:variant>
        <vt:lpwstr/>
      </vt:variant>
      <vt:variant>
        <vt:lpwstr>_Toc10387</vt:lpwstr>
      </vt:variant>
      <vt:variant>
        <vt:i4>1114162</vt:i4>
      </vt:variant>
      <vt:variant>
        <vt:i4>1226</vt:i4>
      </vt:variant>
      <vt:variant>
        <vt:i4>0</vt:i4>
      </vt:variant>
      <vt:variant>
        <vt:i4>5</vt:i4>
      </vt:variant>
      <vt:variant>
        <vt:lpwstr/>
      </vt:variant>
      <vt:variant>
        <vt:lpwstr>_Toc25033</vt:lpwstr>
      </vt:variant>
      <vt:variant>
        <vt:i4>1179698</vt:i4>
      </vt:variant>
      <vt:variant>
        <vt:i4>1220</vt:i4>
      </vt:variant>
      <vt:variant>
        <vt:i4>0</vt:i4>
      </vt:variant>
      <vt:variant>
        <vt:i4>5</vt:i4>
      </vt:variant>
      <vt:variant>
        <vt:lpwstr/>
      </vt:variant>
      <vt:variant>
        <vt:lpwstr>_Toc15308</vt:lpwstr>
      </vt:variant>
      <vt:variant>
        <vt:i4>1179696</vt:i4>
      </vt:variant>
      <vt:variant>
        <vt:i4>1214</vt:i4>
      </vt:variant>
      <vt:variant>
        <vt:i4>0</vt:i4>
      </vt:variant>
      <vt:variant>
        <vt:i4>5</vt:i4>
      </vt:variant>
      <vt:variant>
        <vt:lpwstr/>
      </vt:variant>
      <vt:variant>
        <vt:lpwstr>_Toc3633</vt:lpwstr>
      </vt:variant>
      <vt:variant>
        <vt:i4>1310776</vt:i4>
      </vt:variant>
      <vt:variant>
        <vt:i4>1208</vt:i4>
      </vt:variant>
      <vt:variant>
        <vt:i4>0</vt:i4>
      </vt:variant>
      <vt:variant>
        <vt:i4>5</vt:i4>
      </vt:variant>
      <vt:variant>
        <vt:lpwstr/>
      </vt:variant>
      <vt:variant>
        <vt:lpwstr>_Toc14973</vt:lpwstr>
      </vt:variant>
      <vt:variant>
        <vt:i4>1441840</vt:i4>
      </vt:variant>
      <vt:variant>
        <vt:i4>1202</vt:i4>
      </vt:variant>
      <vt:variant>
        <vt:i4>0</vt:i4>
      </vt:variant>
      <vt:variant>
        <vt:i4>5</vt:i4>
      </vt:variant>
      <vt:variant>
        <vt:lpwstr/>
      </vt:variant>
      <vt:variant>
        <vt:lpwstr>_Toc12132</vt:lpwstr>
      </vt:variant>
      <vt:variant>
        <vt:i4>2031666</vt:i4>
      </vt:variant>
      <vt:variant>
        <vt:i4>1196</vt:i4>
      </vt:variant>
      <vt:variant>
        <vt:i4>0</vt:i4>
      </vt:variant>
      <vt:variant>
        <vt:i4>5</vt:i4>
      </vt:variant>
      <vt:variant>
        <vt:lpwstr/>
      </vt:variant>
      <vt:variant>
        <vt:lpwstr>_Toc18300</vt:lpwstr>
      </vt:variant>
      <vt:variant>
        <vt:i4>1179707</vt:i4>
      </vt:variant>
      <vt:variant>
        <vt:i4>1190</vt:i4>
      </vt:variant>
      <vt:variant>
        <vt:i4>0</vt:i4>
      </vt:variant>
      <vt:variant>
        <vt:i4>5</vt:i4>
      </vt:variant>
      <vt:variant>
        <vt:lpwstr/>
      </vt:variant>
      <vt:variant>
        <vt:lpwstr>_Toc22975</vt:lpwstr>
      </vt:variant>
      <vt:variant>
        <vt:i4>1966135</vt:i4>
      </vt:variant>
      <vt:variant>
        <vt:i4>1184</vt:i4>
      </vt:variant>
      <vt:variant>
        <vt:i4>0</vt:i4>
      </vt:variant>
      <vt:variant>
        <vt:i4>5</vt:i4>
      </vt:variant>
      <vt:variant>
        <vt:lpwstr/>
      </vt:variant>
      <vt:variant>
        <vt:lpwstr>_Toc20597</vt:lpwstr>
      </vt:variant>
      <vt:variant>
        <vt:i4>1048630</vt:i4>
      </vt:variant>
      <vt:variant>
        <vt:i4>1178</vt:i4>
      </vt:variant>
      <vt:variant>
        <vt:i4>0</vt:i4>
      </vt:variant>
      <vt:variant>
        <vt:i4>5</vt:i4>
      </vt:variant>
      <vt:variant>
        <vt:lpwstr/>
      </vt:variant>
      <vt:variant>
        <vt:lpwstr>_Toc15727</vt:lpwstr>
      </vt:variant>
      <vt:variant>
        <vt:i4>1310768</vt:i4>
      </vt:variant>
      <vt:variant>
        <vt:i4>1172</vt:i4>
      </vt:variant>
      <vt:variant>
        <vt:i4>0</vt:i4>
      </vt:variant>
      <vt:variant>
        <vt:i4>5</vt:i4>
      </vt:variant>
      <vt:variant>
        <vt:lpwstr/>
      </vt:variant>
      <vt:variant>
        <vt:lpwstr>_Toc12115</vt:lpwstr>
      </vt:variant>
      <vt:variant>
        <vt:i4>1638459</vt:i4>
      </vt:variant>
      <vt:variant>
        <vt:i4>1166</vt:i4>
      </vt:variant>
      <vt:variant>
        <vt:i4>0</vt:i4>
      </vt:variant>
      <vt:variant>
        <vt:i4>5</vt:i4>
      </vt:variant>
      <vt:variant>
        <vt:lpwstr/>
      </vt:variant>
      <vt:variant>
        <vt:lpwstr>_Toc28968</vt:lpwstr>
      </vt:variant>
      <vt:variant>
        <vt:i4>1048626</vt:i4>
      </vt:variant>
      <vt:variant>
        <vt:i4>1160</vt:i4>
      </vt:variant>
      <vt:variant>
        <vt:i4>0</vt:i4>
      </vt:variant>
      <vt:variant>
        <vt:i4>5</vt:i4>
      </vt:variant>
      <vt:variant>
        <vt:lpwstr/>
      </vt:variant>
      <vt:variant>
        <vt:lpwstr>_Toc15320</vt:lpwstr>
      </vt:variant>
      <vt:variant>
        <vt:i4>1703986</vt:i4>
      </vt:variant>
      <vt:variant>
        <vt:i4>1154</vt:i4>
      </vt:variant>
      <vt:variant>
        <vt:i4>0</vt:i4>
      </vt:variant>
      <vt:variant>
        <vt:i4>5</vt:i4>
      </vt:variant>
      <vt:variant>
        <vt:lpwstr/>
      </vt:variant>
      <vt:variant>
        <vt:lpwstr>_Toc24091</vt:lpwstr>
      </vt:variant>
      <vt:variant>
        <vt:i4>1376310</vt:i4>
      </vt:variant>
      <vt:variant>
        <vt:i4>1148</vt:i4>
      </vt:variant>
      <vt:variant>
        <vt:i4>0</vt:i4>
      </vt:variant>
      <vt:variant>
        <vt:i4>5</vt:i4>
      </vt:variant>
      <vt:variant>
        <vt:lpwstr/>
      </vt:variant>
      <vt:variant>
        <vt:lpwstr>_Toc7715</vt:lpwstr>
      </vt:variant>
      <vt:variant>
        <vt:i4>1310769</vt:i4>
      </vt:variant>
      <vt:variant>
        <vt:i4>1142</vt:i4>
      </vt:variant>
      <vt:variant>
        <vt:i4>0</vt:i4>
      </vt:variant>
      <vt:variant>
        <vt:i4>5</vt:i4>
      </vt:variant>
      <vt:variant>
        <vt:lpwstr/>
      </vt:variant>
      <vt:variant>
        <vt:lpwstr>_Toc11029</vt:lpwstr>
      </vt:variant>
      <vt:variant>
        <vt:i4>1245239</vt:i4>
      </vt:variant>
      <vt:variant>
        <vt:i4>1136</vt:i4>
      </vt:variant>
      <vt:variant>
        <vt:i4>0</vt:i4>
      </vt:variant>
      <vt:variant>
        <vt:i4>5</vt:i4>
      </vt:variant>
      <vt:variant>
        <vt:lpwstr/>
      </vt:variant>
      <vt:variant>
        <vt:lpwstr>_Toc27538</vt:lpwstr>
      </vt:variant>
      <vt:variant>
        <vt:i4>1900603</vt:i4>
      </vt:variant>
      <vt:variant>
        <vt:i4>1130</vt:i4>
      </vt:variant>
      <vt:variant>
        <vt:i4>0</vt:i4>
      </vt:variant>
      <vt:variant>
        <vt:i4>5</vt:i4>
      </vt:variant>
      <vt:variant>
        <vt:lpwstr/>
      </vt:variant>
      <vt:variant>
        <vt:lpwstr>_Toc22982</vt:lpwstr>
      </vt:variant>
      <vt:variant>
        <vt:i4>1245245</vt:i4>
      </vt:variant>
      <vt:variant>
        <vt:i4>1124</vt:i4>
      </vt:variant>
      <vt:variant>
        <vt:i4>0</vt:i4>
      </vt:variant>
      <vt:variant>
        <vt:i4>5</vt:i4>
      </vt:variant>
      <vt:variant>
        <vt:lpwstr/>
      </vt:variant>
      <vt:variant>
        <vt:lpwstr>_Toc8450</vt:lpwstr>
      </vt:variant>
      <vt:variant>
        <vt:i4>1310770</vt:i4>
      </vt:variant>
      <vt:variant>
        <vt:i4>1118</vt:i4>
      </vt:variant>
      <vt:variant>
        <vt:i4>0</vt:i4>
      </vt:variant>
      <vt:variant>
        <vt:i4>5</vt:i4>
      </vt:variant>
      <vt:variant>
        <vt:lpwstr/>
      </vt:variant>
      <vt:variant>
        <vt:lpwstr>_Toc1437</vt:lpwstr>
      </vt:variant>
      <vt:variant>
        <vt:i4>1048627</vt:i4>
      </vt:variant>
      <vt:variant>
        <vt:i4>1112</vt:i4>
      </vt:variant>
      <vt:variant>
        <vt:i4>0</vt:i4>
      </vt:variant>
      <vt:variant>
        <vt:i4>5</vt:i4>
      </vt:variant>
      <vt:variant>
        <vt:lpwstr/>
      </vt:variant>
      <vt:variant>
        <vt:lpwstr>_Toc31060</vt:lpwstr>
      </vt:variant>
      <vt:variant>
        <vt:i4>1376305</vt:i4>
      </vt:variant>
      <vt:variant>
        <vt:i4>1106</vt:i4>
      </vt:variant>
      <vt:variant>
        <vt:i4>0</vt:i4>
      </vt:variant>
      <vt:variant>
        <vt:i4>5</vt:i4>
      </vt:variant>
      <vt:variant>
        <vt:lpwstr/>
      </vt:variant>
      <vt:variant>
        <vt:lpwstr>_Toc17056</vt:lpwstr>
      </vt:variant>
      <vt:variant>
        <vt:i4>1835063</vt:i4>
      </vt:variant>
      <vt:variant>
        <vt:i4>1100</vt:i4>
      </vt:variant>
      <vt:variant>
        <vt:i4>0</vt:i4>
      </vt:variant>
      <vt:variant>
        <vt:i4>5</vt:i4>
      </vt:variant>
      <vt:variant>
        <vt:lpwstr/>
      </vt:variant>
      <vt:variant>
        <vt:lpwstr>_Toc19625</vt:lpwstr>
      </vt:variant>
      <vt:variant>
        <vt:i4>1114161</vt:i4>
      </vt:variant>
      <vt:variant>
        <vt:i4>1094</vt:i4>
      </vt:variant>
      <vt:variant>
        <vt:i4>0</vt:i4>
      </vt:variant>
      <vt:variant>
        <vt:i4>5</vt:i4>
      </vt:variant>
      <vt:variant>
        <vt:lpwstr/>
      </vt:variant>
      <vt:variant>
        <vt:lpwstr>_Toc6670</vt:lpwstr>
      </vt:variant>
      <vt:variant>
        <vt:i4>1376310</vt:i4>
      </vt:variant>
      <vt:variant>
        <vt:i4>1088</vt:i4>
      </vt:variant>
      <vt:variant>
        <vt:i4>0</vt:i4>
      </vt:variant>
      <vt:variant>
        <vt:i4>5</vt:i4>
      </vt:variant>
      <vt:variant>
        <vt:lpwstr/>
      </vt:variant>
      <vt:variant>
        <vt:lpwstr>_Toc5331</vt:lpwstr>
      </vt:variant>
      <vt:variant>
        <vt:i4>1310782</vt:i4>
      </vt:variant>
      <vt:variant>
        <vt:i4>1082</vt:i4>
      </vt:variant>
      <vt:variant>
        <vt:i4>0</vt:i4>
      </vt:variant>
      <vt:variant>
        <vt:i4>5</vt:i4>
      </vt:variant>
      <vt:variant>
        <vt:lpwstr/>
      </vt:variant>
      <vt:variant>
        <vt:lpwstr>_Toc9073</vt:lpwstr>
      </vt:variant>
      <vt:variant>
        <vt:i4>1769520</vt:i4>
      </vt:variant>
      <vt:variant>
        <vt:i4>1076</vt:i4>
      </vt:variant>
      <vt:variant>
        <vt:i4>0</vt:i4>
      </vt:variant>
      <vt:variant>
        <vt:i4>5</vt:i4>
      </vt:variant>
      <vt:variant>
        <vt:lpwstr/>
      </vt:variant>
      <vt:variant>
        <vt:lpwstr>_Toc6864</vt:lpwstr>
      </vt:variant>
      <vt:variant>
        <vt:i4>1507384</vt:i4>
      </vt:variant>
      <vt:variant>
        <vt:i4>1070</vt:i4>
      </vt:variant>
      <vt:variant>
        <vt:i4>0</vt:i4>
      </vt:variant>
      <vt:variant>
        <vt:i4>5</vt:i4>
      </vt:variant>
      <vt:variant>
        <vt:lpwstr/>
      </vt:variant>
      <vt:variant>
        <vt:lpwstr>_Toc10909</vt:lpwstr>
      </vt:variant>
      <vt:variant>
        <vt:i4>1769526</vt:i4>
      </vt:variant>
      <vt:variant>
        <vt:i4>1064</vt:i4>
      </vt:variant>
      <vt:variant>
        <vt:i4>0</vt:i4>
      </vt:variant>
      <vt:variant>
        <vt:i4>5</vt:i4>
      </vt:variant>
      <vt:variant>
        <vt:lpwstr/>
      </vt:variant>
      <vt:variant>
        <vt:lpwstr>_Toc4428</vt:lpwstr>
      </vt:variant>
      <vt:variant>
        <vt:i4>1835059</vt:i4>
      </vt:variant>
      <vt:variant>
        <vt:i4>1058</vt:i4>
      </vt:variant>
      <vt:variant>
        <vt:i4>0</vt:i4>
      </vt:variant>
      <vt:variant>
        <vt:i4>5</vt:i4>
      </vt:variant>
      <vt:variant>
        <vt:lpwstr/>
      </vt:variant>
      <vt:variant>
        <vt:lpwstr>_Toc32095</vt:lpwstr>
      </vt:variant>
      <vt:variant>
        <vt:i4>1376304</vt:i4>
      </vt:variant>
      <vt:variant>
        <vt:i4>1052</vt:i4>
      </vt:variant>
      <vt:variant>
        <vt:i4>0</vt:i4>
      </vt:variant>
      <vt:variant>
        <vt:i4>5</vt:i4>
      </vt:variant>
      <vt:variant>
        <vt:lpwstr/>
      </vt:variant>
      <vt:variant>
        <vt:lpwstr>_Toc13113</vt:lpwstr>
      </vt:variant>
      <vt:variant>
        <vt:i4>1048636</vt:i4>
      </vt:variant>
      <vt:variant>
        <vt:i4>1046</vt:i4>
      </vt:variant>
      <vt:variant>
        <vt:i4>0</vt:i4>
      </vt:variant>
      <vt:variant>
        <vt:i4>5</vt:i4>
      </vt:variant>
      <vt:variant>
        <vt:lpwstr/>
      </vt:variant>
      <vt:variant>
        <vt:lpwstr>_Toc9156</vt:lpwstr>
      </vt:variant>
      <vt:variant>
        <vt:i4>1638462</vt:i4>
      </vt:variant>
      <vt:variant>
        <vt:i4>1040</vt:i4>
      </vt:variant>
      <vt:variant>
        <vt:i4>0</vt:i4>
      </vt:variant>
      <vt:variant>
        <vt:i4>5</vt:i4>
      </vt:variant>
      <vt:variant>
        <vt:lpwstr/>
      </vt:variant>
      <vt:variant>
        <vt:lpwstr>_Toc6886</vt:lpwstr>
      </vt:variant>
      <vt:variant>
        <vt:i4>1048629</vt:i4>
      </vt:variant>
      <vt:variant>
        <vt:i4>1034</vt:i4>
      </vt:variant>
      <vt:variant>
        <vt:i4>0</vt:i4>
      </vt:variant>
      <vt:variant>
        <vt:i4>5</vt:i4>
      </vt:variant>
      <vt:variant>
        <vt:lpwstr/>
      </vt:variant>
      <vt:variant>
        <vt:lpwstr>_Toc15426</vt:lpwstr>
      </vt:variant>
      <vt:variant>
        <vt:i4>1835056</vt:i4>
      </vt:variant>
      <vt:variant>
        <vt:i4>1028</vt:i4>
      </vt:variant>
      <vt:variant>
        <vt:i4>0</vt:i4>
      </vt:variant>
      <vt:variant>
        <vt:i4>5</vt:i4>
      </vt:variant>
      <vt:variant>
        <vt:lpwstr/>
      </vt:variant>
      <vt:variant>
        <vt:lpwstr>_Toc2328</vt:lpwstr>
      </vt:variant>
      <vt:variant>
        <vt:i4>1245238</vt:i4>
      </vt:variant>
      <vt:variant>
        <vt:i4>1022</vt:i4>
      </vt:variant>
      <vt:variant>
        <vt:i4>0</vt:i4>
      </vt:variant>
      <vt:variant>
        <vt:i4>5</vt:i4>
      </vt:variant>
      <vt:variant>
        <vt:lpwstr/>
      </vt:variant>
      <vt:variant>
        <vt:lpwstr>_Toc2347</vt:lpwstr>
      </vt:variant>
      <vt:variant>
        <vt:i4>1507383</vt:i4>
      </vt:variant>
      <vt:variant>
        <vt:i4>1016</vt:i4>
      </vt:variant>
      <vt:variant>
        <vt:i4>0</vt:i4>
      </vt:variant>
      <vt:variant>
        <vt:i4>5</vt:i4>
      </vt:variant>
      <vt:variant>
        <vt:lpwstr/>
      </vt:variant>
      <vt:variant>
        <vt:lpwstr>_Toc3343</vt:lpwstr>
      </vt:variant>
      <vt:variant>
        <vt:i4>1245238</vt:i4>
      </vt:variant>
      <vt:variant>
        <vt:i4>1010</vt:i4>
      </vt:variant>
      <vt:variant>
        <vt:i4>0</vt:i4>
      </vt:variant>
      <vt:variant>
        <vt:i4>5</vt:i4>
      </vt:variant>
      <vt:variant>
        <vt:lpwstr/>
      </vt:variant>
      <vt:variant>
        <vt:lpwstr>_Toc32560</vt:lpwstr>
      </vt:variant>
      <vt:variant>
        <vt:i4>1507382</vt:i4>
      </vt:variant>
      <vt:variant>
        <vt:i4>1004</vt:i4>
      </vt:variant>
      <vt:variant>
        <vt:i4>0</vt:i4>
      </vt:variant>
      <vt:variant>
        <vt:i4>5</vt:i4>
      </vt:variant>
      <vt:variant>
        <vt:lpwstr/>
      </vt:variant>
      <vt:variant>
        <vt:lpwstr>_Toc15754</vt:lpwstr>
      </vt:variant>
      <vt:variant>
        <vt:i4>1245242</vt:i4>
      </vt:variant>
      <vt:variant>
        <vt:i4>998</vt:i4>
      </vt:variant>
      <vt:variant>
        <vt:i4>0</vt:i4>
      </vt:variant>
      <vt:variant>
        <vt:i4>5</vt:i4>
      </vt:variant>
      <vt:variant>
        <vt:lpwstr/>
      </vt:variant>
      <vt:variant>
        <vt:lpwstr>_Toc25818</vt:lpwstr>
      </vt:variant>
      <vt:variant>
        <vt:i4>1703989</vt:i4>
      </vt:variant>
      <vt:variant>
        <vt:i4>992</vt:i4>
      </vt:variant>
      <vt:variant>
        <vt:i4>0</vt:i4>
      </vt:variant>
      <vt:variant>
        <vt:i4>5</vt:i4>
      </vt:variant>
      <vt:variant>
        <vt:lpwstr/>
      </vt:variant>
      <vt:variant>
        <vt:lpwstr>_Toc18453</vt:lpwstr>
      </vt:variant>
      <vt:variant>
        <vt:i4>1245243</vt:i4>
      </vt:variant>
      <vt:variant>
        <vt:i4>986</vt:i4>
      </vt:variant>
      <vt:variant>
        <vt:i4>0</vt:i4>
      </vt:variant>
      <vt:variant>
        <vt:i4>5</vt:i4>
      </vt:variant>
      <vt:variant>
        <vt:lpwstr/>
      </vt:variant>
      <vt:variant>
        <vt:lpwstr>_Toc24906</vt:lpwstr>
      </vt:variant>
      <vt:variant>
        <vt:i4>1048625</vt:i4>
      </vt:variant>
      <vt:variant>
        <vt:i4>980</vt:i4>
      </vt:variant>
      <vt:variant>
        <vt:i4>0</vt:i4>
      </vt:variant>
      <vt:variant>
        <vt:i4>5</vt:i4>
      </vt:variant>
      <vt:variant>
        <vt:lpwstr/>
      </vt:variant>
      <vt:variant>
        <vt:lpwstr>_Toc22356</vt:lpwstr>
      </vt:variant>
      <vt:variant>
        <vt:i4>1441844</vt:i4>
      </vt:variant>
      <vt:variant>
        <vt:i4>974</vt:i4>
      </vt:variant>
      <vt:variant>
        <vt:i4>0</vt:i4>
      </vt:variant>
      <vt:variant>
        <vt:i4>5</vt:i4>
      </vt:variant>
      <vt:variant>
        <vt:lpwstr/>
      </vt:variant>
      <vt:variant>
        <vt:lpwstr>_Toc17567</vt:lpwstr>
      </vt:variant>
      <vt:variant>
        <vt:i4>1638449</vt:i4>
      </vt:variant>
      <vt:variant>
        <vt:i4>968</vt:i4>
      </vt:variant>
      <vt:variant>
        <vt:i4>0</vt:i4>
      </vt:variant>
      <vt:variant>
        <vt:i4>5</vt:i4>
      </vt:variant>
      <vt:variant>
        <vt:lpwstr/>
      </vt:variant>
      <vt:variant>
        <vt:lpwstr>_Toc28360</vt:lpwstr>
      </vt:variant>
      <vt:variant>
        <vt:i4>1114164</vt:i4>
      </vt:variant>
      <vt:variant>
        <vt:i4>962</vt:i4>
      </vt:variant>
      <vt:variant>
        <vt:i4>0</vt:i4>
      </vt:variant>
      <vt:variant>
        <vt:i4>5</vt:i4>
      </vt:variant>
      <vt:variant>
        <vt:lpwstr/>
      </vt:variant>
      <vt:variant>
        <vt:lpwstr>_Toc27615</vt:lpwstr>
      </vt:variant>
      <vt:variant>
        <vt:i4>1769527</vt:i4>
      </vt:variant>
      <vt:variant>
        <vt:i4>956</vt:i4>
      </vt:variant>
      <vt:variant>
        <vt:i4>0</vt:i4>
      </vt:variant>
      <vt:variant>
        <vt:i4>5</vt:i4>
      </vt:variant>
      <vt:variant>
        <vt:lpwstr/>
      </vt:variant>
      <vt:variant>
        <vt:lpwstr>_Toc4539</vt:lpwstr>
      </vt:variant>
      <vt:variant>
        <vt:i4>1179699</vt:i4>
      </vt:variant>
      <vt:variant>
        <vt:i4>950</vt:i4>
      </vt:variant>
      <vt:variant>
        <vt:i4>0</vt:i4>
      </vt:variant>
      <vt:variant>
        <vt:i4>5</vt:i4>
      </vt:variant>
      <vt:variant>
        <vt:lpwstr/>
      </vt:variant>
      <vt:variant>
        <vt:lpwstr>_Toc20157</vt:lpwstr>
      </vt:variant>
      <vt:variant>
        <vt:i4>1245241</vt:i4>
      </vt:variant>
      <vt:variant>
        <vt:i4>944</vt:i4>
      </vt:variant>
      <vt:variant>
        <vt:i4>0</vt:i4>
      </vt:variant>
      <vt:variant>
        <vt:i4>5</vt:i4>
      </vt:variant>
      <vt:variant>
        <vt:lpwstr/>
      </vt:variant>
      <vt:variant>
        <vt:lpwstr>_Toc12866</vt:lpwstr>
      </vt:variant>
      <vt:variant>
        <vt:i4>1245244</vt:i4>
      </vt:variant>
      <vt:variant>
        <vt:i4>938</vt:i4>
      </vt:variant>
      <vt:variant>
        <vt:i4>0</vt:i4>
      </vt:variant>
      <vt:variant>
        <vt:i4>5</vt:i4>
      </vt:variant>
      <vt:variant>
        <vt:lpwstr/>
      </vt:variant>
      <vt:variant>
        <vt:lpwstr>_Toc5490</vt:lpwstr>
      </vt:variant>
      <vt:variant>
        <vt:i4>1048627</vt:i4>
      </vt:variant>
      <vt:variant>
        <vt:i4>932</vt:i4>
      </vt:variant>
      <vt:variant>
        <vt:i4>0</vt:i4>
      </vt:variant>
      <vt:variant>
        <vt:i4>5</vt:i4>
      </vt:variant>
      <vt:variant>
        <vt:lpwstr/>
      </vt:variant>
      <vt:variant>
        <vt:lpwstr>_Toc20179</vt:lpwstr>
      </vt:variant>
      <vt:variant>
        <vt:i4>1835057</vt:i4>
      </vt:variant>
      <vt:variant>
        <vt:i4>926</vt:i4>
      </vt:variant>
      <vt:variant>
        <vt:i4>0</vt:i4>
      </vt:variant>
      <vt:variant>
        <vt:i4>5</vt:i4>
      </vt:variant>
      <vt:variant>
        <vt:lpwstr/>
      </vt:variant>
      <vt:variant>
        <vt:lpwstr>_Toc23389</vt:lpwstr>
      </vt:variant>
      <vt:variant>
        <vt:i4>1769528</vt:i4>
      </vt:variant>
      <vt:variant>
        <vt:i4>920</vt:i4>
      </vt:variant>
      <vt:variant>
        <vt:i4>0</vt:i4>
      </vt:variant>
      <vt:variant>
        <vt:i4>5</vt:i4>
      </vt:variant>
      <vt:variant>
        <vt:lpwstr/>
      </vt:variant>
      <vt:variant>
        <vt:lpwstr>_Toc1599</vt:lpwstr>
      </vt:variant>
      <vt:variant>
        <vt:i4>1048627</vt:i4>
      </vt:variant>
      <vt:variant>
        <vt:i4>914</vt:i4>
      </vt:variant>
      <vt:variant>
        <vt:i4>0</vt:i4>
      </vt:variant>
      <vt:variant>
        <vt:i4>5</vt:i4>
      </vt:variant>
      <vt:variant>
        <vt:lpwstr/>
      </vt:variant>
      <vt:variant>
        <vt:lpwstr>_Toc21168</vt:lpwstr>
      </vt:variant>
      <vt:variant>
        <vt:i4>1310771</vt:i4>
      </vt:variant>
      <vt:variant>
        <vt:i4>908</vt:i4>
      </vt:variant>
      <vt:variant>
        <vt:i4>0</vt:i4>
      </vt:variant>
      <vt:variant>
        <vt:i4>5</vt:i4>
      </vt:variant>
      <vt:variant>
        <vt:lpwstr/>
      </vt:variant>
      <vt:variant>
        <vt:lpwstr>_Toc6350</vt:lpwstr>
      </vt:variant>
      <vt:variant>
        <vt:i4>2031676</vt:i4>
      </vt:variant>
      <vt:variant>
        <vt:i4>902</vt:i4>
      </vt:variant>
      <vt:variant>
        <vt:i4>0</vt:i4>
      </vt:variant>
      <vt:variant>
        <vt:i4>5</vt:i4>
      </vt:variant>
      <vt:variant>
        <vt:lpwstr/>
      </vt:variant>
      <vt:variant>
        <vt:lpwstr>_Toc5890</vt:lpwstr>
      </vt:variant>
      <vt:variant>
        <vt:i4>2031665</vt:i4>
      </vt:variant>
      <vt:variant>
        <vt:i4>896</vt:i4>
      </vt:variant>
      <vt:variant>
        <vt:i4>0</vt:i4>
      </vt:variant>
      <vt:variant>
        <vt:i4>5</vt:i4>
      </vt:variant>
      <vt:variant>
        <vt:lpwstr/>
      </vt:variant>
      <vt:variant>
        <vt:lpwstr>_Toc11091</vt:lpwstr>
      </vt:variant>
      <vt:variant>
        <vt:i4>2424836</vt:i4>
      </vt:variant>
      <vt:variant>
        <vt:i4>890</vt:i4>
      </vt:variant>
      <vt:variant>
        <vt:i4>0</vt:i4>
      </vt:variant>
      <vt:variant>
        <vt:i4>5</vt:i4>
      </vt:variant>
      <vt:variant>
        <vt:lpwstr/>
      </vt:variant>
      <vt:variant>
        <vt:lpwstr>_Toc423</vt:lpwstr>
      </vt:variant>
      <vt:variant>
        <vt:i4>1507387</vt:i4>
      </vt:variant>
      <vt:variant>
        <vt:i4>884</vt:i4>
      </vt:variant>
      <vt:variant>
        <vt:i4>0</vt:i4>
      </vt:variant>
      <vt:variant>
        <vt:i4>5</vt:i4>
      </vt:variant>
      <vt:variant>
        <vt:lpwstr/>
      </vt:variant>
      <vt:variant>
        <vt:lpwstr>_Toc20904</vt:lpwstr>
      </vt:variant>
      <vt:variant>
        <vt:i4>1179700</vt:i4>
      </vt:variant>
      <vt:variant>
        <vt:i4>878</vt:i4>
      </vt:variant>
      <vt:variant>
        <vt:i4>0</vt:i4>
      </vt:variant>
      <vt:variant>
        <vt:i4>5</vt:i4>
      </vt:variant>
      <vt:variant>
        <vt:lpwstr/>
      </vt:variant>
      <vt:variant>
        <vt:lpwstr>_Toc16530</vt:lpwstr>
      </vt:variant>
      <vt:variant>
        <vt:i4>1179705</vt:i4>
      </vt:variant>
      <vt:variant>
        <vt:i4>872</vt:i4>
      </vt:variant>
      <vt:variant>
        <vt:i4>0</vt:i4>
      </vt:variant>
      <vt:variant>
        <vt:i4>5</vt:i4>
      </vt:variant>
      <vt:variant>
        <vt:lpwstr/>
      </vt:variant>
      <vt:variant>
        <vt:lpwstr>_Toc13865</vt:lpwstr>
      </vt:variant>
      <vt:variant>
        <vt:i4>1703989</vt:i4>
      </vt:variant>
      <vt:variant>
        <vt:i4>866</vt:i4>
      </vt:variant>
      <vt:variant>
        <vt:i4>0</vt:i4>
      </vt:variant>
      <vt:variant>
        <vt:i4>5</vt:i4>
      </vt:variant>
      <vt:variant>
        <vt:lpwstr/>
      </vt:variant>
      <vt:variant>
        <vt:lpwstr>_Toc28759</vt:lpwstr>
      </vt:variant>
      <vt:variant>
        <vt:i4>1376310</vt:i4>
      </vt:variant>
      <vt:variant>
        <vt:i4>860</vt:i4>
      </vt:variant>
      <vt:variant>
        <vt:i4>0</vt:i4>
      </vt:variant>
      <vt:variant>
        <vt:i4>5</vt:i4>
      </vt:variant>
      <vt:variant>
        <vt:lpwstr/>
      </vt:variant>
      <vt:variant>
        <vt:lpwstr>_Toc26445</vt:lpwstr>
      </vt:variant>
      <vt:variant>
        <vt:i4>1245236</vt:i4>
      </vt:variant>
      <vt:variant>
        <vt:i4>854</vt:i4>
      </vt:variant>
      <vt:variant>
        <vt:i4>0</vt:i4>
      </vt:variant>
      <vt:variant>
        <vt:i4>5</vt:i4>
      </vt:variant>
      <vt:variant>
        <vt:lpwstr/>
      </vt:variant>
      <vt:variant>
        <vt:lpwstr>_Toc13577</vt:lpwstr>
      </vt:variant>
      <vt:variant>
        <vt:i4>1507380</vt:i4>
      </vt:variant>
      <vt:variant>
        <vt:i4>848</vt:i4>
      </vt:variant>
      <vt:variant>
        <vt:i4>0</vt:i4>
      </vt:variant>
      <vt:variant>
        <vt:i4>5</vt:i4>
      </vt:variant>
      <vt:variant>
        <vt:lpwstr/>
      </vt:variant>
      <vt:variant>
        <vt:lpwstr>_Toc23631</vt:lpwstr>
      </vt:variant>
      <vt:variant>
        <vt:i4>1703988</vt:i4>
      </vt:variant>
      <vt:variant>
        <vt:i4>842</vt:i4>
      </vt:variant>
      <vt:variant>
        <vt:i4>0</vt:i4>
      </vt:variant>
      <vt:variant>
        <vt:i4>5</vt:i4>
      </vt:variant>
      <vt:variant>
        <vt:lpwstr/>
      </vt:variant>
      <vt:variant>
        <vt:lpwstr>_Toc18559</vt:lpwstr>
      </vt:variant>
      <vt:variant>
        <vt:i4>1245241</vt:i4>
      </vt:variant>
      <vt:variant>
        <vt:i4>836</vt:i4>
      </vt:variant>
      <vt:variant>
        <vt:i4>0</vt:i4>
      </vt:variant>
      <vt:variant>
        <vt:i4>5</vt:i4>
      </vt:variant>
      <vt:variant>
        <vt:lpwstr/>
      </vt:variant>
      <vt:variant>
        <vt:lpwstr>_Toc12867</vt:lpwstr>
      </vt:variant>
      <vt:variant>
        <vt:i4>1966135</vt:i4>
      </vt:variant>
      <vt:variant>
        <vt:i4>830</vt:i4>
      </vt:variant>
      <vt:variant>
        <vt:i4>0</vt:i4>
      </vt:variant>
      <vt:variant>
        <vt:i4>5</vt:i4>
      </vt:variant>
      <vt:variant>
        <vt:lpwstr/>
      </vt:variant>
      <vt:variant>
        <vt:lpwstr>_Toc5920</vt:lpwstr>
      </vt:variant>
      <vt:variant>
        <vt:i4>1376306</vt:i4>
      </vt:variant>
      <vt:variant>
        <vt:i4>824</vt:i4>
      </vt:variant>
      <vt:variant>
        <vt:i4>0</vt:i4>
      </vt:variant>
      <vt:variant>
        <vt:i4>5</vt:i4>
      </vt:variant>
      <vt:variant>
        <vt:lpwstr/>
      </vt:variant>
      <vt:variant>
        <vt:lpwstr>_Toc30123</vt:lpwstr>
      </vt:variant>
      <vt:variant>
        <vt:i4>1572918</vt:i4>
      </vt:variant>
      <vt:variant>
        <vt:i4>818</vt:i4>
      </vt:variant>
      <vt:variant>
        <vt:i4>0</vt:i4>
      </vt:variant>
      <vt:variant>
        <vt:i4>5</vt:i4>
      </vt:variant>
      <vt:variant>
        <vt:lpwstr/>
      </vt:variant>
      <vt:variant>
        <vt:lpwstr>_Toc28472</vt:lpwstr>
      </vt:variant>
      <vt:variant>
        <vt:i4>1310777</vt:i4>
      </vt:variant>
      <vt:variant>
        <vt:i4>812</vt:i4>
      </vt:variant>
      <vt:variant>
        <vt:i4>0</vt:i4>
      </vt:variant>
      <vt:variant>
        <vt:i4>5</vt:i4>
      </vt:variant>
      <vt:variant>
        <vt:lpwstr/>
      </vt:variant>
      <vt:variant>
        <vt:lpwstr>_Toc16851</vt:lpwstr>
      </vt:variant>
      <vt:variant>
        <vt:i4>1703995</vt:i4>
      </vt:variant>
      <vt:variant>
        <vt:i4>806</vt:i4>
      </vt:variant>
      <vt:variant>
        <vt:i4>0</vt:i4>
      </vt:variant>
      <vt:variant>
        <vt:i4>5</vt:i4>
      </vt:variant>
      <vt:variant>
        <vt:lpwstr/>
      </vt:variant>
      <vt:variant>
        <vt:lpwstr>_Toc29946</vt:lpwstr>
      </vt:variant>
      <vt:variant>
        <vt:i4>1441844</vt:i4>
      </vt:variant>
      <vt:variant>
        <vt:i4>800</vt:i4>
      </vt:variant>
      <vt:variant>
        <vt:i4>0</vt:i4>
      </vt:variant>
      <vt:variant>
        <vt:i4>5</vt:i4>
      </vt:variant>
      <vt:variant>
        <vt:lpwstr/>
      </vt:variant>
      <vt:variant>
        <vt:lpwstr>_Toc6829</vt:lpwstr>
      </vt:variant>
      <vt:variant>
        <vt:i4>1179707</vt:i4>
      </vt:variant>
      <vt:variant>
        <vt:i4>794</vt:i4>
      </vt:variant>
      <vt:variant>
        <vt:i4>0</vt:i4>
      </vt:variant>
      <vt:variant>
        <vt:i4>5</vt:i4>
      </vt:variant>
      <vt:variant>
        <vt:lpwstr/>
      </vt:variant>
      <vt:variant>
        <vt:lpwstr>_Toc22978</vt:lpwstr>
      </vt:variant>
      <vt:variant>
        <vt:i4>1310775</vt:i4>
      </vt:variant>
      <vt:variant>
        <vt:i4>788</vt:i4>
      </vt:variant>
      <vt:variant>
        <vt:i4>0</vt:i4>
      </vt:variant>
      <vt:variant>
        <vt:i4>5</vt:i4>
      </vt:variant>
      <vt:variant>
        <vt:lpwstr/>
      </vt:variant>
      <vt:variant>
        <vt:lpwstr>_Toc30434</vt:lpwstr>
      </vt:variant>
      <vt:variant>
        <vt:i4>1048624</vt:i4>
      </vt:variant>
      <vt:variant>
        <vt:i4>782</vt:i4>
      </vt:variant>
      <vt:variant>
        <vt:i4>0</vt:i4>
      </vt:variant>
      <vt:variant>
        <vt:i4>5</vt:i4>
      </vt:variant>
      <vt:variant>
        <vt:lpwstr/>
      </vt:variant>
      <vt:variant>
        <vt:lpwstr>_Toc20271</vt:lpwstr>
      </vt:variant>
      <vt:variant>
        <vt:i4>1769523</vt:i4>
      </vt:variant>
      <vt:variant>
        <vt:i4>776</vt:i4>
      </vt:variant>
      <vt:variant>
        <vt:i4>0</vt:i4>
      </vt:variant>
      <vt:variant>
        <vt:i4>5</vt:i4>
      </vt:variant>
      <vt:variant>
        <vt:lpwstr/>
      </vt:variant>
      <vt:variant>
        <vt:lpwstr>_Toc18248</vt:lpwstr>
      </vt:variant>
      <vt:variant>
        <vt:i4>1048630</vt:i4>
      </vt:variant>
      <vt:variant>
        <vt:i4>770</vt:i4>
      </vt:variant>
      <vt:variant>
        <vt:i4>0</vt:i4>
      </vt:variant>
      <vt:variant>
        <vt:i4>5</vt:i4>
      </vt:variant>
      <vt:variant>
        <vt:lpwstr/>
      </vt:variant>
      <vt:variant>
        <vt:lpwstr>_Toc26417</vt:lpwstr>
      </vt:variant>
      <vt:variant>
        <vt:i4>1507385</vt:i4>
      </vt:variant>
      <vt:variant>
        <vt:i4>764</vt:i4>
      </vt:variant>
      <vt:variant>
        <vt:i4>0</vt:i4>
      </vt:variant>
      <vt:variant>
        <vt:i4>5</vt:i4>
      </vt:variant>
      <vt:variant>
        <vt:lpwstr/>
      </vt:variant>
      <vt:variant>
        <vt:lpwstr>_Toc13838</vt:lpwstr>
      </vt:variant>
      <vt:variant>
        <vt:i4>1507377</vt:i4>
      </vt:variant>
      <vt:variant>
        <vt:i4>758</vt:i4>
      </vt:variant>
      <vt:variant>
        <vt:i4>0</vt:i4>
      </vt:variant>
      <vt:variant>
        <vt:i4>5</vt:i4>
      </vt:variant>
      <vt:variant>
        <vt:lpwstr/>
      </vt:variant>
      <vt:variant>
        <vt:lpwstr>_Toc6171</vt:lpwstr>
      </vt:variant>
      <vt:variant>
        <vt:i4>1245233</vt:i4>
      </vt:variant>
      <vt:variant>
        <vt:i4>752</vt:i4>
      </vt:variant>
      <vt:variant>
        <vt:i4>0</vt:i4>
      </vt:variant>
      <vt:variant>
        <vt:i4>5</vt:i4>
      </vt:variant>
      <vt:variant>
        <vt:lpwstr/>
      </vt:variant>
      <vt:variant>
        <vt:lpwstr>_Toc11053</vt:lpwstr>
      </vt:variant>
      <vt:variant>
        <vt:i4>2555913</vt:i4>
      </vt:variant>
      <vt:variant>
        <vt:i4>746</vt:i4>
      </vt:variant>
      <vt:variant>
        <vt:i4>0</vt:i4>
      </vt:variant>
      <vt:variant>
        <vt:i4>5</vt:i4>
      </vt:variant>
      <vt:variant>
        <vt:lpwstr/>
      </vt:variant>
      <vt:variant>
        <vt:lpwstr>_Toc90</vt:lpwstr>
      </vt:variant>
      <vt:variant>
        <vt:i4>1179697</vt:i4>
      </vt:variant>
      <vt:variant>
        <vt:i4>740</vt:i4>
      </vt:variant>
      <vt:variant>
        <vt:i4>0</vt:i4>
      </vt:variant>
      <vt:variant>
        <vt:i4>5</vt:i4>
      </vt:variant>
      <vt:variant>
        <vt:lpwstr/>
      </vt:variant>
      <vt:variant>
        <vt:lpwstr>_Toc22375</vt:lpwstr>
      </vt:variant>
      <vt:variant>
        <vt:i4>1179699</vt:i4>
      </vt:variant>
      <vt:variant>
        <vt:i4>734</vt:i4>
      </vt:variant>
      <vt:variant>
        <vt:i4>0</vt:i4>
      </vt:variant>
      <vt:variant>
        <vt:i4>5</vt:i4>
      </vt:variant>
      <vt:variant>
        <vt:lpwstr/>
      </vt:variant>
      <vt:variant>
        <vt:lpwstr>_Toc17225</vt:lpwstr>
      </vt:variant>
      <vt:variant>
        <vt:i4>1769528</vt:i4>
      </vt:variant>
      <vt:variant>
        <vt:i4>728</vt:i4>
      </vt:variant>
      <vt:variant>
        <vt:i4>0</vt:i4>
      </vt:variant>
      <vt:variant>
        <vt:i4>5</vt:i4>
      </vt:variant>
      <vt:variant>
        <vt:lpwstr/>
      </vt:variant>
      <vt:variant>
        <vt:lpwstr>_Toc18943</vt:lpwstr>
      </vt:variant>
      <vt:variant>
        <vt:i4>1245238</vt:i4>
      </vt:variant>
      <vt:variant>
        <vt:i4>722</vt:i4>
      </vt:variant>
      <vt:variant>
        <vt:i4>0</vt:i4>
      </vt:variant>
      <vt:variant>
        <vt:i4>5</vt:i4>
      </vt:variant>
      <vt:variant>
        <vt:lpwstr/>
      </vt:variant>
      <vt:variant>
        <vt:lpwstr>_Toc26429</vt:lpwstr>
      </vt:variant>
      <vt:variant>
        <vt:i4>1114162</vt:i4>
      </vt:variant>
      <vt:variant>
        <vt:i4>716</vt:i4>
      </vt:variant>
      <vt:variant>
        <vt:i4>0</vt:i4>
      </vt:variant>
      <vt:variant>
        <vt:i4>5</vt:i4>
      </vt:variant>
      <vt:variant>
        <vt:lpwstr/>
      </vt:variant>
      <vt:variant>
        <vt:lpwstr>_Toc24023</vt:lpwstr>
      </vt:variant>
      <vt:variant>
        <vt:i4>1507377</vt:i4>
      </vt:variant>
      <vt:variant>
        <vt:i4>710</vt:i4>
      </vt:variant>
      <vt:variant>
        <vt:i4>0</vt:i4>
      </vt:variant>
      <vt:variant>
        <vt:i4>5</vt:i4>
      </vt:variant>
      <vt:variant>
        <vt:lpwstr/>
      </vt:variant>
      <vt:variant>
        <vt:lpwstr>_Toc6272</vt:lpwstr>
      </vt:variant>
      <vt:variant>
        <vt:i4>1507379</vt:i4>
      </vt:variant>
      <vt:variant>
        <vt:i4>704</vt:i4>
      </vt:variant>
      <vt:variant>
        <vt:i4>0</vt:i4>
      </vt:variant>
      <vt:variant>
        <vt:i4>5</vt:i4>
      </vt:variant>
      <vt:variant>
        <vt:lpwstr/>
      </vt:variant>
      <vt:variant>
        <vt:lpwstr>_Toc30009</vt:lpwstr>
      </vt:variant>
      <vt:variant>
        <vt:i4>1114167</vt:i4>
      </vt:variant>
      <vt:variant>
        <vt:i4>698</vt:i4>
      </vt:variant>
      <vt:variant>
        <vt:i4>0</vt:i4>
      </vt:variant>
      <vt:variant>
        <vt:i4>5</vt:i4>
      </vt:variant>
      <vt:variant>
        <vt:lpwstr/>
      </vt:variant>
      <vt:variant>
        <vt:lpwstr>_Toc11671</vt:lpwstr>
      </vt:variant>
      <vt:variant>
        <vt:i4>1114167</vt:i4>
      </vt:variant>
      <vt:variant>
        <vt:i4>692</vt:i4>
      </vt:variant>
      <vt:variant>
        <vt:i4>0</vt:i4>
      </vt:variant>
      <vt:variant>
        <vt:i4>5</vt:i4>
      </vt:variant>
      <vt:variant>
        <vt:lpwstr/>
      </vt:variant>
      <vt:variant>
        <vt:lpwstr>_Toc13652</vt:lpwstr>
      </vt:variant>
      <vt:variant>
        <vt:i4>1572915</vt:i4>
      </vt:variant>
      <vt:variant>
        <vt:i4>686</vt:i4>
      </vt:variant>
      <vt:variant>
        <vt:i4>0</vt:i4>
      </vt:variant>
      <vt:variant>
        <vt:i4>5</vt:i4>
      </vt:variant>
      <vt:variant>
        <vt:lpwstr/>
      </vt:variant>
      <vt:variant>
        <vt:lpwstr>_Toc16298</vt:lpwstr>
      </vt:variant>
      <vt:variant>
        <vt:i4>1048625</vt:i4>
      </vt:variant>
      <vt:variant>
        <vt:i4>680</vt:i4>
      </vt:variant>
      <vt:variant>
        <vt:i4>0</vt:i4>
      </vt:variant>
      <vt:variant>
        <vt:i4>5</vt:i4>
      </vt:variant>
      <vt:variant>
        <vt:lpwstr/>
      </vt:variant>
      <vt:variant>
        <vt:lpwstr>_Toc31268</vt:lpwstr>
      </vt:variant>
      <vt:variant>
        <vt:i4>1507378</vt:i4>
      </vt:variant>
      <vt:variant>
        <vt:i4>674</vt:i4>
      </vt:variant>
      <vt:variant>
        <vt:i4>0</vt:i4>
      </vt:variant>
      <vt:variant>
        <vt:i4>5</vt:i4>
      </vt:variant>
      <vt:variant>
        <vt:lpwstr/>
      </vt:variant>
      <vt:variant>
        <vt:lpwstr>_Toc28086</vt:lpwstr>
      </vt:variant>
      <vt:variant>
        <vt:i4>1441847</vt:i4>
      </vt:variant>
      <vt:variant>
        <vt:i4>668</vt:i4>
      </vt:variant>
      <vt:variant>
        <vt:i4>0</vt:i4>
      </vt:variant>
      <vt:variant>
        <vt:i4>5</vt:i4>
      </vt:variant>
      <vt:variant>
        <vt:lpwstr/>
      </vt:variant>
      <vt:variant>
        <vt:lpwstr>_Toc14651</vt:lpwstr>
      </vt:variant>
      <vt:variant>
        <vt:i4>1441847</vt:i4>
      </vt:variant>
      <vt:variant>
        <vt:i4>662</vt:i4>
      </vt:variant>
      <vt:variant>
        <vt:i4>0</vt:i4>
      </vt:variant>
      <vt:variant>
        <vt:i4>5</vt:i4>
      </vt:variant>
      <vt:variant>
        <vt:lpwstr/>
      </vt:variant>
      <vt:variant>
        <vt:lpwstr>_Toc30413</vt:lpwstr>
      </vt:variant>
      <vt:variant>
        <vt:i4>1769527</vt:i4>
      </vt:variant>
      <vt:variant>
        <vt:i4>656</vt:i4>
      </vt:variant>
      <vt:variant>
        <vt:i4>0</vt:i4>
      </vt:variant>
      <vt:variant>
        <vt:i4>5</vt:i4>
      </vt:variant>
      <vt:variant>
        <vt:lpwstr/>
      </vt:variant>
      <vt:variant>
        <vt:lpwstr>_Toc18640</vt:lpwstr>
      </vt:variant>
      <vt:variant>
        <vt:i4>1507390</vt:i4>
      </vt:variant>
      <vt:variant>
        <vt:i4>650</vt:i4>
      </vt:variant>
      <vt:variant>
        <vt:i4>0</vt:i4>
      </vt:variant>
      <vt:variant>
        <vt:i4>5</vt:i4>
      </vt:variant>
      <vt:variant>
        <vt:lpwstr/>
      </vt:variant>
      <vt:variant>
        <vt:lpwstr>_Toc9272</vt:lpwstr>
      </vt:variant>
      <vt:variant>
        <vt:i4>2293767</vt:i4>
      </vt:variant>
      <vt:variant>
        <vt:i4>644</vt:i4>
      </vt:variant>
      <vt:variant>
        <vt:i4>0</vt:i4>
      </vt:variant>
      <vt:variant>
        <vt:i4>5</vt:i4>
      </vt:variant>
      <vt:variant>
        <vt:lpwstr/>
      </vt:variant>
      <vt:variant>
        <vt:lpwstr>_Toc742</vt:lpwstr>
      </vt:variant>
      <vt:variant>
        <vt:i4>1179701</vt:i4>
      </vt:variant>
      <vt:variant>
        <vt:i4>638</vt:i4>
      </vt:variant>
      <vt:variant>
        <vt:i4>0</vt:i4>
      </vt:variant>
      <vt:variant>
        <vt:i4>5</vt:i4>
      </vt:variant>
      <vt:variant>
        <vt:lpwstr/>
      </vt:variant>
      <vt:variant>
        <vt:lpwstr>_Toc31642</vt:lpwstr>
      </vt:variant>
      <vt:variant>
        <vt:i4>1310773</vt:i4>
      </vt:variant>
      <vt:variant>
        <vt:i4>632</vt:i4>
      </vt:variant>
      <vt:variant>
        <vt:i4>0</vt:i4>
      </vt:variant>
      <vt:variant>
        <vt:i4>5</vt:i4>
      </vt:variant>
      <vt:variant>
        <vt:lpwstr/>
      </vt:variant>
      <vt:variant>
        <vt:lpwstr>_Toc15462</vt:lpwstr>
      </vt:variant>
      <vt:variant>
        <vt:i4>1179698</vt:i4>
      </vt:variant>
      <vt:variant>
        <vt:i4>626</vt:i4>
      </vt:variant>
      <vt:variant>
        <vt:i4>0</vt:i4>
      </vt:variant>
      <vt:variant>
        <vt:i4>5</vt:i4>
      </vt:variant>
      <vt:variant>
        <vt:lpwstr/>
      </vt:variant>
      <vt:variant>
        <vt:lpwstr>_Toc1633</vt:lpwstr>
      </vt:variant>
      <vt:variant>
        <vt:i4>1310768</vt:i4>
      </vt:variant>
      <vt:variant>
        <vt:i4>620</vt:i4>
      </vt:variant>
      <vt:variant>
        <vt:i4>0</vt:i4>
      </vt:variant>
      <vt:variant>
        <vt:i4>5</vt:i4>
      </vt:variant>
      <vt:variant>
        <vt:lpwstr/>
      </vt:variant>
      <vt:variant>
        <vt:lpwstr>_Toc5754</vt:lpwstr>
      </vt:variant>
      <vt:variant>
        <vt:i4>1507382</vt:i4>
      </vt:variant>
      <vt:variant>
        <vt:i4>614</vt:i4>
      </vt:variant>
      <vt:variant>
        <vt:i4>0</vt:i4>
      </vt:variant>
      <vt:variant>
        <vt:i4>5</vt:i4>
      </vt:variant>
      <vt:variant>
        <vt:lpwstr/>
      </vt:variant>
      <vt:variant>
        <vt:lpwstr>_Toc30508</vt:lpwstr>
      </vt:variant>
      <vt:variant>
        <vt:i4>1310773</vt:i4>
      </vt:variant>
      <vt:variant>
        <vt:i4>608</vt:i4>
      </vt:variant>
      <vt:variant>
        <vt:i4>0</vt:i4>
      </vt:variant>
      <vt:variant>
        <vt:i4>5</vt:i4>
      </vt:variant>
      <vt:variant>
        <vt:lpwstr/>
      </vt:variant>
      <vt:variant>
        <vt:lpwstr>_Toc23704</vt:lpwstr>
      </vt:variant>
      <vt:variant>
        <vt:i4>1310769</vt:i4>
      </vt:variant>
      <vt:variant>
        <vt:i4>602</vt:i4>
      </vt:variant>
      <vt:variant>
        <vt:i4>0</vt:i4>
      </vt:variant>
      <vt:variant>
        <vt:i4>5</vt:i4>
      </vt:variant>
      <vt:variant>
        <vt:lpwstr/>
      </vt:variant>
      <vt:variant>
        <vt:lpwstr>_Toc26352</vt:lpwstr>
      </vt:variant>
      <vt:variant>
        <vt:i4>1376308</vt:i4>
      </vt:variant>
      <vt:variant>
        <vt:i4>596</vt:i4>
      </vt:variant>
      <vt:variant>
        <vt:i4>0</vt:i4>
      </vt:variant>
      <vt:variant>
        <vt:i4>5</vt:i4>
      </vt:variant>
      <vt:variant>
        <vt:lpwstr/>
      </vt:variant>
      <vt:variant>
        <vt:lpwstr>_Toc31730</vt:lpwstr>
      </vt:variant>
      <vt:variant>
        <vt:i4>1966135</vt:i4>
      </vt:variant>
      <vt:variant>
        <vt:i4>590</vt:i4>
      </vt:variant>
      <vt:variant>
        <vt:i4>0</vt:i4>
      </vt:variant>
      <vt:variant>
        <vt:i4>5</vt:i4>
      </vt:variant>
      <vt:variant>
        <vt:lpwstr/>
      </vt:variant>
      <vt:variant>
        <vt:lpwstr>_Toc6910</vt:lpwstr>
      </vt:variant>
      <vt:variant>
        <vt:i4>1376311</vt:i4>
      </vt:variant>
      <vt:variant>
        <vt:i4>584</vt:i4>
      </vt:variant>
      <vt:variant>
        <vt:i4>0</vt:i4>
      </vt:variant>
      <vt:variant>
        <vt:i4>5</vt:i4>
      </vt:variant>
      <vt:variant>
        <vt:lpwstr/>
      </vt:variant>
      <vt:variant>
        <vt:lpwstr>_Toc14669</vt:lpwstr>
      </vt:variant>
      <vt:variant>
        <vt:i4>1638450</vt:i4>
      </vt:variant>
      <vt:variant>
        <vt:i4>578</vt:i4>
      </vt:variant>
      <vt:variant>
        <vt:i4>0</vt:i4>
      </vt:variant>
      <vt:variant>
        <vt:i4>5</vt:i4>
      </vt:variant>
      <vt:variant>
        <vt:lpwstr/>
      </vt:variant>
      <vt:variant>
        <vt:lpwstr>_Toc4668</vt:lpwstr>
      </vt:variant>
      <vt:variant>
        <vt:i4>1835058</vt:i4>
      </vt:variant>
      <vt:variant>
        <vt:i4>572</vt:i4>
      </vt:variant>
      <vt:variant>
        <vt:i4>0</vt:i4>
      </vt:variant>
      <vt:variant>
        <vt:i4>5</vt:i4>
      </vt:variant>
      <vt:variant>
        <vt:lpwstr/>
      </vt:variant>
      <vt:variant>
        <vt:lpwstr>_Toc12395</vt:lpwstr>
      </vt:variant>
      <vt:variant>
        <vt:i4>1703987</vt:i4>
      </vt:variant>
      <vt:variant>
        <vt:i4>566</vt:i4>
      </vt:variant>
      <vt:variant>
        <vt:i4>0</vt:i4>
      </vt:variant>
      <vt:variant>
        <vt:i4>5</vt:i4>
      </vt:variant>
      <vt:variant>
        <vt:lpwstr/>
      </vt:variant>
      <vt:variant>
        <vt:lpwstr>_Toc19244</vt:lpwstr>
      </vt:variant>
      <vt:variant>
        <vt:i4>1572917</vt:i4>
      </vt:variant>
      <vt:variant>
        <vt:i4>560</vt:i4>
      </vt:variant>
      <vt:variant>
        <vt:i4>0</vt:i4>
      </vt:variant>
      <vt:variant>
        <vt:i4>5</vt:i4>
      </vt:variant>
      <vt:variant>
        <vt:lpwstr/>
      </vt:variant>
      <vt:variant>
        <vt:lpwstr>_Toc27787</vt:lpwstr>
      </vt:variant>
      <vt:variant>
        <vt:i4>1048624</vt:i4>
      </vt:variant>
      <vt:variant>
        <vt:i4>554</vt:i4>
      </vt:variant>
      <vt:variant>
        <vt:i4>0</vt:i4>
      </vt:variant>
      <vt:variant>
        <vt:i4>5</vt:i4>
      </vt:variant>
      <vt:variant>
        <vt:lpwstr/>
      </vt:variant>
      <vt:variant>
        <vt:lpwstr>_Toc7572</vt:lpwstr>
      </vt:variant>
      <vt:variant>
        <vt:i4>2031679</vt:i4>
      </vt:variant>
      <vt:variant>
        <vt:i4>548</vt:i4>
      </vt:variant>
      <vt:variant>
        <vt:i4>0</vt:i4>
      </vt:variant>
      <vt:variant>
        <vt:i4>5</vt:i4>
      </vt:variant>
      <vt:variant>
        <vt:lpwstr/>
      </vt:variant>
      <vt:variant>
        <vt:lpwstr>_Toc7088</vt:lpwstr>
      </vt:variant>
      <vt:variant>
        <vt:i4>1572915</vt:i4>
      </vt:variant>
      <vt:variant>
        <vt:i4>542</vt:i4>
      </vt:variant>
      <vt:variant>
        <vt:i4>0</vt:i4>
      </vt:variant>
      <vt:variant>
        <vt:i4>5</vt:i4>
      </vt:variant>
      <vt:variant>
        <vt:lpwstr/>
      </vt:variant>
      <vt:variant>
        <vt:lpwstr>_Toc29165</vt:lpwstr>
      </vt:variant>
      <vt:variant>
        <vt:i4>1114166</vt:i4>
      </vt:variant>
      <vt:variant>
        <vt:i4>536</vt:i4>
      </vt:variant>
      <vt:variant>
        <vt:i4>0</vt:i4>
      </vt:variant>
      <vt:variant>
        <vt:i4>5</vt:i4>
      </vt:variant>
      <vt:variant>
        <vt:lpwstr/>
      </vt:variant>
      <vt:variant>
        <vt:lpwstr>_Toc3751</vt:lpwstr>
      </vt:variant>
      <vt:variant>
        <vt:i4>1441842</vt:i4>
      </vt:variant>
      <vt:variant>
        <vt:i4>530</vt:i4>
      </vt:variant>
      <vt:variant>
        <vt:i4>0</vt:i4>
      </vt:variant>
      <vt:variant>
        <vt:i4>5</vt:i4>
      </vt:variant>
      <vt:variant>
        <vt:lpwstr/>
      </vt:variant>
      <vt:variant>
        <vt:lpwstr>_Toc26071</vt:lpwstr>
      </vt:variant>
      <vt:variant>
        <vt:i4>1441841</vt:i4>
      </vt:variant>
      <vt:variant>
        <vt:i4>524</vt:i4>
      </vt:variant>
      <vt:variant>
        <vt:i4>0</vt:i4>
      </vt:variant>
      <vt:variant>
        <vt:i4>5</vt:i4>
      </vt:variant>
      <vt:variant>
        <vt:lpwstr/>
      </vt:variant>
      <vt:variant>
        <vt:lpwstr>_Toc30216</vt:lpwstr>
      </vt:variant>
      <vt:variant>
        <vt:i4>1376308</vt:i4>
      </vt:variant>
      <vt:variant>
        <vt:i4>518</vt:i4>
      </vt:variant>
      <vt:variant>
        <vt:i4>0</vt:i4>
      </vt:variant>
      <vt:variant>
        <vt:i4>5</vt:i4>
      </vt:variant>
      <vt:variant>
        <vt:lpwstr/>
      </vt:variant>
      <vt:variant>
        <vt:lpwstr>_Toc22607</vt:lpwstr>
      </vt:variant>
      <vt:variant>
        <vt:i4>1441845</vt:i4>
      </vt:variant>
      <vt:variant>
        <vt:i4>512</vt:i4>
      </vt:variant>
      <vt:variant>
        <vt:i4>0</vt:i4>
      </vt:variant>
      <vt:variant>
        <vt:i4>5</vt:i4>
      </vt:variant>
      <vt:variant>
        <vt:lpwstr/>
      </vt:variant>
      <vt:variant>
        <vt:lpwstr>_Toc10410</vt:lpwstr>
      </vt:variant>
      <vt:variant>
        <vt:i4>1310775</vt:i4>
      </vt:variant>
      <vt:variant>
        <vt:i4>506</vt:i4>
      </vt:variant>
      <vt:variant>
        <vt:i4>0</vt:i4>
      </vt:variant>
      <vt:variant>
        <vt:i4>5</vt:i4>
      </vt:variant>
      <vt:variant>
        <vt:lpwstr/>
      </vt:variant>
      <vt:variant>
        <vt:lpwstr>_Toc14674</vt:lpwstr>
      </vt:variant>
      <vt:variant>
        <vt:i4>1966129</vt:i4>
      </vt:variant>
      <vt:variant>
        <vt:i4>500</vt:i4>
      </vt:variant>
      <vt:variant>
        <vt:i4>0</vt:i4>
      </vt:variant>
      <vt:variant>
        <vt:i4>5</vt:i4>
      </vt:variant>
      <vt:variant>
        <vt:lpwstr/>
      </vt:variant>
      <vt:variant>
        <vt:lpwstr>_Toc19005</vt:lpwstr>
      </vt:variant>
      <vt:variant>
        <vt:i4>1441852</vt:i4>
      </vt:variant>
      <vt:variant>
        <vt:i4>494</vt:i4>
      </vt:variant>
      <vt:variant>
        <vt:i4>0</vt:i4>
      </vt:variant>
      <vt:variant>
        <vt:i4>5</vt:i4>
      </vt:variant>
      <vt:variant>
        <vt:lpwstr/>
      </vt:variant>
      <vt:variant>
        <vt:lpwstr>_Toc8243</vt:lpwstr>
      </vt:variant>
      <vt:variant>
        <vt:i4>1835067</vt:i4>
      </vt:variant>
      <vt:variant>
        <vt:i4>488</vt:i4>
      </vt:variant>
      <vt:variant>
        <vt:i4>0</vt:i4>
      </vt:variant>
      <vt:variant>
        <vt:i4>5</vt:i4>
      </vt:variant>
      <vt:variant>
        <vt:lpwstr/>
      </vt:variant>
      <vt:variant>
        <vt:lpwstr>_Toc28933</vt:lpwstr>
      </vt:variant>
      <vt:variant>
        <vt:i4>1376314</vt:i4>
      </vt:variant>
      <vt:variant>
        <vt:i4>482</vt:i4>
      </vt:variant>
      <vt:variant>
        <vt:i4>0</vt:i4>
      </vt:variant>
      <vt:variant>
        <vt:i4>5</vt:i4>
      </vt:variant>
      <vt:variant>
        <vt:lpwstr/>
      </vt:variant>
      <vt:variant>
        <vt:lpwstr>_Toc26840</vt:lpwstr>
      </vt:variant>
      <vt:variant>
        <vt:i4>1048628</vt:i4>
      </vt:variant>
      <vt:variant>
        <vt:i4>476</vt:i4>
      </vt:variant>
      <vt:variant>
        <vt:i4>0</vt:i4>
      </vt:variant>
      <vt:variant>
        <vt:i4>5</vt:i4>
      </vt:variant>
      <vt:variant>
        <vt:lpwstr/>
      </vt:variant>
      <vt:variant>
        <vt:lpwstr>_Toc32750</vt:lpwstr>
      </vt:variant>
      <vt:variant>
        <vt:i4>1441843</vt:i4>
      </vt:variant>
      <vt:variant>
        <vt:i4>470</vt:i4>
      </vt:variant>
      <vt:variant>
        <vt:i4>0</vt:i4>
      </vt:variant>
      <vt:variant>
        <vt:i4>5</vt:i4>
      </vt:variant>
      <vt:variant>
        <vt:lpwstr/>
      </vt:variant>
      <vt:variant>
        <vt:lpwstr>_Toc15242</vt:lpwstr>
      </vt:variant>
      <vt:variant>
        <vt:i4>1769523</vt:i4>
      </vt:variant>
      <vt:variant>
        <vt:i4>464</vt:i4>
      </vt:variant>
      <vt:variant>
        <vt:i4>0</vt:i4>
      </vt:variant>
      <vt:variant>
        <vt:i4>5</vt:i4>
      </vt:variant>
      <vt:variant>
        <vt:lpwstr/>
      </vt:variant>
      <vt:variant>
        <vt:lpwstr>_Toc24183</vt:lpwstr>
      </vt:variant>
      <vt:variant>
        <vt:i4>1769522</vt:i4>
      </vt:variant>
      <vt:variant>
        <vt:i4>458</vt:i4>
      </vt:variant>
      <vt:variant>
        <vt:i4>0</vt:i4>
      </vt:variant>
      <vt:variant>
        <vt:i4>5</vt:i4>
      </vt:variant>
      <vt:variant>
        <vt:lpwstr/>
      </vt:variant>
      <vt:variant>
        <vt:lpwstr>_Toc15398</vt:lpwstr>
      </vt:variant>
      <vt:variant>
        <vt:i4>1245242</vt:i4>
      </vt:variant>
      <vt:variant>
        <vt:i4>452</vt:i4>
      </vt:variant>
      <vt:variant>
        <vt:i4>0</vt:i4>
      </vt:variant>
      <vt:variant>
        <vt:i4>5</vt:i4>
      </vt:variant>
      <vt:variant>
        <vt:lpwstr/>
      </vt:variant>
      <vt:variant>
        <vt:lpwstr>_Toc31952</vt:lpwstr>
      </vt:variant>
      <vt:variant>
        <vt:i4>1179706</vt:i4>
      </vt:variant>
      <vt:variant>
        <vt:i4>446</vt:i4>
      </vt:variant>
      <vt:variant>
        <vt:i4>0</vt:i4>
      </vt:variant>
      <vt:variant>
        <vt:i4>5</vt:i4>
      </vt:variant>
      <vt:variant>
        <vt:lpwstr/>
      </vt:variant>
      <vt:variant>
        <vt:lpwstr>_Toc23868</vt:lpwstr>
      </vt:variant>
      <vt:variant>
        <vt:i4>1245237</vt:i4>
      </vt:variant>
      <vt:variant>
        <vt:i4>440</vt:i4>
      </vt:variant>
      <vt:variant>
        <vt:i4>0</vt:i4>
      </vt:variant>
      <vt:variant>
        <vt:i4>5</vt:i4>
      </vt:variant>
      <vt:variant>
        <vt:lpwstr/>
      </vt:variant>
      <vt:variant>
        <vt:lpwstr>_Toc5602</vt:lpwstr>
      </vt:variant>
      <vt:variant>
        <vt:i4>1835057</vt:i4>
      </vt:variant>
      <vt:variant>
        <vt:i4>434</vt:i4>
      </vt:variant>
      <vt:variant>
        <vt:i4>0</vt:i4>
      </vt:variant>
      <vt:variant>
        <vt:i4>5</vt:i4>
      </vt:variant>
      <vt:variant>
        <vt:lpwstr/>
      </vt:variant>
      <vt:variant>
        <vt:lpwstr>_Toc7368</vt:lpwstr>
      </vt:variant>
      <vt:variant>
        <vt:i4>1507384</vt:i4>
      </vt:variant>
      <vt:variant>
        <vt:i4>428</vt:i4>
      </vt:variant>
      <vt:variant>
        <vt:i4>0</vt:i4>
      </vt:variant>
      <vt:variant>
        <vt:i4>5</vt:i4>
      </vt:variant>
      <vt:variant>
        <vt:lpwstr/>
      </vt:variant>
      <vt:variant>
        <vt:lpwstr>_Toc12922</vt:lpwstr>
      </vt:variant>
      <vt:variant>
        <vt:i4>2031671</vt:i4>
      </vt:variant>
      <vt:variant>
        <vt:i4>422</vt:i4>
      </vt:variant>
      <vt:variant>
        <vt:i4>0</vt:i4>
      </vt:variant>
      <vt:variant>
        <vt:i4>5</vt:i4>
      </vt:variant>
      <vt:variant>
        <vt:lpwstr/>
      </vt:variant>
      <vt:variant>
        <vt:lpwstr>_Toc20580</vt:lpwstr>
      </vt:variant>
      <vt:variant>
        <vt:i4>1441841</vt:i4>
      </vt:variant>
      <vt:variant>
        <vt:i4>416</vt:i4>
      </vt:variant>
      <vt:variant>
        <vt:i4>0</vt:i4>
      </vt:variant>
      <vt:variant>
        <vt:i4>5</vt:i4>
      </vt:variant>
      <vt:variant>
        <vt:lpwstr/>
      </vt:variant>
      <vt:variant>
        <vt:lpwstr>_Toc5544</vt:lpwstr>
      </vt:variant>
      <vt:variant>
        <vt:i4>1179706</vt:i4>
      </vt:variant>
      <vt:variant>
        <vt:i4>410</vt:i4>
      </vt:variant>
      <vt:variant>
        <vt:i4>0</vt:i4>
      </vt:variant>
      <vt:variant>
        <vt:i4>5</vt:i4>
      </vt:variant>
      <vt:variant>
        <vt:lpwstr/>
      </vt:variant>
      <vt:variant>
        <vt:lpwstr>_Toc20856</vt:lpwstr>
      </vt:variant>
      <vt:variant>
        <vt:i4>1376306</vt:i4>
      </vt:variant>
      <vt:variant>
        <vt:i4>404</vt:i4>
      </vt:variant>
      <vt:variant>
        <vt:i4>0</vt:i4>
      </vt:variant>
      <vt:variant>
        <vt:i4>5</vt:i4>
      </vt:variant>
      <vt:variant>
        <vt:lpwstr/>
      </vt:variant>
      <vt:variant>
        <vt:lpwstr>_Toc23015</vt:lpwstr>
      </vt:variant>
      <vt:variant>
        <vt:i4>1245236</vt:i4>
      </vt:variant>
      <vt:variant>
        <vt:i4>398</vt:i4>
      </vt:variant>
      <vt:variant>
        <vt:i4>0</vt:i4>
      </vt:variant>
      <vt:variant>
        <vt:i4>5</vt:i4>
      </vt:variant>
      <vt:variant>
        <vt:lpwstr/>
      </vt:variant>
      <vt:variant>
        <vt:lpwstr>_Toc26624</vt:lpwstr>
      </vt:variant>
      <vt:variant>
        <vt:i4>1572917</vt:i4>
      </vt:variant>
      <vt:variant>
        <vt:i4>392</vt:i4>
      </vt:variant>
      <vt:variant>
        <vt:i4>0</vt:i4>
      </vt:variant>
      <vt:variant>
        <vt:i4>5</vt:i4>
      </vt:variant>
      <vt:variant>
        <vt:lpwstr/>
      </vt:variant>
      <vt:variant>
        <vt:lpwstr>_Toc17481</vt:lpwstr>
      </vt:variant>
      <vt:variant>
        <vt:i4>1507378</vt:i4>
      </vt:variant>
      <vt:variant>
        <vt:i4>386</vt:i4>
      </vt:variant>
      <vt:variant>
        <vt:i4>0</vt:i4>
      </vt:variant>
      <vt:variant>
        <vt:i4>5</vt:i4>
      </vt:variant>
      <vt:variant>
        <vt:lpwstr/>
      </vt:variant>
      <vt:variant>
        <vt:lpwstr>_Toc27070</vt:lpwstr>
      </vt:variant>
      <vt:variant>
        <vt:i4>1441842</vt:i4>
      </vt:variant>
      <vt:variant>
        <vt:i4>380</vt:i4>
      </vt:variant>
      <vt:variant>
        <vt:i4>0</vt:i4>
      </vt:variant>
      <vt:variant>
        <vt:i4>5</vt:i4>
      </vt:variant>
      <vt:variant>
        <vt:lpwstr/>
      </vt:variant>
      <vt:variant>
        <vt:lpwstr>_Toc12339</vt:lpwstr>
      </vt:variant>
      <vt:variant>
        <vt:i4>1179699</vt:i4>
      </vt:variant>
      <vt:variant>
        <vt:i4>374</vt:i4>
      </vt:variant>
      <vt:variant>
        <vt:i4>0</vt:i4>
      </vt:variant>
      <vt:variant>
        <vt:i4>5</vt:i4>
      </vt:variant>
      <vt:variant>
        <vt:lpwstr/>
      </vt:variant>
      <vt:variant>
        <vt:lpwstr>_Toc7346</vt:lpwstr>
      </vt:variant>
      <vt:variant>
        <vt:i4>1179699</vt:i4>
      </vt:variant>
      <vt:variant>
        <vt:i4>368</vt:i4>
      </vt:variant>
      <vt:variant>
        <vt:i4>0</vt:i4>
      </vt:variant>
      <vt:variant>
        <vt:i4>5</vt:i4>
      </vt:variant>
      <vt:variant>
        <vt:lpwstr/>
      </vt:variant>
      <vt:variant>
        <vt:lpwstr>_Toc26130</vt:lpwstr>
      </vt:variant>
      <vt:variant>
        <vt:i4>1703991</vt:i4>
      </vt:variant>
      <vt:variant>
        <vt:i4>362</vt:i4>
      </vt:variant>
      <vt:variant>
        <vt:i4>0</vt:i4>
      </vt:variant>
      <vt:variant>
        <vt:i4>5</vt:i4>
      </vt:variant>
      <vt:variant>
        <vt:lpwstr/>
      </vt:variant>
      <vt:variant>
        <vt:lpwstr>_Toc18658</vt:lpwstr>
      </vt:variant>
      <vt:variant>
        <vt:i4>1114164</vt:i4>
      </vt:variant>
      <vt:variant>
        <vt:i4>356</vt:i4>
      </vt:variant>
      <vt:variant>
        <vt:i4>0</vt:i4>
      </vt:variant>
      <vt:variant>
        <vt:i4>5</vt:i4>
      </vt:variant>
      <vt:variant>
        <vt:lpwstr/>
      </vt:variant>
      <vt:variant>
        <vt:lpwstr>_Toc3670</vt:lpwstr>
      </vt:variant>
      <vt:variant>
        <vt:i4>2424836</vt:i4>
      </vt:variant>
      <vt:variant>
        <vt:i4>350</vt:i4>
      </vt:variant>
      <vt:variant>
        <vt:i4>0</vt:i4>
      </vt:variant>
      <vt:variant>
        <vt:i4>5</vt:i4>
      </vt:variant>
      <vt:variant>
        <vt:lpwstr/>
      </vt:variant>
      <vt:variant>
        <vt:lpwstr>_Toc429</vt:lpwstr>
      </vt:variant>
      <vt:variant>
        <vt:i4>1245235</vt:i4>
      </vt:variant>
      <vt:variant>
        <vt:i4>344</vt:i4>
      </vt:variant>
      <vt:variant>
        <vt:i4>0</vt:i4>
      </vt:variant>
      <vt:variant>
        <vt:i4>5</vt:i4>
      </vt:variant>
      <vt:variant>
        <vt:lpwstr/>
      </vt:variant>
      <vt:variant>
        <vt:lpwstr>_Toc17235</vt:lpwstr>
      </vt:variant>
      <vt:variant>
        <vt:i4>1441850</vt:i4>
      </vt:variant>
      <vt:variant>
        <vt:i4>338</vt:i4>
      </vt:variant>
      <vt:variant>
        <vt:i4>0</vt:i4>
      </vt:variant>
      <vt:variant>
        <vt:i4>5</vt:i4>
      </vt:variant>
      <vt:variant>
        <vt:lpwstr/>
      </vt:variant>
      <vt:variant>
        <vt:lpwstr>_Toc23822</vt:lpwstr>
      </vt:variant>
      <vt:variant>
        <vt:i4>1114171</vt:i4>
      </vt:variant>
      <vt:variant>
        <vt:i4>332</vt:i4>
      </vt:variant>
      <vt:variant>
        <vt:i4>0</vt:i4>
      </vt:variant>
      <vt:variant>
        <vt:i4>5</vt:i4>
      </vt:variant>
      <vt:variant>
        <vt:lpwstr/>
      </vt:variant>
      <vt:variant>
        <vt:lpwstr>_Toc20965</vt:lpwstr>
      </vt:variant>
      <vt:variant>
        <vt:i4>1376308</vt:i4>
      </vt:variant>
      <vt:variant>
        <vt:i4>326</vt:i4>
      </vt:variant>
      <vt:variant>
        <vt:i4>0</vt:i4>
      </vt:variant>
      <vt:variant>
        <vt:i4>5</vt:i4>
      </vt:variant>
      <vt:variant>
        <vt:lpwstr/>
      </vt:variant>
      <vt:variant>
        <vt:lpwstr>_Toc23612</vt:lpwstr>
      </vt:variant>
      <vt:variant>
        <vt:i4>1966129</vt:i4>
      </vt:variant>
      <vt:variant>
        <vt:i4>320</vt:i4>
      </vt:variant>
      <vt:variant>
        <vt:i4>0</vt:i4>
      </vt:variant>
      <vt:variant>
        <vt:i4>5</vt:i4>
      </vt:variant>
      <vt:variant>
        <vt:lpwstr/>
      </vt:variant>
      <vt:variant>
        <vt:lpwstr>_Toc10092</vt:lpwstr>
      </vt:variant>
      <vt:variant>
        <vt:i4>1310772</vt:i4>
      </vt:variant>
      <vt:variant>
        <vt:i4>314</vt:i4>
      </vt:variant>
      <vt:variant>
        <vt:i4>0</vt:i4>
      </vt:variant>
      <vt:variant>
        <vt:i4>5</vt:i4>
      </vt:variant>
      <vt:variant>
        <vt:lpwstr/>
      </vt:variant>
      <vt:variant>
        <vt:lpwstr>_Toc25660</vt:lpwstr>
      </vt:variant>
      <vt:variant>
        <vt:i4>3080195</vt:i4>
      </vt:variant>
      <vt:variant>
        <vt:i4>308</vt:i4>
      </vt:variant>
      <vt:variant>
        <vt:i4>0</vt:i4>
      </vt:variant>
      <vt:variant>
        <vt:i4>5</vt:i4>
      </vt:variant>
      <vt:variant>
        <vt:lpwstr/>
      </vt:variant>
      <vt:variant>
        <vt:lpwstr>_Toc382</vt:lpwstr>
      </vt:variant>
      <vt:variant>
        <vt:i4>1114162</vt:i4>
      </vt:variant>
      <vt:variant>
        <vt:i4>302</vt:i4>
      </vt:variant>
      <vt:variant>
        <vt:i4>0</vt:i4>
      </vt:variant>
      <vt:variant>
        <vt:i4>5</vt:i4>
      </vt:variant>
      <vt:variant>
        <vt:lpwstr/>
      </vt:variant>
      <vt:variant>
        <vt:lpwstr>_Toc25035</vt:lpwstr>
      </vt:variant>
      <vt:variant>
        <vt:i4>1114164</vt:i4>
      </vt:variant>
      <vt:variant>
        <vt:i4>296</vt:i4>
      </vt:variant>
      <vt:variant>
        <vt:i4>0</vt:i4>
      </vt:variant>
      <vt:variant>
        <vt:i4>5</vt:i4>
      </vt:variant>
      <vt:variant>
        <vt:lpwstr/>
      </vt:variant>
      <vt:variant>
        <vt:lpwstr>_Toc6224</vt:lpwstr>
      </vt:variant>
      <vt:variant>
        <vt:i4>1638462</vt:i4>
      </vt:variant>
      <vt:variant>
        <vt:i4>290</vt:i4>
      </vt:variant>
      <vt:variant>
        <vt:i4>0</vt:i4>
      </vt:variant>
      <vt:variant>
        <vt:i4>5</vt:i4>
      </vt:variant>
      <vt:variant>
        <vt:lpwstr/>
      </vt:variant>
      <vt:variant>
        <vt:lpwstr>_Toc9876</vt:lpwstr>
      </vt:variant>
      <vt:variant>
        <vt:i4>1048624</vt:i4>
      </vt:variant>
      <vt:variant>
        <vt:i4>284</vt:i4>
      </vt:variant>
      <vt:variant>
        <vt:i4>0</vt:i4>
      </vt:variant>
      <vt:variant>
        <vt:i4>5</vt:i4>
      </vt:variant>
      <vt:variant>
        <vt:lpwstr/>
      </vt:variant>
      <vt:variant>
        <vt:lpwstr>_Toc17100</vt:lpwstr>
      </vt:variant>
      <vt:variant>
        <vt:i4>1376310</vt:i4>
      </vt:variant>
      <vt:variant>
        <vt:i4>278</vt:i4>
      </vt:variant>
      <vt:variant>
        <vt:i4>0</vt:i4>
      </vt:variant>
      <vt:variant>
        <vt:i4>5</vt:i4>
      </vt:variant>
      <vt:variant>
        <vt:lpwstr/>
      </vt:variant>
      <vt:variant>
        <vt:lpwstr>_Toc26442</vt:lpwstr>
      </vt:variant>
      <vt:variant>
        <vt:i4>1048624</vt:i4>
      </vt:variant>
      <vt:variant>
        <vt:i4>272</vt:i4>
      </vt:variant>
      <vt:variant>
        <vt:i4>0</vt:i4>
      </vt:variant>
      <vt:variant>
        <vt:i4>5</vt:i4>
      </vt:variant>
      <vt:variant>
        <vt:lpwstr/>
      </vt:variant>
      <vt:variant>
        <vt:lpwstr>_Toc12153</vt:lpwstr>
      </vt:variant>
      <vt:variant>
        <vt:i4>1638452</vt:i4>
      </vt:variant>
      <vt:variant>
        <vt:i4>266</vt:i4>
      </vt:variant>
      <vt:variant>
        <vt:i4>0</vt:i4>
      </vt:variant>
      <vt:variant>
        <vt:i4>5</vt:i4>
      </vt:variant>
      <vt:variant>
        <vt:lpwstr/>
      </vt:variant>
      <vt:variant>
        <vt:lpwstr>_Toc17599</vt:lpwstr>
      </vt:variant>
      <vt:variant>
        <vt:i4>1900600</vt:i4>
      </vt:variant>
      <vt:variant>
        <vt:i4>260</vt:i4>
      </vt:variant>
      <vt:variant>
        <vt:i4>0</vt:i4>
      </vt:variant>
      <vt:variant>
        <vt:i4>5</vt:i4>
      </vt:variant>
      <vt:variant>
        <vt:lpwstr/>
      </vt:variant>
      <vt:variant>
        <vt:lpwstr>_Toc1399</vt:lpwstr>
      </vt:variant>
      <vt:variant>
        <vt:i4>1507386</vt:i4>
      </vt:variant>
      <vt:variant>
        <vt:i4>254</vt:i4>
      </vt:variant>
      <vt:variant>
        <vt:i4>0</vt:i4>
      </vt:variant>
      <vt:variant>
        <vt:i4>5</vt:i4>
      </vt:variant>
      <vt:variant>
        <vt:lpwstr/>
      </vt:variant>
      <vt:variant>
        <vt:lpwstr>_Toc8424</vt:lpwstr>
      </vt:variant>
      <vt:variant>
        <vt:i4>1310775</vt:i4>
      </vt:variant>
      <vt:variant>
        <vt:i4>248</vt:i4>
      </vt:variant>
      <vt:variant>
        <vt:i4>0</vt:i4>
      </vt:variant>
      <vt:variant>
        <vt:i4>5</vt:i4>
      </vt:variant>
      <vt:variant>
        <vt:lpwstr/>
      </vt:variant>
      <vt:variant>
        <vt:lpwstr>_Toc2350</vt:lpwstr>
      </vt:variant>
      <vt:variant>
        <vt:i4>1769520</vt:i4>
      </vt:variant>
      <vt:variant>
        <vt:i4>242</vt:i4>
      </vt:variant>
      <vt:variant>
        <vt:i4>0</vt:i4>
      </vt:variant>
      <vt:variant>
        <vt:i4>5</vt:i4>
      </vt:variant>
      <vt:variant>
        <vt:lpwstr/>
      </vt:variant>
      <vt:variant>
        <vt:lpwstr>_Toc24280</vt:lpwstr>
      </vt:variant>
      <vt:variant>
        <vt:i4>1966134</vt:i4>
      </vt:variant>
      <vt:variant>
        <vt:i4>236</vt:i4>
      </vt:variant>
      <vt:variant>
        <vt:i4>0</vt:i4>
      </vt:variant>
      <vt:variant>
        <vt:i4>5</vt:i4>
      </vt:variant>
      <vt:variant>
        <vt:lpwstr/>
      </vt:variant>
      <vt:variant>
        <vt:lpwstr>_Toc20499</vt:lpwstr>
      </vt:variant>
      <vt:variant>
        <vt:i4>1638452</vt:i4>
      </vt:variant>
      <vt:variant>
        <vt:i4>230</vt:i4>
      </vt:variant>
      <vt:variant>
        <vt:i4>0</vt:i4>
      </vt:variant>
      <vt:variant>
        <vt:i4>5</vt:i4>
      </vt:variant>
      <vt:variant>
        <vt:lpwstr/>
      </vt:variant>
      <vt:variant>
        <vt:lpwstr>_Toc16588</vt:lpwstr>
      </vt:variant>
      <vt:variant>
        <vt:i4>1048626</vt:i4>
      </vt:variant>
      <vt:variant>
        <vt:i4>224</vt:i4>
      </vt:variant>
      <vt:variant>
        <vt:i4>0</vt:i4>
      </vt:variant>
      <vt:variant>
        <vt:i4>5</vt:i4>
      </vt:variant>
      <vt:variant>
        <vt:lpwstr/>
      </vt:variant>
      <vt:variant>
        <vt:lpwstr>_Toc21066</vt:lpwstr>
      </vt:variant>
      <vt:variant>
        <vt:i4>1769522</vt:i4>
      </vt:variant>
      <vt:variant>
        <vt:i4>218</vt:i4>
      </vt:variant>
      <vt:variant>
        <vt:i4>0</vt:i4>
      </vt:variant>
      <vt:variant>
        <vt:i4>5</vt:i4>
      </vt:variant>
      <vt:variant>
        <vt:lpwstr/>
      </vt:variant>
      <vt:variant>
        <vt:lpwstr>_Toc15391</vt:lpwstr>
      </vt:variant>
      <vt:variant>
        <vt:i4>1245239</vt:i4>
      </vt:variant>
      <vt:variant>
        <vt:i4>212</vt:i4>
      </vt:variant>
      <vt:variant>
        <vt:i4>0</vt:i4>
      </vt:variant>
      <vt:variant>
        <vt:i4>5</vt:i4>
      </vt:variant>
      <vt:variant>
        <vt:lpwstr/>
      </vt:variant>
      <vt:variant>
        <vt:lpwstr>_Toc2054</vt:lpwstr>
      </vt:variant>
      <vt:variant>
        <vt:i4>1179696</vt:i4>
      </vt:variant>
      <vt:variant>
        <vt:i4>206</vt:i4>
      </vt:variant>
      <vt:variant>
        <vt:i4>0</vt:i4>
      </vt:variant>
      <vt:variant>
        <vt:i4>5</vt:i4>
      </vt:variant>
      <vt:variant>
        <vt:lpwstr/>
      </vt:variant>
      <vt:variant>
        <vt:lpwstr>_Toc12171</vt:lpwstr>
      </vt:variant>
      <vt:variant>
        <vt:i4>1572912</vt:i4>
      </vt:variant>
      <vt:variant>
        <vt:i4>200</vt:i4>
      </vt:variant>
      <vt:variant>
        <vt:i4>0</vt:i4>
      </vt:variant>
      <vt:variant>
        <vt:i4>5</vt:i4>
      </vt:variant>
      <vt:variant>
        <vt:lpwstr/>
      </vt:variant>
      <vt:variant>
        <vt:lpwstr>_Toc28272</vt:lpwstr>
      </vt:variant>
      <vt:variant>
        <vt:i4>1769520</vt:i4>
      </vt:variant>
      <vt:variant>
        <vt:i4>194</vt:i4>
      </vt:variant>
      <vt:variant>
        <vt:i4>0</vt:i4>
      </vt:variant>
      <vt:variant>
        <vt:i4>5</vt:i4>
      </vt:variant>
      <vt:variant>
        <vt:lpwstr/>
      </vt:variant>
      <vt:variant>
        <vt:lpwstr>_Toc18142</vt:lpwstr>
      </vt:variant>
      <vt:variant>
        <vt:i4>1441847</vt:i4>
      </vt:variant>
      <vt:variant>
        <vt:i4>188</vt:i4>
      </vt:variant>
      <vt:variant>
        <vt:i4>0</vt:i4>
      </vt:variant>
      <vt:variant>
        <vt:i4>5</vt:i4>
      </vt:variant>
      <vt:variant>
        <vt:lpwstr/>
      </vt:variant>
      <vt:variant>
        <vt:lpwstr>_Toc27567</vt:lpwstr>
      </vt:variant>
      <vt:variant>
        <vt:i4>1966138</vt:i4>
      </vt:variant>
      <vt:variant>
        <vt:i4>182</vt:i4>
      </vt:variant>
      <vt:variant>
        <vt:i4>0</vt:i4>
      </vt:variant>
      <vt:variant>
        <vt:i4>5</vt:i4>
      </vt:variant>
      <vt:variant>
        <vt:lpwstr/>
      </vt:variant>
      <vt:variant>
        <vt:lpwstr>_Toc28811</vt:lpwstr>
      </vt:variant>
      <vt:variant>
        <vt:i4>1048629</vt:i4>
      </vt:variant>
      <vt:variant>
        <vt:i4>176</vt:i4>
      </vt:variant>
      <vt:variant>
        <vt:i4>0</vt:i4>
      </vt:variant>
      <vt:variant>
        <vt:i4>5</vt:i4>
      </vt:variant>
      <vt:variant>
        <vt:lpwstr/>
      </vt:variant>
      <vt:variant>
        <vt:lpwstr>_Toc21766</vt:lpwstr>
      </vt:variant>
      <vt:variant>
        <vt:i4>2293767</vt:i4>
      </vt:variant>
      <vt:variant>
        <vt:i4>170</vt:i4>
      </vt:variant>
      <vt:variant>
        <vt:i4>0</vt:i4>
      </vt:variant>
      <vt:variant>
        <vt:i4>5</vt:i4>
      </vt:variant>
      <vt:variant>
        <vt:lpwstr/>
      </vt:variant>
      <vt:variant>
        <vt:lpwstr>_Toc740</vt:lpwstr>
      </vt:variant>
      <vt:variant>
        <vt:i4>1310770</vt:i4>
      </vt:variant>
      <vt:variant>
        <vt:i4>164</vt:i4>
      </vt:variant>
      <vt:variant>
        <vt:i4>0</vt:i4>
      </vt:variant>
      <vt:variant>
        <vt:i4>5</vt:i4>
      </vt:variant>
      <vt:variant>
        <vt:lpwstr/>
      </vt:variant>
      <vt:variant>
        <vt:lpwstr>_Toc11325</vt:lpwstr>
      </vt:variant>
      <vt:variant>
        <vt:i4>1769527</vt:i4>
      </vt:variant>
      <vt:variant>
        <vt:i4>158</vt:i4>
      </vt:variant>
      <vt:variant>
        <vt:i4>0</vt:i4>
      </vt:variant>
      <vt:variant>
        <vt:i4>5</vt:i4>
      </vt:variant>
      <vt:variant>
        <vt:lpwstr/>
      </vt:variant>
      <vt:variant>
        <vt:lpwstr>_Toc14685</vt:lpwstr>
      </vt:variant>
      <vt:variant>
        <vt:i4>1179698</vt:i4>
      </vt:variant>
      <vt:variant>
        <vt:i4>152</vt:i4>
      </vt:variant>
      <vt:variant>
        <vt:i4>0</vt:i4>
      </vt:variant>
      <vt:variant>
        <vt:i4>5</vt:i4>
      </vt:variant>
      <vt:variant>
        <vt:lpwstr/>
      </vt:variant>
      <vt:variant>
        <vt:lpwstr>_Toc3114</vt:lpwstr>
      </vt:variant>
      <vt:variant>
        <vt:i4>1245243</vt:i4>
      </vt:variant>
      <vt:variant>
        <vt:i4>146</vt:i4>
      </vt:variant>
      <vt:variant>
        <vt:i4>0</vt:i4>
      </vt:variant>
      <vt:variant>
        <vt:i4>5</vt:i4>
      </vt:variant>
      <vt:variant>
        <vt:lpwstr/>
      </vt:variant>
      <vt:variant>
        <vt:lpwstr>_Toc25916</vt:lpwstr>
      </vt:variant>
      <vt:variant>
        <vt:i4>1114167</vt:i4>
      </vt:variant>
      <vt:variant>
        <vt:i4>140</vt:i4>
      </vt:variant>
      <vt:variant>
        <vt:i4>0</vt:i4>
      </vt:variant>
      <vt:variant>
        <vt:i4>5</vt:i4>
      </vt:variant>
      <vt:variant>
        <vt:lpwstr/>
      </vt:variant>
      <vt:variant>
        <vt:lpwstr>_Toc5026</vt:lpwstr>
      </vt:variant>
      <vt:variant>
        <vt:i4>1048625</vt:i4>
      </vt:variant>
      <vt:variant>
        <vt:i4>134</vt:i4>
      </vt:variant>
      <vt:variant>
        <vt:i4>0</vt:i4>
      </vt:variant>
      <vt:variant>
        <vt:i4>5</vt:i4>
      </vt:variant>
      <vt:variant>
        <vt:lpwstr/>
      </vt:variant>
      <vt:variant>
        <vt:lpwstr>_Toc26315</vt:lpwstr>
      </vt:variant>
      <vt:variant>
        <vt:i4>1179697</vt:i4>
      </vt:variant>
      <vt:variant>
        <vt:i4>128</vt:i4>
      </vt:variant>
      <vt:variant>
        <vt:i4>0</vt:i4>
      </vt:variant>
      <vt:variant>
        <vt:i4>5</vt:i4>
      </vt:variant>
      <vt:variant>
        <vt:lpwstr/>
      </vt:variant>
      <vt:variant>
        <vt:lpwstr>_Toc7461</vt:lpwstr>
      </vt:variant>
      <vt:variant>
        <vt:i4>1966136</vt:i4>
      </vt:variant>
      <vt:variant>
        <vt:i4>122</vt:i4>
      </vt:variant>
      <vt:variant>
        <vt:i4>0</vt:i4>
      </vt:variant>
      <vt:variant>
        <vt:i4>5</vt:i4>
      </vt:variant>
      <vt:variant>
        <vt:lpwstr/>
      </vt:variant>
      <vt:variant>
        <vt:lpwstr>_Toc10990</vt:lpwstr>
      </vt:variant>
      <vt:variant>
        <vt:i4>1310775</vt:i4>
      </vt:variant>
      <vt:variant>
        <vt:i4>116</vt:i4>
      </vt:variant>
      <vt:variant>
        <vt:i4>0</vt:i4>
      </vt:variant>
      <vt:variant>
        <vt:i4>5</vt:i4>
      </vt:variant>
      <vt:variant>
        <vt:lpwstr/>
      </vt:variant>
      <vt:variant>
        <vt:lpwstr>_Toc12611</vt:lpwstr>
      </vt:variant>
      <vt:variant>
        <vt:i4>1114162</vt:i4>
      </vt:variant>
      <vt:variant>
        <vt:i4>110</vt:i4>
      </vt:variant>
      <vt:variant>
        <vt:i4>0</vt:i4>
      </vt:variant>
      <vt:variant>
        <vt:i4>5</vt:i4>
      </vt:variant>
      <vt:variant>
        <vt:lpwstr/>
      </vt:variant>
      <vt:variant>
        <vt:lpwstr>_Toc22041</vt:lpwstr>
      </vt:variant>
      <vt:variant>
        <vt:i4>1572920</vt:i4>
      </vt:variant>
      <vt:variant>
        <vt:i4>104</vt:i4>
      </vt:variant>
      <vt:variant>
        <vt:i4>0</vt:i4>
      </vt:variant>
      <vt:variant>
        <vt:i4>5</vt:i4>
      </vt:variant>
      <vt:variant>
        <vt:lpwstr/>
      </vt:variant>
      <vt:variant>
        <vt:lpwstr>_Toc8906</vt:lpwstr>
      </vt:variant>
      <vt:variant>
        <vt:i4>1835059</vt:i4>
      </vt:variant>
      <vt:variant>
        <vt:i4>98</vt:i4>
      </vt:variant>
      <vt:variant>
        <vt:i4>0</vt:i4>
      </vt:variant>
      <vt:variant>
        <vt:i4>5</vt:i4>
      </vt:variant>
      <vt:variant>
        <vt:lpwstr/>
      </vt:variant>
      <vt:variant>
        <vt:lpwstr>_Toc18231</vt:lpwstr>
      </vt:variant>
      <vt:variant>
        <vt:i4>3014657</vt:i4>
      </vt:variant>
      <vt:variant>
        <vt:i4>92</vt:i4>
      </vt:variant>
      <vt:variant>
        <vt:i4>0</vt:i4>
      </vt:variant>
      <vt:variant>
        <vt:i4>5</vt:i4>
      </vt:variant>
      <vt:variant>
        <vt:lpwstr/>
      </vt:variant>
      <vt:variant>
        <vt:lpwstr>_Toc192</vt:lpwstr>
      </vt:variant>
      <vt:variant>
        <vt:i4>1048626</vt:i4>
      </vt:variant>
      <vt:variant>
        <vt:i4>86</vt:i4>
      </vt:variant>
      <vt:variant>
        <vt:i4>0</vt:i4>
      </vt:variant>
      <vt:variant>
        <vt:i4>5</vt:i4>
      </vt:variant>
      <vt:variant>
        <vt:lpwstr/>
      </vt:variant>
      <vt:variant>
        <vt:lpwstr>_Toc11362</vt:lpwstr>
      </vt:variant>
      <vt:variant>
        <vt:i4>1245232</vt:i4>
      </vt:variant>
      <vt:variant>
        <vt:i4>80</vt:i4>
      </vt:variant>
      <vt:variant>
        <vt:i4>0</vt:i4>
      </vt:variant>
      <vt:variant>
        <vt:i4>5</vt:i4>
      </vt:variant>
      <vt:variant>
        <vt:lpwstr/>
      </vt:variant>
      <vt:variant>
        <vt:lpwstr>_Toc1612</vt:lpwstr>
      </vt:variant>
      <vt:variant>
        <vt:i4>1441842</vt:i4>
      </vt:variant>
      <vt:variant>
        <vt:i4>74</vt:i4>
      </vt:variant>
      <vt:variant>
        <vt:i4>0</vt:i4>
      </vt:variant>
      <vt:variant>
        <vt:i4>5</vt:i4>
      </vt:variant>
      <vt:variant>
        <vt:lpwstr/>
      </vt:variant>
      <vt:variant>
        <vt:lpwstr>_Toc5273</vt:lpwstr>
      </vt:variant>
      <vt:variant>
        <vt:i4>1507377</vt:i4>
      </vt:variant>
      <vt:variant>
        <vt:i4>68</vt:i4>
      </vt:variant>
      <vt:variant>
        <vt:i4>0</vt:i4>
      </vt:variant>
      <vt:variant>
        <vt:i4>5</vt:i4>
      </vt:variant>
      <vt:variant>
        <vt:lpwstr/>
      </vt:variant>
      <vt:variant>
        <vt:lpwstr>_Toc8696</vt:lpwstr>
      </vt:variant>
      <vt:variant>
        <vt:i4>1507382</vt:i4>
      </vt:variant>
      <vt:variant>
        <vt:i4>62</vt:i4>
      </vt:variant>
      <vt:variant>
        <vt:i4>0</vt:i4>
      </vt:variant>
      <vt:variant>
        <vt:i4>5</vt:i4>
      </vt:variant>
      <vt:variant>
        <vt:lpwstr/>
      </vt:variant>
      <vt:variant>
        <vt:lpwstr>_Toc30507</vt:lpwstr>
      </vt:variant>
      <vt:variant>
        <vt:i4>1703985</vt:i4>
      </vt:variant>
      <vt:variant>
        <vt:i4>56</vt:i4>
      </vt:variant>
      <vt:variant>
        <vt:i4>0</vt:i4>
      </vt:variant>
      <vt:variant>
        <vt:i4>5</vt:i4>
      </vt:variant>
      <vt:variant>
        <vt:lpwstr/>
      </vt:variant>
      <vt:variant>
        <vt:lpwstr>_Toc14094</vt:lpwstr>
      </vt:variant>
      <vt:variant>
        <vt:i4>1048626</vt:i4>
      </vt:variant>
      <vt:variant>
        <vt:i4>50</vt:i4>
      </vt:variant>
      <vt:variant>
        <vt:i4>0</vt:i4>
      </vt:variant>
      <vt:variant>
        <vt:i4>5</vt:i4>
      </vt:variant>
      <vt:variant>
        <vt:lpwstr/>
      </vt:variant>
      <vt:variant>
        <vt:lpwstr>_Toc20075</vt:lpwstr>
      </vt:variant>
      <vt:variant>
        <vt:i4>1441847</vt:i4>
      </vt:variant>
      <vt:variant>
        <vt:i4>44</vt:i4>
      </vt:variant>
      <vt:variant>
        <vt:i4>0</vt:i4>
      </vt:variant>
      <vt:variant>
        <vt:i4>5</vt:i4>
      </vt:variant>
      <vt:variant>
        <vt:lpwstr/>
      </vt:variant>
      <vt:variant>
        <vt:lpwstr>_Toc1160</vt:lpwstr>
      </vt:variant>
      <vt:variant>
        <vt:i4>1638453</vt:i4>
      </vt:variant>
      <vt:variant>
        <vt:i4>38</vt:i4>
      </vt:variant>
      <vt:variant>
        <vt:i4>0</vt:i4>
      </vt:variant>
      <vt:variant>
        <vt:i4>5</vt:i4>
      </vt:variant>
      <vt:variant>
        <vt:lpwstr/>
      </vt:variant>
      <vt:variant>
        <vt:lpwstr>_Toc27792</vt:lpwstr>
      </vt:variant>
      <vt:variant>
        <vt:i4>1507382</vt:i4>
      </vt:variant>
      <vt:variant>
        <vt:i4>32</vt:i4>
      </vt:variant>
      <vt:variant>
        <vt:i4>0</vt:i4>
      </vt:variant>
      <vt:variant>
        <vt:i4>5</vt:i4>
      </vt:variant>
      <vt:variant>
        <vt:lpwstr/>
      </vt:variant>
      <vt:variant>
        <vt:lpwstr>_Toc28482</vt:lpwstr>
      </vt:variant>
      <vt:variant>
        <vt:i4>1638452</vt:i4>
      </vt:variant>
      <vt:variant>
        <vt:i4>26</vt:i4>
      </vt:variant>
      <vt:variant>
        <vt:i4>0</vt:i4>
      </vt:variant>
      <vt:variant>
        <vt:i4>5</vt:i4>
      </vt:variant>
      <vt:variant>
        <vt:lpwstr/>
      </vt:variant>
      <vt:variant>
        <vt:lpwstr>_Toc16581</vt:lpwstr>
      </vt:variant>
      <vt:variant>
        <vt:i4>1114166</vt:i4>
      </vt:variant>
      <vt:variant>
        <vt:i4>20</vt:i4>
      </vt:variant>
      <vt:variant>
        <vt:i4>0</vt:i4>
      </vt:variant>
      <vt:variant>
        <vt:i4>5</vt:i4>
      </vt:variant>
      <vt:variant>
        <vt:lpwstr/>
      </vt:variant>
      <vt:variant>
        <vt:lpwstr>_Toc15736</vt:lpwstr>
      </vt:variant>
      <vt:variant>
        <vt:i4>1507379</vt:i4>
      </vt:variant>
      <vt:variant>
        <vt:i4>14</vt:i4>
      </vt:variant>
      <vt:variant>
        <vt:i4>0</vt:i4>
      </vt:variant>
      <vt:variant>
        <vt:i4>5</vt:i4>
      </vt:variant>
      <vt:variant>
        <vt:lpwstr/>
      </vt:variant>
      <vt:variant>
        <vt:lpwstr>_Toc10206</vt:lpwstr>
      </vt:variant>
      <vt:variant>
        <vt:i4>1310771</vt:i4>
      </vt:variant>
      <vt:variant>
        <vt:i4>8</vt:i4>
      </vt:variant>
      <vt:variant>
        <vt:i4>0</vt:i4>
      </vt:variant>
      <vt:variant>
        <vt:i4>5</vt:i4>
      </vt:variant>
      <vt:variant>
        <vt:lpwstr/>
      </vt:variant>
      <vt:variant>
        <vt:lpwstr>_Toc12211</vt:lpwstr>
      </vt:variant>
      <vt:variant>
        <vt:i4>1638454</vt:i4>
      </vt:variant>
      <vt:variant>
        <vt:i4>2</vt:i4>
      </vt:variant>
      <vt:variant>
        <vt:i4>0</vt:i4>
      </vt:variant>
      <vt:variant>
        <vt:i4>5</vt:i4>
      </vt:variant>
      <vt:variant>
        <vt:lpwstr/>
      </vt:variant>
      <vt:variant>
        <vt:lpwstr>_Toc28465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 江 省</dc:title>
  <dc:subject/>
  <dc:creator>User</dc:creator>
  <cp:keywords/>
  <dc:description/>
  <cp:lastModifiedBy>Microsoft 帐户</cp:lastModifiedBy>
  <cp:revision>499</cp:revision>
  <cp:lastPrinted>2020-07-12T08:07:00Z</cp:lastPrinted>
  <dcterms:created xsi:type="dcterms:W3CDTF">2020-08-06T15:55:00Z</dcterms:created>
  <dcterms:modified xsi:type="dcterms:W3CDTF">2020-12-03T07:35:00Z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