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648" w:name="_GoBack"/>
      <w:bookmarkEnd w:id="648"/>
    </w:p>
    <w:p>
      <w:pPr>
        <w:pStyle w:val="3"/>
        <w:rPr>
          <w:rFonts w:hint="eastAsia"/>
        </w:rPr>
      </w:pPr>
    </w:p>
    <w:p>
      <w:pPr>
        <w:tabs>
          <w:tab w:val="left" w:pos="3210"/>
          <w:tab w:val="left" w:pos="3570"/>
          <w:tab w:val="left" w:pos="3765"/>
          <w:tab w:val="center" w:pos="4153"/>
        </w:tabs>
        <w:autoSpaceDE w:val="0"/>
        <w:autoSpaceDN w:val="0"/>
        <w:adjustRightInd w:val="0"/>
        <w:jc w:val="center"/>
        <w:rPr>
          <w:rFonts w:hint="eastAsia" w:ascii="黑体" w:hAnsi="黑体" w:eastAsia="黑体"/>
          <w:b/>
          <w:color w:val="auto"/>
          <w:spacing w:val="20"/>
          <w:sz w:val="56"/>
          <w:szCs w:val="48"/>
          <w:lang w:eastAsia="zh-CN"/>
        </w:rPr>
      </w:pPr>
      <w:r>
        <w:rPr>
          <w:rFonts w:hint="eastAsia" w:ascii="宋体" w:hAnsi="宋体" w:eastAsia="黑体" w:cs="宋体"/>
          <w:b/>
          <w:color w:val="0000FF"/>
          <w:spacing w:val="20"/>
          <w:sz w:val="72"/>
          <w:szCs w:val="52"/>
          <w:lang w:eastAsia="zh-CN"/>
        </w:rPr>
        <w:t>苍南县城珊溪引水工程2000kVA配变工程</w:t>
      </w:r>
    </w:p>
    <w:p>
      <w:pPr>
        <w:tabs>
          <w:tab w:val="left" w:pos="3210"/>
          <w:tab w:val="left" w:pos="3570"/>
          <w:tab w:val="left" w:pos="3765"/>
          <w:tab w:val="center" w:pos="4153"/>
        </w:tabs>
        <w:autoSpaceDE w:val="0"/>
        <w:autoSpaceDN w:val="0"/>
        <w:adjustRightInd w:val="0"/>
        <w:ind w:firstLine="2100" w:firstLineChars="700"/>
        <w:rPr>
          <w:rFonts w:hint="eastAsia" w:ascii="宋体" w:hAnsi="宋体"/>
          <w:color w:val="auto"/>
          <w:sz w:val="30"/>
        </w:rPr>
      </w:pPr>
    </w:p>
    <w:p>
      <w:pPr>
        <w:tabs>
          <w:tab w:val="left" w:pos="3210"/>
          <w:tab w:val="left" w:pos="3570"/>
          <w:tab w:val="left" w:pos="3765"/>
          <w:tab w:val="center" w:pos="4153"/>
        </w:tabs>
        <w:autoSpaceDE w:val="0"/>
        <w:autoSpaceDN w:val="0"/>
        <w:adjustRightInd w:val="0"/>
        <w:ind w:firstLine="2100" w:firstLineChars="700"/>
        <w:rPr>
          <w:rFonts w:hint="eastAsia" w:ascii="宋体" w:hAnsi="宋体"/>
          <w:color w:val="auto"/>
          <w:sz w:val="30"/>
        </w:rPr>
      </w:pPr>
    </w:p>
    <w:p>
      <w:pPr>
        <w:pStyle w:val="3"/>
        <w:ind w:firstLine="210"/>
        <w:rPr>
          <w:rFonts w:hint="eastAsia"/>
          <w:color w:val="auto"/>
        </w:rPr>
      </w:pPr>
    </w:p>
    <w:p>
      <w:pPr>
        <w:tabs>
          <w:tab w:val="left" w:pos="3210"/>
          <w:tab w:val="left" w:pos="3570"/>
          <w:tab w:val="left" w:pos="3765"/>
          <w:tab w:val="center" w:pos="4153"/>
        </w:tabs>
        <w:autoSpaceDE w:val="0"/>
        <w:autoSpaceDN w:val="0"/>
        <w:adjustRightInd w:val="0"/>
        <w:jc w:val="center"/>
        <w:rPr>
          <w:rFonts w:hint="eastAsia" w:ascii="黑体" w:hAnsi="黑体" w:eastAsia="黑体"/>
          <w:b/>
          <w:color w:val="auto"/>
          <w:sz w:val="72"/>
          <w:szCs w:val="84"/>
        </w:rPr>
      </w:pPr>
      <w:r>
        <w:rPr>
          <w:rFonts w:hint="eastAsia" w:ascii="黑体" w:hAnsi="黑体" w:eastAsia="黑体"/>
          <w:b/>
          <w:color w:val="auto"/>
          <w:sz w:val="72"/>
          <w:szCs w:val="84"/>
        </w:rPr>
        <w:t>施 工 招 标 文 件</w:t>
      </w:r>
    </w:p>
    <w:p>
      <w:pPr>
        <w:tabs>
          <w:tab w:val="left" w:pos="3210"/>
          <w:tab w:val="left" w:pos="3570"/>
          <w:tab w:val="left" w:pos="3765"/>
          <w:tab w:val="center" w:pos="4153"/>
        </w:tabs>
        <w:autoSpaceDE w:val="0"/>
        <w:autoSpaceDN w:val="0"/>
        <w:adjustRightInd w:val="0"/>
        <w:ind w:firstLine="2400" w:firstLineChars="800"/>
        <w:rPr>
          <w:rFonts w:hint="eastAsia" w:ascii="宋体" w:hAnsi="宋体"/>
          <w:color w:val="auto"/>
          <w:sz w:val="30"/>
        </w:rPr>
      </w:pPr>
    </w:p>
    <w:p>
      <w:pPr>
        <w:tabs>
          <w:tab w:val="left" w:pos="3210"/>
          <w:tab w:val="left" w:pos="3570"/>
          <w:tab w:val="left" w:pos="3765"/>
          <w:tab w:val="center" w:pos="4153"/>
        </w:tabs>
        <w:autoSpaceDE w:val="0"/>
        <w:autoSpaceDN w:val="0"/>
        <w:adjustRightInd w:val="0"/>
        <w:ind w:firstLine="2400" w:firstLineChars="800"/>
        <w:rPr>
          <w:rFonts w:hint="eastAsia" w:ascii="宋体" w:hAnsi="宋体"/>
          <w:color w:val="auto"/>
          <w:sz w:val="30"/>
        </w:rPr>
      </w:pPr>
    </w:p>
    <w:p>
      <w:pPr>
        <w:tabs>
          <w:tab w:val="left" w:pos="3210"/>
          <w:tab w:val="left" w:pos="3570"/>
          <w:tab w:val="left" w:pos="3765"/>
          <w:tab w:val="center" w:pos="4153"/>
        </w:tabs>
        <w:autoSpaceDE w:val="0"/>
        <w:autoSpaceDN w:val="0"/>
        <w:adjustRightInd w:val="0"/>
        <w:ind w:firstLine="2400" w:firstLineChars="800"/>
        <w:rPr>
          <w:rFonts w:hint="eastAsia" w:ascii="宋体" w:hAnsi="宋体"/>
          <w:color w:val="auto"/>
          <w:sz w:val="30"/>
        </w:rPr>
      </w:pPr>
    </w:p>
    <w:p>
      <w:pPr>
        <w:pStyle w:val="4"/>
        <w:rPr>
          <w:rFonts w:hint="eastAsia"/>
          <w:color w:val="auto"/>
        </w:rPr>
      </w:pPr>
    </w:p>
    <w:p>
      <w:pPr>
        <w:rPr>
          <w:rFonts w:hint="eastAsia"/>
          <w:color w:val="auto"/>
        </w:rPr>
      </w:pPr>
    </w:p>
    <w:p>
      <w:pPr>
        <w:pStyle w:val="4"/>
        <w:rPr>
          <w:rFonts w:hint="eastAsia"/>
          <w:color w:val="auto"/>
        </w:rPr>
      </w:pPr>
    </w:p>
    <w:p>
      <w:pPr>
        <w:spacing w:line="440" w:lineRule="exact"/>
        <w:jc w:val="center"/>
        <w:rPr>
          <w:rFonts w:ascii="微软雅黑" w:hAnsi="微软雅黑" w:eastAsia="微软雅黑"/>
          <w:color w:val="auto"/>
          <w:szCs w:val="21"/>
        </w:rPr>
      </w:pPr>
      <w:r>
        <w:rPr>
          <w:rFonts w:hint="eastAsia" w:ascii="微软雅黑" w:hAnsi="微软雅黑" w:eastAsia="微软雅黑"/>
          <w:color w:val="auto"/>
          <w:szCs w:val="21"/>
        </w:rPr>
        <w:t xml:space="preserve"> </w:t>
      </w:r>
    </w:p>
    <w:p>
      <w:pPr>
        <w:tabs>
          <w:tab w:val="left" w:pos="3210"/>
          <w:tab w:val="left" w:pos="3570"/>
          <w:tab w:val="left" w:pos="3765"/>
          <w:tab w:val="center" w:pos="4153"/>
        </w:tabs>
        <w:autoSpaceDE w:val="0"/>
        <w:autoSpaceDN w:val="0"/>
        <w:adjustRightInd w:val="0"/>
        <w:jc w:val="left"/>
        <w:rPr>
          <w:rFonts w:hint="eastAsia" w:ascii="黑体" w:hAnsi="黑体" w:eastAsia="黑体"/>
          <w:color w:val="auto"/>
          <w:sz w:val="30"/>
        </w:rPr>
      </w:pPr>
    </w:p>
    <w:p>
      <w:pPr>
        <w:keepNext w:val="0"/>
        <w:keepLines w:val="0"/>
        <w:pageBreakBefore w:val="0"/>
        <w:widowControl w:val="0"/>
        <w:tabs>
          <w:tab w:val="left" w:pos="3210"/>
          <w:tab w:val="left" w:pos="3570"/>
          <w:tab w:val="left" w:pos="3765"/>
          <w:tab w:val="center" w:pos="4153"/>
        </w:tabs>
        <w:kinsoku/>
        <w:wordWrap/>
        <w:overflowPunct/>
        <w:topLinePunct w:val="0"/>
        <w:autoSpaceDE w:val="0"/>
        <w:autoSpaceDN w:val="0"/>
        <w:bidi w:val="0"/>
        <w:adjustRightInd w:val="0"/>
        <w:snapToGrid/>
        <w:spacing w:line="360" w:lineRule="auto"/>
        <w:ind w:firstLine="900" w:firstLineChars="300"/>
        <w:textAlignment w:val="auto"/>
        <w:rPr>
          <w:rFonts w:hint="eastAsia" w:ascii="宋体" w:hAnsi="宋体"/>
          <w:color w:val="auto"/>
          <w:sz w:val="30"/>
        </w:rPr>
      </w:pPr>
    </w:p>
    <w:p>
      <w:pPr>
        <w:keepNext w:val="0"/>
        <w:keepLines w:val="0"/>
        <w:pageBreakBefore w:val="0"/>
        <w:widowControl w:val="0"/>
        <w:tabs>
          <w:tab w:val="left" w:pos="3210"/>
          <w:tab w:val="left" w:pos="3570"/>
          <w:tab w:val="left" w:pos="3765"/>
          <w:tab w:val="center" w:pos="4153"/>
        </w:tabs>
        <w:kinsoku/>
        <w:wordWrap/>
        <w:overflowPunct/>
        <w:topLinePunct w:val="0"/>
        <w:autoSpaceDE w:val="0"/>
        <w:autoSpaceDN w:val="0"/>
        <w:bidi w:val="0"/>
        <w:adjustRightInd w:val="0"/>
        <w:snapToGrid/>
        <w:spacing w:line="360" w:lineRule="auto"/>
        <w:ind w:firstLine="900" w:firstLineChars="300"/>
        <w:textAlignment w:val="auto"/>
        <w:rPr>
          <w:rFonts w:hint="eastAsia" w:ascii="宋体" w:hAnsi="宋体"/>
          <w:color w:val="auto"/>
          <w:sz w:val="30"/>
        </w:rPr>
      </w:pPr>
    </w:p>
    <w:p>
      <w:pPr>
        <w:keepNext w:val="0"/>
        <w:keepLines w:val="0"/>
        <w:pageBreakBefore w:val="0"/>
        <w:widowControl w:val="0"/>
        <w:tabs>
          <w:tab w:val="left" w:pos="3210"/>
          <w:tab w:val="left" w:pos="3570"/>
          <w:tab w:val="left" w:pos="3765"/>
          <w:tab w:val="center" w:pos="4153"/>
        </w:tabs>
        <w:kinsoku/>
        <w:wordWrap/>
        <w:overflowPunct/>
        <w:topLinePunct w:val="0"/>
        <w:autoSpaceDE w:val="0"/>
        <w:autoSpaceDN w:val="0"/>
        <w:bidi w:val="0"/>
        <w:adjustRightInd w:val="0"/>
        <w:snapToGrid/>
        <w:spacing w:line="360" w:lineRule="auto"/>
        <w:ind w:firstLine="900" w:firstLineChars="300"/>
        <w:textAlignment w:val="auto"/>
        <w:rPr>
          <w:rFonts w:hint="eastAsia" w:ascii="宋体" w:hAnsi="宋体"/>
          <w:color w:val="auto"/>
          <w:kern w:val="0"/>
          <w:szCs w:val="21"/>
        </w:rPr>
      </w:pPr>
      <w:r>
        <w:rPr>
          <w:rFonts w:hint="eastAsia" w:ascii="宋体" w:hAnsi="宋体"/>
          <w:color w:val="auto"/>
          <w:sz w:val="30"/>
        </w:rPr>
        <w:t>招 标 人：</w:t>
      </w:r>
      <w:r>
        <w:rPr>
          <w:rFonts w:hint="eastAsia" w:ascii="宋体" w:hAnsi="宋体"/>
          <w:color w:val="0000FF"/>
          <w:sz w:val="30"/>
          <w:lang w:eastAsia="zh-CN"/>
        </w:rPr>
        <w:t>苍南县水务集团有限公司</w:t>
      </w:r>
      <w:r>
        <w:rPr>
          <w:rFonts w:hint="eastAsia" w:ascii="宋体" w:hAnsi="宋体"/>
          <w:color w:val="auto"/>
          <w:sz w:val="30"/>
        </w:rPr>
        <w:t xml:space="preserve"> </w:t>
      </w:r>
    </w:p>
    <w:p>
      <w:pPr>
        <w:keepNext w:val="0"/>
        <w:keepLines w:val="0"/>
        <w:pageBreakBefore w:val="0"/>
        <w:widowControl w:val="0"/>
        <w:tabs>
          <w:tab w:val="left" w:pos="3210"/>
          <w:tab w:val="left" w:pos="3570"/>
          <w:tab w:val="left" w:pos="3765"/>
          <w:tab w:val="center" w:pos="4153"/>
        </w:tabs>
        <w:kinsoku/>
        <w:wordWrap/>
        <w:overflowPunct/>
        <w:topLinePunct w:val="0"/>
        <w:autoSpaceDE w:val="0"/>
        <w:autoSpaceDN w:val="0"/>
        <w:bidi w:val="0"/>
        <w:adjustRightInd w:val="0"/>
        <w:snapToGrid/>
        <w:spacing w:line="360" w:lineRule="auto"/>
        <w:ind w:firstLine="900" w:firstLineChars="300"/>
        <w:textAlignment w:val="auto"/>
        <w:rPr>
          <w:rFonts w:hint="eastAsia" w:ascii="宋体" w:hAnsi="宋体"/>
          <w:color w:val="auto"/>
          <w:sz w:val="30"/>
        </w:rPr>
      </w:pPr>
      <w:r>
        <w:rPr>
          <w:rFonts w:hint="eastAsia" w:ascii="宋体" w:hAnsi="宋体"/>
          <w:color w:val="auto"/>
          <w:sz w:val="30"/>
        </w:rPr>
        <w:t>监督单位：</w:t>
      </w:r>
      <w:r>
        <w:rPr>
          <w:rFonts w:hint="eastAsia" w:ascii="宋体" w:hAnsi="宋体"/>
          <w:color w:val="auto"/>
          <w:spacing w:val="-20"/>
          <w:sz w:val="30"/>
        </w:rPr>
        <w:t>苍南县政府投资项目电力用户工程招投标监管办公室</w:t>
      </w:r>
    </w:p>
    <w:p>
      <w:pPr>
        <w:keepNext w:val="0"/>
        <w:keepLines w:val="0"/>
        <w:pageBreakBefore w:val="0"/>
        <w:widowControl w:val="0"/>
        <w:tabs>
          <w:tab w:val="left" w:pos="3210"/>
          <w:tab w:val="left" w:pos="3570"/>
          <w:tab w:val="left" w:pos="3765"/>
          <w:tab w:val="center" w:pos="4153"/>
        </w:tabs>
        <w:kinsoku/>
        <w:wordWrap/>
        <w:overflowPunct/>
        <w:topLinePunct w:val="0"/>
        <w:autoSpaceDE w:val="0"/>
        <w:autoSpaceDN w:val="0"/>
        <w:bidi w:val="0"/>
        <w:adjustRightInd w:val="0"/>
        <w:snapToGrid/>
        <w:spacing w:line="360" w:lineRule="auto"/>
        <w:ind w:firstLine="900" w:firstLineChars="300"/>
        <w:jc w:val="both"/>
        <w:textAlignment w:val="auto"/>
        <w:rPr>
          <w:rFonts w:hint="eastAsia" w:ascii="宋体" w:hAnsi="宋体" w:eastAsia="宋体"/>
          <w:color w:val="auto"/>
          <w:sz w:val="30"/>
          <w:lang w:eastAsia="zh-CN"/>
        </w:rPr>
      </w:pPr>
      <w:r>
        <w:rPr>
          <w:rFonts w:hint="eastAsia" w:ascii="宋体" w:hAnsi="宋体"/>
          <w:color w:val="auto"/>
          <w:sz w:val="30"/>
        </w:rPr>
        <w:t>招标代理</w:t>
      </w:r>
      <w:bookmarkStart w:id="0" w:name="EBbcf4c97cf92d44789c94f12517887e04"/>
      <w:r>
        <w:rPr>
          <w:rFonts w:hint="eastAsia" w:ascii="宋体" w:hAnsi="宋体"/>
          <w:color w:val="auto"/>
          <w:sz w:val="30"/>
        </w:rPr>
        <w:t>：</w:t>
      </w:r>
      <w:r>
        <w:rPr>
          <w:rFonts w:hint="eastAsia" w:ascii="宋体" w:hAnsi="宋体"/>
          <w:color w:val="0000FF"/>
          <w:sz w:val="30"/>
          <w:lang w:eastAsia="zh-CN"/>
        </w:rPr>
        <w:t>浙江之信工程项目管理有限公司</w:t>
      </w:r>
    </w:p>
    <w:p>
      <w:pPr>
        <w:tabs>
          <w:tab w:val="left" w:pos="3210"/>
          <w:tab w:val="left" w:pos="3570"/>
          <w:tab w:val="left" w:pos="3765"/>
          <w:tab w:val="center" w:pos="4153"/>
        </w:tabs>
        <w:autoSpaceDE w:val="0"/>
        <w:autoSpaceDN w:val="0"/>
        <w:adjustRightInd w:val="0"/>
        <w:ind w:leftChars="300"/>
        <w:jc w:val="center"/>
        <w:rPr>
          <w:rFonts w:hint="eastAsia" w:ascii="宋体" w:hAnsi="宋体"/>
          <w:color w:val="auto"/>
          <w:sz w:val="30"/>
        </w:rPr>
      </w:pPr>
    </w:p>
    <w:p>
      <w:pPr>
        <w:tabs>
          <w:tab w:val="left" w:pos="3210"/>
          <w:tab w:val="left" w:pos="3570"/>
          <w:tab w:val="left" w:pos="3765"/>
          <w:tab w:val="center" w:pos="4153"/>
        </w:tabs>
        <w:autoSpaceDE w:val="0"/>
        <w:autoSpaceDN w:val="0"/>
        <w:adjustRightInd w:val="0"/>
        <w:ind w:firstLine="3900" w:firstLineChars="1300"/>
        <w:jc w:val="both"/>
        <w:rPr>
          <w:rFonts w:hint="eastAsia" w:ascii="宋体" w:hAnsi="宋体"/>
          <w:color w:val="auto"/>
          <w:sz w:val="30"/>
        </w:rPr>
      </w:pPr>
      <w:r>
        <w:rPr>
          <w:rFonts w:hint="eastAsia" w:ascii="宋体" w:hAnsi="宋体"/>
          <w:color w:val="auto"/>
          <w:sz w:val="30"/>
        </w:rPr>
        <w:t>2021年</w:t>
      </w:r>
      <w:r>
        <w:rPr>
          <w:rFonts w:hint="eastAsia" w:ascii="宋体" w:hAnsi="宋体"/>
          <w:color w:val="0000FF"/>
          <w:sz w:val="30"/>
          <w:lang w:val="en-US" w:eastAsia="zh-CN"/>
        </w:rPr>
        <w:t>12</w:t>
      </w:r>
      <w:r>
        <w:rPr>
          <w:rFonts w:hint="eastAsia" w:ascii="宋体" w:hAnsi="宋体"/>
          <w:color w:val="auto"/>
          <w:sz w:val="30"/>
        </w:rPr>
        <w:t>月</w:t>
      </w:r>
      <w:bookmarkEnd w:id="0"/>
    </w:p>
    <w:p>
      <w:pPr>
        <w:tabs>
          <w:tab w:val="left" w:pos="3210"/>
          <w:tab w:val="left" w:pos="3570"/>
          <w:tab w:val="left" w:pos="3765"/>
          <w:tab w:val="center" w:pos="4153"/>
        </w:tabs>
        <w:autoSpaceDE w:val="0"/>
        <w:autoSpaceDN w:val="0"/>
        <w:adjustRightInd w:val="0"/>
        <w:jc w:val="center"/>
        <w:rPr>
          <w:rFonts w:hint="eastAsia" w:ascii="宋体" w:hAnsi="宋体" w:cs="黑体"/>
          <w:kern w:val="0"/>
          <w:sz w:val="44"/>
          <w:szCs w:val="44"/>
        </w:rPr>
        <w:sectPr>
          <w:headerReference r:id="rId3" w:type="first"/>
          <w:footerReference r:id="rId4" w:type="first"/>
          <w:pgSz w:w="11906" w:h="16838"/>
          <w:pgMar w:top="1418" w:right="1418" w:bottom="1418" w:left="1418" w:header="851" w:footer="1191" w:gutter="0"/>
          <w:cols w:space="720" w:num="1"/>
          <w:docGrid w:linePitch="312" w:charSpace="0"/>
        </w:sectPr>
      </w:pPr>
    </w:p>
    <w:p>
      <w:pPr>
        <w:pStyle w:val="3"/>
        <w:rPr>
          <w:rFonts w:hint="eastAsia"/>
        </w:rPr>
      </w:pPr>
    </w:p>
    <w:p>
      <w:pPr>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苍南县城珊溪引水工程2000kVA配变工程</w:t>
      </w:r>
    </w:p>
    <w:p>
      <w:pPr>
        <w:jc w:val="center"/>
        <w:rPr>
          <w:rFonts w:ascii="宋体" w:hAnsi="宋体" w:cs="宋体"/>
          <w:b/>
          <w:bCs/>
          <w:sz w:val="32"/>
          <w:szCs w:val="32"/>
        </w:rPr>
      </w:pPr>
      <w:r>
        <w:rPr>
          <w:rFonts w:hint="eastAsia" w:ascii="宋体" w:hAnsi="宋体" w:cs="宋体"/>
          <w:b/>
          <w:bCs/>
          <w:sz w:val="32"/>
          <w:szCs w:val="32"/>
        </w:rPr>
        <w:t>招标时间安排表</w:t>
      </w:r>
    </w:p>
    <w:p>
      <w:pPr>
        <w:jc w:val="right"/>
        <w:rPr>
          <w:rFonts w:ascii="宋体" w:hAnsi="宋体" w:cs="宋体"/>
        </w:rPr>
      </w:pPr>
    </w:p>
    <w:tbl>
      <w:tblPr>
        <w:tblStyle w:val="17"/>
        <w:tblW w:w="86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142"/>
        <w:gridCol w:w="4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4" w:hRule="exact"/>
          <w:jc w:val="center"/>
        </w:trPr>
        <w:tc>
          <w:tcPr>
            <w:tcW w:w="4142" w:type="dxa"/>
            <w:noWrap w:val="0"/>
            <w:vAlign w:val="center"/>
          </w:tcPr>
          <w:p>
            <w:pPr>
              <w:pStyle w:val="40"/>
              <w:kinsoku w:val="0"/>
              <w:overflowPunct w:val="0"/>
              <w:jc w:val="center"/>
              <w:rPr>
                <w:rFonts w:ascii="宋体" w:hAnsi="宋体" w:cs="宋体"/>
                <w:szCs w:val="21"/>
              </w:rPr>
            </w:pPr>
            <w:r>
              <w:rPr>
                <w:rFonts w:hint="eastAsia" w:ascii="宋体" w:hAnsi="宋体" w:cs="宋体"/>
                <w:szCs w:val="21"/>
              </w:rPr>
              <w:t>招标文件获取开始时间</w:t>
            </w:r>
          </w:p>
        </w:tc>
        <w:tc>
          <w:tcPr>
            <w:tcW w:w="4474" w:type="dxa"/>
            <w:noWrap w:val="0"/>
            <w:vAlign w:val="center"/>
          </w:tcPr>
          <w:p>
            <w:pPr>
              <w:pStyle w:val="40"/>
              <w:kinsoku w:val="0"/>
              <w:overflowPunct w:val="0"/>
              <w:ind w:firstLine="1260" w:firstLineChars="600"/>
              <w:rPr>
                <w:rFonts w:ascii="宋体" w:hAnsi="宋体" w:cs="宋体"/>
                <w:color w:val="0000FF"/>
                <w:szCs w:val="21"/>
              </w:rPr>
            </w:pPr>
            <w:r>
              <w:rPr>
                <w:rFonts w:hint="eastAsia" w:ascii="宋体" w:hAnsi="宋体" w:cs="宋体"/>
                <w:color w:val="0000FF"/>
                <w:szCs w:val="21"/>
              </w:rPr>
              <w:t>2021年</w:t>
            </w:r>
            <w:r>
              <w:rPr>
                <w:rFonts w:hint="eastAsia" w:ascii="宋体" w:hAnsi="宋体" w:cs="宋体"/>
                <w:color w:val="0000FF"/>
                <w:szCs w:val="21"/>
                <w:lang w:val="en-US" w:eastAsia="zh-CN"/>
              </w:rPr>
              <w:t>12</w:t>
            </w:r>
            <w:r>
              <w:rPr>
                <w:rFonts w:hint="eastAsia" w:ascii="宋体" w:hAnsi="宋体" w:cs="宋体"/>
                <w:color w:val="0000FF"/>
                <w:szCs w:val="21"/>
              </w:rPr>
              <w:t>月</w:t>
            </w:r>
            <w:r>
              <w:rPr>
                <w:rFonts w:hint="eastAsia" w:ascii="宋体" w:hAnsi="宋体" w:cs="宋体"/>
                <w:color w:val="0000FF"/>
                <w:szCs w:val="21"/>
                <w:lang w:val="en-US" w:eastAsia="zh-CN"/>
              </w:rPr>
              <w:t>3</w:t>
            </w:r>
            <w:r>
              <w:rPr>
                <w:rFonts w:hint="eastAsia" w:ascii="宋体" w:hAnsi="宋体" w:cs="宋体"/>
                <w:color w:val="0000FF"/>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4" w:hRule="exact"/>
          <w:jc w:val="center"/>
        </w:trPr>
        <w:tc>
          <w:tcPr>
            <w:tcW w:w="4142" w:type="dxa"/>
            <w:noWrap w:val="0"/>
            <w:vAlign w:val="center"/>
          </w:tcPr>
          <w:p>
            <w:pPr>
              <w:pStyle w:val="40"/>
              <w:kinsoku w:val="0"/>
              <w:overflowPunct w:val="0"/>
              <w:jc w:val="center"/>
              <w:rPr>
                <w:rFonts w:ascii="宋体" w:hAnsi="宋体" w:cs="宋体"/>
                <w:szCs w:val="21"/>
              </w:rPr>
            </w:pPr>
            <w:r>
              <w:rPr>
                <w:rFonts w:hint="eastAsia" w:ascii="宋体" w:hAnsi="宋体" w:cs="宋体"/>
                <w:szCs w:val="21"/>
              </w:rPr>
              <w:t>招标文件获取截止时间</w:t>
            </w:r>
          </w:p>
        </w:tc>
        <w:tc>
          <w:tcPr>
            <w:tcW w:w="4474" w:type="dxa"/>
            <w:noWrap w:val="0"/>
            <w:vAlign w:val="center"/>
          </w:tcPr>
          <w:p>
            <w:pPr>
              <w:pStyle w:val="40"/>
              <w:kinsoku w:val="0"/>
              <w:overflowPunct w:val="0"/>
              <w:ind w:firstLine="630" w:firstLineChars="300"/>
              <w:rPr>
                <w:rFonts w:ascii="宋体" w:hAnsi="宋体" w:cs="宋体"/>
                <w:color w:val="0000FF"/>
                <w:szCs w:val="21"/>
              </w:rPr>
            </w:pPr>
            <w:r>
              <w:rPr>
                <w:rFonts w:hint="eastAsia" w:ascii="宋体" w:hAnsi="宋体" w:cs="宋体"/>
                <w:color w:val="0000FF"/>
                <w:szCs w:val="21"/>
                <w:lang w:eastAsia="zh-CN"/>
              </w:rPr>
              <w:t>2021年1</w:t>
            </w:r>
            <w:r>
              <w:rPr>
                <w:rFonts w:hint="eastAsia" w:ascii="宋体" w:hAnsi="宋体" w:cs="宋体"/>
                <w:color w:val="0000FF"/>
                <w:szCs w:val="21"/>
                <w:lang w:val="en-US" w:eastAsia="zh-CN"/>
              </w:rPr>
              <w:t>2</w:t>
            </w:r>
            <w:r>
              <w:rPr>
                <w:rFonts w:hint="eastAsia" w:ascii="宋体" w:hAnsi="宋体" w:cs="宋体"/>
                <w:color w:val="0000FF"/>
                <w:szCs w:val="21"/>
                <w:lang w:eastAsia="zh-CN"/>
              </w:rPr>
              <w:t>月</w:t>
            </w:r>
            <w:r>
              <w:rPr>
                <w:rFonts w:hint="eastAsia" w:ascii="宋体" w:hAnsi="宋体" w:cs="宋体"/>
                <w:color w:val="0000FF"/>
                <w:szCs w:val="21"/>
                <w:lang w:val="en-US" w:eastAsia="zh-CN"/>
              </w:rPr>
              <w:t>10</w:t>
            </w:r>
            <w:r>
              <w:rPr>
                <w:rFonts w:hint="eastAsia" w:ascii="宋体" w:hAnsi="宋体" w:cs="宋体"/>
                <w:color w:val="0000FF"/>
                <w:szCs w:val="21"/>
                <w:lang w:eastAsia="zh-CN"/>
              </w:rPr>
              <w:t>日</w:t>
            </w:r>
            <w:r>
              <w:rPr>
                <w:rFonts w:hint="eastAsia" w:ascii="宋体" w:hAnsi="宋体" w:cs="宋体"/>
                <w:color w:val="0000FF"/>
                <w:szCs w:val="21"/>
                <w:lang w:val="en-US" w:eastAsia="zh-CN"/>
              </w:rPr>
              <w:t>14</w:t>
            </w:r>
            <w:r>
              <w:rPr>
                <w:rFonts w:hint="eastAsia" w:ascii="宋体" w:hAnsi="宋体" w:cs="宋体"/>
                <w:color w:val="0000FF"/>
                <w:szCs w:val="21"/>
                <w:lang w:eastAsia="zh-CN"/>
              </w:rPr>
              <w:t>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1" w:hRule="exact"/>
          <w:jc w:val="center"/>
        </w:trPr>
        <w:tc>
          <w:tcPr>
            <w:tcW w:w="4142" w:type="dxa"/>
            <w:noWrap w:val="0"/>
            <w:vAlign w:val="center"/>
          </w:tcPr>
          <w:p>
            <w:pPr>
              <w:pStyle w:val="40"/>
              <w:kinsoku w:val="0"/>
              <w:overflowPunct w:val="0"/>
              <w:jc w:val="center"/>
              <w:rPr>
                <w:rFonts w:ascii="宋体" w:hAnsi="宋体" w:cs="宋体"/>
                <w:szCs w:val="21"/>
              </w:rPr>
            </w:pPr>
            <w:r>
              <w:rPr>
                <w:rFonts w:hint="eastAsia" w:ascii="宋体" w:hAnsi="宋体" w:cs="宋体"/>
                <w:szCs w:val="21"/>
              </w:rPr>
              <w:t>投标人提出澄清招标文件截止时间</w:t>
            </w:r>
          </w:p>
        </w:tc>
        <w:tc>
          <w:tcPr>
            <w:tcW w:w="4474" w:type="dxa"/>
            <w:noWrap w:val="0"/>
            <w:vAlign w:val="center"/>
          </w:tcPr>
          <w:p>
            <w:pPr>
              <w:pStyle w:val="40"/>
              <w:kinsoku w:val="0"/>
              <w:overflowPunct w:val="0"/>
              <w:ind w:firstLine="630" w:firstLineChars="300"/>
              <w:rPr>
                <w:rFonts w:ascii="宋体" w:hAnsi="宋体" w:cs="宋体"/>
                <w:color w:val="0000FF"/>
                <w:szCs w:val="21"/>
              </w:rPr>
            </w:pPr>
            <w:r>
              <w:rPr>
                <w:rFonts w:hint="eastAsia" w:ascii="宋体" w:hAnsi="宋体" w:cs="宋体"/>
                <w:color w:val="0000FF"/>
                <w:szCs w:val="21"/>
              </w:rPr>
              <w:t>2021年</w:t>
            </w:r>
            <w:r>
              <w:rPr>
                <w:rFonts w:hint="eastAsia" w:ascii="宋体" w:hAnsi="宋体" w:cs="宋体"/>
                <w:color w:val="0000FF"/>
                <w:szCs w:val="21"/>
                <w:lang w:val="en-US" w:eastAsia="zh-CN"/>
              </w:rPr>
              <w:t>12</w:t>
            </w:r>
            <w:r>
              <w:rPr>
                <w:rFonts w:hint="eastAsia" w:ascii="宋体" w:hAnsi="宋体" w:cs="宋体"/>
                <w:color w:val="0000FF"/>
                <w:szCs w:val="21"/>
              </w:rPr>
              <w:t>月</w:t>
            </w:r>
            <w:r>
              <w:rPr>
                <w:rFonts w:hint="eastAsia" w:ascii="宋体" w:hAnsi="宋体" w:cs="宋体"/>
                <w:color w:val="0000FF"/>
                <w:szCs w:val="21"/>
                <w:lang w:val="en-US" w:eastAsia="zh-CN"/>
              </w:rPr>
              <w:t>9</w:t>
            </w:r>
            <w:r>
              <w:rPr>
                <w:rFonts w:hint="eastAsia" w:ascii="宋体" w:hAnsi="宋体" w:cs="宋体"/>
                <w:color w:val="0000FF"/>
                <w:szCs w:val="21"/>
              </w:rPr>
              <w:t>日</w:t>
            </w:r>
            <w:r>
              <w:rPr>
                <w:rFonts w:hint="eastAsia" w:ascii="宋体" w:hAnsi="宋体" w:cs="宋体"/>
                <w:color w:val="0000FF"/>
                <w:szCs w:val="21"/>
                <w:lang w:val="en-US" w:eastAsia="zh-CN"/>
              </w:rPr>
              <w:t>11</w:t>
            </w:r>
            <w:r>
              <w:rPr>
                <w:rFonts w:hint="eastAsia" w:ascii="宋体" w:hAnsi="宋体" w:cs="宋体"/>
                <w:color w:val="0000FF"/>
                <w:szCs w:val="21"/>
              </w:rPr>
              <w:t>时</w:t>
            </w:r>
            <w:r>
              <w:rPr>
                <w:rFonts w:hint="eastAsia" w:ascii="宋体" w:hAnsi="宋体" w:cs="宋体"/>
                <w:color w:val="0000FF"/>
                <w:szCs w:val="21"/>
                <w:lang w:val="en-US" w:eastAsia="zh-CN"/>
              </w:rPr>
              <w:t>3</w:t>
            </w:r>
            <w:r>
              <w:rPr>
                <w:rFonts w:ascii="宋体" w:hAnsi="宋体" w:cs="宋体"/>
                <w:color w:val="0000FF"/>
                <w:szCs w:val="21"/>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3" w:hRule="exact"/>
          <w:jc w:val="center"/>
        </w:trPr>
        <w:tc>
          <w:tcPr>
            <w:tcW w:w="4142" w:type="dxa"/>
            <w:noWrap w:val="0"/>
            <w:vAlign w:val="center"/>
          </w:tcPr>
          <w:p>
            <w:pPr>
              <w:pStyle w:val="40"/>
              <w:kinsoku w:val="0"/>
              <w:overflowPunct w:val="0"/>
              <w:jc w:val="center"/>
              <w:rPr>
                <w:rFonts w:ascii="宋体" w:hAnsi="宋体" w:cs="宋体"/>
                <w:szCs w:val="21"/>
              </w:rPr>
            </w:pPr>
            <w:r>
              <w:rPr>
                <w:rFonts w:hint="eastAsia" w:ascii="宋体" w:hAnsi="宋体" w:cs="宋体"/>
                <w:szCs w:val="21"/>
              </w:rPr>
              <w:t>招标人发出招标文件澄清时间</w:t>
            </w:r>
          </w:p>
        </w:tc>
        <w:tc>
          <w:tcPr>
            <w:tcW w:w="4474" w:type="dxa"/>
            <w:noWrap w:val="0"/>
            <w:vAlign w:val="center"/>
          </w:tcPr>
          <w:p>
            <w:pPr>
              <w:pStyle w:val="40"/>
              <w:kinsoku w:val="0"/>
              <w:overflowPunct w:val="0"/>
              <w:ind w:firstLine="630" w:firstLineChars="300"/>
              <w:rPr>
                <w:rFonts w:ascii="宋体" w:hAnsi="宋体" w:cs="宋体"/>
                <w:color w:val="0000FF"/>
                <w:szCs w:val="21"/>
              </w:rPr>
            </w:pPr>
            <w:r>
              <w:rPr>
                <w:rFonts w:hint="eastAsia" w:ascii="宋体" w:hAnsi="宋体" w:cs="宋体"/>
                <w:color w:val="0000FF"/>
                <w:szCs w:val="21"/>
              </w:rPr>
              <w:t>2021年</w:t>
            </w:r>
            <w:r>
              <w:rPr>
                <w:rFonts w:hint="eastAsia" w:ascii="宋体" w:hAnsi="宋体" w:cs="宋体"/>
                <w:color w:val="0000FF"/>
                <w:szCs w:val="21"/>
                <w:lang w:val="en-US" w:eastAsia="zh-CN"/>
              </w:rPr>
              <w:t>12</w:t>
            </w:r>
            <w:r>
              <w:rPr>
                <w:rFonts w:hint="eastAsia" w:ascii="宋体" w:hAnsi="宋体" w:cs="宋体"/>
                <w:color w:val="0000FF"/>
                <w:szCs w:val="21"/>
              </w:rPr>
              <w:t>月</w:t>
            </w:r>
            <w:r>
              <w:rPr>
                <w:rFonts w:hint="eastAsia" w:ascii="宋体" w:hAnsi="宋体" w:cs="宋体"/>
                <w:color w:val="0000FF"/>
                <w:szCs w:val="21"/>
                <w:lang w:val="en-US" w:eastAsia="zh-CN"/>
              </w:rPr>
              <w:t>9</w:t>
            </w:r>
            <w:r>
              <w:rPr>
                <w:rFonts w:hint="eastAsia" w:ascii="宋体" w:hAnsi="宋体" w:cs="宋体"/>
                <w:color w:val="0000FF"/>
                <w:szCs w:val="21"/>
              </w:rPr>
              <w:t>日17时</w:t>
            </w:r>
            <w:r>
              <w:rPr>
                <w:rFonts w:ascii="宋体" w:hAnsi="宋体" w:cs="宋体"/>
                <w:color w:val="0000FF"/>
                <w:szCs w:val="21"/>
              </w:rPr>
              <w:t>00</w:t>
            </w:r>
            <w:r>
              <w:rPr>
                <w:rFonts w:hint="eastAsia" w:ascii="宋体" w:hAnsi="宋体" w:cs="宋体"/>
                <w:color w:val="0000FF"/>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0" w:hRule="exact"/>
          <w:jc w:val="center"/>
        </w:trPr>
        <w:tc>
          <w:tcPr>
            <w:tcW w:w="4142" w:type="dxa"/>
            <w:noWrap w:val="0"/>
            <w:vAlign w:val="center"/>
          </w:tcPr>
          <w:p>
            <w:pPr>
              <w:pStyle w:val="40"/>
              <w:kinsoku w:val="0"/>
              <w:overflowPunct w:val="0"/>
              <w:jc w:val="center"/>
              <w:rPr>
                <w:rFonts w:ascii="宋体" w:hAnsi="宋体" w:cs="宋体"/>
                <w:szCs w:val="21"/>
              </w:rPr>
            </w:pPr>
            <w:r>
              <w:rPr>
                <w:rFonts w:hint="eastAsia" w:ascii="宋体" w:hAnsi="宋体" w:cs="宋体"/>
                <w:szCs w:val="21"/>
              </w:rPr>
              <w:t>投标截止时间</w:t>
            </w:r>
          </w:p>
        </w:tc>
        <w:tc>
          <w:tcPr>
            <w:tcW w:w="4474" w:type="dxa"/>
            <w:noWrap w:val="0"/>
            <w:vAlign w:val="center"/>
          </w:tcPr>
          <w:p>
            <w:pPr>
              <w:pStyle w:val="40"/>
              <w:kinsoku w:val="0"/>
              <w:overflowPunct w:val="0"/>
              <w:ind w:firstLine="630" w:firstLineChars="300"/>
              <w:rPr>
                <w:rFonts w:hint="eastAsia" w:ascii="宋体" w:hAnsi="宋体" w:cs="宋体"/>
                <w:color w:val="0000FF"/>
                <w:szCs w:val="21"/>
                <w:lang w:eastAsia="zh-CN"/>
              </w:rPr>
            </w:pPr>
            <w:r>
              <w:rPr>
                <w:rFonts w:hint="eastAsia" w:ascii="宋体" w:hAnsi="宋体" w:cs="宋体"/>
                <w:color w:val="0000FF"/>
                <w:szCs w:val="21"/>
                <w:lang w:eastAsia="zh-CN"/>
              </w:rPr>
              <w:t>2021年1</w:t>
            </w:r>
            <w:r>
              <w:rPr>
                <w:rFonts w:hint="eastAsia" w:ascii="宋体" w:hAnsi="宋体" w:cs="宋体"/>
                <w:color w:val="0000FF"/>
                <w:szCs w:val="21"/>
                <w:lang w:val="en-US" w:eastAsia="zh-CN"/>
              </w:rPr>
              <w:t>2</w:t>
            </w:r>
            <w:r>
              <w:rPr>
                <w:rFonts w:hint="eastAsia" w:ascii="宋体" w:hAnsi="宋体" w:cs="宋体"/>
                <w:color w:val="0000FF"/>
                <w:szCs w:val="21"/>
                <w:lang w:eastAsia="zh-CN"/>
              </w:rPr>
              <w:t>月</w:t>
            </w:r>
            <w:r>
              <w:rPr>
                <w:rFonts w:hint="eastAsia" w:ascii="宋体" w:hAnsi="宋体" w:cs="宋体"/>
                <w:color w:val="0000FF"/>
                <w:szCs w:val="21"/>
                <w:lang w:val="en-US" w:eastAsia="zh-CN"/>
              </w:rPr>
              <w:t>10</w:t>
            </w:r>
            <w:r>
              <w:rPr>
                <w:rFonts w:hint="eastAsia" w:ascii="宋体" w:hAnsi="宋体" w:cs="宋体"/>
                <w:color w:val="0000FF"/>
                <w:szCs w:val="21"/>
                <w:lang w:eastAsia="zh-CN"/>
              </w:rPr>
              <w:t>日</w:t>
            </w:r>
            <w:r>
              <w:rPr>
                <w:rFonts w:hint="eastAsia" w:ascii="宋体" w:hAnsi="宋体" w:cs="宋体"/>
                <w:color w:val="0000FF"/>
                <w:szCs w:val="21"/>
                <w:lang w:val="en-US" w:eastAsia="zh-CN"/>
              </w:rPr>
              <w:t>14</w:t>
            </w:r>
            <w:r>
              <w:rPr>
                <w:rFonts w:hint="eastAsia" w:ascii="宋体" w:hAnsi="宋体" w:cs="宋体"/>
                <w:color w:val="0000FF"/>
                <w:szCs w:val="21"/>
                <w:lang w:eastAsia="zh-CN"/>
              </w:rPr>
              <w:t>时30分</w:t>
            </w:r>
          </w:p>
        </w:tc>
      </w:tr>
    </w:tbl>
    <w:p>
      <w:pPr>
        <w:spacing w:line="400" w:lineRule="exact"/>
        <w:jc w:val="center"/>
        <w:rPr>
          <w:rFonts w:ascii="宋体" w:hAnsi="宋体" w:cs="宋体"/>
          <w:b/>
          <w:bCs/>
          <w:sz w:val="32"/>
        </w:rPr>
      </w:pPr>
    </w:p>
    <w:p>
      <w:pPr>
        <w:rPr>
          <w:rFonts w:ascii="宋体" w:hAnsi="宋体" w:cs="宋体"/>
        </w:rPr>
        <w:sectPr>
          <w:footerReference r:id="rId5" w:type="default"/>
          <w:pgSz w:w="11906" w:h="16838"/>
          <w:pgMar w:top="1418" w:right="1418" w:bottom="1418" w:left="1418" w:header="851" w:footer="1191" w:gutter="0"/>
          <w:pgNumType w:fmt="decimal" w:start="1"/>
          <w:cols w:space="720" w:num="1"/>
          <w:docGrid w:linePitch="312" w:charSpace="0"/>
        </w:sectPr>
      </w:pPr>
    </w:p>
    <w:p>
      <w:pPr>
        <w:tabs>
          <w:tab w:val="left" w:pos="3210"/>
          <w:tab w:val="left" w:pos="3570"/>
          <w:tab w:val="left" w:pos="3765"/>
          <w:tab w:val="center" w:pos="4153"/>
        </w:tabs>
        <w:autoSpaceDE w:val="0"/>
        <w:autoSpaceDN w:val="0"/>
        <w:adjustRightInd w:val="0"/>
        <w:jc w:val="center"/>
        <w:rPr>
          <w:rFonts w:hint="eastAsia" w:ascii="宋体" w:hAnsi="宋体" w:cs="黑体"/>
          <w:kern w:val="0"/>
          <w:sz w:val="44"/>
          <w:szCs w:val="44"/>
        </w:rPr>
      </w:pPr>
      <w:r>
        <w:rPr>
          <w:rFonts w:hint="eastAsia" w:ascii="宋体" w:hAnsi="宋体" w:cs="黑体"/>
          <w:kern w:val="0"/>
          <w:sz w:val="44"/>
          <w:szCs w:val="44"/>
        </w:rPr>
        <w:t>目</w:t>
      </w:r>
      <w:r>
        <w:rPr>
          <w:rFonts w:ascii="宋体" w:hAnsi="宋体" w:cs="黑体"/>
          <w:kern w:val="0"/>
          <w:sz w:val="44"/>
          <w:szCs w:val="44"/>
        </w:rPr>
        <w:t xml:space="preserve"> </w:t>
      </w:r>
      <w:r>
        <w:rPr>
          <w:rFonts w:hint="eastAsia" w:ascii="宋体" w:hAnsi="宋体" w:cs="黑体"/>
          <w:kern w:val="0"/>
          <w:sz w:val="44"/>
          <w:szCs w:val="44"/>
        </w:rPr>
        <w:t xml:space="preserve"> 录</w:t>
      </w:r>
    </w:p>
    <w:p>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p>
    <w:p>
      <w:pPr>
        <w:autoSpaceDE w:val="0"/>
        <w:autoSpaceDN w:val="0"/>
        <w:adjustRightInd w:val="0"/>
        <w:jc w:val="left"/>
        <w:rPr>
          <w:rFonts w:hint="eastAsia" w:ascii="宋体" w:hAnsi="宋体" w:cs="黑体"/>
          <w:kern w:val="0"/>
          <w:szCs w:val="21"/>
        </w:rPr>
      </w:pPr>
    </w:p>
    <w:p>
      <w:pPr>
        <w:autoSpaceDE w:val="0"/>
        <w:autoSpaceDN w:val="0"/>
        <w:adjustRightInd w:val="0"/>
        <w:snapToGrid w:val="0"/>
        <w:spacing w:line="720" w:lineRule="auto"/>
        <w:ind w:firstLine="420" w:firstLineChars="150"/>
        <w:rPr>
          <w:rFonts w:hint="eastAsia" w:ascii="宋体" w:hAnsi="宋体" w:cs="TimesNewRomanPSMT"/>
          <w:kern w:val="0"/>
          <w:sz w:val="28"/>
          <w:szCs w:val="28"/>
        </w:rPr>
      </w:pPr>
      <w:r>
        <w:rPr>
          <w:rFonts w:hint="eastAsia" w:ascii="宋体" w:hAnsi="宋体" w:cs="黑体"/>
          <w:kern w:val="0"/>
          <w:sz w:val="28"/>
          <w:szCs w:val="28"/>
        </w:rPr>
        <w:t>第一章</w:t>
      </w:r>
      <w:r>
        <w:rPr>
          <w:rFonts w:ascii="宋体" w:hAnsi="宋体" w:cs="黑体"/>
          <w:kern w:val="0"/>
          <w:sz w:val="28"/>
          <w:szCs w:val="28"/>
        </w:rPr>
        <w:t xml:space="preserve"> </w:t>
      </w:r>
      <w:r>
        <w:rPr>
          <w:rFonts w:hint="eastAsia" w:ascii="宋体" w:hAnsi="宋体" w:cs="黑体"/>
          <w:kern w:val="0"/>
          <w:sz w:val="28"/>
          <w:szCs w:val="28"/>
        </w:rPr>
        <w:t>招标公告</w:t>
      </w:r>
    </w:p>
    <w:p>
      <w:pPr>
        <w:autoSpaceDE w:val="0"/>
        <w:autoSpaceDN w:val="0"/>
        <w:adjustRightInd w:val="0"/>
        <w:snapToGrid w:val="0"/>
        <w:spacing w:line="720" w:lineRule="auto"/>
        <w:ind w:firstLine="420" w:firstLineChars="150"/>
        <w:rPr>
          <w:rFonts w:hint="eastAsia" w:ascii="宋体" w:hAnsi="宋体" w:cs="TimesNewRomanPSMT"/>
          <w:kern w:val="0"/>
          <w:sz w:val="28"/>
          <w:szCs w:val="28"/>
        </w:rPr>
      </w:pPr>
      <w:r>
        <w:rPr>
          <w:rFonts w:hint="eastAsia" w:ascii="宋体" w:hAnsi="宋体" w:cs="黑体"/>
          <w:kern w:val="0"/>
          <w:sz w:val="28"/>
          <w:szCs w:val="28"/>
        </w:rPr>
        <w:t>第二章</w:t>
      </w:r>
      <w:r>
        <w:rPr>
          <w:rFonts w:ascii="宋体" w:hAnsi="宋体" w:cs="黑体"/>
          <w:kern w:val="0"/>
          <w:sz w:val="28"/>
          <w:szCs w:val="28"/>
        </w:rPr>
        <w:t xml:space="preserve"> </w:t>
      </w:r>
      <w:r>
        <w:rPr>
          <w:rFonts w:hint="eastAsia" w:ascii="宋体" w:hAnsi="宋体" w:cs="黑体"/>
          <w:kern w:val="0"/>
          <w:sz w:val="28"/>
          <w:szCs w:val="28"/>
        </w:rPr>
        <w:t>投标人须知</w:t>
      </w:r>
    </w:p>
    <w:p>
      <w:pPr>
        <w:autoSpaceDE w:val="0"/>
        <w:autoSpaceDN w:val="0"/>
        <w:adjustRightInd w:val="0"/>
        <w:snapToGrid w:val="0"/>
        <w:spacing w:line="720" w:lineRule="auto"/>
        <w:ind w:firstLine="420" w:firstLineChars="150"/>
        <w:jc w:val="left"/>
        <w:rPr>
          <w:rFonts w:hint="eastAsia" w:ascii="宋体" w:hAnsi="宋体" w:cs="TimesNewRomanPSMT"/>
          <w:kern w:val="0"/>
          <w:sz w:val="28"/>
          <w:szCs w:val="28"/>
        </w:rPr>
      </w:pPr>
      <w:r>
        <w:rPr>
          <w:rFonts w:hint="eastAsia" w:ascii="宋体" w:hAnsi="宋体" w:cs="黑体"/>
          <w:kern w:val="0"/>
          <w:sz w:val="28"/>
          <w:szCs w:val="28"/>
        </w:rPr>
        <w:t>第三章</w:t>
      </w:r>
      <w:r>
        <w:rPr>
          <w:rFonts w:ascii="宋体" w:hAnsi="宋体" w:cs="黑体"/>
          <w:kern w:val="0"/>
          <w:sz w:val="28"/>
          <w:szCs w:val="28"/>
        </w:rPr>
        <w:t xml:space="preserve"> </w:t>
      </w:r>
      <w:r>
        <w:rPr>
          <w:rFonts w:hint="eastAsia" w:ascii="宋体" w:hAnsi="宋体" w:cs="黑体"/>
          <w:kern w:val="0"/>
          <w:sz w:val="28"/>
          <w:szCs w:val="28"/>
        </w:rPr>
        <w:t>评标办法</w:t>
      </w:r>
    </w:p>
    <w:p>
      <w:pPr>
        <w:autoSpaceDE w:val="0"/>
        <w:autoSpaceDN w:val="0"/>
        <w:adjustRightInd w:val="0"/>
        <w:snapToGrid w:val="0"/>
        <w:spacing w:line="720" w:lineRule="auto"/>
        <w:ind w:firstLine="420" w:firstLineChars="150"/>
        <w:jc w:val="left"/>
        <w:rPr>
          <w:rFonts w:hint="eastAsia" w:ascii="宋体" w:hAnsi="宋体" w:cs="TimesNewRomanPSMT"/>
          <w:kern w:val="0"/>
          <w:sz w:val="28"/>
          <w:szCs w:val="28"/>
        </w:rPr>
      </w:pPr>
      <w:r>
        <w:rPr>
          <w:rFonts w:hint="eastAsia" w:ascii="宋体" w:hAnsi="宋体" w:cs="黑体"/>
          <w:kern w:val="0"/>
          <w:sz w:val="28"/>
          <w:szCs w:val="28"/>
        </w:rPr>
        <w:t>第四章</w:t>
      </w:r>
      <w:r>
        <w:rPr>
          <w:rFonts w:ascii="宋体" w:hAnsi="宋体" w:cs="黑体"/>
          <w:kern w:val="0"/>
          <w:sz w:val="28"/>
          <w:szCs w:val="28"/>
        </w:rPr>
        <w:t xml:space="preserve"> </w:t>
      </w:r>
      <w:r>
        <w:rPr>
          <w:rFonts w:hint="eastAsia" w:ascii="宋体" w:hAnsi="宋体" w:cs="黑体"/>
          <w:kern w:val="0"/>
          <w:sz w:val="28"/>
          <w:szCs w:val="28"/>
        </w:rPr>
        <w:t>合同条款及格式</w:t>
      </w:r>
    </w:p>
    <w:p>
      <w:pPr>
        <w:autoSpaceDE w:val="0"/>
        <w:autoSpaceDN w:val="0"/>
        <w:adjustRightInd w:val="0"/>
        <w:snapToGrid w:val="0"/>
        <w:spacing w:line="720" w:lineRule="auto"/>
        <w:ind w:firstLine="420" w:firstLineChars="150"/>
        <w:jc w:val="left"/>
        <w:rPr>
          <w:rFonts w:hint="eastAsia" w:ascii="宋体" w:hAnsi="宋体" w:cs="TimesNewRomanPSMT"/>
          <w:kern w:val="0"/>
          <w:sz w:val="28"/>
          <w:szCs w:val="28"/>
        </w:rPr>
      </w:pPr>
      <w:r>
        <w:rPr>
          <w:rFonts w:hint="eastAsia" w:ascii="宋体" w:hAnsi="宋体" w:cs="黑体"/>
          <w:kern w:val="0"/>
          <w:sz w:val="28"/>
          <w:szCs w:val="28"/>
        </w:rPr>
        <w:t>第五章</w:t>
      </w:r>
      <w:r>
        <w:rPr>
          <w:rFonts w:ascii="宋体" w:hAnsi="宋体" w:cs="黑体"/>
          <w:kern w:val="0"/>
          <w:sz w:val="28"/>
          <w:szCs w:val="28"/>
        </w:rPr>
        <w:t xml:space="preserve"> </w:t>
      </w:r>
      <w:r>
        <w:rPr>
          <w:rFonts w:hint="eastAsia" w:ascii="宋体" w:hAnsi="宋体" w:cs="黑体"/>
          <w:kern w:val="0"/>
          <w:sz w:val="28"/>
          <w:szCs w:val="28"/>
        </w:rPr>
        <w:t>图纸</w:t>
      </w:r>
    </w:p>
    <w:p>
      <w:pPr>
        <w:autoSpaceDE w:val="0"/>
        <w:autoSpaceDN w:val="0"/>
        <w:adjustRightInd w:val="0"/>
        <w:snapToGrid w:val="0"/>
        <w:spacing w:line="720" w:lineRule="auto"/>
        <w:ind w:firstLine="420" w:firstLineChars="150"/>
        <w:jc w:val="left"/>
        <w:rPr>
          <w:rFonts w:hint="eastAsia" w:ascii="宋体" w:hAnsi="宋体" w:cs="TimesNewRomanPSMT"/>
          <w:kern w:val="0"/>
          <w:sz w:val="28"/>
          <w:szCs w:val="28"/>
        </w:rPr>
      </w:pPr>
      <w:r>
        <w:rPr>
          <w:rFonts w:hint="eastAsia" w:ascii="宋体" w:hAnsi="宋体" w:cs="黑体"/>
          <w:kern w:val="0"/>
          <w:sz w:val="28"/>
          <w:szCs w:val="28"/>
        </w:rPr>
        <w:t>第六章 技术标准和要求</w:t>
      </w:r>
    </w:p>
    <w:p>
      <w:pPr>
        <w:autoSpaceDE w:val="0"/>
        <w:autoSpaceDN w:val="0"/>
        <w:adjustRightInd w:val="0"/>
        <w:snapToGrid w:val="0"/>
        <w:spacing w:line="720" w:lineRule="auto"/>
        <w:ind w:firstLine="420" w:firstLineChars="150"/>
        <w:jc w:val="left"/>
        <w:rPr>
          <w:rFonts w:hint="eastAsia" w:ascii="宋体" w:hAnsi="宋体" w:cs="TimesNewRomanPSMT"/>
          <w:kern w:val="0"/>
          <w:sz w:val="28"/>
          <w:szCs w:val="28"/>
        </w:rPr>
      </w:pPr>
      <w:r>
        <w:rPr>
          <w:rFonts w:hint="eastAsia" w:ascii="宋体" w:hAnsi="宋体" w:cs="黑体"/>
          <w:kern w:val="0"/>
          <w:sz w:val="28"/>
          <w:szCs w:val="28"/>
        </w:rPr>
        <w:t>第七章 投标文件格式</w:t>
      </w:r>
    </w:p>
    <w:p>
      <w:pPr>
        <w:pStyle w:val="5"/>
        <w:pageBreakBefore/>
        <w:spacing w:before="0" w:after="0" w:line="360" w:lineRule="auto"/>
        <w:jc w:val="center"/>
        <w:rPr>
          <w:rFonts w:hint="eastAsia"/>
        </w:rPr>
        <w:sectPr>
          <w:headerReference r:id="rId7" w:type="first"/>
          <w:footerReference r:id="rId9" w:type="first"/>
          <w:headerReference r:id="rId6" w:type="default"/>
          <w:footerReference r:id="rId8" w:type="default"/>
          <w:pgSz w:w="11906" w:h="16838"/>
          <w:pgMar w:top="1701" w:right="1531" w:bottom="1588" w:left="1531" w:header="851" w:footer="1191" w:gutter="0"/>
          <w:paperSrc w:first="7" w:other="7"/>
          <w:pgNumType w:fmt="decimal"/>
          <w:cols w:space="720" w:num="1"/>
          <w:titlePg/>
          <w:docGrid w:type="lines" w:linePitch="312" w:charSpace="0"/>
        </w:sectPr>
      </w:pPr>
    </w:p>
    <w:p>
      <w:pPr>
        <w:pStyle w:val="5"/>
        <w:pageBreakBefore/>
        <w:numPr>
          <w:ilvl w:val="0"/>
          <w:numId w:val="1"/>
        </w:numPr>
        <w:spacing w:before="0" w:after="0" w:line="360" w:lineRule="auto"/>
        <w:jc w:val="center"/>
      </w:pPr>
      <w:bookmarkStart w:id="1" w:name="OLE_LINK5"/>
      <w:bookmarkStart w:id="2" w:name="_Hlk528929607"/>
      <w:r>
        <w:t>招标公告</w:t>
      </w:r>
    </w:p>
    <w:p>
      <w:pPr>
        <w:jc w:val="center"/>
        <w:rPr>
          <w:rFonts w:hint="eastAsia"/>
        </w:rPr>
      </w:pPr>
    </w:p>
    <w:p>
      <w:pPr>
        <w:jc w:val="center"/>
        <w:rPr>
          <w:rFonts w:hint="eastAsia" w:ascii="宋体" w:hAnsi="宋体" w:cs="宋体"/>
          <w:lang w:eastAsia="zh-CN"/>
        </w:rPr>
      </w:pPr>
      <w:r>
        <w:rPr>
          <w:rFonts w:hint="eastAsia"/>
        </w:rPr>
        <w:t>招标编号：</w:t>
      </w:r>
      <w:r>
        <w:rPr>
          <w:rFonts w:hint="eastAsia"/>
          <w:color w:val="0000FF"/>
          <w:lang w:eastAsia="zh-CN"/>
        </w:rPr>
        <w:t>A3303270480001530001001</w:t>
      </w:r>
      <w:r>
        <w:rPr>
          <w:rFonts w:hint="eastAsia"/>
        </w:rPr>
        <w:t xml:space="preserve"> </w:t>
      </w:r>
    </w:p>
    <w:p>
      <w:pPr>
        <w:pStyle w:val="34"/>
        <w:keepNext w:val="0"/>
        <w:keepLines w:val="0"/>
        <w:spacing w:before="0" w:line="312" w:lineRule="auto"/>
        <w:ind w:firstLine="318"/>
      </w:pPr>
      <w:r>
        <w:t>1. 招标条件</w:t>
      </w:r>
    </w:p>
    <w:p>
      <w:pPr>
        <w:pStyle w:val="34"/>
        <w:keepNext w:val="0"/>
        <w:keepLines w:val="0"/>
        <w:spacing w:before="0" w:line="312" w:lineRule="auto"/>
        <w:ind w:firstLine="318"/>
        <w:rPr>
          <w:rFonts w:hint="eastAsia" w:ascii="宋体" w:hAnsi="宋体" w:eastAsia="宋体" w:cs="Times New Roman"/>
          <w:b w:val="0"/>
          <w:bCs w:val="0"/>
          <w:color w:val="000000"/>
          <w:kern w:val="2"/>
          <w:sz w:val="21"/>
          <w:szCs w:val="21"/>
          <w:lang w:val="en-US" w:eastAsia="zh-CN" w:bidi="ar-SA"/>
        </w:rPr>
      </w:pPr>
      <w:r>
        <w:rPr>
          <w:rFonts w:hint="eastAsia" w:ascii="宋体" w:hAnsi="宋体" w:eastAsia="宋体" w:cs="Times New Roman"/>
          <w:b w:val="0"/>
          <w:bCs w:val="0"/>
          <w:color w:val="000000"/>
          <w:kern w:val="2"/>
          <w:sz w:val="21"/>
          <w:szCs w:val="21"/>
          <w:lang w:val="en-US" w:eastAsia="zh-CN" w:bidi="ar-SA"/>
        </w:rPr>
        <w:t>本招标项目苍南县城珊溪引水工程2000kVA配变工程已由</w:t>
      </w:r>
      <w:r>
        <w:rPr>
          <w:rFonts w:hint="eastAsia" w:ascii="宋体" w:hAnsi="宋体" w:eastAsia="宋体" w:cs="宋体"/>
          <w:i w:val="0"/>
          <w:caps w:val="0"/>
          <w:color w:val="000000"/>
          <w:spacing w:val="0"/>
          <w:sz w:val="21"/>
          <w:szCs w:val="21"/>
          <w:shd w:val="clear" w:color="auto" w:fill="FFFFFF"/>
        </w:rPr>
        <w:t>苍南县发展和改革局（项目代码：</w:t>
      </w:r>
      <w:r>
        <w:rPr>
          <w:rFonts w:hint="eastAsia" w:ascii="宋体" w:hAnsi="宋体" w:eastAsia="宋体" w:cs="Times New Roman"/>
          <w:b w:val="0"/>
          <w:bCs w:val="0"/>
          <w:color w:val="0000FF"/>
          <w:kern w:val="2"/>
          <w:sz w:val="21"/>
          <w:szCs w:val="21"/>
          <w:lang w:val="en-US" w:eastAsia="zh-CN" w:bidi="ar-SA"/>
        </w:rPr>
        <w:t>2019-330327-78-01-055549-000</w:t>
      </w:r>
      <w:r>
        <w:rPr>
          <w:rFonts w:hint="eastAsia" w:ascii="宋体" w:hAnsi="宋体" w:eastAsia="宋体" w:cs="宋体"/>
          <w:i w:val="0"/>
          <w:caps w:val="0"/>
          <w:color w:val="000000"/>
          <w:spacing w:val="0"/>
          <w:sz w:val="21"/>
          <w:szCs w:val="21"/>
          <w:shd w:val="clear" w:color="auto" w:fill="FFFFFF"/>
        </w:rPr>
        <w:t>）</w:t>
      </w:r>
      <w:r>
        <w:rPr>
          <w:rFonts w:hint="eastAsia" w:ascii="宋体" w:hAnsi="宋体" w:eastAsia="宋体" w:cs="Times New Roman"/>
          <w:b w:val="0"/>
          <w:bCs w:val="0"/>
          <w:color w:val="000000"/>
          <w:kern w:val="2"/>
          <w:sz w:val="21"/>
          <w:szCs w:val="21"/>
          <w:lang w:val="en-US" w:eastAsia="zh-CN" w:bidi="ar-SA"/>
        </w:rPr>
        <w:t>批准建设</w:t>
      </w:r>
      <w:r>
        <w:rPr>
          <w:rFonts w:hint="eastAsia" w:ascii="宋体" w:hAnsi="宋体" w:eastAsia="宋体" w:cs="Times New Roman"/>
          <w:b w:val="0"/>
          <w:bCs w:val="0"/>
          <w:color w:val="0000FF"/>
          <w:kern w:val="2"/>
          <w:sz w:val="21"/>
          <w:szCs w:val="21"/>
          <w:lang w:val="en-US" w:eastAsia="zh-CN" w:bidi="ar-SA"/>
        </w:rPr>
        <w:t>，</w:t>
      </w:r>
      <w:r>
        <w:rPr>
          <w:rFonts w:hint="eastAsia" w:ascii="宋体" w:hAnsi="宋体" w:eastAsia="宋体" w:cs="Times New Roman"/>
          <w:b w:val="0"/>
          <w:bCs w:val="0"/>
          <w:color w:val="000000"/>
          <w:kern w:val="2"/>
          <w:sz w:val="21"/>
          <w:szCs w:val="21"/>
          <w:lang w:val="en-US" w:eastAsia="zh-CN" w:bidi="ar-SA"/>
        </w:rPr>
        <w:t>项目业主为苍南县水务集团有限公司，建设资金</w:t>
      </w:r>
      <w:r>
        <w:rPr>
          <w:rFonts w:hint="eastAsia" w:ascii="宋体" w:hAnsi="宋体" w:eastAsia="宋体" w:cs="宋体"/>
          <w:i w:val="0"/>
          <w:caps w:val="0"/>
          <w:color w:val="000000"/>
          <w:spacing w:val="0"/>
          <w:sz w:val="21"/>
          <w:szCs w:val="21"/>
          <w:shd w:val="clear" w:color="auto" w:fill="FFFFFF"/>
        </w:rPr>
        <w:t>来自自筹</w:t>
      </w:r>
      <w:r>
        <w:rPr>
          <w:rFonts w:hint="eastAsia" w:ascii="宋体" w:hAnsi="宋体" w:eastAsia="宋体" w:cs="Times New Roman"/>
          <w:b w:val="0"/>
          <w:bCs w:val="0"/>
          <w:color w:val="000000"/>
          <w:kern w:val="2"/>
          <w:sz w:val="21"/>
          <w:szCs w:val="21"/>
          <w:lang w:val="en-US" w:eastAsia="zh-CN" w:bidi="ar-SA"/>
        </w:rPr>
        <w:t>。项目已具备招标条件，现对该项目的施工进行公开招标。</w:t>
      </w:r>
    </w:p>
    <w:p>
      <w:pPr>
        <w:pStyle w:val="34"/>
        <w:keepNext w:val="0"/>
        <w:keepLines w:val="0"/>
        <w:spacing w:before="0" w:line="312" w:lineRule="auto"/>
        <w:ind w:firstLine="318"/>
      </w:pPr>
      <w:r>
        <w:t>2. 项目概况与招标范围</w:t>
      </w:r>
    </w:p>
    <w:p>
      <w:pPr>
        <w:spacing w:line="312" w:lineRule="auto"/>
        <w:ind w:left="0" w:leftChars="0" w:firstLine="438" w:firstLineChars="209"/>
        <w:rPr>
          <w:rFonts w:hint="eastAsia" w:ascii="宋体" w:hAnsi="宋体" w:eastAsia="宋体"/>
          <w:color w:val="0000FF"/>
          <w:sz w:val="21"/>
          <w:szCs w:val="21"/>
          <w:lang w:eastAsia="zh-CN"/>
        </w:rPr>
      </w:pPr>
      <w:r>
        <w:rPr>
          <w:rFonts w:hint="eastAsia" w:ascii="宋体" w:hAnsi="宋体"/>
          <w:sz w:val="21"/>
          <w:szCs w:val="21"/>
        </w:rPr>
        <w:t>2.1</w:t>
      </w:r>
      <w:r>
        <w:rPr>
          <w:rFonts w:hint="eastAsia" w:ascii="宋体" w:hAnsi="宋体"/>
          <w:b/>
          <w:sz w:val="21"/>
          <w:szCs w:val="21"/>
        </w:rPr>
        <w:t>项目概况</w:t>
      </w:r>
      <w:r>
        <w:rPr>
          <w:rFonts w:hint="eastAsia" w:ascii="宋体" w:hAnsi="宋体"/>
          <w:sz w:val="21"/>
          <w:szCs w:val="21"/>
        </w:rPr>
        <w:t>：</w:t>
      </w:r>
      <w:r>
        <w:rPr>
          <w:rFonts w:hint="eastAsia" w:ascii="宋体" w:hAnsi="宋体"/>
          <w:color w:val="0000FF"/>
          <w:sz w:val="21"/>
          <w:szCs w:val="21"/>
          <w:lang w:eastAsia="zh-CN"/>
        </w:rPr>
        <w:t>苍南县城珊溪引水工程2000kVA配变工程</w:t>
      </w:r>
      <w:r>
        <w:rPr>
          <w:rFonts w:hint="eastAsia" w:ascii="宋体" w:hAnsi="宋体"/>
          <w:color w:val="0000FF"/>
          <w:sz w:val="21"/>
          <w:szCs w:val="21"/>
        </w:rPr>
        <w:t>位于苍南县</w:t>
      </w:r>
      <w:r>
        <w:rPr>
          <w:rFonts w:hint="eastAsia" w:ascii="宋体" w:hAnsi="宋体"/>
          <w:color w:val="0000FF"/>
          <w:sz w:val="21"/>
          <w:szCs w:val="21"/>
          <w:lang w:val="en-US" w:eastAsia="zh-CN"/>
        </w:rPr>
        <w:t>工业园区</w:t>
      </w:r>
      <w:r>
        <w:rPr>
          <w:rFonts w:hint="eastAsia" w:ascii="宋体" w:hAnsi="宋体"/>
          <w:sz w:val="21"/>
          <w:szCs w:val="21"/>
        </w:rPr>
        <w:t>，</w:t>
      </w:r>
      <w:r>
        <w:rPr>
          <w:rFonts w:hint="eastAsia" w:ascii="宋体" w:hAnsi="宋体"/>
          <w:color w:val="0000FF"/>
          <w:sz w:val="21"/>
          <w:szCs w:val="21"/>
        </w:rPr>
        <w:t>项目总投资金额</w:t>
      </w:r>
      <w:r>
        <w:rPr>
          <w:rFonts w:hint="eastAsia" w:ascii="宋体" w:hAnsi="宋体"/>
          <w:color w:val="0000FF"/>
          <w:sz w:val="21"/>
          <w:szCs w:val="21"/>
          <w:lang w:eastAsia="zh-CN"/>
        </w:rPr>
        <w:t>约</w:t>
      </w:r>
      <w:r>
        <w:rPr>
          <w:rFonts w:hint="eastAsia" w:ascii="宋体" w:hAnsi="宋体"/>
          <w:color w:val="0000FF"/>
          <w:sz w:val="21"/>
          <w:szCs w:val="21"/>
          <w:lang w:val="en-US" w:eastAsia="zh-CN"/>
        </w:rPr>
        <w:t>382</w:t>
      </w:r>
      <w:r>
        <w:rPr>
          <w:rFonts w:hint="eastAsia" w:ascii="宋体" w:hAnsi="宋体"/>
          <w:color w:val="0000FF"/>
          <w:sz w:val="21"/>
          <w:szCs w:val="21"/>
        </w:rPr>
        <w:t>万元</w:t>
      </w:r>
      <w:r>
        <w:rPr>
          <w:rFonts w:hint="eastAsia" w:ascii="宋体" w:hAnsi="宋体"/>
          <w:color w:val="0000FF"/>
          <w:sz w:val="21"/>
          <w:szCs w:val="21"/>
          <w:lang w:eastAsia="zh-CN"/>
        </w:rPr>
        <w:t>。</w:t>
      </w:r>
    </w:p>
    <w:p>
      <w:pPr>
        <w:spacing w:line="312" w:lineRule="auto"/>
        <w:ind w:left="0" w:leftChars="0" w:firstLine="438" w:firstLineChars="209"/>
        <w:rPr>
          <w:rFonts w:hint="eastAsia" w:ascii="宋体" w:hAnsi="宋体"/>
          <w:color w:val="000000"/>
          <w:sz w:val="21"/>
          <w:szCs w:val="21"/>
        </w:rPr>
      </w:pPr>
      <w:r>
        <w:rPr>
          <w:rFonts w:hint="eastAsia" w:ascii="宋体" w:hAnsi="宋体"/>
          <w:sz w:val="21"/>
          <w:szCs w:val="21"/>
        </w:rPr>
        <w:t>2.2</w:t>
      </w:r>
      <w:r>
        <w:rPr>
          <w:rFonts w:hint="eastAsia" w:ascii="宋体" w:hAnsi="宋体"/>
          <w:b/>
          <w:sz w:val="21"/>
          <w:szCs w:val="21"/>
        </w:rPr>
        <w:t>招标范围：</w:t>
      </w:r>
      <w:r>
        <w:rPr>
          <w:rFonts w:hint="eastAsia" w:ascii="宋体" w:hAnsi="宋体"/>
          <w:color w:val="000000"/>
          <w:sz w:val="21"/>
          <w:szCs w:val="21"/>
        </w:rPr>
        <w:t>招标范围为施工图内工程，详见施工图纸及工程预算书。</w:t>
      </w:r>
    </w:p>
    <w:p>
      <w:pPr>
        <w:spacing w:line="312" w:lineRule="auto"/>
        <w:ind w:left="0" w:leftChars="0" w:firstLine="438" w:firstLineChars="209"/>
        <w:rPr>
          <w:rFonts w:ascii="宋体" w:hAnsi="宋体"/>
          <w:sz w:val="21"/>
          <w:szCs w:val="21"/>
        </w:rPr>
      </w:pPr>
      <w:r>
        <w:rPr>
          <w:rFonts w:hint="eastAsia" w:ascii="宋体" w:hAnsi="宋体"/>
          <w:sz w:val="21"/>
          <w:szCs w:val="21"/>
        </w:rPr>
        <w:t>2.3</w:t>
      </w:r>
      <w:r>
        <w:rPr>
          <w:rFonts w:hint="eastAsia" w:ascii="宋体" w:hAnsi="宋体"/>
          <w:b/>
          <w:sz w:val="21"/>
          <w:szCs w:val="21"/>
        </w:rPr>
        <w:t>本工程计划工期</w:t>
      </w:r>
      <w:r>
        <w:rPr>
          <w:rFonts w:hint="eastAsia" w:ascii="宋体" w:hAnsi="宋体"/>
          <w:sz w:val="21"/>
          <w:szCs w:val="21"/>
        </w:rPr>
        <w:t>：</w:t>
      </w:r>
      <w:r>
        <w:rPr>
          <w:rFonts w:hint="eastAsia" w:ascii="宋体" w:hAnsi="宋体"/>
          <w:color w:val="0000FF"/>
          <w:sz w:val="21"/>
          <w:szCs w:val="21"/>
          <w:u w:val="single"/>
          <w:lang w:val="en-US" w:eastAsia="zh-CN"/>
        </w:rPr>
        <w:t>90</w:t>
      </w:r>
      <w:r>
        <w:rPr>
          <w:rFonts w:ascii="宋体" w:hAnsi="宋体"/>
          <w:color w:val="0000FF"/>
          <w:sz w:val="21"/>
          <w:szCs w:val="21"/>
        </w:rPr>
        <w:t>日历天</w:t>
      </w:r>
      <w:r>
        <w:rPr>
          <w:rFonts w:hint="eastAsia" w:ascii="宋体" w:hAnsi="宋体"/>
          <w:sz w:val="21"/>
          <w:szCs w:val="21"/>
        </w:rPr>
        <w:t>。</w:t>
      </w:r>
    </w:p>
    <w:p>
      <w:pPr>
        <w:spacing w:line="312" w:lineRule="auto"/>
        <w:ind w:left="0" w:leftChars="0" w:firstLine="438" w:firstLineChars="209"/>
        <w:rPr>
          <w:rFonts w:ascii="宋体" w:hAnsi="宋体"/>
          <w:sz w:val="21"/>
          <w:szCs w:val="21"/>
        </w:rPr>
      </w:pPr>
      <w:r>
        <w:rPr>
          <w:rFonts w:hint="eastAsia" w:ascii="宋体" w:hAnsi="宋体"/>
          <w:sz w:val="21"/>
          <w:szCs w:val="21"/>
        </w:rPr>
        <w:t>2.</w:t>
      </w:r>
      <w:r>
        <w:rPr>
          <w:rFonts w:ascii="宋体" w:hAnsi="宋体"/>
          <w:sz w:val="21"/>
          <w:szCs w:val="21"/>
        </w:rPr>
        <w:t>4</w:t>
      </w:r>
      <w:r>
        <w:rPr>
          <w:rFonts w:hint="eastAsia" w:ascii="宋体" w:hAnsi="宋体"/>
          <w:b/>
          <w:sz w:val="21"/>
          <w:szCs w:val="21"/>
        </w:rPr>
        <w:t>质量要求</w:t>
      </w:r>
      <w:r>
        <w:rPr>
          <w:rFonts w:hint="eastAsia" w:ascii="宋体" w:hAnsi="宋体"/>
          <w:sz w:val="21"/>
          <w:szCs w:val="21"/>
        </w:rPr>
        <w:t>：合格</w:t>
      </w:r>
      <w:r>
        <w:rPr>
          <w:rFonts w:ascii="宋体" w:hAnsi="宋体"/>
          <w:sz w:val="21"/>
          <w:szCs w:val="21"/>
        </w:rPr>
        <w:t>。</w:t>
      </w:r>
    </w:p>
    <w:p>
      <w:pPr>
        <w:pStyle w:val="34"/>
        <w:keepNext w:val="0"/>
        <w:keepLines w:val="0"/>
        <w:spacing w:before="0" w:line="312" w:lineRule="auto"/>
        <w:ind w:firstLine="280" w:firstLineChars="100"/>
      </w:pPr>
      <w:r>
        <w:t>3. 投标人资格要求</w:t>
      </w:r>
    </w:p>
    <w:p>
      <w:pPr>
        <w:tabs>
          <w:tab w:val="left" w:pos="360"/>
        </w:tabs>
        <w:spacing w:line="350" w:lineRule="exact"/>
        <w:ind w:firstLine="420" w:firstLineChars="200"/>
        <w:rPr>
          <w:rFonts w:hint="eastAsia" w:ascii="宋体" w:hAnsi="宋体" w:cs="Arial"/>
          <w:szCs w:val="21"/>
        </w:rPr>
      </w:pPr>
      <w:r>
        <w:rPr>
          <w:rFonts w:ascii="宋体" w:hAnsi="宋体" w:cs="Arial"/>
          <w:color w:val="000000"/>
          <w:szCs w:val="21"/>
        </w:rPr>
        <w:t>3.1</w:t>
      </w:r>
      <w:r>
        <w:rPr>
          <w:rFonts w:hint="eastAsia" w:ascii="宋体" w:hAnsi="宋体" w:cs="Arial"/>
          <w:color w:val="000000"/>
          <w:szCs w:val="21"/>
        </w:rPr>
        <w:t xml:space="preserve"> </w:t>
      </w:r>
      <w:r>
        <w:rPr>
          <w:rFonts w:hint="eastAsia" w:ascii="宋体" w:hAnsi="宋体" w:cs="宋体"/>
          <w:color w:val="000000"/>
          <w:szCs w:val="21"/>
        </w:rPr>
        <w:t>本次招标要求投标</w:t>
      </w:r>
      <w:r>
        <w:rPr>
          <w:rFonts w:hint="eastAsia" w:ascii="宋体" w:hAnsi="宋体" w:cs="宋体"/>
          <w:szCs w:val="21"/>
        </w:rPr>
        <w:t>人须具备：</w:t>
      </w:r>
      <w:r>
        <w:rPr>
          <w:rFonts w:hint="eastAsia" w:ascii="宋体" w:hAnsi="宋体" w:cs="Arial"/>
          <w:color w:val="000000"/>
          <w:szCs w:val="21"/>
        </w:rPr>
        <w:t>①按建设部颁发的建市【2014】159号《建筑业企业资质标准》要求取得的电力工程施工总承包叁级及以上或输变电工程施工专业承包叁级及以上企业资质；②须同时具有国家电力监管委员会或其分支机构颁发的承装、承修、承试电力设施许可证五级及以上；③具备有效的安全生产许可</w:t>
      </w:r>
      <w:r>
        <w:rPr>
          <w:rFonts w:hint="eastAsia" w:ascii="宋体" w:hAnsi="宋体" w:cs="Arial"/>
          <w:szCs w:val="21"/>
        </w:rPr>
        <w:t>证，并在人员、设备、资金等方面具有相应的施工能力；</w:t>
      </w:r>
    </w:p>
    <w:p>
      <w:pPr>
        <w:tabs>
          <w:tab w:val="left" w:pos="360"/>
        </w:tabs>
        <w:spacing w:line="350" w:lineRule="exact"/>
        <w:ind w:firstLine="420" w:firstLineChars="200"/>
        <w:rPr>
          <w:rFonts w:hint="eastAsia" w:ascii="宋体" w:hAnsi="宋体" w:cs="Arial"/>
          <w:szCs w:val="21"/>
        </w:rPr>
      </w:pPr>
      <w:r>
        <w:rPr>
          <w:rFonts w:hint="eastAsia" w:ascii="宋体" w:hAnsi="宋体" w:cs="Arial"/>
          <w:szCs w:val="21"/>
        </w:rPr>
        <w:t>3.2项目负责人：具有机电专业注册建造师二级及以上，并同时具有“三类人员”安全生产考核B类合格证，并无在建工程，且符合浙政发【2021】5号</w:t>
      </w:r>
      <w:r>
        <w:rPr>
          <w:rFonts w:hint="eastAsia" w:ascii="宋体" w:hAnsi="宋体" w:cs="Arial"/>
          <w:szCs w:val="21"/>
          <w:lang w:val="en-US" w:eastAsia="zh-CN"/>
        </w:rPr>
        <w:t>文件</w:t>
      </w:r>
      <w:r>
        <w:rPr>
          <w:rFonts w:hint="eastAsia" w:ascii="宋体" w:hAnsi="宋体" w:cs="Arial"/>
          <w:szCs w:val="21"/>
        </w:rPr>
        <w:t>规定；</w:t>
      </w:r>
    </w:p>
    <w:p>
      <w:pPr>
        <w:autoSpaceDE w:val="0"/>
        <w:autoSpaceDN w:val="0"/>
        <w:adjustRightInd w:val="0"/>
        <w:spacing w:line="312" w:lineRule="auto"/>
        <w:ind w:firstLine="420" w:firstLineChars="200"/>
        <w:rPr>
          <w:rFonts w:ascii="宋体" w:hAnsi="宋体" w:cs="Arial"/>
          <w:sz w:val="21"/>
          <w:szCs w:val="21"/>
        </w:rPr>
      </w:pPr>
      <w:r>
        <w:rPr>
          <w:rFonts w:hint="eastAsia" w:ascii="宋体" w:hAnsi="宋体" w:cs="Arial"/>
          <w:sz w:val="21"/>
          <w:szCs w:val="21"/>
        </w:rPr>
        <w:t>3.</w:t>
      </w:r>
      <w:r>
        <w:rPr>
          <w:rFonts w:ascii="宋体" w:hAnsi="宋体" w:cs="Arial"/>
          <w:sz w:val="21"/>
          <w:szCs w:val="21"/>
        </w:rPr>
        <w:t>3 本次招标</w:t>
      </w:r>
      <w:r>
        <w:rPr>
          <w:rFonts w:hint="eastAsia" w:ascii="宋体" w:hAnsi="宋体" w:cs="Arial"/>
          <w:sz w:val="21"/>
          <w:szCs w:val="21"/>
        </w:rPr>
        <w:t>不接受</w:t>
      </w:r>
      <w:r>
        <w:rPr>
          <w:rFonts w:ascii="宋体" w:hAnsi="宋体" w:cs="Arial"/>
          <w:sz w:val="21"/>
          <w:szCs w:val="21"/>
        </w:rPr>
        <w:t>联合体投标。</w:t>
      </w:r>
    </w:p>
    <w:p>
      <w:pPr>
        <w:autoSpaceDE w:val="0"/>
        <w:autoSpaceDN w:val="0"/>
        <w:adjustRightInd w:val="0"/>
        <w:spacing w:line="312" w:lineRule="auto"/>
        <w:ind w:firstLine="420" w:firstLineChars="200"/>
        <w:rPr>
          <w:rFonts w:ascii="宋体" w:hAnsi="宋体" w:cs="Arial"/>
          <w:sz w:val="21"/>
          <w:szCs w:val="21"/>
        </w:rPr>
      </w:pPr>
      <w:r>
        <w:rPr>
          <w:rFonts w:hint="eastAsia" w:ascii="宋体" w:hAnsi="宋体" w:cs="Arial"/>
          <w:sz w:val="21"/>
          <w:szCs w:val="21"/>
        </w:rPr>
        <w:t>3.</w:t>
      </w:r>
      <w:r>
        <w:rPr>
          <w:rFonts w:ascii="宋体" w:hAnsi="宋体" w:cs="Arial"/>
          <w:sz w:val="21"/>
          <w:szCs w:val="21"/>
        </w:rPr>
        <w:t xml:space="preserve">4 </w:t>
      </w:r>
      <w:r>
        <w:rPr>
          <w:rFonts w:hint="eastAsia" w:ascii="宋体" w:hAnsi="宋体" w:cs="Arial"/>
          <w:sz w:val="21"/>
          <w:szCs w:val="21"/>
        </w:rPr>
        <w:t>其他要求：①在投标截止时间前，投标人未被人民法院列入限制失信被执行人投标资格名单的企业；②浙江省外投标人必须持有《省外企业进浙承接业务备案证明》且在有效期内或者进浙备案网上截图证明。</w:t>
      </w:r>
    </w:p>
    <w:p>
      <w:pPr>
        <w:pStyle w:val="34"/>
        <w:keepNext w:val="0"/>
        <w:keepLines w:val="0"/>
        <w:spacing w:before="0" w:line="312" w:lineRule="auto"/>
        <w:ind w:firstLine="318"/>
      </w:pPr>
      <w:r>
        <w:t>4. 招标文件的获取</w:t>
      </w:r>
    </w:p>
    <w:p>
      <w:pPr>
        <w:tabs>
          <w:tab w:val="left" w:pos="1965"/>
        </w:tabs>
        <w:autoSpaceDE w:val="0"/>
        <w:autoSpaceDN w:val="0"/>
        <w:adjustRightInd w:val="0"/>
        <w:spacing w:line="370" w:lineRule="exact"/>
        <w:ind w:firstLine="420" w:firstLineChars="200"/>
        <w:rPr>
          <w:rFonts w:hint="eastAsia" w:ascii="宋体" w:hAnsi="宋体" w:cs="Arial"/>
          <w:sz w:val="21"/>
          <w:szCs w:val="21"/>
        </w:rPr>
      </w:pPr>
      <w:r>
        <w:rPr>
          <w:rFonts w:hint="eastAsia" w:ascii="宋体" w:hAnsi="宋体" w:cs="Arial"/>
          <w:sz w:val="21"/>
          <w:szCs w:val="21"/>
          <w:lang w:val="en-US" w:eastAsia="zh-CN"/>
        </w:rPr>
        <w:t>4.1</w:t>
      </w:r>
      <w:r>
        <w:rPr>
          <w:rFonts w:ascii="宋体" w:hAnsi="宋体" w:cs="Arial"/>
          <w:sz w:val="21"/>
          <w:szCs w:val="21"/>
        </w:rPr>
        <w:t>凡有意参加投标者，请</w:t>
      </w:r>
      <w:r>
        <w:rPr>
          <w:rFonts w:hint="eastAsia" w:ascii="宋体" w:hAnsi="宋体" w:cs="Arial"/>
          <w:sz w:val="21"/>
          <w:szCs w:val="21"/>
        </w:rPr>
        <w:t>予本公告</w:t>
      </w:r>
      <w:r>
        <w:rPr>
          <w:rFonts w:ascii="宋体" w:hAnsi="宋体" w:cs="Arial"/>
          <w:sz w:val="21"/>
          <w:szCs w:val="21"/>
        </w:rPr>
        <w:t>发布之日起至投标截止时间前</w:t>
      </w:r>
      <w:r>
        <w:rPr>
          <w:rFonts w:hint="eastAsia" w:ascii="宋体" w:hAnsi="宋体" w:cs="Arial"/>
          <w:sz w:val="21"/>
          <w:szCs w:val="21"/>
        </w:rPr>
        <w:t>直接在温州市公共资源交易网-苍南县分网（网址</w:t>
      </w:r>
      <w:r>
        <w:rPr>
          <w:rFonts w:ascii="宋体" w:hAnsi="宋体" w:cs="Arial"/>
          <w:sz w:val="21"/>
          <w:szCs w:val="21"/>
        </w:rPr>
        <w:t>：</w:t>
      </w:r>
      <w:r>
        <w:rPr>
          <w:rFonts w:ascii="宋体" w:hAnsi="宋体" w:cs="Arial"/>
          <w:sz w:val="21"/>
          <w:szCs w:val="21"/>
        </w:rPr>
        <w:fldChar w:fldCharType="begin"/>
      </w:r>
      <w:r>
        <w:rPr>
          <w:rFonts w:ascii="宋体" w:hAnsi="宋体" w:cs="Arial"/>
          <w:sz w:val="21"/>
          <w:szCs w:val="21"/>
        </w:rPr>
        <w:instrText xml:space="preserve"> HYPERLINK "http://ggzy.cncn.gov.cn/TPFrontNew/）下载招标文件等资料（包括工程预算书、图纸资料）；招标答疑在网站招标提问区匿名咨询。" </w:instrText>
      </w:r>
      <w:r>
        <w:rPr>
          <w:rFonts w:ascii="宋体" w:hAnsi="宋体" w:cs="Arial"/>
          <w:sz w:val="21"/>
          <w:szCs w:val="21"/>
        </w:rPr>
        <w:fldChar w:fldCharType="separate"/>
      </w:r>
      <w:r>
        <w:rPr>
          <w:rStyle w:val="21"/>
          <w:rFonts w:ascii="宋体" w:hAnsi="宋体" w:cs="Arial"/>
          <w:sz w:val="21"/>
          <w:szCs w:val="21"/>
        </w:rPr>
        <w:t>http://ggzy.cncn.gov.cn/TPFrontNew/</w:t>
      </w:r>
      <w:r>
        <w:rPr>
          <w:rStyle w:val="21"/>
          <w:rFonts w:hint="eastAsia" w:ascii="宋体" w:hAnsi="宋体" w:cs="Arial"/>
          <w:sz w:val="21"/>
          <w:szCs w:val="21"/>
        </w:rPr>
        <w:t>）下载</w:t>
      </w:r>
      <w:r>
        <w:rPr>
          <w:rStyle w:val="21"/>
          <w:rFonts w:ascii="宋体" w:hAnsi="宋体" w:cs="Arial"/>
          <w:sz w:val="21"/>
          <w:szCs w:val="21"/>
        </w:rPr>
        <w:t>招标文件</w:t>
      </w:r>
      <w:r>
        <w:rPr>
          <w:rStyle w:val="21"/>
          <w:rFonts w:hint="eastAsia" w:ascii="宋体" w:hAnsi="宋体" w:cs="Arial"/>
          <w:sz w:val="21"/>
          <w:szCs w:val="21"/>
        </w:rPr>
        <w:t>等</w:t>
      </w:r>
      <w:r>
        <w:rPr>
          <w:rStyle w:val="21"/>
          <w:rFonts w:ascii="宋体" w:hAnsi="宋体" w:cs="Arial"/>
          <w:sz w:val="21"/>
          <w:szCs w:val="21"/>
        </w:rPr>
        <w:t>资料（包括工程</w:t>
      </w:r>
      <w:r>
        <w:rPr>
          <w:rStyle w:val="21"/>
          <w:rFonts w:hint="eastAsia" w:ascii="宋体" w:hAnsi="宋体" w:cs="Arial"/>
          <w:sz w:val="21"/>
          <w:szCs w:val="21"/>
        </w:rPr>
        <w:t>预算书</w:t>
      </w:r>
      <w:r>
        <w:rPr>
          <w:rStyle w:val="21"/>
          <w:rFonts w:ascii="宋体" w:hAnsi="宋体" w:cs="Arial"/>
          <w:sz w:val="21"/>
          <w:szCs w:val="21"/>
        </w:rPr>
        <w:t>、图纸资料）</w:t>
      </w:r>
      <w:r>
        <w:rPr>
          <w:rStyle w:val="21"/>
          <w:rFonts w:hint="eastAsia" w:ascii="宋体" w:hAnsi="宋体" w:cs="Arial"/>
          <w:sz w:val="21"/>
          <w:szCs w:val="21"/>
        </w:rPr>
        <w:t>；招标答疑在网站招标提问区匿名咨询。</w:t>
      </w:r>
      <w:r>
        <w:rPr>
          <w:rFonts w:ascii="宋体" w:hAnsi="宋体" w:cs="Arial"/>
          <w:sz w:val="21"/>
          <w:szCs w:val="21"/>
        </w:rPr>
        <w:fldChar w:fldCharType="end"/>
      </w:r>
    </w:p>
    <w:p>
      <w:pPr>
        <w:tabs>
          <w:tab w:val="left" w:pos="1965"/>
        </w:tabs>
        <w:autoSpaceDE w:val="0"/>
        <w:autoSpaceDN w:val="0"/>
        <w:adjustRightInd w:val="0"/>
        <w:spacing w:line="370" w:lineRule="exact"/>
        <w:ind w:firstLine="420" w:firstLineChars="200"/>
        <w:rPr>
          <w:rFonts w:hint="eastAsia" w:ascii="宋体" w:hAnsi="宋体" w:eastAsia="宋体" w:cs="宋体"/>
          <w:szCs w:val="21"/>
          <w:lang w:val="en-US" w:eastAsia="zh-CN"/>
        </w:rPr>
      </w:pPr>
      <w:r>
        <w:rPr>
          <w:rFonts w:hint="eastAsia" w:ascii="宋体" w:hAnsi="宋体" w:cs="Arial"/>
          <w:sz w:val="21"/>
          <w:szCs w:val="21"/>
          <w:lang w:val="en-US" w:eastAsia="zh-CN"/>
        </w:rPr>
        <w:t>4.2</w:t>
      </w:r>
      <w:r>
        <w:rPr>
          <w:rFonts w:hint="eastAsia" w:ascii="宋体" w:hAnsi="宋体" w:cs="宋体"/>
          <w:szCs w:val="21"/>
        </w:rPr>
        <w:t>凡有意参加此项目的投标人，必须于投标截止时间之前完成温州市建设工程招标投标交易主体信息库入库工作及登录温州市公共</w:t>
      </w:r>
      <w:r>
        <w:rPr>
          <w:rFonts w:ascii="宋体" w:hAnsi="宋体" w:cs="宋体"/>
          <w:szCs w:val="21"/>
        </w:rPr>
        <w:t>资源交易</w:t>
      </w:r>
      <w:r>
        <w:rPr>
          <w:rFonts w:hint="eastAsia" w:ascii="宋体" w:hAnsi="宋体" w:cs="宋体"/>
          <w:szCs w:val="21"/>
        </w:rPr>
        <w:t>网-苍南县分网交易系统填写投标信息并确认投标状态</w:t>
      </w:r>
      <w:r>
        <w:rPr>
          <w:rFonts w:hint="eastAsia" w:ascii="宋体" w:hAnsi="宋体" w:cs="宋体"/>
        </w:rPr>
        <w:t>。</w:t>
      </w:r>
    </w:p>
    <w:p>
      <w:pPr>
        <w:pStyle w:val="34"/>
        <w:keepNext w:val="0"/>
        <w:keepLines w:val="0"/>
        <w:spacing w:before="0" w:line="312" w:lineRule="auto"/>
        <w:ind w:firstLine="318"/>
      </w:pPr>
      <w:r>
        <w:t>5. 投标文件的递交</w:t>
      </w:r>
    </w:p>
    <w:p>
      <w:pPr>
        <w:tabs>
          <w:tab w:val="left" w:pos="360"/>
          <w:tab w:val="left" w:pos="5460"/>
        </w:tabs>
        <w:spacing w:line="312" w:lineRule="auto"/>
        <w:ind w:firstLine="420" w:firstLineChars="200"/>
        <w:rPr>
          <w:rFonts w:ascii="宋体" w:hAnsi="宋体" w:cs="Arial"/>
          <w:sz w:val="21"/>
          <w:szCs w:val="21"/>
        </w:rPr>
      </w:pPr>
      <w:r>
        <w:rPr>
          <w:rFonts w:ascii="宋体" w:hAnsi="宋体" w:cs="Arial"/>
          <w:sz w:val="21"/>
          <w:szCs w:val="21"/>
        </w:rPr>
        <w:t>5.</w:t>
      </w:r>
      <w:r>
        <w:rPr>
          <w:rFonts w:hint="eastAsia" w:ascii="宋体" w:hAnsi="宋体" w:cs="Arial"/>
          <w:sz w:val="21"/>
          <w:szCs w:val="21"/>
        </w:rPr>
        <w:t>1</w:t>
      </w:r>
      <w:r>
        <w:rPr>
          <w:rFonts w:ascii="宋体" w:hAnsi="宋体" w:cs="Arial"/>
          <w:sz w:val="21"/>
          <w:szCs w:val="21"/>
        </w:rPr>
        <w:t xml:space="preserve"> 投标文件递交的截止时间（投标截止时间，下同）</w:t>
      </w:r>
      <w:r>
        <w:rPr>
          <w:rFonts w:hint="eastAsia" w:ascii="宋体" w:hAnsi="宋体" w:cs="Arial"/>
          <w:sz w:val="21"/>
          <w:szCs w:val="21"/>
        </w:rPr>
        <w:t>为</w:t>
      </w:r>
      <w:r>
        <w:rPr>
          <w:rFonts w:hint="eastAsia" w:ascii="宋体" w:hAnsi="宋体" w:cs="Arial"/>
          <w:color w:val="0000FF"/>
          <w:sz w:val="21"/>
          <w:szCs w:val="21"/>
        </w:rPr>
        <w:t>2021年</w:t>
      </w:r>
      <w:r>
        <w:rPr>
          <w:rFonts w:hint="eastAsia" w:ascii="宋体" w:hAnsi="宋体" w:cs="Arial"/>
          <w:color w:val="0000FF"/>
          <w:sz w:val="21"/>
          <w:szCs w:val="21"/>
          <w:lang w:val="en-US" w:eastAsia="zh-CN"/>
        </w:rPr>
        <w:t>12月10日14:30</w:t>
      </w:r>
      <w:r>
        <w:rPr>
          <w:rFonts w:hint="eastAsia" w:ascii="宋体" w:hAnsi="宋体" w:cs="Arial"/>
          <w:sz w:val="21"/>
          <w:szCs w:val="21"/>
        </w:rPr>
        <w:t>，</w:t>
      </w:r>
      <w:r>
        <w:rPr>
          <w:rFonts w:ascii="宋体" w:hAnsi="宋体" w:cs="Arial"/>
          <w:sz w:val="21"/>
          <w:szCs w:val="21"/>
        </w:rPr>
        <w:t>地点为</w:t>
      </w:r>
      <w:r>
        <w:rPr>
          <w:rFonts w:hint="eastAsia" w:ascii="宋体" w:hAnsi="宋体" w:cs="Arial"/>
          <w:sz w:val="21"/>
          <w:szCs w:val="21"/>
        </w:rPr>
        <w:t>苍南县灵溪镇春晖路公投大厦--</w:t>
      </w:r>
      <w:r>
        <w:rPr>
          <w:rFonts w:hint="eastAsia" w:ascii="宋体" w:hAnsi="宋体" w:eastAsia="宋体" w:cs="Arial"/>
          <w:sz w:val="21"/>
          <w:szCs w:val="21"/>
        </w:rPr>
        <w:t>苍南县公共资源交易中心</w:t>
      </w:r>
      <w:r>
        <w:rPr>
          <w:rFonts w:hint="eastAsia" w:ascii="宋体" w:hAnsi="宋体" w:eastAsia="宋体" w:cs="Arial"/>
          <w:sz w:val="21"/>
          <w:szCs w:val="21"/>
          <w:u w:val="single"/>
          <w:lang w:val="en-US" w:eastAsia="zh-CN"/>
        </w:rPr>
        <w:t>1楼开标室2</w:t>
      </w:r>
      <w:r>
        <w:rPr>
          <w:rFonts w:hint="eastAsia" w:ascii="宋体" w:hAnsi="宋体" w:eastAsia="宋体" w:cs="Arial"/>
          <w:sz w:val="21"/>
          <w:szCs w:val="21"/>
        </w:rPr>
        <w:t>。</w:t>
      </w:r>
    </w:p>
    <w:p>
      <w:pPr>
        <w:pStyle w:val="34"/>
        <w:keepNext w:val="0"/>
        <w:keepLines w:val="0"/>
        <w:spacing w:before="0" w:line="312" w:lineRule="auto"/>
      </w:pPr>
      <w:r>
        <w:rPr>
          <w:rFonts w:hint="eastAsia"/>
        </w:rPr>
        <w:t>6. 发布公告的媒介</w:t>
      </w:r>
    </w:p>
    <w:p>
      <w:pPr>
        <w:snapToGrid w:val="0"/>
        <w:spacing w:line="360" w:lineRule="auto"/>
        <w:rPr>
          <w:rFonts w:ascii="宋体" w:hAnsi="宋体" w:cs="宋体"/>
        </w:rPr>
      </w:pPr>
      <w:r>
        <w:rPr>
          <w:rFonts w:hint="eastAsia" w:ascii="宋体" w:hAnsi="宋体" w:cs="宋体"/>
          <w:color w:val="000000"/>
          <w:szCs w:val="21"/>
        </w:rPr>
        <w:t>本次</w:t>
      </w:r>
      <w:r>
        <w:rPr>
          <w:rFonts w:hint="eastAsia" w:ascii="宋体" w:hAnsi="宋体" w:cs="宋体"/>
        </w:rPr>
        <w:t>招标公告同时在</w:t>
      </w:r>
      <w:r>
        <w:rPr>
          <w:rFonts w:hint="eastAsia" w:ascii="宋体" w:hAnsi="宋体" w:cs="宋体"/>
          <w:szCs w:val="21"/>
        </w:rPr>
        <w:t>浙江省公共资源交易服务平台和温州市公共资源交易网苍南县分网</w:t>
      </w:r>
      <w:r>
        <w:rPr>
          <w:rFonts w:hint="eastAsia" w:ascii="宋体" w:hAnsi="宋体" w:cs="宋体"/>
        </w:rPr>
        <w:t>（网址：http://ggzy.cncn.gov.cn/TPFrontNew/）上发布。</w:t>
      </w:r>
    </w:p>
    <w:p>
      <w:pPr>
        <w:pStyle w:val="34"/>
        <w:keepNext w:val="0"/>
        <w:keepLines w:val="0"/>
        <w:spacing w:before="0" w:line="312" w:lineRule="auto"/>
        <w:ind w:left="0" w:leftChars="0" w:firstLine="318"/>
      </w:pPr>
      <w:r>
        <w:rPr>
          <w:rFonts w:hint="eastAsia"/>
        </w:rPr>
        <w:t xml:space="preserve">7. 其他说明   </w:t>
      </w:r>
    </w:p>
    <w:p>
      <w:pPr>
        <w:snapToGrid w:val="0"/>
        <w:spacing w:line="360" w:lineRule="auto"/>
        <w:ind w:left="0" w:leftChars="0" w:firstLine="420" w:firstLineChars="200"/>
        <w:rPr>
          <w:rFonts w:ascii="宋体" w:hAnsi="宋体" w:cs="宋体"/>
        </w:rPr>
      </w:pPr>
      <w:r>
        <w:rPr>
          <w:rFonts w:hint="eastAsia" w:ascii="宋体" w:hAnsi="宋体" w:cs="宋体"/>
        </w:rPr>
        <w:t>疫情防控期间凡有意参加此项目的投标人，必须仔细阅读及严格执行疫情防控期间现场防控措施注意事项（详见投标人须知前附表）。</w:t>
      </w:r>
    </w:p>
    <w:p>
      <w:pPr>
        <w:pStyle w:val="34"/>
        <w:keepNext w:val="0"/>
        <w:keepLines w:val="0"/>
        <w:spacing w:before="0" w:line="312" w:lineRule="auto"/>
        <w:ind w:left="0" w:leftChars="0" w:firstLine="318"/>
      </w:pPr>
      <w:r>
        <w:rPr>
          <w:rFonts w:hint="eastAsia"/>
        </w:rPr>
        <w:t>8</w:t>
      </w:r>
      <w:r>
        <w:t>. 联系方式</w:t>
      </w:r>
    </w:p>
    <w:p>
      <w:pPr>
        <w:pStyle w:val="3"/>
        <w:spacing w:line="312" w:lineRule="auto"/>
        <w:ind w:left="0" w:leftChars="0" w:firstLine="315" w:firstLineChars="150"/>
        <w:rPr>
          <w:rFonts w:hint="eastAsia" w:ascii="宋体" w:hAnsi="宋体" w:eastAsia="宋体"/>
          <w:color w:val="0000FF"/>
          <w:sz w:val="21"/>
          <w:szCs w:val="21"/>
          <w:lang w:eastAsia="zh-CN"/>
        </w:rPr>
      </w:pPr>
      <w:r>
        <w:rPr>
          <w:rFonts w:hint="eastAsia" w:ascii="宋体" w:hAnsi="宋体"/>
          <w:color w:val="0000FF"/>
          <w:sz w:val="21"/>
          <w:szCs w:val="21"/>
        </w:rPr>
        <w:t>招 标 人：</w:t>
      </w:r>
      <w:r>
        <w:rPr>
          <w:rFonts w:hint="eastAsia" w:ascii="宋体" w:hAnsi="宋体"/>
          <w:color w:val="0000FF"/>
          <w:sz w:val="21"/>
          <w:szCs w:val="21"/>
          <w:lang w:eastAsia="zh-CN"/>
        </w:rPr>
        <w:t>苍南县水务集团有限公司</w:t>
      </w:r>
    </w:p>
    <w:p>
      <w:pPr>
        <w:pStyle w:val="3"/>
        <w:spacing w:line="312" w:lineRule="auto"/>
        <w:ind w:left="0" w:leftChars="0" w:firstLine="200"/>
        <w:rPr>
          <w:rFonts w:hint="default" w:ascii="宋体" w:hAnsi="宋体" w:eastAsia="宋体"/>
          <w:color w:val="0000FF"/>
          <w:sz w:val="21"/>
          <w:szCs w:val="21"/>
          <w:lang w:val="en-US" w:eastAsia="zh-CN"/>
        </w:rPr>
      </w:pPr>
      <w:r>
        <w:rPr>
          <w:rFonts w:hint="eastAsia" w:ascii="宋体" w:hAnsi="宋体"/>
          <w:color w:val="0000FF"/>
          <w:sz w:val="21"/>
          <w:szCs w:val="21"/>
        </w:rPr>
        <w:t xml:space="preserve"> 联 系 人：</w:t>
      </w:r>
      <w:r>
        <w:rPr>
          <w:rFonts w:hint="eastAsia" w:ascii="宋体" w:hAnsi="宋体"/>
          <w:color w:val="0000FF"/>
          <w:sz w:val="21"/>
          <w:szCs w:val="21"/>
          <w:lang w:val="en-US" w:eastAsia="zh-CN"/>
        </w:rPr>
        <w:t>蒋先生</w:t>
      </w:r>
    </w:p>
    <w:p>
      <w:pPr>
        <w:pStyle w:val="3"/>
        <w:spacing w:line="312" w:lineRule="auto"/>
        <w:ind w:left="0" w:leftChars="0" w:firstLine="200"/>
        <w:rPr>
          <w:rFonts w:ascii="宋体" w:hAnsi="宋体"/>
          <w:sz w:val="21"/>
          <w:szCs w:val="21"/>
        </w:rPr>
      </w:pPr>
      <w:r>
        <w:rPr>
          <w:rFonts w:hint="eastAsia" w:ascii="宋体" w:hAnsi="宋体"/>
          <w:color w:val="0000FF"/>
          <w:sz w:val="21"/>
          <w:szCs w:val="21"/>
        </w:rPr>
        <w:t xml:space="preserve"> 电    话：</w:t>
      </w:r>
      <w:r>
        <w:rPr>
          <w:rFonts w:hint="eastAsia" w:ascii="宋体" w:hAnsi="宋体"/>
          <w:color w:val="0000FF"/>
          <w:szCs w:val="21"/>
          <w:lang w:val="en-US" w:eastAsia="zh-CN"/>
        </w:rPr>
        <w:t>15888257053</w:t>
      </w:r>
    </w:p>
    <w:p>
      <w:pPr>
        <w:pStyle w:val="4"/>
        <w:spacing w:line="312" w:lineRule="auto"/>
        <w:ind w:leftChars="500"/>
        <w:rPr>
          <w:rFonts w:ascii="宋体" w:hAnsi="宋体"/>
          <w:sz w:val="21"/>
          <w:szCs w:val="21"/>
        </w:rPr>
      </w:pPr>
    </w:p>
    <w:p>
      <w:pPr>
        <w:pStyle w:val="3"/>
        <w:spacing w:line="312" w:lineRule="auto"/>
        <w:ind w:left="0" w:leftChars="0" w:firstLine="315" w:firstLineChars="150"/>
        <w:rPr>
          <w:rFonts w:hint="eastAsia" w:ascii="宋体" w:hAnsi="宋体"/>
          <w:color w:val="0000FF"/>
          <w:sz w:val="21"/>
          <w:szCs w:val="21"/>
          <w:lang w:eastAsia="zh-CN"/>
        </w:rPr>
      </w:pPr>
      <w:r>
        <w:rPr>
          <w:rFonts w:hint="eastAsia" w:ascii="宋体" w:hAnsi="宋体"/>
          <w:color w:val="0000FF"/>
          <w:sz w:val="21"/>
          <w:szCs w:val="21"/>
          <w:lang w:eastAsia="zh-CN"/>
        </w:rPr>
        <w:t>招标代理：浙江之信工程项目管理有限公司</w:t>
      </w:r>
    </w:p>
    <w:p>
      <w:pPr>
        <w:pStyle w:val="3"/>
        <w:spacing w:line="312" w:lineRule="auto"/>
        <w:ind w:left="0" w:leftChars="0" w:firstLine="315" w:firstLineChars="150"/>
        <w:rPr>
          <w:rFonts w:hint="eastAsia" w:ascii="宋体" w:hAnsi="宋体"/>
          <w:color w:val="0000FF"/>
          <w:sz w:val="21"/>
          <w:szCs w:val="21"/>
          <w:lang w:eastAsia="zh-CN"/>
        </w:rPr>
      </w:pPr>
      <w:r>
        <w:rPr>
          <w:rFonts w:hint="eastAsia" w:ascii="宋体" w:hAnsi="宋体"/>
          <w:color w:val="0000FF"/>
          <w:sz w:val="21"/>
          <w:szCs w:val="21"/>
          <w:lang w:eastAsia="zh-CN"/>
        </w:rPr>
        <w:t>联 系 人：庄先生</w:t>
      </w:r>
    </w:p>
    <w:p>
      <w:pPr>
        <w:pStyle w:val="3"/>
        <w:spacing w:line="312" w:lineRule="auto"/>
        <w:ind w:left="0" w:leftChars="0" w:firstLine="315" w:firstLineChars="150"/>
        <w:rPr>
          <w:rFonts w:hint="eastAsia" w:ascii="宋体" w:hAnsi="宋体"/>
          <w:color w:val="0000FF"/>
          <w:sz w:val="21"/>
          <w:szCs w:val="21"/>
          <w:lang w:val="en-US" w:eastAsia="zh-CN"/>
        </w:rPr>
      </w:pPr>
      <w:r>
        <w:rPr>
          <w:rFonts w:hint="eastAsia" w:ascii="宋体" w:hAnsi="宋体"/>
          <w:color w:val="0000FF"/>
          <w:sz w:val="21"/>
          <w:szCs w:val="21"/>
          <w:lang w:eastAsia="zh-CN"/>
        </w:rPr>
        <w:t>电    话：0577-68810100</w:t>
      </w:r>
    </w:p>
    <w:p>
      <w:pPr>
        <w:topLinePunct/>
        <w:spacing w:line="360" w:lineRule="exact"/>
        <w:ind w:firstLine="420" w:firstLineChars="200"/>
        <w:rPr>
          <w:rFonts w:ascii="宋体" w:hAnsi="宋体"/>
          <w:szCs w:val="21"/>
        </w:rPr>
      </w:pPr>
    </w:p>
    <w:p>
      <w:pPr>
        <w:topLinePunct/>
        <w:spacing w:line="360" w:lineRule="exact"/>
        <w:ind w:firstLine="420" w:firstLineChars="200"/>
        <w:rPr>
          <w:rFonts w:ascii="宋体" w:hAnsi="宋体"/>
          <w:szCs w:val="21"/>
        </w:rPr>
      </w:pPr>
    </w:p>
    <w:p>
      <w:pPr>
        <w:topLinePunct/>
        <w:spacing w:line="360" w:lineRule="exact"/>
        <w:ind w:firstLine="420" w:firstLineChars="200"/>
        <w:rPr>
          <w:rFonts w:ascii="宋体" w:hAnsi="宋体"/>
          <w:szCs w:val="21"/>
        </w:rPr>
      </w:pPr>
    </w:p>
    <w:p>
      <w:pPr>
        <w:pStyle w:val="3"/>
        <w:ind w:firstLine="210"/>
      </w:pPr>
    </w:p>
    <w:p>
      <w:pPr>
        <w:topLinePunct/>
        <w:spacing w:line="360" w:lineRule="exact"/>
        <w:ind w:firstLine="420" w:firstLineChars="200"/>
        <w:jc w:val="right"/>
        <w:rPr>
          <w:rFonts w:hint="eastAsia" w:ascii="宋体" w:hAnsi="宋体"/>
          <w:color w:val="0000FF"/>
          <w:szCs w:val="21"/>
          <w:lang w:eastAsia="zh-CN"/>
        </w:rPr>
      </w:pPr>
      <w:r>
        <w:rPr>
          <w:rFonts w:ascii="宋体" w:hAnsi="宋体" w:cs="宋体"/>
          <w:szCs w:val="21"/>
          <w:shd w:val="clear" w:color="auto" w:fill="FFFFFF"/>
        </w:rPr>
        <w:t xml:space="preserve">                                          </w:t>
      </w:r>
      <w:r>
        <w:rPr>
          <w:rFonts w:hint="eastAsia" w:ascii="宋体" w:hAnsi="宋体"/>
          <w:color w:val="0000FF"/>
          <w:szCs w:val="21"/>
          <w:lang w:eastAsia="zh-CN"/>
        </w:rPr>
        <w:t xml:space="preserve">  苍南县水务集团有限公司 </w:t>
      </w:r>
    </w:p>
    <w:p>
      <w:pPr>
        <w:topLinePunct/>
        <w:spacing w:line="360" w:lineRule="exact"/>
        <w:ind w:firstLine="420" w:firstLineChars="200"/>
        <w:jc w:val="right"/>
        <w:rPr>
          <w:rFonts w:hint="eastAsia" w:ascii="宋体" w:hAnsi="宋体"/>
          <w:color w:val="0000FF"/>
          <w:szCs w:val="21"/>
          <w:lang w:eastAsia="zh-CN"/>
        </w:rPr>
      </w:pPr>
      <w:r>
        <w:rPr>
          <w:rFonts w:hint="eastAsia" w:ascii="宋体" w:hAnsi="宋体"/>
          <w:color w:val="0000FF"/>
          <w:szCs w:val="21"/>
          <w:lang w:eastAsia="zh-CN"/>
        </w:rPr>
        <w:t>浙江之信工程项目管理有限公司</w:t>
      </w:r>
    </w:p>
    <w:p>
      <w:pPr>
        <w:topLinePunct/>
        <w:spacing w:line="360" w:lineRule="exact"/>
        <w:ind w:firstLine="420" w:firstLineChars="200"/>
        <w:jc w:val="right"/>
        <w:rPr>
          <w:rFonts w:hint="eastAsia" w:ascii="宋体" w:hAnsi="宋体"/>
          <w:color w:val="0000FF"/>
          <w:szCs w:val="21"/>
          <w:lang w:eastAsia="zh-CN"/>
        </w:rPr>
      </w:pPr>
      <w:r>
        <w:rPr>
          <w:rFonts w:hint="eastAsia" w:ascii="宋体" w:hAnsi="宋体"/>
          <w:color w:val="0000FF"/>
          <w:szCs w:val="21"/>
          <w:lang w:eastAsia="zh-CN"/>
        </w:rPr>
        <w:t>2021年</w:t>
      </w:r>
      <w:r>
        <w:rPr>
          <w:rFonts w:hint="eastAsia" w:ascii="宋体" w:hAnsi="宋体"/>
          <w:color w:val="0000FF"/>
          <w:szCs w:val="21"/>
          <w:lang w:val="en-US" w:eastAsia="zh-CN"/>
        </w:rPr>
        <w:t>12</w:t>
      </w:r>
      <w:r>
        <w:rPr>
          <w:rFonts w:hint="eastAsia" w:ascii="宋体" w:hAnsi="宋体"/>
          <w:color w:val="0000FF"/>
          <w:szCs w:val="21"/>
          <w:lang w:eastAsia="zh-CN"/>
        </w:rPr>
        <w:t>月</w:t>
      </w:r>
      <w:r>
        <w:rPr>
          <w:rFonts w:hint="eastAsia" w:ascii="宋体" w:hAnsi="宋体"/>
          <w:color w:val="0000FF"/>
          <w:szCs w:val="21"/>
          <w:lang w:val="en-US" w:eastAsia="zh-CN"/>
        </w:rPr>
        <w:t>3</w:t>
      </w:r>
      <w:r>
        <w:rPr>
          <w:rFonts w:hint="eastAsia" w:ascii="宋体" w:hAnsi="宋体"/>
          <w:color w:val="0000FF"/>
          <w:szCs w:val="21"/>
          <w:lang w:eastAsia="zh-CN"/>
        </w:rPr>
        <w:t>日</w:t>
      </w:r>
    </w:p>
    <w:p>
      <w:pPr>
        <w:pStyle w:val="3"/>
        <w:ind w:firstLine="210"/>
        <w:rPr>
          <w:rFonts w:hint="eastAsia"/>
        </w:rPr>
      </w:pPr>
    </w:p>
    <w:bookmarkEnd w:id="1"/>
    <w:p>
      <w:pPr>
        <w:pStyle w:val="5"/>
        <w:pageBreakBefore/>
        <w:spacing w:line="360" w:lineRule="exact"/>
        <w:contextualSpacing/>
        <w:jc w:val="center"/>
        <w:rPr>
          <w:rFonts w:hint="eastAsia"/>
        </w:rPr>
      </w:pPr>
      <w:r>
        <w:rPr>
          <w:rFonts w:hint="eastAsia"/>
        </w:rPr>
        <w:t>第二章</w:t>
      </w:r>
      <w:r>
        <w:t xml:space="preserve"> </w:t>
      </w:r>
      <w:r>
        <w:rPr>
          <w:rFonts w:hint="eastAsia"/>
        </w:rPr>
        <w:t>投标人须知</w:t>
      </w:r>
    </w:p>
    <w:p>
      <w:pPr>
        <w:spacing w:after="156" w:afterLines="50" w:line="360" w:lineRule="exact"/>
        <w:contextualSpacing/>
        <w:jc w:val="center"/>
        <w:outlineLvl w:val="1"/>
        <w:rPr>
          <w:rFonts w:hint="eastAsia" w:ascii="宋体" w:hAnsi="宋体"/>
          <w:b/>
          <w:sz w:val="28"/>
          <w:szCs w:val="28"/>
        </w:rPr>
      </w:pPr>
      <w:r>
        <w:rPr>
          <w:rFonts w:hint="eastAsia" w:ascii="宋体" w:hAnsi="宋体"/>
          <w:b/>
          <w:sz w:val="28"/>
          <w:szCs w:val="28"/>
        </w:rPr>
        <w:t>投标人须知前附表</w:t>
      </w:r>
    </w:p>
    <w:tbl>
      <w:tblPr>
        <w:tblStyle w:val="17"/>
        <w:tblW w:w="9645" w:type="dxa"/>
        <w:jc w:val="center"/>
        <w:tblLayout w:type="fixed"/>
        <w:tblCellMar>
          <w:top w:w="0" w:type="dxa"/>
          <w:left w:w="108" w:type="dxa"/>
          <w:bottom w:w="0" w:type="dxa"/>
          <w:right w:w="108" w:type="dxa"/>
        </w:tblCellMar>
      </w:tblPr>
      <w:tblGrid>
        <w:gridCol w:w="1394"/>
        <w:gridCol w:w="1701"/>
        <w:gridCol w:w="6550"/>
      </w:tblGrid>
      <w:tr>
        <w:tblPrEx>
          <w:tblCellMar>
            <w:top w:w="0" w:type="dxa"/>
            <w:left w:w="108" w:type="dxa"/>
            <w:bottom w:w="0" w:type="dxa"/>
            <w:right w:w="108" w:type="dxa"/>
          </w:tblCellMar>
        </w:tblPrEx>
        <w:trPr>
          <w:wBefore w:w="0" w:type="dxa"/>
          <w:wAfter w:w="0" w:type="dxa"/>
          <w:trHeight w:val="491"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bookmarkStart w:id="3" w:name="EB12f601854cab4176b68fc30d59374359"/>
            <w:r>
              <w:rPr>
                <w:rFonts w:hint="eastAsia" w:hAnsi="宋体"/>
                <w:color w:val="auto"/>
                <w:sz w:val="21"/>
                <w:szCs w:val="21"/>
              </w:rPr>
              <w:t>条款号</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条款名称</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编列内容</w:t>
            </w:r>
          </w:p>
        </w:tc>
      </w:tr>
      <w:tr>
        <w:tblPrEx>
          <w:tblCellMar>
            <w:top w:w="0" w:type="dxa"/>
            <w:left w:w="108" w:type="dxa"/>
            <w:bottom w:w="0" w:type="dxa"/>
            <w:right w:w="108" w:type="dxa"/>
          </w:tblCellMar>
        </w:tblPrEx>
        <w:trPr>
          <w:wBefore w:w="0" w:type="dxa"/>
          <w:wAfter w:w="0" w:type="dxa"/>
          <w:trHeight w:val="1058"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1.1.2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招标人</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hAnsi="宋体"/>
                <w:color w:val="0000FF"/>
                <w:szCs w:val="21"/>
              </w:rPr>
            </w:pPr>
            <w:r>
              <w:rPr>
                <w:rFonts w:hint="eastAsia" w:ascii="宋体" w:hAnsi="宋体"/>
                <w:color w:val="0000FF"/>
                <w:szCs w:val="21"/>
              </w:rPr>
              <w:t>名称：</w:t>
            </w:r>
            <w:r>
              <w:rPr>
                <w:rFonts w:hint="eastAsia" w:ascii="宋体" w:hAnsi="宋体"/>
                <w:color w:val="0000FF"/>
                <w:szCs w:val="21"/>
                <w:lang w:eastAsia="zh-CN"/>
              </w:rPr>
              <w:t>苍南县水务集团有限公司</w:t>
            </w:r>
            <w:r>
              <w:rPr>
                <w:rFonts w:hint="eastAsia" w:ascii="宋体" w:hAnsi="宋体"/>
                <w:color w:val="0000FF"/>
                <w:szCs w:val="21"/>
              </w:rPr>
              <w:t xml:space="preserve"> </w:t>
            </w:r>
          </w:p>
          <w:p>
            <w:pPr>
              <w:snapToGrid w:val="0"/>
              <w:rPr>
                <w:rFonts w:hint="eastAsia" w:ascii="宋体" w:hAnsi="宋体"/>
                <w:color w:val="0000FF"/>
                <w:szCs w:val="21"/>
                <w:lang w:eastAsia="zh-CN"/>
              </w:rPr>
            </w:pPr>
            <w:r>
              <w:rPr>
                <w:rFonts w:hint="eastAsia" w:ascii="宋体" w:hAnsi="宋体"/>
                <w:color w:val="0000FF"/>
                <w:szCs w:val="21"/>
              </w:rPr>
              <w:t>地址：</w:t>
            </w:r>
            <w:r>
              <w:rPr>
                <w:rFonts w:hint="eastAsia" w:ascii="宋体" w:hAnsi="宋体"/>
                <w:color w:val="0000FF"/>
                <w:szCs w:val="21"/>
                <w:lang w:val="en-US" w:eastAsia="zh-CN"/>
              </w:rPr>
              <w:t>苍南县灵溪镇</w:t>
            </w:r>
          </w:p>
          <w:p>
            <w:pPr>
              <w:snapToGrid w:val="0"/>
              <w:rPr>
                <w:rFonts w:hint="eastAsia" w:ascii="宋体" w:hAnsi="宋体"/>
                <w:color w:val="0000FF"/>
                <w:szCs w:val="21"/>
                <w:lang w:eastAsia="zh-CN"/>
              </w:rPr>
            </w:pPr>
            <w:r>
              <w:rPr>
                <w:rFonts w:hint="eastAsia" w:ascii="宋体" w:hAnsi="宋体"/>
                <w:color w:val="0000FF"/>
                <w:szCs w:val="21"/>
                <w:lang w:eastAsia="zh-CN"/>
              </w:rPr>
              <w:t>联系人：</w:t>
            </w:r>
            <w:r>
              <w:rPr>
                <w:rFonts w:hint="eastAsia" w:ascii="宋体" w:hAnsi="宋体"/>
                <w:color w:val="0000FF"/>
                <w:szCs w:val="21"/>
                <w:lang w:val="en-US" w:eastAsia="zh-CN"/>
              </w:rPr>
              <w:t>蒋</w:t>
            </w:r>
            <w:r>
              <w:rPr>
                <w:rFonts w:hint="eastAsia" w:ascii="宋体" w:hAnsi="宋体"/>
                <w:color w:val="0000FF"/>
                <w:szCs w:val="21"/>
                <w:lang w:eastAsia="zh-CN"/>
              </w:rPr>
              <w:t>先生</w:t>
            </w:r>
          </w:p>
          <w:p>
            <w:pPr>
              <w:snapToGrid w:val="0"/>
              <w:rPr>
                <w:rFonts w:hint="eastAsia" w:ascii="宋体" w:hAnsi="宋体" w:eastAsia="宋体"/>
                <w:szCs w:val="21"/>
                <w:lang w:eastAsia="zh-CN"/>
              </w:rPr>
            </w:pPr>
            <w:r>
              <w:rPr>
                <w:rFonts w:hint="eastAsia" w:ascii="宋体" w:hAnsi="宋体"/>
                <w:color w:val="0000FF"/>
                <w:szCs w:val="21"/>
                <w:lang w:eastAsia="zh-CN"/>
              </w:rPr>
              <w:t>电话：</w:t>
            </w:r>
            <w:r>
              <w:rPr>
                <w:rFonts w:hint="eastAsia" w:ascii="宋体" w:hAnsi="宋体"/>
                <w:color w:val="0000FF"/>
                <w:szCs w:val="21"/>
                <w:lang w:val="en-US" w:eastAsia="zh-CN"/>
              </w:rPr>
              <w:t>15888257053</w:t>
            </w:r>
          </w:p>
        </w:tc>
      </w:tr>
      <w:tr>
        <w:tblPrEx>
          <w:tblCellMar>
            <w:top w:w="0" w:type="dxa"/>
            <w:left w:w="108" w:type="dxa"/>
            <w:bottom w:w="0" w:type="dxa"/>
            <w:right w:w="108" w:type="dxa"/>
          </w:tblCellMar>
        </w:tblPrEx>
        <w:trPr>
          <w:wBefore w:w="0" w:type="dxa"/>
          <w:wAfter w:w="0" w:type="dxa"/>
          <w:trHeight w:val="1418"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1.1.3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招标代理机构</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20" w:lineRule="exact"/>
              <w:textAlignment w:val="baseline"/>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浙江之信工程项目管理有限公司</w:t>
            </w:r>
          </w:p>
          <w:p>
            <w:pPr>
              <w:adjustRightInd w:val="0"/>
              <w:spacing w:line="320" w:lineRule="exact"/>
              <w:textAlignment w:val="baseline"/>
              <w:rPr>
                <w:rFonts w:hint="eastAsia" w:ascii="宋体" w:hAnsi="宋体" w:eastAsia="宋体" w:cs="宋体"/>
                <w:szCs w:val="21"/>
                <w:lang w:eastAsia="zh-CN"/>
              </w:rPr>
            </w:pPr>
            <w:r>
              <w:rPr>
                <w:rFonts w:hint="eastAsia" w:ascii="宋体" w:hAnsi="宋体" w:cs="宋体"/>
                <w:szCs w:val="21"/>
              </w:rPr>
              <w:t>地址：</w:t>
            </w:r>
            <w:r>
              <w:rPr>
                <w:rFonts w:hint="eastAsia" w:ascii="宋体" w:hAnsi="宋体" w:cs="宋体"/>
                <w:szCs w:val="21"/>
                <w:lang w:eastAsia="zh-CN"/>
              </w:rPr>
              <w:t>苍南县灵溪镇仕华家园3幢一单元301-302室</w:t>
            </w:r>
          </w:p>
          <w:p>
            <w:pPr>
              <w:adjustRightInd w:val="0"/>
              <w:spacing w:line="320" w:lineRule="exact"/>
              <w:textAlignment w:val="baseline"/>
              <w:rPr>
                <w:rFonts w:hint="eastAsia" w:ascii="宋体" w:hAnsi="宋体" w:eastAsia="宋体" w:cs="宋体"/>
                <w:szCs w:val="21"/>
                <w:lang w:eastAsia="zh-CN"/>
              </w:rPr>
            </w:pPr>
            <w:r>
              <w:rPr>
                <w:rFonts w:hint="eastAsia" w:ascii="宋体" w:hAnsi="宋体" w:cs="宋体"/>
                <w:szCs w:val="21"/>
              </w:rPr>
              <w:t>项目负责人：</w:t>
            </w:r>
            <w:r>
              <w:rPr>
                <w:rFonts w:hint="eastAsia" w:ascii="宋体" w:hAnsi="宋体" w:cs="宋体"/>
                <w:szCs w:val="21"/>
                <w:lang w:val="en-US" w:eastAsia="zh-CN"/>
              </w:rPr>
              <w:t>庄先生</w:t>
            </w:r>
          </w:p>
          <w:p>
            <w:pPr>
              <w:topLinePunct/>
              <w:spacing w:line="360" w:lineRule="exact"/>
              <w:rPr>
                <w:rFonts w:hint="eastAsia" w:ascii="宋体" w:hAnsi="宋体" w:eastAsia="宋体"/>
                <w:szCs w:val="21"/>
                <w:lang w:val="en-US" w:eastAsia="zh-CN"/>
              </w:rPr>
            </w:pPr>
            <w:r>
              <w:rPr>
                <w:rFonts w:hint="eastAsia" w:ascii="宋体" w:hAnsi="宋体" w:cs="宋体"/>
                <w:szCs w:val="21"/>
              </w:rPr>
              <w:t>电话：</w:t>
            </w:r>
            <w:r>
              <w:rPr>
                <w:rFonts w:hint="eastAsia" w:ascii="宋体" w:hAnsi="宋体" w:cs="宋体"/>
                <w:szCs w:val="21"/>
                <w:lang w:eastAsia="zh-CN"/>
              </w:rPr>
              <w:t>0577-68810100</w:t>
            </w:r>
          </w:p>
        </w:tc>
      </w:tr>
      <w:tr>
        <w:tblPrEx>
          <w:tblCellMar>
            <w:top w:w="0" w:type="dxa"/>
            <w:left w:w="108" w:type="dxa"/>
            <w:bottom w:w="0" w:type="dxa"/>
            <w:right w:w="108" w:type="dxa"/>
          </w:tblCellMar>
        </w:tblPrEx>
        <w:trPr>
          <w:wBefore w:w="0" w:type="dxa"/>
          <w:wAfter w:w="0" w:type="dxa"/>
          <w:trHeight w:val="719"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1.1.4</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项目名称</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hAnsi="宋体" w:eastAsia="宋体"/>
                <w:color w:val="auto"/>
                <w:sz w:val="21"/>
                <w:szCs w:val="21"/>
                <w:lang w:eastAsia="zh-CN"/>
              </w:rPr>
            </w:pPr>
            <w:r>
              <w:rPr>
                <w:rFonts w:hint="eastAsia" w:hAnsi="宋体"/>
                <w:color w:val="auto"/>
                <w:sz w:val="21"/>
                <w:szCs w:val="21"/>
                <w:lang w:eastAsia="zh-CN"/>
              </w:rPr>
              <w:t>苍南县城珊溪引水工程2000kVA配变工程</w:t>
            </w:r>
          </w:p>
        </w:tc>
      </w:tr>
      <w:tr>
        <w:tblPrEx>
          <w:tblCellMar>
            <w:top w:w="0" w:type="dxa"/>
            <w:left w:w="108" w:type="dxa"/>
            <w:bottom w:w="0" w:type="dxa"/>
            <w:right w:w="108" w:type="dxa"/>
          </w:tblCellMar>
        </w:tblPrEx>
        <w:trPr>
          <w:wBefore w:w="0" w:type="dxa"/>
          <w:wAfter w:w="0" w:type="dxa"/>
          <w:trHeight w:val="454"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1.1.5</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建设地点</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hAnsi="宋体" w:eastAsia="宋体"/>
                <w:color w:val="auto"/>
                <w:sz w:val="21"/>
                <w:szCs w:val="21"/>
                <w:lang w:val="en-US" w:eastAsia="zh-CN"/>
              </w:rPr>
            </w:pPr>
            <w:r>
              <w:rPr>
                <w:rFonts w:hint="eastAsia" w:ascii="宋体" w:hAnsi="宋体"/>
                <w:color w:val="0000FF"/>
                <w:sz w:val="21"/>
                <w:szCs w:val="21"/>
              </w:rPr>
              <w:t>苍南县</w:t>
            </w:r>
            <w:r>
              <w:rPr>
                <w:rFonts w:hint="eastAsia" w:ascii="宋体" w:hAnsi="宋体"/>
                <w:color w:val="0000FF"/>
                <w:sz w:val="21"/>
                <w:szCs w:val="21"/>
                <w:lang w:val="en-US" w:eastAsia="zh-CN"/>
              </w:rPr>
              <w:t>工业园区</w:t>
            </w:r>
            <w:r>
              <w:rPr>
                <w:rFonts w:hint="eastAsia" w:hAnsi="宋体"/>
                <w:color w:val="auto"/>
                <w:sz w:val="21"/>
                <w:szCs w:val="21"/>
                <w:lang w:val="en-US" w:eastAsia="zh-CN"/>
              </w:rPr>
              <w:t xml:space="preserve"> </w:t>
            </w:r>
          </w:p>
        </w:tc>
      </w:tr>
      <w:tr>
        <w:tblPrEx>
          <w:tblCellMar>
            <w:top w:w="0" w:type="dxa"/>
            <w:left w:w="108" w:type="dxa"/>
            <w:bottom w:w="0" w:type="dxa"/>
            <w:right w:w="108" w:type="dxa"/>
          </w:tblCellMar>
        </w:tblPrEx>
        <w:trPr>
          <w:wBefore w:w="0" w:type="dxa"/>
          <w:wAfter w:w="0" w:type="dxa"/>
          <w:trHeight w:val="454"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1.2.1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资金来源</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jc w:val="both"/>
              <w:rPr>
                <w:rFonts w:hint="default" w:hAnsi="宋体" w:eastAsia="宋体"/>
                <w:color w:val="auto"/>
                <w:sz w:val="21"/>
                <w:szCs w:val="21"/>
                <w:lang w:val="en-US" w:eastAsia="zh-CN"/>
              </w:rPr>
            </w:pPr>
            <w:r>
              <w:rPr>
                <w:rFonts w:hint="eastAsia" w:hAnsi="宋体" w:eastAsia="宋体"/>
                <w:color w:val="auto"/>
                <w:sz w:val="21"/>
                <w:szCs w:val="21"/>
                <w:lang w:val="en-US" w:eastAsia="zh-CN"/>
              </w:rPr>
              <w:t>自筹</w:t>
            </w:r>
          </w:p>
        </w:tc>
      </w:tr>
      <w:bookmarkEnd w:id="2"/>
      <w:tr>
        <w:tblPrEx>
          <w:tblCellMar>
            <w:top w:w="0" w:type="dxa"/>
            <w:left w:w="108" w:type="dxa"/>
            <w:bottom w:w="0" w:type="dxa"/>
            <w:right w:w="108" w:type="dxa"/>
          </w:tblCellMar>
        </w:tblPrEx>
        <w:trPr>
          <w:wBefore w:w="0" w:type="dxa"/>
          <w:wAfter w:w="0" w:type="dxa"/>
          <w:trHeight w:val="454"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1.2.2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资金落实情况</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jc w:val="both"/>
              <w:rPr>
                <w:rFonts w:hint="eastAsia" w:hAnsi="宋体"/>
                <w:color w:val="auto"/>
                <w:sz w:val="21"/>
                <w:szCs w:val="21"/>
              </w:rPr>
            </w:pPr>
            <w:bookmarkStart w:id="4" w:name="EBbeb556d488d545dd814c830b855c60d6"/>
            <w:r>
              <w:rPr>
                <w:rFonts w:hint="eastAsia" w:hAnsi="宋体"/>
                <w:color w:val="auto"/>
                <w:sz w:val="21"/>
                <w:szCs w:val="21"/>
              </w:rPr>
              <w:t>已落实</w:t>
            </w:r>
            <w:bookmarkEnd w:id="4"/>
          </w:p>
        </w:tc>
      </w:tr>
      <w:tr>
        <w:tblPrEx>
          <w:tblCellMar>
            <w:top w:w="0" w:type="dxa"/>
            <w:left w:w="108" w:type="dxa"/>
            <w:bottom w:w="0" w:type="dxa"/>
            <w:right w:w="108" w:type="dxa"/>
          </w:tblCellMar>
        </w:tblPrEx>
        <w:trPr>
          <w:wBefore w:w="0" w:type="dxa"/>
          <w:wAfter w:w="0" w:type="dxa"/>
          <w:trHeight w:val="477"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1.3.1</w:t>
            </w:r>
          </w:p>
        </w:tc>
        <w:tc>
          <w:tcPr>
            <w:tcW w:w="1701" w:type="dxa"/>
            <w:tcBorders>
              <w:top w:val="single" w:color="000000" w:sz="4" w:space="0"/>
              <w:left w:val="single" w:color="000000" w:sz="4" w:space="0"/>
              <w:bottom w:val="single" w:color="auto"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招标范围</w:t>
            </w:r>
          </w:p>
        </w:tc>
        <w:tc>
          <w:tcPr>
            <w:tcW w:w="6550" w:type="dxa"/>
            <w:tcBorders>
              <w:top w:val="single" w:color="000000" w:sz="4" w:space="0"/>
              <w:left w:val="single" w:color="000000" w:sz="4" w:space="0"/>
              <w:bottom w:val="single" w:color="auto" w:sz="4" w:space="0"/>
              <w:right w:val="single" w:color="000000" w:sz="4" w:space="0"/>
            </w:tcBorders>
            <w:noWrap w:val="0"/>
            <w:vAlign w:val="center"/>
          </w:tcPr>
          <w:p>
            <w:pPr>
              <w:pStyle w:val="23"/>
              <w:jc w:val="both"/>
              <w:rPr>
                <w:rFonts w:hint="eastAsia" w:hAnsi="宋体"/>
                <w:color w:val="auto"/>
                <w:sz w:val="21"/>
                <w:szCs w:val="21"/>
              </w:rPr>
            </w:pPr>
            <w:r>
              <w:rPr>
                <w:rFonts w:hint="eastAsia" w:hAnsi="宋体"/>
                <w:color w:val="auto"/>
                <w:sz w:val="21"/>
                <w:szCs w:val="21"/>
              </w:rPr>
              <w:t>招标范围为施工图内工程，详见施工图纸及工程预算书</w:t>
            </w:r>
          </w:p>
        </w:tc>
      </w:tr>
      <w:tr>
        <w:tblPrEx>
          <w:tblCellMar>
            <w:top w:w="0" w:type="dxa"/>
            <w:left w:w="108" w:type="dxa"/>
            <w:bottom w:w="0" w:type="dxa"/>
            <w:right w:w="108" w:type="dxa"/>
          </w:tblCellMar>
        </w:tblPrEx>
        <w:trPr>
          <w:wBefore w:w="0" w:type="dxa"/>
          <w:wAfter w:w="0" w:type="dxa"/>
          <w:trHeight w:val="1134"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1.3.2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计划工期</w:t>
            </w:r>
          </w:p>
        </w:tc>
        <w:tc>
          <w:tcPr>
            <w:tcW w:w="6550" w:type="dxa"/>
            <w:tcBorders>
              <w:top w:val="single" w:color="000000" w:sz="4" w:space="0"/>
              <w:left w:val="single" w:color="000000" w:sz="4" w:space="0"/>
              <w:bottom w:val="single" w:color="auto" w:sz="4" w:space="0"/>
              <w:right w:val="single" w:color="000000" w:sz="4" w:space="0"/>
            </w:tcBorders>
            <w:noWrap w:val="0"/>
            <w:vAlign w:val="center"/>
          </w:tcPr>
          <w:p>
            <w:pPr>
              <w:contextualSpacing/>
              <w:textAlignment w:val="center"/>
              <w:rPr>
                <w:rFonts w:ascii="宋体" w:hAnsi="宋体" w:cs="宋体"/>
                <w:szCs w:val="21"/>
              </w:rPr>
            </w:pPr>
            <w:r>
              <w:rPr>
                <w:rFonts w:hint="eastAsia" w:ascii="宋体" w:hAnsi="宋体" w:cs="宋体"/>
                <w:szCs w:val="21"/>
              </w:rPr>
              <w:t>计划工期：详见招标公告</w:t>
            </w:r>
          </w:p>
          <w:p>
            <w:pPr>
              <w:contextualSpacing/>
              <w:textAlignment w:val="center"/>
              <w:rPr>
                <w:rFonts w:ascii="宋体" w:hAnsi="宋体" w:cs="宋体"/>
                <w:szCs w:val="21"/>
              </w:rPr>
            </w:pPr>
            <w:r>
              <w:rPr>
                <w:rFonts w:hint="eastAsia" w:ascii="宋体" w:hAnsi="宋体" w:cs="宋体"/>
                <w:szCs w:val="21"/>
              </w:rPr>
              <w:t>计划开工日期：</w:t>
            </w:r>
            <w:r>
              <w:rPr>
                <w:rFonts w:hint="eastAsia" w:ascii="宋体" w:hAnsi="宋体" w:cs="宋体"/>
                <w:color w:val="FF0000"/>
                <w:szCs w:val="21"/>
                <w:u w:val="single"/>
              </w:rPr>
              <w:t>2021</w:t>
            </w:r>
            <w:r>
              <w:rPr>
                <w:rFonts w:hint="eastAsia" w:ascii="宋体" w:hAnsi="宋体" w:cs="宋体"/>
                <w:color w:val="FF0000"/>
                <w:szCs w:val="21"/>
              </w:rPr>
              <w:t>年</w:t>
            </w:r>
            <w:r>
              <w:rPr>
                <w:rFonts w:ascii="宋体" w:hAnsi="宋体" w:cs="宋体"/>
                <w:color w:val="FF0000"/>
                <w:szCs w:val="21"/>
                <w:u w:val="single"/>
              </w:rPr>
              <w:t xml:space="preserve"> / </w:t>
            </w:r>
            <w:r>
              <w:rPr>
                <w:rFonts w:hint="eastAsia" w:ascii="宋体" w:hAnsi="宋体" w:cs="宋体"/>
                <w:color w:val="FF0000"/>
                <w:szCs w:val="21"/>
              </w:rPr>
              <w:t>月</w:t>
            </w:r>
            <w:r>
              <w:rPr>
                <w:rFonts w:ascii="宋体" w:hAnsi="宋体" w:cs="宋体"/>
                <w:color w:val="FF0000"/>
                <w:szCs w:val="21"/>
                <w:u w:val="single"/>
              </w:rPr>
              <w:t xml:space="preserve"> / </w:t>
            </w:r>
            <w:r>
              <w:rPr>
                <w:rFonts w:hint="eastAsia" w:ascii="宋体" w:hAnsi="宋体" w:cs="宋体"/>
                <w:color w:val="FF0000"/>
                <w:szCs w:val="21"/>
              </w:rPr>
              <w:t>日</w:t>
            </w:r>
          </w:p>
          <w:p>
            <w:pPr>
              <w:pStyle w:val="23"/>
              <w:jc w:val="both"/>
              <w:rPr>
                <w:rFonts w:hint="eastAsia" w:hAnsi="宋体"/>
                <w:color w:val="auto"/>
                <w:sz w:val="21"/>
                <w:szCs w:val="21"/>
              </w:rPr>
            </w:pPr>
            <w:r>
              <w:rPr>
                <w:rFonts w:hint="eastAsia" w:ascii="宋体" w:hAnsi="宋体" w:cs="宋体"/>
                <w:szCs w:val="21"/>
              </w:rPr>
              <w:t>计划竣工日期：</w:t>
            </w:r>
            <w:r>
              <w:rPr>
                <w:rFonts w:hint="eastAsia" w:ascii="宋体" w:hAnsi="宋体" w:eastAsia="宋体" w:cs="宋体"/>
                <w:color w:val="FF0000"/>
                <w:sz w:val="21"/>
                <w:szCs w:val="21"/>
                <w:u w:val="single"/>
              </w:rPr>
              <w:t>2021</w:t>
            </w:r>
            <w:r>
              <w:rPr>
                <w:rFonts w:hint="eastAsia" w:ascii="宋体" w:hAnsi="宋体" w:eastAsia="宋体" w:cs="宋体"/>
                <w:color w:val="FF0000"/>
                <w:sz w:val="21"/>
                <w:szCs w:val="21"/>
              </w:rPr>
              <w:t>年</w:t>
            </w:r>
            <w:r>
              <w:rPr>
                <w:rFonts w:hint="eastAsia" w:ascii="宋体" w:hAnsi="宋体" w:eastAsia="宋体" w:cs="宋体"/>
                <w:color w:val="FF0000"/>
                <w:sz w:val="21"/>
                <w:szCs w:val="21"/>
                <w:u w:val="single"/>
              </w:rPr>
              <w:t xml:space="preserve"> / </w:t>
            </w:r>
            <w:r>
              <w:rPr>
                <w:rFonts w:hint="eastAsia" w:ascii="宋体" w:hAnsi="宋体" w:eastAsia="宋体" w:cs="宋体"/>
                <w:color w:val="FF0000"/>
                <w:sz w:val="21"/>
                <w:szCs w:val="21"/>
              </w:rPr>
              <w:t>月</w:t>
            </w:r>
            <w:r>
              <w:rPr>
                <w:rFonts w:hint="eastAsia" w:ascii="宋体" w:hAnsi="宋体" w:eastAsia="宋体" w:cs="宋体"/>
                <w:color w:val="FF0000"/>
                <w:sz w:val="21"/>
                <w:szCs w:val="21"/>
                <w:u w:val="single"/>
              </w:rPr>
              <w:t xml:space="preserve"> / </w:t>
            </w:r>
            <w:r>
              <w:rPr>
                <w:rFonts w:hint="eastAsia" w:ascii="宋体" w:hAnsi="宋体" w:eastAsia="宋体" w:cs="宋体"/>
                <w:color w:val="FF0000"/>
                <w:sz w:val="21"/>
                <w:szCs w:val="21"/>
              </w:rPr>
              <w:t>日</w:t>
            </w:r>
          </w:p>
        </w:tc>
      </w:tr>
      <w:tr>
        <w:tblPrEx>
          <w:tblCellMar>
            <w:top w:w="0" w:type="dxa"/>
            <w:left w:w="108" w:type="dxa"/>
            <w:bottom w:w="0" w:type="dxa"/>
            <w:right w:w="108" w:type="dxa"/>
          </w:tblCellMar>
        </w:tblPrEx>
        <w:trPr>
          <w:wBefore w:w="0" w:type="dxa"/>
          <w:wAfter w:w="0" w:type="dxa"/>
          <w:trHeight w:val="454"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1.3.3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质量要求</w:t>
            </w:r>
          </w:p>
        </w:tc>
        <w:tc>
          <w:tcPr>
            <w:tcW w:w="6550" w:type="dxa"/>
            <w:tcBorders>
              <w:top w:val="single" w:color="auto" w:sz="4" w:space="0"/>
              <w:left w:val="single" w:color="000000" w:sz="4" w:space="0"/>
              <w:bottom w:val="single" w:color="000000" w:sz="4" w:space="0"/>
              <w:right w:val="single" w:color="000000" w:sz="4" w:space="0"/>
            </w:tcBorders>
            <w:noWrap w:val="0"/>
            <w:vAlign w:val="center"/>
          </w:tcPr>
          <w:p>
            <w:pPr>
              <w:pStyle w:val="23"/>
              <w:jc w:val="both"/>
              <w:rPr>
                <w:rFonts w:hint="eastAsia" w:hAnsi="宋体"/>
                <w:color w:val="auto"/>
                <w:sz w:val="21"/>
                <w:szCs w:val="21"/>
              </w:rPr>
            </w:pPr>
            <w:r>
              <w:rPr>
                <w:rFonts w:hint="eastAsia" w:hAnsi="宋体"/>
                <w:color w:val="auto"/>
                <w:sz w:val="21"/>
                <w:szCs w:val="21"/>
              </w:rPr>
              <w:t>合格</w:t>
            </w:r>
          </w:p>
        </w:tc>
      </w:tr>
      <w:tr>
        <w:tblPrEx>
          <w:tblCellMar>
            <w:top w:w="0" w:type="dxa"/>
            <w:left w:w="108" w:type="dxa"/>
            <w:bottom w:w="0" w:type="dxa"/>
            <w:right w:w="108" w:type="dxa"/>
          </w:tblCellMar>
        </w:tblPrEx>
        <w:trPr>
          <w:wBefore w:w="0" w:type="dxa"/>
          <w:wAfter w:w="0" w:type="dxa"/>
          <w:trHeight w:val="431"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1.4.1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投标人资质条件</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spacing w:line="360" w:lineRule="exact"/>
              <w:jc w:val="both"/>
              <w:rPr>
                <w:rFonts w:hAnsi="宋体"/>
                <w:color w:val="auto"/>
                <w:sz w:val="21"/>
                <w:szCs w:val="21"/>
              </w:rPr>
            </w:pPr>
            <w:r>
              <w:rPr>
                <w:rFonts w:hint="eastAsia" w:hAnsi="宋体"/>
                <w:b/>
                <w:bCs/>
                <w:sz w:val="21"/>
                <w:szCs w:val="21"/>
                <w:highlight w:val="white"/>
              </w:rPr>
              <w:t>1、企业资质要求</w:t>
            </w:r>
            <w:r>
              <w:rPr>
                <w:rFonts w:hint="eastAsia" w:hAnsi="宋体"/>
                <w:b/>
                <w:bCs/>
                <w:color w:val="auto"/>
                <w:sz w:val="21"/>
                <w:szCs w:val="21"/>
                <w:highlight w:val="white"/>
              </w:rPr>
              <w:t>：</w:t>
            </w:r>
            <w:r>
              <w:rPr>
                <w:rFonts w:hint="eastAsia" w:hAnsi="宋体"/>
                <w:b/>
                <w:bCs/>
                <w:color w:val="auto"/>
                <w:sz w:val="21"/>
                <w:szCs w:val="21"/>
                <w:u w:val="single"/>
              </w:rPr>
              <w:t>详见招标公告</w:t>
            </w:r>
            <w:r>
              <w:rPr>
                <w:rFonts w:hint="eastAsia" w:hAnsi="宋体"/>
                <w:color w:val="auto"/>
                <w:sz w:val="21"/>
                <w:szCs w:val="21"/>
              </w:rPr>
              <w:t>。</w:t>
            </w:r>
          </w:p>
          <w:p>
            <w:pPr>
              <w:pStyle w:val="23"/>
              <w:spacing w:line="400" w:lineRule="exact"/>
              <w:jc w:val="both"/>
              <w:rPr>
                <w:rFonts w:hint="eastAsia" w:hAnsi="宋体"/>
                <w:b/>
                <w:bCs/>
                <w:color w:val="auto"/>
                <w:sz w:val="21"/>
                <w:szCs w:val="21"/>
                <w:highlight w:val="white"/>
              </w:rPr>
            </w:pPr>
            <w:r>
              <w:rPr>
                <w:rFonts w:hint="eastAsia" w:hAnsi="宋体"/>
                <w:b/>
                <w:bCs/>
                <w:color w:val="auto"/>
                <w:sz w:val="21"/>
                <w:szCs w:val="21"/>
                <w:highlight w:val="white"/>
              </w:rPr>
              <w:t>2、项目负责人要求：</w:t>
            </w:r>
            <w:r>
              <w:rPr>
                <w:rFonts w:hint="eastAsia" w:hAnsi="宋体"/>
                <w:b/>
                <w:bCs/>
                <w:color w:val="auto"/>
                <w:sz w:val="21"/>
                <w:szCs w:val="21"/>
                <w:u w:val="single"/>
              </w:rPr>
              <w:t>详见招标公告</w:t>
            </w:r>
            <w:r>
              <w:rPr>
                <w:rFonts w:hint="eastAsia" w:hAnsi="宋体"/>
                <w:b/>
                <w:bCs/>
                <w:color w:val="auto"/>
                <w:sz w:val="21"/>
                <w:szCs w:val="21"/>
                <w:highlight w:val="white"/>
              </w:rPr>
              <w:t>。</w:t>
            </w:r>
          </w:p>
          <w:p>
            <w:pPr>
              <w:pStyle w:val="23"/>
              <w:spacing w:line="400" w:lineRule="exact"/>
              <w:jc w:val="both"/>
              <w:rPr>
                <w:rFonts w:hint="eastAsia" w:hAnsi="宋体"/>
                <w:b/>
                <w:bCs/>
                <w:color w:val="auto"/>
                <w:sz w:val="21"/>
                <w:szCs w:val="21"/>
                <w:highlight w:val="white"/>
              </w:rPr>
            </w:pPr>
            <w:r>
              <w:rPr>
                <w:rFonts w:hint="eastAsia" w:hAnsi="宋体"/>
                <w:b/>
                <w:sz w:val="21"/>
                <w:szCs w:val="21"/>
                <w:lang w:val="en-US" w:eastAsia="zh-CN"/>
              </w:rPr>
              <w:t>3、</w:t>
            </w:r>
            <w:r>
              <w:rPr>
                <w:rFonts w:hint="eastAsia" w:ascii="宋体" w:hAnsi="宋体"/>
                <w:b/>
                <w:sz w:val="21"/>
                <w:szCs w:val="21"/>
              </w:rPr>
              <w:t>项目</w:t>
            </w:r>
            <w:r>
              <w:rPr>
                <w:rFonts w:ascii="宋体" w:hAnsi="宋体"/>
                <w:b/>
                <w:sz w:val="21"/>
                <w:szCs w:val="21"/>
              </w:rPr>
              <w:t>技术负责人要求：</w:t>
            </w:r>
            <w:r>
              <w:rPr>
                <w:rFonts w:hint="eastAsia" w:ascii="宋体" w:hAnsi="宋体"/>
                <w:sz w:val="21"/>
                <w:szCs w:val="21"/>
              </w:rPr>
              <w:t>具有</w:t>
            </w:r>
            <w:r>
              <w:rPr>
                <w:rFonts w:hint="eastAsia" w:hAnsi="宋体"/>
                <w:color w:val="000000"/>
                <w:sz w:val="21"/>
                <w:szCs w:val="21"/>
                <w:lang w:val="en-US" w:eastAsia="zh-CN"/>
              </w:rPr>
              <w:t>电力</w:t>
            </w:r>
            <w:r>
              <w:rPr>
                <w:rFonts w:hint="eastAsia" w:ascii="宋体" w:hAnsi="宋体"/>
                <w:color w:val="000000"/>
                <w:sz w:val="21"/>
                <w:szCs w:val="21"/>
              </w:rPr>
              <w:t>相关专业中级及以上职称。</w:t>
            </w:r>
          </w:p>
          <w:p>
            <w:pPr>
              <w:pStyle w:val="23"/>
              <w:spacing w:line="360" w:lineRule="exact"/>
              <w:jc w:val="both"/>
              <w:rPr>
                <w:rFonts w:hint="eastAsia" w:hAnsi="宋体"/>
                <w:color w:val="auto"/>
                <w:sz w:val="21"/>
                <w:szCs w:val="21"/>
              </w:rPr>
            </w:pPr>
            <w:r>
              <w:rPr>
                <w:rFonts w:hint="eastAsia" w:hAnsi="宋体"/>
                <w:color w:val="auto"/>
                <w:sz w:val="21"/>
                <w:szCs w:val="21"/>
                <w:lang w:val="en-US" w:eastAsia="zh-CN"/>
              </w:rPr>
              <w:t>4</w:t>
            </w:r>
            <w:r>
              <w:rPr>
                <w:rFonts w:hAnsi="宋体"/>
                <w:color w:val="auto"/>
                <w:sz w:val="21"/>
                <w:szCs w:val="21"/>
              </w:rPr>
              <w:t>、</w:t>
            </w:r>
            <w:r>
              <w:rPr>
                <w:rFonts w:hint="eastAsia" w:hAnsi="宋体"/>
                <w:b/>
                <w:color w:val="auto"/>
                <w:sz w:val="21"/>
                <w:szCs w:val="21"/>
                <w:u w:val="none"/>
              </w:rPr>
              <w:t>其他要求：</w:t>
            </w:r>
            <w:r>
              <w:rPr>
                <w:rFonts w:hint="eastAsia" w:ascii="宋体" w:hAnsi="宋体" w:cs="宋体"/>
                <w:b/>
                <w:color w:val="auto"/>
                <w:sz w:val="21"/>
                <w:szCs w:val="21"/>
                <w:u w:val="single"/>
              </w:rPr>
              <w:t>详见招标公告。</w:t>
            </w:r>
          </w:p>
          <w:p>
            <w:pPr>
              <w:pStyle w:val="23"/>
              <w:spacing w:line="360" w:lineRule="exact"/>
              <w:jc w:val="both"/>
              <w:rPr>
                <w:rFonts w:hint="eastAsia" w:hAnsi="宋体"/>
                <w:color w:val="auto"/>
                <w:sz w:val="21"/>
                <w:szCs w:val="21"/>
                <w:u w:val="single"/>
              </w:rPr>
            </w:pPr>
            <w:r>
              <w:rPr>
                <w:rFonts w:hint="eastAsia" w:hAnsi="宋体"/>
                <w:color w:val="auto"/>
                <w:sz w:val="21"/>
                <w:szCs w:val="21"/>
                <w:lang w:val="en-US" w:eastAsia="zh-CN"/>
              </w:rPr>
              <w:t>5</w:t>
            </w:r>
            <w:r>
              <w:rPr>
                <w:rFonts w:hint="eastAsia" w:hAnsi="宋体"/>
                <w:color w:val="auto"/>
                <w:sz w:val="21"/>
                <w:szCs w:val="21"/>
              </w:rPr>
              <w:t>、项目班子成员要求：</w:t>
            </w:r>
            <w:bookmarkStart w:id="5" w:name="EBd916966e95d946229af432976da2b4d4"/>
            <w:r>
              <w:rPr>
                <w:rFonts w:hint="eastAsia" w:hAnsi="宋体"/>
                <w:color w:val="auto"/>
                <w:sz w:val="21"/>
                <w:szCs w:val="21"/>
              </w:rPr>
              <w:t>项目负责人1人，技术负责人1名，施工员 1 人，质检员 1 人，专职安全管理员1人</w:t>
            </w:r>
            <w:bookmarkEnd w:id="5"/>
            <w:r>
              <w:rPr>
                <w:rFonts w:hint="eastAsia" w:hAnsi="宋体"/>
                <w:color w:val="auto"/>
                <w:sz w:val="21"/>
                <w:szCs w:val="21"/>
              </w:rPr>
              <w:t>。</w:t>
            </w:r>
          </w:p>
          <w:p>
            <w:pPr>
              <w:pStyle w:val="23"/>
              <w:spacing w:line="360" w:lineRule="exact"/>
              <w:jc w:val="both"/>
              <w:rPr>
                <w:rFonts w:hint="eastAsia" w:hAnsi="宋体"/>
                <w:color w:val="auto"/>
                <w:sz w:val="21"/>
                <w:szCs w:val="21"/>
                <w:u w:val="single"/>
              </w:rPr>
            </w:pPr>
            <w:r>
              <w:rPr>
                <w:rFonts w:hint="eastAsia" w:hAnsi="宋体"/>
                <w:color w:val="auto"/>
                <w:sz w:val="21"/>
                <w:szCs w:val="21"/>
                <w:lang w:val="en-US" w:eastAsia="zh-CN"/>
              </w:rPr>
              <w:t>6</w:t>
            </w:r>
            <w:r>
              <w:rPr>
                <w:rFonts w:hint="eastAsia" w:hAnsi="宋体"/>
                <w:color w:val="auto"/>
                <w:sz w:val="21"/>
                <w:szCs w:val="21"/>
              </w:rPr>
              <w:t>、业绩要求：</w:t>
            </w:r>
            <w:bookmarkStart w:id="6" w:name="EB5ca0fff0f5af438698f5661602877c4c"/>
            <w:r>
              <w:rPr>
                <w:rFonts w:hint="eastAsia" w:hAnsi="宋体"/>
                <w:color w:val="auto"/>
                <w:sz w:val="21"/>
                <w:szCs w:val="21"/>
              </w:rPr>
              <w:t>/</w:t>
            </w:r>
            <w:bookmarkEnd w:id="6"/>
            <w:r>
              <w:rPr>
                <w:rFonts w:hint="eastAsia" w:hAnsi="宋体"/>
                <w:color w:val="auto"/>
                <w:sz w:val="21"/>
                <w:szCs w:val="21"/>
              </w:rPr>
              <w:t>。</w:t>
            </w:r>
          </w:p>
        </w:tc>
      </w:tr>
      <w:tr>
        <w:tblPrEx>
          <w:tblCellMar>
            <w:top w:w="0" w:type="dxa"/>
            <w:left w:w="108" w:type="dxa"/>
            <w:bottom w:w="0" w:type="dxa"/>
            <w:right w:w="108" w:type="dxa"/>
          </w:tblCellMar>
        </w:tblPrEx>
        <w:trPr>
          <w:wBefore w:w="0" w:type="dxa"/>
          <w:wAfter w:w="0" w:type="dxa"/>
          <w:trHeight w:val="832"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1.4.2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是否接受联合体投标</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kern w:val="0"/>
                <w:szCs w:val="21"/>
              </w:rPr>
            </w:pPr>
            <w:bookmarkStart w:id="7" w:name="EB49ef7837b6c04006a45626d13d0e97b5"/>
            <w:r>
              <w:rPr>
                <w:rFonts w:ascii="Segoe UI Symbol" w:hAnsi="Segoe UI Symbol" w:cs="Segoe UI Symbol"/>
                <w:kern w:val="0"/>
                <w:szCs w:val="21"/>
              </w:rPr>
              <w:t>☑</w:t>
            </w:r>
            <w:r>
              <w:rPr>
                <w:rFonts w:hint="eastAsia" w:ascii="宋体" w:hAnsi="宋体" w:cs="宋体"/>
                <w:kern w:val="0"/>
                <w:szCs w:val="21"/>
              </w:rPr>
              <w:t xml:space="preserve">不接受 </w:t>
            </w:r>
          </w:p>
          <w:p>
            <w:pPr>
              <w:widowControl/>
              <w:rPr>
                <w:rFonts w:hint="eastAsia" w:ascii="宋体" w:hAnsi="宋体" w:cs="宋体"/>
                <w:kern w:val="0"/>
                <w:szCs w:val="21"/>
              </w:rPr>
            </w:pPr>
            <w:r>
              <w:rPr>
                <w:rFonts w:hint="eastAsia" w:ascii="宋体" w:hAnsi="宋体" w:cs="宋体"/>
                <w:kern w:val="0"/>
                <w:szCs w:val="21"/>
              </w:rPr>
              <w:t>□接受</w:t>
            </w:r>
            <w:bookmarkEnd w:id="7"/>
          </w:p>
        </w:tc>
      </w:tr>
      <w:tr>
        <w:tblPrEx>
          <w:tblCellMar>
            <w:top w:w="0" w:type="dxa"/>
            <w:left w:w="108" w:type="dxa"/>
            <w:bottom w:w="0" w:type="dxa"/>
            <w:right w:w="108" w:type="dxa"/>
          </w:tblCellMar>
        </w:tblPrEx>
        <w:trPr>
          <w:wBefore w:w="0" w:type="dxa"/>
          <w:wAfter w:w="0" w:type="dxa"/>
          <w:trHeight w:val="798"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1.9.1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踏勘现场</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20" w:lineRule="exact"/>
              <w:rPr>
                <w:rFonts w:hint="eastAsia"/>
              </w:rPr>
            </w:pPr>
            <w:bookmarkStart w:id="8" w:name="EB202f751d71ac442b9473d41abb764b8c"/>
            <w:r>
              <w:rPr>
                <w:rFonts w:ascii="Segoe UI Symbol" w:hAnsi="Segoe UI Symbol" w:cs="Segoe UI Symbol"/>
                <w:kern w:val="0"/>
                <w:szCs w:val="21"/>
              </w:rPr>
              <w:t>☑</w:t>
            </w:r>
            <w:r>
              <w:rPr>
                <w:rFonts w:hint="eastAsia"/>
              </w:rPr>
              <w:t xml:space="preserve">不组织 </w:t>
            </w:r>
          </w:p>
          <w:p>
            <w:pPr>
              <w:autoSpaceDE w:val="0"/>
              <w:autoSpaceDN w:val="0"/>
              <w:adjustRightInd w:val="0"/>
              <w:spacing w:line="320" w:lineRule="exact"/>
              <w:rPr>
                <w:rFonts w:hint="eastAsia"/>
              </w:rPr>
            </w:pPr>
            <w:r>
              <w:rPr>
                <w:rFonts w:hint="eastAsia"/>
              </w:rPr>
              <w:t>□组织</w:t>
            </w:r>
            <w:bookmarkEnd w:id="8"/>
          </w:p>
          <w:p>
            <w:pPr>
              <w:autoSpaceDE w:val="0"/>
              <w:autoSpaceDN w:val="0"/>
              <w:adjustRightInd w:val="0"/>
              <w:spacing w:line="300" w:lineRule="exact"/>
              <w:rPr>
                <w:rFonts w:hint="eastAsia"/>
              </w:rPr>
            </w:pPr>
            <w:r>
              <w:rPr>
                <w:rFonts w:hint="eastAsia"/>
              </w:rPr>
              <w:t>踏勘时间：</w:t>
            </w:r>
            <w:r>
              <w:rPr>
                <w:rFonts w:hint="eastAsia" w:ascii="宋体" w:hAnsi="宋体" w:cs="宋体"/>
                <w:kern w:val="0"/>
                <w:szCs w:val="21"/>
              </w:rPr>
              <w:t>/</w:t>
            </w:r>
          </w:p>
        </w:tc>
      </w:tr>
      <w:tr>
        <w:tblPrEx>
          <w:tblCellMar>
            <w:top w:w="0" w:type="dxa"/>
            <w:left w:w="108" w:type="dxa"/>
            <w:bottom w:w="0" w:type="dxa"/>
            <w:right w:w="108" w:type="dxa"/>
          </w:tblCellMar>
        </w:tblPrEx>
        <w:trPr>
          <w:wBefore w:w="0" w:type="dxa"/>
          <w:wAfter w:w="0" w:type="dxa"/>
          <w:trHeight w:val="714"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1.10.1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投标预备会</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hint="eastAsia" w:ascii="宋体" w:hAnsi="宋体" w:cs="宋体"/>
                <w:kern w:val="0"/>
                <w:szCs w:val="21"/>
              </w:rPr>
            </w:pPr>
            <w:bookmarkStart w:id="9" w:name="EB1679c4f387f44b588f1ea0ac9eae0244"/>
            <w:r>
              <w:rPr>
                <w:rFonts w:ascii="Segoe UI Symbol" w:hAnsi="Segoe UI Symbol" w:cs="Segoe UI Symbol"/>
                <w:kern w:val="0"/>
                <w:szCs w:val="21"/>
              </w:rPr>
              <w:t>☑</w:t>
            </w:r>
            <w:r>
              <w:rPr>
                <w:rFonts w:hint="eastAsia" w:ascii="宋体" w:hAnsi="宋体" w:cs="宋体"/>
                <w:kern w:val="0"/>
                <w:szCs w:val="21"/>
              </w:rPr>
              <w:t xml:space="preserve">不召开 </w:t>
            </w:r>
          </w:p>
          <w:p>
            <w:pPr>
              <w:autoSpaceDE w:val="0"/>
              <w:autoSpaceDN w:val="0"/>
              <w:adjustRightInd w:val="0"/>
              <w:spacing w:line="300" w:lineRule="exact"/>
              <w:rPr>
                <w:rFonts w:hint="eastAsia" w:ascii="宋体" w:hAnsi="宋体" w:cs="宋体"/>
                <w:kern w:val="0"/>
                <w:szCs w:val="21"/>
              </w:rPr>
            </w:pPr>
            <w:r>
              <w:rPr>
                <w:rFonts w:hint="eastAsia" w:ascii="宋体" w:hAnsi="宋体" w:cs="宋体"/>
                <w:kern w:val="0"/>
                <w:szCs w:val="21"/>
              </w:rPr>
              <w:t>□召开</w:t>
            </w:r>
            <w:bookmarkEnd w:id="9"/>
          </w:p>
          <w:p>
            <w:pPr>
              <w:autoSpaceDE w:val="0"/>
              <w:autoSpaceDN w:val="0"/>
              <w:adjustRightInd w:val="0"/>
              <w:spacing w:line="300" w:lineRule="exact"/>
              <w:rPr>
                <w:rFonts w:hint="eastAsia" w:ascii="宋体" w:hAnsi="宋体" w:cs="宋体"/>
                <w:kern w:val="0"/>
                <w:szCs w:val="21"/>
                <w:u w:val="single"/>
              </w:rPr>
            </w:pPr>
            <w:r>
              <w:rPr>
                <w:rFonts w:hint="eastAsia" w:ascii="宋体" w:hAnsi="宋体" w:cs="宋体"/>
                <w:kern w:val="0"/>
                <w:szCs w:val="21"/>
              </w:rPr>
              <w:t>召开时间：</w:t>
            </w:r>
            <w:bookmarkStart w:id="10" w:name="EB0728fedb46f745a4ad42cb5ef103014c"/>
            <w:r>
              <w:rPr>
                <w:rFonts w:hint="eastAsia" w:ascii="宋体" w:hAnsi="宋体" w:cs="宋体"/>
                <w:kern w:val="0"/>
                <w:szCs w:val="21"/>
              </w:rPr>
              <w:t>/</w:t>
            </w:r>
            <w:bookmarkEnd w:id="10"/>
          </w:p>
          <w:p>
            <w:pPr>
              <w:autoSpaceDE w:val="0"/>
              <w:autoSpaceDN w:val="0"/>
              <w:adjustRightInd w:val="0"/>
              <w:spacing w:line="300" w:lineRule="exact"/>
              <w:rPr>
                <w:rFonts w:hint="eastAsia" w:ascii="宋体" w:hAnsi="宋体" w:cs="宋体"/>
                <w:kern w:val="0"/>
                <w:szCs w:val="21"/>
              </w:rPr>
            </w:pPr>
            <w:r>
              <w:rPr>
                <w:rFonts w:hint="eastAsia" w:ascii="宋体" w:hAnsi="宋体" w:cs="宋体"/>
                <w:kern w:val="0"/>
                <w:szCs w:val="21"/>
              </w:rPr>
              <w:t>召开地点：</w:t>
            </w:r>
            <w:bookmarkStart w:id="11" w:name="EBa19c0c2003324d80aa37fb74beb67983"/>
            <w:r>
              <w:rPr>
                <w:rFonts w:hint="eastAsia" w:ascii="宋体" w:hAnsi="宋体" w:cs="宋体"/>
                <w:kern w:val="0"/>
                <w:szCs w:val="21"/>
              </w:rPr>
              <w:t>/</w:t>
            </w:r>
            <w:bookmarkEnd w:id="11"/>
          </w:p>
        </w:tc>
      </w:tr>
      <w:tr>
        <w:tblPrEx>
          <w:tblCellMar>
            <w:top w:w="0" w:type="dxa"/>
            <w:left w:w="108" w:type="dxa"/>
            <w:bottom w:w="0" w:type="dxa"/>
            <w:right w:w="108" w:type="dxa"/>
          </w:tblCellMar>
        </w:tblPrEx>
        <w:trPr>
          <w:wBefore w:w="0" w:type="dxa"/>
          <w:wAfter w:w="0" w:type="dxa"/>
          <w:trHeight w:val="1585"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1.11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分 包</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宋体"/>
                <w:szCs w:val="21"/>
              </w:rPr>
            </w:pPr>
            <w:bookmarkStart w:id="12" w:name="EB0ac671d1e0e54a6cb344e253d8e30c9c"/>
            <w:r>
              <w:rPr>
                <w:rFonts w:ascii="Segoe UI Symbol" w:hAnsi="Segoe UI Symbol" w:cs="Segoe UI Symbol"/>
                <w:kern w:val="0"/>
                <w:szCs w:val="21"/>
              </w:rPr>
              <w:t>☑</w:t>
            </w:r>
            <w:r>
              <w:rPr>
                <w:rFonts w:hint="eastAsia" w:ascii="宋体" w:hAnsi="宋体" w:cs="宋体"/>
                <w:szCs w:val="21"/>
              </w:rPr>
              <w:t xml:space="preserve">不允许 </w:t>
            </w:r>
          </w:p>
          <w:p>
            <w:pPr>
              <w:spacing w:line="300" w:lineRule="exact"/>
              <w:rPr>
                <w:rFonts w:hint="eastAsia" w:ascii="宋体" w:hAnsi="宋体" w:cs="宋体"/>
                <w:szCs w:val="21"/>
              </w:rPr>
            </w:pPr>
            <w:r>
              <w:rPr>
                <w:rFonts w:hint="eastAsia" w:ascii="宋体" w:hAnsi="宋体" w:cs="宋体"/>
                <w:szCs w:val="21"/>
              </w:rPr>
              <w:t>□允许</w:t>
            </w:r>
            <w:bookmarkEnd w:id="12"/>
          </w:p>
          <w:p>
            <w:pPr>
              <w:adjustRightInd w:val="0"/>
              <w:spacing w:line="300" w:lineRule="exact"/>
              <w:textAlignment w:val="baseline"/>
              <w:rPr>
                <w:rFonts w:hint="eastAsia" w:ascii="宋体" w:hAnsi="宋体" w:cs="宋体"/>
                <w:szCs w:val="21"/>
              </w:rPr>
            </w:pPr>
            <w:r>
              <w:rPr>
                <w:szCs w:val="21"/>
              </w:rPr>
              <w:t>分包内容</w:t>
            </w:r>
            <w:r>
              <w:rPr>
                <w:rFonts w:hint="eastAsia"/>
                <w:szCs w:val="21"/>
              </w:rPr>
              <w:t>要求</w:t>
            </w:r>
            <w:r>
              <w:rPr>
                <w:szCs w:val="21"/>
              </w:rPr>
              <w:t>：</w:t>
            </w:r>
            <w:bookmarkStart w:id="13" w:name="EBcfbba2a83f6f4b0f871d73c294e315ff"/>
            <w:r>
              <w:rPr>
                <w:rFonts w:hint="eastAsia"/>
                <w:szCs w:val="21"/>
              </w:rPr>
              <w:t>/</w:t>
            </w:r>
            <w:bookmarkEnd w:id="13"/>
          </w:p>
          <w:p>
            <w:pPr>
              <w:adjustRightInd w:val="0"/>
              <w:spacing w:line="300" w:lineRule="exact"/>
              <w:textAlignment w:val="baseline"/>
              <w:rPr>
                <w:rFonts w:hint="eastAsia" w:ascii="宋体" w:hAnsi="宋体" w:cs="宋体"/>
                <w:szCs w:val="21"/>
              </w:rPr>
            </w:pPr>
            <w:r>
              <w:rPr>
                <w:szCs w:val="21"/>
              </w:rPr>
              <w:t>分包</w:t>
            </w:r>
            <w:r>
              <w:rPr>
                <w:rFonts w:hint="eastAsia"/>
                <w:szCs w:val="21"/>
              </w:rPr>
              <w:t>金额要求</w:t>
            </w:r>
            <w:r>
              <w:rPr>
                <w:szCs w:val="21"/>
              </w:rPr>
              <w:t>：</w:t>
            </w:r>
            <w:bookmarkStart w:id="14" w:name="EB3ea2a9b7ffb14823b3dd044cf7cd37bd"/>
            <w:r>
              <w:rPr>
                <w:rFonts w:hint="eastAsia"/>
                <w:szCs w:val="21"/>
              </w:rPr>
              <w:t>/</w:t>
            </w:r>
            <w:bookmarkEnd w:id="14"/>
          </w:p>
          <w:p>
            <w:pPr>
              <w:adjustRightInd w:val="0"/>
              <w:spacing w:line="300" w:lineRule="exact"/>
              <w:textAlignment w:val="baseline"/>
              <w:rPr>
                <w:rFonts w:hint="eastAsia" w:ascii="宋体" w:hAnsi="宋体" w:cs="宋体"/>
                <w:szCs w:val="21"/>
                <w:u w:val="single"/>
              </w:rPr>
            </w:pPr>
            <w:r>
              <w:rPr>
                <w:rFonts w:hint="eastAsia" w:ascii="宋体" w:hAnsi="宋体" w:cs="宋体"/>
                <w:szCs w:val="21"/>
              </w:rPr>
              <w:t>接受分包的第三人资质要求：</w:t>
            </w:r>
            <w:bookmarkStart w:id="15" w:name="EB7a12b6f58bac43368d94eec82d057fba"/>
            <w:r>
              <w:rPr>
                <w:rFonts w:hint="eastAsia" w:ascii="宋体" w:hAnsi="宋体" w:cs="宋体"/>
                <w:szCs w:val="21"/>
              </w:rPr>
              <w:t>/</w:t>
            </w:r>
            <w:bookmarkEnd w:id="15"/>
          </w:p>
        </w:tc>
      </w:tr>
      <w:tr>
        <w:tblPrEx>
          <w:tblCellMar>
            <w:top w:w="0" w:type="dxa"/>
            <w:left w:w="108" w:type="dxa"/>
            <w:bottom w:w="0" w:type="dxa"/>
            <w:right w:w="108" w:type="dxa"/>
          </w:tblCellMar>
        </w:tblPrEx>
        <w:trPr>
          <w:wBefore w:w="0" w:type="dxa"/>
          <w:wAfter w:w="0" w:type="dxa"/>
          <w:trHeight w:val="702"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1.12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偏离</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jc w:val="both"/>
              <w:rPr>
                <w:rFonts w:hAnsi="宋体"/>
                <w:color w:val="auto"/>
                <w:sz w:val="21"/>
                <w:szCs w:val="21"/>
              </w:rPr>
            </w:pPr>
            <w:bookmarkStart w:id="16" w:name="EBea74291a03a54138bd2e57d64c702956"/>
            <w:r>
              <w:rPr>
                <w:rFonts w:ascii="Segoe UI Symbol" w:hAnsi="Segoe UI Symbol" w:cs="Segoe UI Symbol"/>
                <w:color w:val="auto"/>
                <w:szCs w:val="21"/>
              </w:rPr>
              <w:t>☑</w:t>
            </w:r>
            <w:r>
              <w:rPr>
                <w:rFonts w:hint="eastAsia" w:hAnsi="宋体"/>
                <w:color w:val="auto"/>
                <w:sz w:val="21"/>
                <w:szCs w:val="21"/>
              </w:rPr>
              <w:t xml:space="preserve">不允许 </w:t>
            </w:r>
          </w:p>
          <w:p>
            <w:pPr>
              <w:pStyle w:val="23"/>
              <w:jc w:val="both"/>
              <w:rPr>
                <w:rFonts w:hint="eastAsia" w:hAnsi="宋体"/>
                <w:color w:val="auto"/>
                <w:sz w:val="21"/>
                <w:szCs w:val="21"/>
              </w:rPr>
            </w:pPr>
            <w:r>
              <w:rPr>
                <w:rFonts w:hint="eastAsia" w:hAnsi="宋体"/>
                <w:color w:val="auto"/>
                <w:sz w:val="21"/>
                <w:szCs w:val="21"/>
              </w:rPr>
              <w:t xml:space="preserve">□允许 </w:t>
            </w:r>
            <w:bookmarkEnd w:id="16"/>
          </w:p>
        </w:tc>
      </w:tr>
      <w:tr>
        <w:tblPrEx>
          <w:tblCellMar>
            <w:top w:w="0" w:type="dxa"/>
            <w:left w:w="108" w:type="dxa"/>
            <w:bottom w:w="0" w:type="dxa"/>
            <w:right w:w="108" w:type="dxa"/>
          </w:tblCellMar>
        </w:tblPrEx>
        <w:trPr>
          <w:wBefore w:w="0" w:type="dxa"/>
          <w:wAfter w:w="0" w:type="dxa"/>
          <w:trHeight w:val="1268"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sz w:val="21"/>
                <w:szCs w:val="21"/>
              </w:rPr>
              <w:t>2.1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sz w:val="21"/>
                <w:szCs w:val="21"/>
              </w:rPr>
              <w:t>构成招标文件的其他材料及资料下载时间</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s="宋体"/>
                <w:color w:val="000000"/>
                <w:szCs w:val="21"/>
              </w:rPr>
            </w:pPr>
            <w:r>
              <w:rPr>
                <w:rFonts w:hint="eastAsia" w:ascii="宋体" w:hAnsi="宋体" w:cs="宋体"/>
                <w:color w:val="000000"/>
                <w:szCs w:val="21"/>
              </w:rPr>
              <w:t>招标文件的其他材料：工程量清单、图纸等</w:t>
            </w:r>
          </w:p>
          <w:p>
            <w:pPr>
              <w:pStyle w:val="23"/>
              <w:rPr>
                <w:rFonts w:hAnsi="宋体"/>
                <w:sz w:val="21"/>
                <w:szCs w:val="21"/>
              </w:rPr>
            </w:pPr>
            <w:r>
              <w:rPr>
                <w:rFonts w:hint="eastAsia" w:hAnsi="宋体"/>
                <w:sz w:val="21"/>
                <w:szCs w:val="21"/>
              </w:rPr>
              <w:t>请于本公告发布之日起至本项目投标截止时间前直接在温州市公共资源交易网苍南县分网上下载招标文件等资料；</w:t>
            </w:r>
          </w:p>
          <w:p>
            <w:pPr>
              <w:pStyle w:val="23"/>
              <w:rPr>
                <w:rFonts w:hint="eastAsia" w:ascii="宋体" w:hAnsi="宋体" w:cs="宋体"/>
                <w:szCs w:val="21"/>
              </w:rPr>
            </w:pPr>
            <w:r>
              <w:rPr>
                <w:rFonts w:hint="eastAsia" w:hAnsi="宋体"/>
                <w:sz w:val="21"/>
                <w:szCs w:val="21"/>
              </w:rPr>
              <w:t>网址：</w:t>
            </w:r>
            <w:r>
              <w:rPr>
                <w:rFonts w:hint="eastAsia" w:hAnsi="宋体"/>
                <w:sz w:val="21"/>
                <w:szCs w:val="21"/>
                <w:u w:val="single"/>
              </w:rPr>
              <w:t>http://ggzy.cncn.gov.cn/TPFrontNew/</w:t>
            </w:r>
            <w:r>
              <w:rPr>
                <w:rFonts w:hint="eastAsia" w:hAnsi="宋体"/>
                <w:sz w:val="21"/>
                <w:szCs w:val="21"/>
              </w:rPr>
              <w:t>。</w:t>
            </w:r>
          </w:p>
        </w:tc>
      </w:tr>
      <w:tr>
        <w:tblPrEx>
          <w:tblCellMar>
            <w:top w:w="0" w:type="dxa"/>
            <w:left w:w="108" w:type="dxa"/>
            <w:bottom w:w="0" w:type="dxa"/>
            <w:right w:w="108" w:type="dxa"/>
          </w:tblCellMar>
        </w:tblPrEx>
        <w:trPr>
          <w:wBefore w:w="0" w:type="dxa"/>
          <w:wAfter w:w="0" w:type="dxa"/>
          <w:trHeight w:val="1332"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9"/>
              <w:ind w:left="360" w:leftChars="0" w:hanging="360" w:firstLineChars="0"/>
              <w:jc w:val="center"/>
              <w:rPr>
                <w:rFonts w:hint="eastAsia" w:ascii="宋体" w:hAnsi="宋体" w:cs="宋体"/>
                <w:szCs w:val="21"/>
              </w:rPr>
            </w:pPr>
            <w:r>
              <w:rPr>
                <w:rFonts w:hint="eastAsia" w:ascii="宋体" w:hAnsi="宋体" w:cs="宋体"/>
                <w:color w:val="000000"/>
                <w:szCs w:val="21"/>
              </w:rPr>
              <w:t>2.2.1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color w:val="000000"/>
                <w:szCs w:val="21"/>
              </w:rPr>
              <w:t>投标人要求澄清招标文件的截止时间</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exact"/>
              <w:textAlignment w:val="baseline"/>
              <w:rPr>
                <w:rFonts w:ascii="宋体" w:hAnsi="宋体" w:cs="宋体"/>
                <w:color w:val="000000"/>
                <w:kern w:val="0"/>
                <w:szCs w:val="21"/>
                <w:u w:val="single"/>
              </w:rPr>
            </w:pPr>
            <w:r>
              <w:rPr>
                <w:rFonts w:hint="eastAsia" w:ascii="宋体" w:hAnsi="宋体" w:cs="宋体"/>
                <w:color w:val="000000"/>
                <w:kern w:val="0"/>
                <w:szCs w:val="21"/>
              </w:rPr>
              <w:t>时间：</w:t>
            </w:r>
            <w:r>
              <w:rPr>
                <w:rFonts w:hint="eastAsia" w:ascii="宋体" w:hAnsi="宋体" w:cs="宋体"/>
                <w:b/>
                <w:bCs/>
                <w:color w:val="0000FF"/>
                <w:kern w:val="0"/>
                <w:szCs w:val="21"/>
                <w:u w:val="single"/>
              </w:rPr>
              <w:t>见时间安排表。</w:t>
            </w:r>
          </w:p>
          <w:p>
            <w:pPr>
              <w:adjustRightInd w:val="0"/>
              <w:snapToGrid w:val="0"/>
              <w:spacing w:line="360" w:lineRule="exact"/>
              <w:textAlignment w:val="baseline"/>
              <w:rPr>
                <w:rFonts w:ascii="宋体" w:hAnsi="宋体" w:cs="宋体"/>
                <w:b/>
                <w:szCs w:val="21"/>
              </w:rPr>
            </w:pPr>
            <w:r>
              <w:rPr>
                <w:rFonts w:hint="eastAsia" w:ascii="宋体" w:hAnsi="宋体" w:cs="宋体"/>
                <w:szCs w:val="21"/>
              </w:rPr>
              <w:t>在</w:t>
            </w:r>
            <w:r>
              <w:rPr>
                <w:rFonts w:hint="eastAsia" w:ascii="宋体" w:hAnsi="宋体" w:cs="Arial"/>
                <w:szCs w:val="21"/>
              </w:rPr>
              <w:t>温州市公共资源交易网苍南县分网</w:t>
            </w:r>
            <w:r>
              <w:rPr>
                <w:rFonts w:hint="eastAsia" w:ascii="宋体" w:hAnsi="宋体" w:cs="宋体"/>
                <w:szCs w:val="21"/>
              </w:rPr>
              <w:t>进入“工程</w:t>
            </w:r>
            <w:r>
              <w:rPr>
                <w:rFonts w:ascii="宋体" w:hAnsi="宋体" w:cs="宋体"/>
                <w:szCs w:val="21"/>
              </w:rPr>
              <w:t>项目</w:t>
            </w:r>
            <w:r>
              <w:rPr>
                <w:rFonts w:hint="eastAsia" w:ascii="宋体" w:hAnsi="宋体" w:cs="宋体"/>
                <w:szCs w:val="21"/>
              </w:rPr>
              <w:t>招标提问区”提出疑问，</w:t>
            </w:r>
            <w:r>
              <w:rPr>
                <w:rFonts w:hint="eastAsia" w:ascii="宋体" w:hAnsi="宋体" w:cs="宋体"/>
                <w:b/>
                <w:szCs w:val="21"/>
              </w:rPr>
              <w:t>必须在规定的</w:t>
            </w:r>
            <w:r>
              <w:rPr>
                <w:rFonts w:ascii="宋体" w:hAnsi="宋体" w:cs="宋体"/>
                <w:b/>
                <w:szCs w:val="21"/>
              </w:rPr>
              <w:t>时间</w:t>
            </w:r>
            <w:r>
              <w:rPr>
                <w:rFonts w:hint="eastAsia" w:ascii="宋体" w:hAnsi="宋体" w:cs="宋体"/>
                <w:b/>
                <w:szCs w:val="21"/>
              </w:rPr>
              <w:t>前提交，逾期不予受理。</w:t>
            </w:r>
          </w:p>
          <w:p>
            <w:pPr>
              <w:pStyle w:val="3"/>
              <w:ind w:firstLine="0" w:firstLineChars="0"/>
              <w:rPr>
                <w:rFonts w:hint="eastAsia" w:ascii="宋体" w:hAnsi="宋体" w:cs="宋体"/>
                <w:szCs w:val="21"/>
              </w:rPr>
            </w:pPr>
            <w:r>
              <w:rPr>
                <w:rFonts w:hint="eastAsia" w:ascii="宋体" w:hAnsi="宋体" w:cs="Arial"/>
                <w:szCs w:val="21"/>
              </w:rPr>
              <w:t>网址</w:t>
            </w:r>
            <w:r>
              <w:rPr>
                <w:rFonts w:ascii="宋体" w:hAnsi="宋体" w:cs="Arial"/>
                <w:szCs w:val="21"/>
              </w:rPr>
              <w:t>：</w:t>
            </w:r>
            <w:r>
              <w:rPr>
                <w:rFonts w:ascii="宋体" w:hAnsi="宋体"/>
                <w:szCs w:val="21"/>
                <w:u w:val="single"/>
              </w:rPr>
              <w:t>http://ggzy.cncn.gov.cn/TPFrontNew/</w:t>
            </w:r>
          </w:p>
        </w:tc>
      </w:tr>
      <w:tr>
        <w:tblPrEx>
          <w:tblCellMar>
            <w:top w:w="0" w:type="dxa"/>
            <w:left w:w="108" w:type="dxa"/>
            <w:bottom w:w="0" w:type="dxa"/>
            <w:right w:w="108" w:type="dxa"/>
          </w:tblCellMar>
        </w:tblPrEx>
        <w:trPr>
          <w:wBefore w:w="0" w:type="dxa"/>
          <w:wAfter w:w="0" w:type="dxa"/>
          <w:trHeight w:val="1082"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9"/>
              <w:ind w:left="360" w:leftChars="0" w:hanging="360" w:firstLineChars="0"/>
              <w:jc w:val="center"/>
              <w:rPr>
                <w:rFonts w:hint="eastAsia" w:ascii="宋体" w:hAnsi="宋体" w:cs="宋体"/>
                <w:szCs w:val="21"/>
              </w:rPr>
            </w:pPr>
            <w:r>
              <w:rPr>
                <w:rFonts w:hint="eastAsia" w:ascii="宋体" w:hAnsi="宋体" w:cs="宋体"/>
                <w:color w:val="000000"/>
                <w:szCs w:val="21"/>
              </w:rPr>
              <w:t>2.2.2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招标人澄清时间</w:t>
            </w:r>
          </w:p>
          <w:p>
            <w:pPr>
              <w:adjustRightInd w:val="0"/>
              <w:spacing w:line="360" w:lineRule="exact"/>
              <w:jc w:val="center"/>
              <w:textAlignment w:val="baseline"/>
              <w:rPr>
                <w:rFonts w:hint="eastAsia" w:ascii="宋体" w:hAnsi="宋体" w:cs="宋体"/>
                <w:szCs w:val="21"/>
              </w:rPr>
            </w:pPr>
            <w:r>
              <w:rPr>
                <w:rFonts w:hint="eastAsia" w:ascii="宋体" w:hAnsi="宋体" w:cs="宋体"/>
                <w:color w:val="000000"/>
                <w:szCs w:val="21"/>
              </w:rPr>
              <w:t>及投标截止时间</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textAlignment w:val="baseline"/>
              <w:rPr>
                <w:rFonts w:hint="eastAsia" w:ascii="宋体" w:hAnsi="宋体" w:cs="宋体"/>
                <w:szCs w:val="21"/>
              </w:rPr>
            </w:pPr>
            <w:r>
              <w:rPr>
                <w:rFonts w:hint="eastAsia" w:ascii="宋体" w:hAnsi="宋体" w:cs="宋体"/>
                <w:b/>
                <w:bCs/>
                <w:color w:val="0000FF"/>
                <w:kern w:val="0"/>
                <w:szCs w:val="21"/>
                <w:u w:val="single"/>
              </w:rPr>
              <w:t>见时间安排表。</w:t>
            </w:r>
          </w:p>
        </w:tc>
      </w:tr>
      <w:tr>
        <w:tblPrEx>
          <w:tblCellMar>
            <w:top w:w="0" w:type="dxa"/>
            <w:left w:w="108" w:type="dxa"/>
            <w:bottom w:w="0" w:type="dxa"/>
            <w:right w:w="108" w:type="dxa"/>
          </w:tblCellMar>
        </w:tblPrEx>
        <w:trPr>
          <w:wBefore w:w="0" w:type="dxa"/>
          <w:wAfter w:w="0" w:type="dxa"/>
          <w:trHeight w:val="2209"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color w:val="000000"/>
                <w:szCs w:val="21"/>
              </w:rPr>
              <w:t>2.2.3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eastAsia" w:ascii="宋体" w:hAnsi="宋体" w:cs="宋体"/>
                <w:szCs w:val="21"/>
              </w:rPr>
            </w:pPr>
            <w:r>
              <w:rPr>
                <w:rFonts w:hint="eastAsia" w:ascii="宋体" w:hAnsi="宋体" w:cs="宋体"/>
                <w:color w:val="000000"/>
                <w:szCs w:val="21"/>
              </w:rPr>
              <w:t>下载招标文件答疑、澄清的时间和方式</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本工程招标文件的澄清、修改、补充等内容经苍南县住房和城乡建设局备案后，在</w:t>
            </w:r>
            <w:r>
              <w:rPr>
                <w:rFonts w:hint="eastAsia" w:ascii="宋体" w:hAnsi="宋体" w:cs="宋体"/>
                <w:color w:val="000000"/>
                <w:szCs w:val="21"/>
                <w:u w:val="single"/>
              </w:rPr>
              <w:t>http://ggzy.cncn.gov.cn/TPFrontNew/</w:t>
            </w:r>
            <w:r>
              <w:rPr>
                <w:rFonts w:hint="eastAsia" w:ascii="宋体" w:hAnsi="宋体" w:cs="宋体"/>
                <w:color w:val="000000"/>
                <w:szCs w:val="21"/>
              </w:rPr>
              <w:t>进入“建设项目交易/招标答疑”下载。澄清、修改、补充等内容向所有投标人公布，投标人应自行察看并下载上述内容，不须做收到确认。</w:t>
            </w:r>
          </w:p>
          <w:p>
            <w:pPr>
              <w:adjustRightInd w:val="0"/>
              <w:spacing w:line="360" w:lineRule="exact"/>
              <w:textAlignment w:val="baseline"/>
              <w:rPr>
                <w:rFonts w:hint="eastAsia" w:ascii="宋体" w:hAnsi="宋体" w:cs="宋体"/>
                <w:szCs w:val="21"/>
              </w:rPr>
            </w:pPr>
            <w:r>
              <w:rPr>
                <w:rFonts w:hint="eastAsia" w:ascii="宋体" w:hAnsi="宋体" w:cs="宋体"/>
                <w:color w:val="000000"/>
                <w:szCs w:val="21"/>
              </w:rPr>
              <w:t>请各投标人关注网站上的补充答疑，已公布的补充答疑投标人未查看的，投标人自行承担其后果。</w:t>
            </w:r>
          </w:p>
        </w:tc>
      </w:tr>
      <w:tr>
        <w:tblPrEx>
          <w:tblCellMar>
            <w:top w:w="0" w:type="dxa"/>
            <w:left w:w="108" w:type="dxa"/>
            <w:bottom w:w="0" w:type="dxa"/>
            <w:right w:w="108" w:type="dxa"/>
          </w:tblCellMar>
        </w:tblPrEx>
        <w:trPr>
          <w:wBefore w:w="0" w:type="dxa"/>
          <w:wAfter w:w="0" w:type="dxa"/>
          <w:trHeight w:val="879"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hint="eastAsia" w:ascii="宋体" w:hAnsi="宋体" w:cs="宋体"/>
                <w:szCs w:val="21"/>
              </w:rPr>
            </w:pPr>
            <w:r>
              <w:rPr>
                <w:rFonts w:hint="eastAsia" w:ascii="宋体" w:hAnsi="宋体" w:cs="宋体"/>
                <w:szCs w:val="21"/>
              </w:rPr>
              <w:t>2.3.1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hint="eastAsia" w:ascii="宋体" w:hAnsi="宋体" w:cs="宋体"/>
                <w:szCs w:val="21"/>
              </w:rPr>
            </w:pPr>
            <w:r>
              <w:rPr>
                <w:rFonts w:hint="eastAsia" w:ascii="宋体" w:hAnsi="宋体" w:cs="宋体"/>
                <w:szCs w:val="21"/>
              </w:rPr>
              <w:t>招标文件的修改时间</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textAlignment w:val="baseline"/>
              <w:rPr>
                <w:rFonts w:hint="eastAsia" w:ascii="宋体" w:hAnsi="宋体" w:cs="宋体"/>
                <w:szCs w:val="21"/>
              </w:rPr>
            </w:pPr>
            <w:r>
              <w:rPr>
                <w:rFonts w:hint="eastAsia" w:ascii="宋体" w:hAnsi="宋体" w:cs="宋体"/>
                <w:szCs w:val="21"/>
              </w:rPr>
              <w:t>同本章前附表2.2.2</w:t>
            </w:r>
          </w:p>
        </w:tc>
      </w:tr>
      <w:tr>
        <w:tblPrEx>
          <w:tblCellMar>
            <w:top w:w="0" w:type="dxa"/>
            <w:left w:w="108" w:type="dxa"/>
            <w:bottom w:w="0" w:type="dxa"/>
            <w:right w:w="108" w:type="dxa"/>
          </w:tblCellMar>
        </w:tblPrEx>
        <w:trPr>
          <w:wBefore w:w="0" w:type="dxa"/>
          <w:wAfter w:w="0" w:type="dxa"/>
          <w:trHeight w:val="1025"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2.3.2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投标人确认收到招标文件修改的方式</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textAlignment w:val="baseline"/>
              <w:rPr>
                <w:rFonts w:hint="eastAsia" w:ascii="宋体" w:hAnsi="宋体" w:cs="宋体"/>
                <w:szCs w:val="21"/>
              </w:rPr>
            </w:pPr>
            <w:r>
              <w:rPr>
                <w:rFonts w:hint="eastAsia" w:ascii="宋体" w:hAnsi="宋体" w:cs="宋体"/>
                <w:szCs w:val="21"/>
              </w:rPr>
              <w:t>同本章前附表2.2.3</w:t>
            </w:r>
          </w:p>
        </w:tc>
      </w:tr>
      <w:tr>
        <w:tblPrEx>
          <w:tblCellMar>
            <w:top w:w="0" w:type="dxa"/>
            <w:left w:w="108" w:type="dxa"/>
            <w:bottom w:w="0" w:type="dxa"/>
            <w:right w:w="108" w:type="dxa"/>
          </w:tblCellMar>
        </w:tblPrEx>
        <w:trPr>
          <w:wBefore w:w="0" w:type="dxa"/>
          <w:wAfter w:w="0" w:type="dxa"/>
          <w:trHeight w:val="781" w:hRule="exact"/>
          <w:jc w:val="center"/>
        </w:trPr>
        <w:tc>
          <w:tcPr>
            <w:tcW w:w="1394" w:type="dxa"/>
            <w:tcBorders>
              <w:top w:val="single" w:color="000000" w:sz="4" w:space="0"/>
              <w:left w:val="single" w:color="000000" w:sz="4" w:space="0"/>
              <w:bottom w:val="single" w:color="auto" w:sz="4" w:space="0"/>
              <w:right w:val="single" w:color="000000" w:sz="4" w:space="0"/>
            </w:tcBorders>
            <w:noWrap w:val="0"/>
            <w:vAlign w:val="center"/>
          </w:tcPr>
          <w:p>
            <w:pPr>
              <w:pStyle w:val="23"/>
              <w:spacing w:before="156" w:beforeLines="50" w:after="156" w:afterLines="50"/>
              <w:jc w:val="center"/>
              <w:rPr>
                <w:rFonts w:hint="eastAsia" w:hAnsi="宋体"/>
                <w:color w:val="auto"/>
                <w:sz w:val="21"/>
                <w:szCs w:val="21"/>
              </w:rPr>
            </w:pPr>
            <w:r>
              <w:rPr>
                <w:rFonts w:hint="eastAsia" w:hAnsi="宋体"/>
                <w:color w:val="auto"/>
                <w:sz w:val="21"/>
                <w:szCs w:val="21"/>
              </w:rPr>
              <w:t>3.3.1</w:t>
            </w:r>
          </w:p>
        </w:tc>
        <w:tc>
          <w:tcPr>
            <w:tcW w:w="1701" w:type="dxa"/>
            <w:tcBorders>
              <w:top w:val="single" w:color="000000" w:sz="4" w:space="0"/>
              <w:left w:val="single" w:color="000000" w:sz="4" w:space="0"/>
              <w:bottom w:val="single" w:color="auto" w:sz="4" w:space="0"/>
              <w:right w:val="single" w:color="000000" w:sz="4" w:space="0"/>
            </w:tcBorders>
            <w:noWrap w:val="0"/>
            <w:vAlign w:val="center"/>
          </w:tcPr>
          <w:p>
            <w:pPr>
              <w:pStyle w:val="23"/>
              <w:spacing w:before="156" w:beforeLines="50" w:after="156" w:afterLines="50"/>
              <w:jc w:val="center"/>
              <w:rPr>
                <w:rFonts w:hint="eastAsia" w:hAnsi="宋体"/>
                <w:color w:val="auto"/>
                <w:sz w:val="21"/>
                <w:szCs w:val="21"/>
              </w:rPr>
            </w:pPr>
            <w:r>
              <w:rPr>
                <w:rFonts w:hint="eastAsia" w:hAnsi="宋体"/>
                <w:color w:val="auto"/>
                <w:sz w:val="21"/>
                <w:szCs w:val="21"/>
              </w:rPr>
              <w:t>投标有效期</w:t>
            </w:r>
          </w:p>
        </w:tc>
        <w:tc>
          <w:tcPr>
            <w:tcW w:w="6550" w:type="dxa"/>
            <w:tcBorders>
              <w:top w:val="single" w:color="auto" w:sz="4" w:space="0"/>
              <w:left w:val="single" w:color="000000" w:sz="4" w:space="0"/>
              <w:bottom w:val="single" w:color="auto" w:sz="4" w:space="0"/>
              <w:right w:val="single" w:color="000000" w:sz="4" w:space="0"/>
            </w:tcBorders>
            <w:noWrap w:val="0"/>
            <w:vAlign w:val="center"/>
          </w:tcPr>
          <w:p>
            <w:pPr>
              <w:pStyle w:val="23"/>
              <w:spacing w:before="156" w:beforeLines="50" w:after="156" w:afterLines="50"/>
              <w:jc w:val="both"/>
              <w:rPr>
                <w:rFonts w:hint="eastAsia" w:hAnsi="宋体"/>
                <w:b/>
                <w:color w:val="auto"/>
                <w:sz w:val="21"/>
                <w:szCs w:val="21"/>
              </w:rPr>
            </w:pPr>
            <w:bookmarkStart w:id="17" w:name="EBdd73e76b580942bdbcead4b3c76a242d"/>
            <w:r>
              <w:rPr>
                <w:rFonts w:hint="eastAsia" w:hAnsi="宋体"/>
                <w:b/>
                <w:color w:val="auto"/>
                <w:sz w:val="21"/>
                <w:szCs w:val="21"/>
              </w:rPr>
              <w:t>60</w:t>
            </w:r>
            <w:bookmarkEnd w:id="17"/>
            <w:r>
              <w:rPr>
                <w:rFonts w:hint="eastAsia" w:hAnsi="宋体"/>
                <w:b/>
                <w:color w:val="auto"/>
                <w:sz w:val="21"/>
                <w:szCs w:val="21"/>
              </w:rPr>
              <w:t>工作日</w:t>
            </w:r>
          </w:p>
        </w:tc>
      </w:tr>
      <w:tr>
        <w:tblPrEx>
          <w:tblCellMar>
            <w:top w:w="0" w:type="dxa"/>
            <w:left w:w="108" w:type="dxa"/>
            <w:bottom w:w="0" w:type="dxa"/>
            <w:right w:w="108" w:type="dxa"/>
          </w:tblCellMar>
        </w:tblPrEx>
        <w:trPr>
          <w:wBefore w:w="0" w:type="dxa"/>
          <w:wAfter w:w="0" w:type="dxa"/>
          <w:trHeight w:val="90" w:hRule="atLeast"/>
          <w:jc w:val="center"/>
        </w:trPr>
        <w:tc>
          <w:tcPr>
            <w:tcW w:w="1394" w:type="dxa"/>
            <w:tcBorders>
              <w:top w:val="single" w:color="auto" w:sz="4" w:space="0"/>
              <w:left w:val="single" w:color="auto" w:sz="4" w:space="0"/>
              <w:bottom w:val="single" w:color="auto"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3.4.1</w:t>
            </w:r>
          </w:p>
        </w:tc>
        <w:tc>
          <w:tcPr>
            <w:tcW w:w="1701" w:type="dxa"/>
            <w:tcBorders>
              <w:top w:val="single" w:color="auto" w:sz="4" w:space="0"/>
              <w:left w:val="single" w:color="000000" w:sz="4" w:space="0"/>
              <w:bottom w:val="single" w:color="auto"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投标保证金</w:t>
            </w:r>
          </w:p>
        </w:tc>
        <w:tc>
          <w:tcPr>
            <w:tcW w:w="6550" w:type="dxa"/>
            <w:tcBorders>
              <w:top w:val="single" w:color="auto" w:sz="4" w:space="0"/>
              <w:left w:val="single" w:color="000000" w:sz="4" w:space="0"/>
              <w:bottom w:val="single" w:color="auto" w:sz="4" w:space="0"/>
              <w:right w:val="single" w:color="auto" w:sz="4" w:space="0"/>
            </w:tcBorders>
            <w:noWrap w:val="0"/>
            <w:vAlign w:val="bottom"/>
          </w:tcPr>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1、提交方式：银行转账或银行保函或电子保险保函或担保电子保函；</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金额：人民币</w:t>
            </w:r>
            <w:r>
              <w:rPr>
                <w:rFonts w:hint="eastAsia" w:hAnsi="宋体" w:eastAsia="宋体" w:cs="宋体"/>
                <w:b w:val="0"/>
                <w:bCs/>
                <w:sz w:val="21"/>
                <w:szCs w:val="21"/>
                <w:lang w:val="en-US" w:eastAsia="zh-CN"/>
              </w:rPr>
              <w:t>60000</w:t>
            </w:r>
            <w:r>
              <w:rPr>
                <w:rFonts w:hint="eastAsia" w:ascii="宋体" w:hAnsi="宋体" w:eastAsia="宋体" w:cs="宋体"/>
                <w:b w:val="0"/>
                <w:bCs/>
                <w:sz w:val="21"/>
                <w:szCs w:val="21"/>
              </w:rPr>
              <w:t>元（大写：人民币</w:t>
            </w:r>
            <w:r>
              <w:rPr>
                <w:rFonts w:hint="eastAsia" w:hAnsi="宋体" w:eastAsia="宋体" w:cs="宋体"/>
                <w:b w:val="0"/>
                <w:bCs/>
                <w:sz w:val="21"/>
                <w:szCs w:val="21"/>
                <w:lang w:val="en-US" w:eastAsia="zh-CN"/>
              </w:rPr>
              <w:t>陆</w:t>
            </w:r>
            <w:r>
              <w:rPr>
                <w:rFonts w:hint="eastAsia" w:ascii="宋体" w:hAnsi="宋体" w:eastAsia="宋体" w:cs="宋体"/>
                <w:b w:val="0"/>
                <w:bCs/>
                <w:sz w:val="21"/>
                <w:szCs w:val="21"/>
              </w:rPr>
              <w:t>万元）；</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2、 （一）投标人应按招标文件要求提交投标担保，投标担保采用直接向苍南县公共资源交易中心提交投标保证金的方式的，下述三个保证金账户成功汇入任意一个账户均可。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w:t>
            </w:r>
          </w:p>
          <w:p>
            <w:pPr>
              <w:widowControl/>
              <w:jc w:val="left"/>
              <w:rPr>
                <w:rFonts w:hint="eastAsia" w:ascii="宋体" w:hAnsi="宋体" w:eastAsia="宋体" w:cs="宋体"/>
              </w:rPr>
            </w:pPr>
            <w:r>
              <w:rPr>
                <w:rFonts w:hint="eastAsia" w:ascii="宋体" w:hAnsi="宋体" w:eastAsia="宋体" w:cs="宋体"/>
              </w:rPr>
              <w:t xml:space="preserve">①投标保证金汇入的户名：苍南县招标投标工作指导中心保证金专户 开户银行：中国工商银行股份有限公司苍南支行 </w:t>
            </w:r>
          </w:p>
          <w:p>
            <w:pPr>
              <w:widowControl/>
              <w:jc w:val="left"/>
              <w:rPr>
                <w:rFonts w:hint="eastAsia" w:ascii="宋体" w:hAnsi="宋体" w:eastAsia="宋体" w:cs="宋体"/>
                <w:lang w:eastAsia="zh-CN"/>
              </w:rPr>
            </w:pPr>
            <w:r>
              <w:rPr>
                <w:rFonts w:hint="eastAsia" w:ascii="宋体" w:hAnsi="宋体" w:eastAsia="宋体" w:cs="宋体"/>
              </w:rPr>
              <w:t>银行账户：9558851203001800364</w:t>
            </w:r>
          </w:p>
          <w:p>
            <w:pPr>
              <w:widowControl/>
              <w:jc w:val="left"/>
              <w:rPr>
                <w:rFonts w:hint="eastAsia" w:ascii="宋体" w:hAnsi="宋体" w:eastAsia="宋体" w:cs="宋体"/>
              </w:rPr>
            </w:pPr>
            <w:r>
              <w:rPr>
                <w:rFonts w:hint="eastAsia" w:ascii="宋体" w:hAnsi="宋体" w:eastAsia="宋体" w:cs="宋体"/>
              </w:rPr>
              <w:t xml:space="preserve"> ②投标保证金汇入的户名：苍南县招标投标工作指导中心保证金专户 开户银行：浙江苍南农村商业银行股份有限公司 </w:t>
            </w:r>
          </w:p>
          <w:p>
            <w:pPr>
              <w:widowControl/>
              <w:jc w:val="left"/>
              <w:rPr>
                <w:rFonts w:hint="eastAsia" w:ascii="宋体" w:hAnsi="宋体" w:eastAsia="宋体" w:cs="宋体"/>
                <w:lang w:eastAsia="zh-CN"/>
              </w:rPr>
            </w:pPr>
            <w:r>
              <w:rPr>
                <w:rFonts w:hint="eastAsia" w:ascii="宋体" w:hAnsi="宋体" w:eastAsia="宋体" w:cs="宋体"/>
              </w:rPr>
              <w:t>银行账户：201000232237066000392</w:t>
            </w:r>
          </w:p>
          <w:p>
            <w:pPr>
              <w:widowControl/>
              <w:jc w:val="left"/>
              <w:rPr>
                <w:rFonts w:hint="eastAsia" w:ascii="宋体" w:hAnsi="宋体" w:eastAsia="宋体" w:cs="宋体"/>
              </w:rPr>
            </w:pPr>
            <w:r>
              <w:rPr>
                <w:rFonts w:hint="eastAsia" w:ascii="宋体" w:hAnsi="宋体" w:eastAsia="宋体" w:cs="宋体"/>
              </w:rPr>
              <w:t>③投标保证金汇入的户名：苍南县招标投标工作指导中心保证金专户 开户银行：中国银行股份有限公司温州苍南灵溪支行</w:t>
            </w:r>
          </w:p>
          <w:p>
            <w:pPr>
              <w:widowControl/>
              <w:jc w:val="left"/>
              <w:rPr>
                <w:rFonts w:hint="eastAsia" w:ascii="宋体" w:hAnsi="宋体" w:eastAsia="宋体" w:cs="宋体"/>
                <w:lang w:eastAsia="zh-CN"/>
              </w:rPr>
            </w:pPr>
            <w:r>
              <w:rPr>
                <w:rFonts w:hint="eastAsia" w:ascii="宋体" w:hAnsi="宋体" w:eastAsia="宋体" w:cs="宋体"/>
              </w:rPr>
              <w:t>银行账户：372777288060</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（二）采用银行保函方式的，则投标人的投标保证金应为投标人基本账户开户行出具的银行保函，银行保函的有效期应</w:t>
            </w:r>
            <w:r>
              <w:rPr>
                <w:rFonts w:hint="eastAsia" w:ascii="宋体" w:hAnsi="宋体" w:eastAsia="宋体" w:cs="宋体"/>
                <w:b w:val="0"/>
                <w:bCs/>
                <w:color w:val="0000FF"/>
                <w:sz w:val="21"/>
                <w:szCs w:val="21"/>
              </w:rPr>
              <w:t>在投标有效期满后28日内继续有效，否则应当否决其投标。投标人在2021年</w:t>
            </w:r>
            <w:r>
              <w:rPr>
                <w:rFonts w:hint="eastAsia" w:hAnsi="宋体" w:eastAsia="宋体" w:cs="宋体"/>
                <w:b w:val="0"/>
                <w:bCs/>
                <w:color w:val="0000FF"/>
                <w:sz w:val="21"/>
                <w:szCs w:val="21"/>
                <w:lang w:val="en-US" w:eastAsia="zh-CN"/>
              </w:rPr>
              <w:t>12</w:t>
            </w:r>
            <w:r>
              <w:rPr>
                <w:rFonts w:hint="eastAsia" w:ascii="宋体" w:hAnsi="宋体" w:eastAsia="宋体" w:cs="宋体"/>
                <w:b w:val="0"/>
                <w:bCs/>
                <w:color w:val="0000FF"/>
                <w:sz w:val="21"/>
                <w:szCs w:val="21"/>
              </w:rPr>
              <w:t>月</w:t>
            </w:r>
            <w:r>
              <w:rPr>
                <w:rFonts w:hint="eastAsia" w:hAnsi="宋体" w:eastAsia="宋体" w:cs="宋体"/>
                <w:b w:val="0"/>
                <w:bCs/>
                <w:color w:val="0000FF"/>
                <w:sz w:val="21"/>
                <w:szCs w:val="21"/>
                <w:lang w:val="en-US" w:eastAsia="zh-CN"/>
              </w:rPr>
              <w:t>9</w:t>
            </w:r>
            <w:r>
              <w:rPr>
                <w:rFonts w:hint="eastAsia" w:ascii="宋体" w:hAnsi="宋体" w:eastAsia="宋体" w:cs="宋体"/>
                <w:b w:val="0"/>
                <w:bCs/>
                <w:color w:val="0000FF"/>
                <w:sz w:val="21"/>
                <w:szCs w:val="21"/>
              </w:rPr>
              <w:t>日17时前，将银行保函原件送至苍南县公共资源交易中心计划</w:t>
            </w:r>
            <w:r>
              <w:rPr>
                <w:rFonts w:hint="eastAsia" w:ascii="宋体" w:hAnsi="宋体" w:eastAsia="宋体" w:cs="宋体"/>
                <w:b w:val="0"/>
                <w:bCs/>
                <w:sz w:val="21"/>
                <w:szCs w:val="21"/>
              </w:rPr>
              <w:t>财务科，送达人应带银行保函原件、居民身份证原件、基本户开户许可证原件及这三份原件的加盖投标人公章的复印件，至计划财务科核对，计划财务科经办人员按招标文件要求核对银行保函格式后在银行保函复印件上加盖保证金专用章，并留存银行保函原件；</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（三）投标保证金采用保险、担保电子保函的方式，操作流程详见苍南县公共资源电子保函平台http://119.3.37.28:81/cangnan/）。</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（四）各投标单位应当在提交投标文件截止时间前提交投标保证金，对于未能按招标文件要求提交投标保证金的投标人，其投标文件予以退还。</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3、注意事项：①各投标人在转（汇）款时充分考虑银行转（汇）的时间差风险。</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②保证金按招标文件规定独立汇入，不允许几个项目或标的保证金捆绑汇入，否则中心财务室将作为错汇款予以退回，一切后果由投标单位自负。</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③电子投标保证金系统暂不支持同城跨行资金汇划结算（如：同城票据交换）</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④采用银行转账方式提交投标保证金的投标人将由苍南县公共资源交易中心计划财务科在提交投标文件截止时间后出具本工程投标保证金进账清单进行核对；</w:t>
            </w:r>
          </w:p>
          <w:p>
            <w:pPr>
              <w:pStyle w:val="15"/>
              <w:tabs>
                <w:tab w:val="right" w:leader="dot" w:pos="8296"/>
              </w:tabs>
              <w:rPr>
                <w:rFonts w:hint="eastAsia" w:ascii="宋体" w:hAnsi="宋体" w:eastAsia="宋体" w:cs="宋体"/>
                <w:b w:val="0"/>
                <w:bCs/>
                <w:sz w:val="21"/>
                <w:szCs w:val="21"/>
              </w:rPr>
            </w:pPr>
            <w:r>
              <w:rPr>
                <w:rFonts w:hint="eastAsia" w:ascii="宋体" w:hAnsi="宋体" w:eastAsia="宋体" w:cs="宋体"/>
                <w:b w:val="0"/>
                <w:bCs/>
                <w:sz w:val="21"/>
                <w:szCs w:val="21"/>
              </w:rPr>
              <w:t>⑤若采用银行保函方式提交投标保证金的投标人，则需提供由苍南县公共资源交易中心核对并加盖专用章的银行保函复印件；</w:t>
            </w:r>
          </w:p>
          <w:p>
            <w:pPr>
              <w:widowControl/>
              <w:shd w:val="clear" w:color="auto" w:fill="FFFFFF"/>
              <w:spacing w:line="360" w:lineRule="exact"/>
              <w:rPr>
                <w:rFonts w:hint="eastAsia" w:ascii="等线" w:hAnsi="微软雅黑" w:eastAsia="等线" w:cs="宋体"/>
                <w:kern w:val="0"/>
                <w:szCs w:val="21"/>
              </w:rPr>
            </w:pPr>
            <w:r>
              <w:rPr>
                <w:rFonts w:hint="eastAsia" w:ascii="宋体" w:hAnsi="宋体" w:eastAsia="宋体" w:cs="宋体"/>
                <w:b w:val="0"/>
                <w:bCs/>
                <w:sz w:val="21"/>
                <w:szCs w:val="21"/>
              </w:rPr>
              <w:t>⑥若采用保险、担保电子保函方式提交投标保证金的投标人将由苍南县公共资源交易中心计划财务科在提交投标文件截止时间后出具本工程投标保证金电子</w:t>
            </w:r>
            <w:r>
              <w:rPr>
                <w:rFonts w:hint="eastAsia" w:hAnsi="宋体" w:eastAsia="宋体" w:cs="宋体"/>
                <w:b w:val="0"/>
                <w:bCs/>
                <w:sz w:val="21"/>
                <w:szCs w:val="21"/>
                <w:lang w:val="en-US" w:eastAsia="zh-CN"/>
              </w:rPr>
              <w:t>保函</w:t>
            </w:r>
            <w:r>
              <w:rPr>
                <w:rFonts w:hint="eastAsia" w:ascii="宋体" w:hAnsi="宋体" w:eastAsia="宋体" w:cs="宋体"/>
                <w:b w:val="0"/>
                <w:bCs/>
                <w:sz w:val="21"/>
                <w:szCs w:val="21"/>
              </w:rPr>
              <w:t>凭证清单进行核对；</w:t>
            </w:r>
          </w:p>
        </w:tc>
      </w:tr>
      <w:tr>
        <w:tblPrEx>
          <w:tblCellMar>
            <w:top w:w="0" w:type="dxa"/>
            <w:left w:w="108" w:type="dxa"/>
            <w:bottom w:w="0" w:type="dxa"/>
            <w:right w:w="108" w:type="dxa"/>
          </w:tblCellMar>
        </w:tblPrEx>
        <w:trPr>
          <w:wBefore w:w="0" w:type="dxa"/>
          <w:wAfter w:w="0" w:type="dxa"/>
          <w:trHeight w:val="936" w:hRule="atLeast"/>
          <w:jc w:val="center"/>
        </w:trPr>
        <w:tc>
          <w:tcPr>
            <w:tcW w:w="1394" w:type="dxa"/>
            <w:tcBorders>
              <w:top w:val="single" w:color="auto"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rPr>
              <w:t>3.5.1</w:t>
            </w:r>
          </w:p>
        </w:tc>
        <w:tc>
          <w:tcPr>
            <w:tcW w:w="1701" w:type="dxa"/>
            <w:tcBorders>
              <w:top w:val="single" w:color="auto"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近年财务状况的年份要求</w:t>
            </w:r>
          </w:p>
        </w:tc>
        <w:tc>
          <w:tcPr>
            <w:tcW w:w="6550" w:type="dxa"/>
            <w:tcBorders>
              <w:top w:val="single" w:color="auto" w:sz="4" w:space="0"/>
              <w:left w:val="single" w:color="000000" w:sz="4" w:space="0"/>
              <w:bottom w:val="single" w:color="000000" w:sz="4" w:space="0"/>
              <w:right w:val="single" w:color="000000" w:sz="4" w:space="0"/>
            </w:tcBorders>
            <w:noWrap w:val="0"/>
            <w:vAlign w:val="center"/>
          </w:tcPr>
          <w:p>
            <w:pPr>
              <w:adjustRightInd w:val="0"/>
              <w:spacing w:line="360" w:lineRule="exact"/>
              <w:textAlignment w:val="baseline"/>
              <w:rPr>
                <w:rFonts w:hint="eastAsia" w:ascii="宋体" w:hAnsi="宋体" w:cs="宋体"/>
                <w:szCs w:val="21"/>
              </w:rPr>
            </w:pPr>
            <w:bookmarkStart w:id="18" w:name="EBd9968b1d1bf245f7a47baf39628e12a8"/>
            <w:r>
              <w:rPr>
                <w:rFonts w:ascii="Segoe UI Symbol" w:hAnsi="Segoe UI Symbol" w:cs="Segoe UI Symbol"/>
                <w:szCs w:val="21"/>
              </w:rPr>
              <w:t>☑</w:t>
            </w:r>
            <w:r>
              <w:rPr>
                <w:rFonts w:hint="eastAsia" w:ascii="宋体" w:hAnsi="宋体" w:cs="宋体"/>
                <w:szCs w:val="21"/>
              </w:rPr>
              <w:t xml:space="preserve">不要求提供 </w:t>
            </w:r>
          </w:p>
          <w:p>
            <w:pPr>
              <w:adjustRightInd w:val="0"/>
              <w:spacing w:line="360" w:lineRule="exact"/>
              <w:textAlignment w:val="baseline"/>
              <w:rPr>
                <w:rFonts w:hint="eastAsia" w:ascii="宋体" w:hAnsi="宋体" w:cs="宋体"/>
                <w:szCs w:val="21"/>
              </w:rPr>
            </w:pPr>
            <w:r>
              <w:rPr>
                <w:rFonts w:hint="eastAsia" w:ascii="宋体" w:hAnsi="宋体" w:cs="宋体"/>
                <w:szCs w:val="21"/>
              </w:rPr>
              <w:t>□要求提供</w:t>
            </w:r>
            <w:bookmarkEnd w:id="18"/>
          </w:p>
          <w:p>
            <w:pPr>
              <w:adjustRightInd w:val="0"/>
              <w:spacing w:line="360" w:lineRule="exact"/>
              <w:textAlignment w:val="baseline"/>
              <w:rPr>
                <w:rFonts w:hint="eastAsia" w:ascii="宋体" w:hAnsi="宋体" w:cs="宋体"/>
                <w:szCs w:val="21"/>
              </w:rPr>
            </w:pPr>
            <w:bookmarkStart w:id="19" w:name="EBdc51063e58524b5690c874f6d534925a"/>
            <w:r>
              <w:rPr>
                <w:rFonts w:hint="eastAsia" w:ascii="宋体" w:hAnsi="宋体" w:cs="宋体"/>
                <w:szCs w:val="21"/>
              </w:rPr>
              <w:t>/</w:t>
            </w:r>
            <w:bookmarkEnd w:id="19"/>
            <w:r>
              <w:rPr>
                <w:rFonts w:hint="eastAsia" w:ascii="宋体" w:hAnsi="宋体" w:cs="宋体"/>
                <w:szCs w:val="21"/>
              </w:rPr>
              <w:t>年</w:t>
            </w:r>
          </w:p>
        </w:tc>
      </w:tr>
      <w:tr>
        <w:tblPrEx>
          <w:tblCellMar>
            <w:top w:w="0" w:type="dxa"/>
            <w:left w:w="108" w:type="dxa"/>
            <w:bottom w:w="0" w:type="dxa"/>
            <w:right w:w="108" w:type="dxa"/>
          </w:tblCellMar>
        </w:tblPrEx>
        <w:trPr>
          <w:wBefore w:w="0" w:type="dxa"/>
          <w:wAfter w:w="0" w:type="dxa"/>
          <w:trHeight w:val="936"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rPr>
              <w:t>3.5.2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近年</w:t>
            </w:r>
            <w:r>
              <w:rPr>
                <w:rFonts w:hint="eastAsia"/>
              </w:rPr>
              <w:t>类似项目业绩情况表</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Cs w:val="21"/>
              </w:rPr>
            </w:pPr>
            <w:bookmarkStart w:id="20" w:name="EB60e63a6dfda54ea1a54e8c0927077161"/>
            <w:r>
              <w:rPr>
                <w:rFonts w:ascii="Segoe UI Symbol" w:hAnsi="Segoe UI Symbol" w:cs="Segoe UI Symbol"/>
                <w:szCs w:val="21"/>
              </w:rPr>
              <w:t>☑</w:t>
            </w:r>
            <w:r>
              <w:rPr>
                <w:rFonts w:hint="eastAsia" w:ascii="宋体" w:hAnsi="宋体" w:cs="宋体"/>
                <w:szCs w:val="21"/>
              </w:rPr>
              <w:t xml:space="preserve">不要求提供 </w:t>
            </w:r>
          </w:p>
          <w:p>
            <w:pPr>
              <w:rPr>
                <w:rFonts w:hint="eastAsia" w:ascii="宋体" w:hAnsi="宋体" w:cs="宋体"/>
                <w:szCs w:val="21"/>
              </w:rPr>
            </w:pPr>
            <w:r>
              <w:rPr>
                <w:rFonts w:hint="eastAsia" w:ascii="宋体" w:hAnsi="宋体" w:cs="宋体"/>
                <w:szCs w:val="21"/>
              </w:rPr>
              <w:t>□要求提供</w:t>
            </w:r>
            <w:bookmarkEnd w:id="20"/>
          </w:p>
        </w:tc>
      </w:tr>
      <w:tr>
        <w:tblPrEx>
          <w:tblCellMar>
            <w:top w:w="0" w:type="dxa"/>
            <w:left w:w="108" w:type="dxa"/>
            <w:bottom w:w="0" w:type="dxa"/>
            <w:right w:w="108" w:type="dxa"/>
          </w:tblCellMar>
        </w:tblPrEx>
        <w:trPr>
          <w:wBefore w:w="0" w:type="dxa"/>
          <w:wAfter w:w="0" w:type="dxa"/>
          <w:trHeight w:val="936"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hint="eastAsia" w:ascii="宋体" w:hAnsi="宋体" w:cs="宋体"/>
                <w:szCs w:val="21"/>
              </w:rPr>
            </w:pPr>
            <w:r>
              <w:rPr>
                <w:rFonts w:hint="eastAsia" w:ascii="宋体" w:hAnsi="宋体"/>
              </w:rPr>
              <w:t>3.5.3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exact"/>
              <w:jc w:val="center"/>
              <w:textAlignment w:val="baseline"/>
              <w:rPr>
                <w:rFonts w:hint="eastAsia" w:ascii="宋体" w:hAnsi="宋体" w:cs="宋体"/>
                <w:szCs w:val="21"/>
              </w:rPr>
            </w:pPr>
            <w:r>
              <w:rPr>
                <w:rFonts w:hint="eastAsia" w:ascii="宋体" w:hAnsi="宋体" w:cs="宋体"/>
                <w:szCs w:val="21"/>
              </w:rPr>
              <w:t>正在施工和新承接的项目要求</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kern w:val="0"/>
                <w:szCs w:val="21"/>
              </w:rPr>
            </w:pPr>
            <w:bookmarkStart w:id="21" w:name="EBec089d34eeab4696bf0598f4cde9dd9b"/>
            <w:r>
              <w:rPr>
                <w:rFonts w:ascii="Segoe UI Symbol" w:hAnsi="Segoe UI Symbol" w:cs="Segoe UI Symbol"/>
                <w:szCs w:val="21"/>
              </w:rPr>
              <w:t>☑</w:t>
            </w:r>
            <w:r>
              <w:rPr>
                <w:rFonts w:hint="eastAsia" w:ascii="宋体" w:hAnsi="宋体" w:cs="宋体"/>
                <w:kern w:val="0"/>
                <w:szCs w:val="21"/>
              </w:rPr>
              <w:t xml:space="preserve">不要求提供 </w:t>
            </w:r>
          </w:p>
          <w:p>
            <w:pPr>
              <w:rPr>
                <w:rFonts w:hint="eastAsia" w:ascii="宋体" w:hAnsi="宋体" w:cs="宋体"/>
                <w:kern w:val="0"/>
                <w:szCs w:val="21"/>
              </w:rPr>
            </w:pPr>
            <w:r>
              <w:rPr>
                <w:rFonts w:hint="eastAsia" w:ascii="宋体" w:hAnsi="宋体" w:cs="宋体"/>
                <w:kern w:val="0"/>
                <w:szCs w:val="21"/>
              </w:rPr>
              <w:t>□要求提供</w:t>
            </w:r>
            <w:bookmarkEnd w:id="21"/>
          </w:p>
          <w:p>
            <w:pPr>
              <w:rPr>
                <w:rFonts w:hint="eastAsia" w:ascii="宋体" w:hAnsi="宋体" w:cs="宋体"/>
                <w:szCs w:val="21"/>
                <w:u w:val="single"/>
              </w:rPr>
            </w:pPr>
            <w:bookmarkStart w:id="22" w:name="EBa20f50214d554f9cb8df7e9cf563236e"/>
            <w:r>
              <w:rPr>
                <w:rFonts w:hint="eastAsia" w:ascii="宋体" w:hAnsi="宋体" w:cs="宋体"/>
                <w:szCs w:val="21"/>
              </w:rPr>
              <w:t>/</w:t>
            </w:r>
            <w:bookmarkEnd w:id="22"/>
            <w:r>
              <w:rPr>
                <w:rFonts w:hint="eastAsia" w:ascii="宋体" w:hAnsi="宋体" w:cs="宋体"/>
                <w:szCs w:val="21"/>
              </w:rPr>
              <w:t>年</w:t>
            </w:r>
          </w:p>
        </w:tc>
      </w:tr>
      <w:tr>
        <w:tblPrEx>
          <w:tblCellMar>
            <w:top w:w="0" w:type="dxa"/>
            <w:left w:w="108" w:type="dxa"/>
            <w:bottom w:w="0" w:type="dxa"/>
            <w:right w:w="108" w:type="dxa"/>
          </w:tblCellMar>
        </w:tblPrEx>
        <w:trPr>
          <w:wBefore w:w="0" w:type="dxa"/>
          <w:wAfter w:w="0" w:type="dxa"/>
          <w:trHeight w:val="1122"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rPr>
              <w:t>3.5.4</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360" w:lineRule="exact"/>
              <w:jc w:val="center"/>
              <w:textAlignment w:val="baseline"/>
              <w:rPr>
                <w:rFonts w:hint="eastAsia" w:ascii="宋体" w:hAnsi="宋体" w:cs="宋体"/>
                <w:szCs w:val="21"/>
              </w:rPr>
            </w:pPr>
            <w:r>
              <w:rPr>
                <w:rFonts w:hint="eastAsia" w:ascii="宋体" w:hAnsi="宋体" w:cs="宋体"/>
                <w:szCs w:val="21"/>
              </w:rPr>
              <w:t>近年发生的诉讼及仲裁情况的年份要求</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Cs w:val="21"/>
              </w:rPr>
            </w:pPr>
            <w:bookmarkStart w:id="23" w:name="EB92f4126c79a6476c896ba70da56c5755"/>
            <w:r>
              <w:rPr>
                <w:rFonts w:ascii="Segoe UI Symbol" w:hAnsi="Segoe UI Symbol" w:cs="Segoe UI Symbol"/>
                <w:szCs w:val="21"/>
              </w:rPr>
              <w:t>☑</w:t>
            </w:r>
            <w:r>
              <w:rPr>
                <w:rFonts w:hint="eastAsia" w:ascii="宋体" w:hAnsi="宋体" w:cs="宋体"/>
                <w:szCs w:val="21"/>
              </w:rPr>
              <w:t xml:space="preserve">不要求提供 </w:t>
            </w:r>
          </w:p>
          <w:p>
            <w:pPr>
              <w:rPr>
                <w:rFonts w:hint="eastAsia" w:ascii="宋体" w:hAnsi="宋体" w:cs="宋体"/>
                <w:szCs w:val="21"/>
              </w:rPr>
            </w:pPr>
            <w:r>
              <w:rPr>
                <w:rFonts w:hint="eastAsia" w:ascii="宋体" w:hAnsi="宋体" w:cs="宋体"/>
                <w:szCs w:val="21"/>
              </w:rPr>
              <w:t>□要求提供</w:t>
            </w:r>
            <w:bookmarkEnd w:id="23"/>
          </w:p>
          <w:p>
            <w:pPr>
              <w:adjustRightInd w:val="0"/>
              <w:spacing w:line="360" w:lineRule="exact"/>
              <w:textAlignment w:val="baseline"/>
              <w:rPr>
                <w:rFonts w:hint="eastAsia" w:ascii="宋体" w:hAnsi="宋体" w:cs="宋体"/>
                <w:szCs w:val="21"/>
              </w:rPr>
            </w:pPr>
            <w:bookmarkStart w:id="24" w:name="EBb63f6ca5b8c44f7ca6e092d981311d23"/>
            <w:r>
              <w:rPr>
                <w:rFonts w:hint="eastAsia" w:ascii="宋体" w:hAnsi="宋体" w:cs="宋体"/>
                <w:szCs w:val="21"/>
              </w:rPr>
              <w:t>/</w:t>
            </w:r>
            <w:bookmarkEnd w:id="24"/>
            <w:r>
              <w:rPr>
                <w:rFonts w:hint="eastAsia" w:ascii="宋体" w:hAnsi="宋体" w:cs="宋体"/>
                <w:szCs w:val="21"/>
              </w:rPr>
              <w:t>年</w:t>
            </w:r>
          </w:p>
        </w:tc>
      </w:tr>
      <w:tr>
        <w:tblPrEx>
          <w:tblCellMar>
            <w:top w:w="0" w:type="dxa"/>
            <w:left w:w="108" w:type="dxa"/>
            <w:bottom w:w="0" w:type="dxa"/>
            <w:right w:w="108" w:type="dxa"/>
          </w:tblCellMar>
        </w:tblPrEx>
        <w:trPr>
          <w:wBefore w:w="0" w:type="dxa"/>
          <w:wAfter w:w="0" w:type="dxa"/>
          <w:trHeight w:val="936"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3.6</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是否允许递交备选投标方案</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rPr>
                <w:rFonts w:ascii="宋体" w:hAnsi="宋体" w:cs="宋体"/>
                <w:kern w:val="0"/>
                <w:szCs w:val="21"/>
              </w:rPr>
            </w:pPr>
            <w:bookmarkStart w:id="25" w:name="EB3df807b48bf542e18adbe072a6cb17be"/>
            <w:r>
              <w:rPr>
                <w:rFonts w:ascii="Segoe UI Symbol" w:hAnsi="Segoe UI Symbol" w:cs="Segoe UI Symbol"/>
                <w:szCs w:val="21"/>
              </w:rPr>
              <w:t>☑</w:t>
            </w:r>
            <w:r>
              <w:rPr>
                <w:rFonts w:hint="eastAsia" w:ascii="宋体" w:hAnsi="宋体" w:cs="宋体"/>
                <w:kern w:val="0"/>
                <w:szCs w:val="21"/>
              </w:rPr>
              <w:t>不允许</w:t>
            </w:r>
          </w:p>
          <w:p>
            <w:pPr>
              <w:autoSpaceDE w:val="0"/>
              <w:autoSpaceDN w:val="0"/>
              <w:adjustRightInd w:val="0"/>
              <w:spacing w:line="400" w:lineRule="exact"/>
              <w:rPr>
                <w:rFonts w:hint="eastAsia" w:ascii="宋体" w:hAnsi="宋体" w:cs="宋体"/>
                <w:kern w:val="0"/>
                <w:szCs w:val="21"/>
              </w:rPr>
            </w:pPr>
            <w:r>
              <w:rPr>
                <w:rFonts w:hint="eastAsia" w:ascii="宋体" w:hAnsi="宋体" w:cs="宋体"/>
                <w:kern w:val="0"/>
                <w:szCs w:val="21"/>
              </w:rPr>
              <w:t xml:space="preserve">□允许 </w:t>
            </w:r>
            <w:bookmarkEnd w:id="25"/>
          </w:p>
        </w:tc>
      </w:tr>
      <w:tr>
        <w:tblPrEx>
          <w:tblCellMar>
            <w:top w:w="0" w:type="dxa"/>
            <w:left w:w="108" w:type="dxa"/>
            <w:bottom w:w="0" w:type="dxa"/>
            <w:right w:w="108" w:type="dxa"/>
          </w:tblCellMar>
        </w:tblPrEx>
        <w:trPr>
          <w:wBefore w:w="0" w:type="dxa"/>
          <w:wAfter w:w="0" w:type="dxa"/>
          <w:trHeight w:val="216"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3.7.3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签字、盖章要求</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kern w:val="0"/>
                <w:szCs w:val="21"/>
              </w:rPr>
            </w:pPr>
            <w:r>
              <w:rPr>
                <w:rFonts w:hint="eastAsia" w:ascii="宋体" w:hAnsi="宋体" w:cs="宋体"/>
                <w:kern w:val="0"/>
                <w:szCs w:val="21"/>
              </w:rPr>
              <w:t>投标单位应将投标文件妥为密封，标函封线加盖公章、投标函加盖单位公章（不得以投标专用章等其他形式印章代替）和单位法定代表人（或者法定代表人委托代理人）的签字或盖章，否则作否决其投标处理。</w:t>
            </w:r>
          </w:p>
        </w:tc>
      </w:tr>
      <w:tr>
        <w:tblPrEx>
          <w:tblCellMar>
            <w:top w:w="0" w:type="dxa"/>
            <w:left w:w="108" w:type="dxa"/>
            <w:bottom w:w="0" w:type="dxa"/>
            <w:right w:w="108" w:type="dxa"/>
          </w:tblCellMar>
        </w:tblPrEx>
        <w:trPr>
          <w:wBefore w:w="0" w:type="dxa"/>
          <w:wAfter w:w="0" w:type="dxa"/>
          <w:trHeight w:val="798"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3.7.4</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投标文件份数</w:t>
            </w:r>
          </w:p>
        </w:tc>
        <w:tc>
          <w:tcPr>
            <w:tcW w:w="6550" w:type="dxa"/>
            <w:tcBorders>
              <w:top w:val="single" w:color="auto" w:sz="4" w:space="0"/>
              <w:left w:val="single" w:color="000000" w:sz="4" w:space="0"/>
              <w:bottom w:val="single" w:color="auto" w:sz="4" w:space="0"/>
              <w:right w:val="single" w:color="000000" w:sz="4" w:space="0"/>
            </w:tcBorders>
            <w:noWrap w:val="0"/>
            <w:vAlign w:val="center"/>
          </w:tcPr>
          <w:p>
            <w:pPr>
              <w:snapToGrid w:val="0"/>
              <w:rPr>
                <w:rFonts w:ascii="宋体" w:hAnsi="宋体" w:cs="宋体"/>
                <w:b/>
                <w:szCs w:val="21"/>
              </w:rPr>
            </w:pPr>
            <w:r>
              <w:rPr>
                <w:rFonts w:hint="eastAsia" w:ascii="宋体" w:hAnsi="宋体" w:cs="宋体"/>
                <w:b/>
                <w:szCs w:val="21"/>
              </w:rPr>
              <w:t>投标文件一式六份，其中正本一份，副本五份</w:t>
            </w:r>
          </w:p>
          <w:p>
            <w:pPr>
              <w:snapToGrid w:val="0"/>
              <w:ind w:left="360"/>
              <w:rPr>
                <w:rFonts w:hint="eastAsia" w:ascii="宋体" w:hAnsi="宋体" w:cs="宋体"/>
                <w:kern w:val="0"/>
                <w:szCs w:val="21"/>
              </w:rPr>
            </w:pPr>
            <w:r>
              <w:rPr>
                <w:rFonts w:hint="eastAsia" w:ascii="宋体" w:hAnsi="宋体" w:cs="宋体"/>
                <w:b/>
                <w:szCs w:val="21"/>
              </w:rPr>
              <w:t>（</w:t>
            </w:r>
            <w:r>
              <w:rPr>
                <w:rFonts w:hint="eastAsia"/>
                <w:b/>
              </w:rPr>
              <w:t>正副本如有差异，以正本为准）</w:t>
            </w:r>
            <w:r>
              <w:rPr>
                <w:rFonts w:hint="eastAsia" w:ascii="宋体" w:hAnsi="宋体" w:cs="宋体"/>
                <w:b/>
                <w:szCs w:val="21"/>
              </w:rPr>
              <w:t>；</w:t>
            </w:r>
          </w:p>
        </w:tc>
      </w:tr>
      <w:tr>
        <w:tblPrEx>
          <w:tblCellMar>
            <w:top w:w="0" w:type="dxa"/>
            <w:left w:w="108" w:type="dxa"/>
            <w:bottom w:w="0" w:type="dxa"/>
            <w:right w:w="108" w:type="dxa"/>
          </w:tblCellMar>
        </w:tblPrEx>
        <w:trPr>
          <w:wBefore w:w="0" w:type="dxa"/>
          <w:wAfter w:w="0" w:type="dxa"/>
          <w:trHeight w:val="711"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3.7.5</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装订要求</w:t>
            </w:r>
          </w:p>
        </w:tc>
        <w:tc>
          <w:tcPr>
            <w:tcW w:w="6550" w:type="dxa"/>
            <w:tcBorders>
              <w:top w:val="single" w:color="auto" w:sz="4" w:space="0"/>
              <w:left w:val="single" w:color="000000" w:sz="4" w:space="0"/>
              <w:bottom w:val="single" w:color="000000" w:sz="4" w:space="0"/>
              <w:right w:val="single" w:color="000000" w:sz="4" w:space="0"/>
            </w:tcBorders>
            <w:noWrap w:val="0"/>
            <w:vAlign w:val="center"/>
          </w:tcPr>
          <w:p>
            <w:pPr>
              <w:widowControl/>
              <w:shd w:val="clear" w:color="auto" w:fill="FFFFFF"/>
              <w:spacing w:line="390" w:lineRule="atLeast"/>
              <w:rPr>
                <w:rFonts w:hint="eastAsia" w:ascii="等线" w:hAnsi="微软雅黑" w:eastAsia="等线" w:cs="宋体"/>
                <w:kern w:val="0"/>
                <w:szCs w:val="21"/>
              </w:rPr>
            </w:pPr>
            <w:r>
              <w:rPr>
                <w:rFonts w:hint="eastAsia" w:ascii="宋体" w:hAnsi="宋体" w:cs="宋体"/>
                <w:b/>
                <w:szCs w:val="21"/>
              </w:rPr>
              <w:t>投标文件</w:t>
            </w:r>
            <w:r>
              <w:rPr>
                <w:rFonts w:hint="eastAsia" w:hAnsi="宋体"/>
                <w:b/>
                <w:bCs/>
                <w:szCs w:val="21"/>
              </w:rPr>
              <w:t>正本、副本一起密封；</w:t>
            </w:r>
          </w:p>
        </w:tc>
      </w:tr>
      <w:tr>
        <w:tblPrEx>
          <w:tblCellMar>
            <w:top w:w="0" w:type="dxa"/>
            <w:left w:w="108" w:type="dxa"/>
            <w:bottom w:w="0" w:type="dxa"/>
            <w:right w:w="108" w:type="dxa"/>
          </w:tblCellMar>
        </w:tblPrEx>
        <w:trPr>
          <w:wBefore w:w="0" w:type="dxa"/>
          <w:wAfter w:w="0" w:type="dxa"/>
          <w:trHeight w:val="1118"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4.1.2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封套上写明</w:t>
            </w:r>
          </w:p>
        </w:tc>
        <w:tc>
          <w:tcPr>
            <w:tcW w:w="6550" w:type="dxa"/>
            <w:tcBorders>
              <w:top w:val="single" w:color="000000" w:sz="4" w:space="0"/>
              <w:left w:val="single" w:color="000000" w:sz="4" w:space="0"/>
              <w:bottom w:val="single" w:color="auto" w:sz="4" w:space="0"/>
              <w:right w:val="single" w:color="000000" w:sz="4" w:space="0"/>
            </w:tcBorders>
            <w:noWrap w:val="0"/>
            <w:vAlign w:val="center"/>
          </w:tcPr>
          <w:p>
            <w:pPr>
              <w:topLinePunct/>
              <w:spacing w:line="360" w:lineRule="exact"/>
              <w:rPr>
                <w:rFonts w:hint="eastAsia" w:hAnsi="宋体"/>
                <w:szCs w:val="21"/>
              </w:rPr>
            </w:pPr>
            <w:r>
              <w:rPr>
                <w:rFonts w:hint="eastAsia" w:hAnsi="宋体"/>
                <w:szCs w:val="21"/>
              </w:rPr>
              <w:t>招标人名称：</w:t>
            </w:r>
            <w:r>
              <w:rPr>
                <w:rFonts w:hint="eastAsia"/>
                <w:szCs w:val="21"/>
                <w:lang w:eastAsia="zh-CN"/>
              </w:rPr>
              <w:t>苍南县水务集团有限公司</w:t>
            </w:r>
            <w:r>
              <w:rPr>
                <w:rFonts w:hint="eastAsia"/>
                <w:szCs w:val="21"/>
              </w:rPr>
              <w:t xml:space="preserve"> </w:t>
            </w:r>
          </w:p>
          <w:p>
            <w:pPr>
              <w:pStyle w:val="23"/>
              <w:spacing w:line="420" w:lineRule="exact"/>
              <w:jc w:val="both"/>
              <w:rPr>
                <w:rFonts w:hint="eastAsia" w:hAnsi="宋体" w:eastAsia="宋体"/>
                <w:color w:val="auto"/>
                <w:sz w:val="21"/>
                <w:szCs w:val="21"/>
                <w:lang w:eastAsia="zh-CN"/>
              </w:rPr>
            </w:pPr>
            <w:r>
              <w:rPr>
                <w:rFonts w:hint="eastAsia" w:hAnsi="宋体"/>
                <w:color w:val="auto"/>
                <w:sz w:val="21"/>
                <w:szCs w:val="21"/>
              </w:rPr>
              <w:t>项目名称：</w:t>
            </w:r>
            <w:r>
              <w:rPr>
                <w:rFonts w:hint="eastAsia" w:hAnsi="宋体"/>
                <w:color w:val="auto"/>
                <w:sz w:val="21"/>
                <w:szCs w:val="21"/>
                <w:lang w:eastAsia="zh-CN"/>
              </w:rPr>
              <w:t>苍南县城珊溪引水工程2000kVA配变工程</w:t>
            </w:r>
          </w:p>
          <w:p>
            <w:pPr>
              <w:pStyle w:val="23"/>
              <w:spacing w:line="420" w:lineRule="exact"/>
              <w:jc w:val="both"/>
              <w:rPr>
                <w:rFonts w:hint="eastAsia" w:hAnsi="宋体"/>
                <w:color w:val="auto"/>
                <w:sz w:val="21"/>
                <w:szCs w:val="21"/>
              </w:rPr>
            </w:pPr>
            <w:r>
              <w:rPr>
                <w:rFonts w:hint="eastAsia" w:hAnsi="宋体"/>
                <w:color w:val="auto"/>
                <w:sz w:val="21"/>
                <w:szCs w:val="21"/>
              </w:rPr>
              <w:t>在投标截止时间前不得开启</w:t>
            </w:r>
          </w:p>
        </w:tc>
      </w:tr>
      <w:tr>
        <w:tblPrEx>
          <w:tblCellMar>
            <w:top w:w="0" w:type="dxa"/>
            <w:left w:w="108" w:type="dxa"/>
            <w:bottom w:w="0" w:type="dxa"/>
            <w:right w:w="108" w:type="dxa"/>
          </w:tblCellMar>
        </w:tblPrEx>
        <w:trPr>
          <w:wBefore w:w="0" w:type="dxa"/>
          <w:wAfter w:w="0" w:type="dxa"/>
          <w:trHeight w:val="1050"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4.2.2</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递交投标文件地点</w:t>
            </w:r>
          </w:p>
        </w:tc>
        <w:tc>
          <w:tcPr>
            <w:tcW w:w="6550" w:type="dxa"/>
            <w:tcBorders>
              <w:top w:val="single" w:color="auto" w:sz="4" w:space="0"/>
              <w:left w:val="single" w:color="000000" w:sz="4" w:space="0"/>
              <w:bottom w:val="single" w:color="000000" w:sz="4" w:space="0"/>
              <w:right w:val="single" w:color="000000" w:sz="4" w:space="0"/>
            </w:tcBorders>
            <w:noWrap w:val="0"/>
            <w:vAlign w:val="center"/>
          </w:tcPr>
          <w:p>
            <w:pPr>
              <w:topLinePunct/>
              <w:spacing w:line="360" w:lineRule="exact"/>
              <w:rPr>
                <w:rFonts w:hint="eastAsia"/>
                <w:b/>
                <w:bCs/>
                <w:szCs w:val="21"/>
                <w:lang w:eastAsia="zh-CN"/>
              </w:rPr>
            </w:pPr>
            <w:r>
              <w:rPr>
                <w:rFonts w:hint="eastAsia"/>
                <w:b/>
                <w:bCs/>
                <w:szCs w:val="21"/>
                <w:lang w:eastAsia="zh-CN"/>
              </w:rPr>
              <w:t>收件人：浙江之信工程项目管理有限公司</w:t>
            </w:r>
          </w:p>
          <w:p>
            <w:pPr>
              <w:pStyle w:val="23"/>
              <w:ind w:right="82" w:rightChars="39"/>
              <w:jc w:val="both"/>
              <w:rPr>
                <w:rFonts w:hAnsi="宋体"/>
                <w:color w:val="auto"/>
                <w:sz w:val="21"/>
                <w:szCs w:val="21"/>
              </w:rPr>
            </w:pPr>
            <w:r>
              <w:rPr>
                <w:rFonts w:hint="eastAsia" w:hAnsi="宋体"/>
                <w:color w:val="auto"/>
                <w:sz w:val="21"/>
                <w:szCs w:val="21"/>
              </w:rPr>
              <w:t>地点：</w:t>
            </w:r>
            <w:r>
              <w:rPr>
                <w:rFonts w:hint="eastAsia" w:hAnsi="宋体"/>
                <w:color w:val="0000FF"/>
                <w:sz w:val="21"/>
                <w:szCs w:val="21"/>
              </w:rPr>
              <w:t>苍南县灵溪镇春晖路公投大厦-</w:t>
            </w:r>
            <w:r>
              <w:rPr>
                <w:rFonts w:hAnsi="宋体"/>
                <w:color w:val="0000FF"/>
                <w:sz w:val="21"/>
                <w:szCs w:val="21"/>
              </w:rPr>
              <w:t>-----</w:t>
            </w:r>
            <w:r>
              <w:rPr>
                <w:rFonts w:hint="eastAsia" w:hAnsi="宋体"/>
                <w:color w:val="0000FF"/>
                <w:sz w:val="21"/>
                <w:szCs w:val="21"/>
              </w:rPr>
              <w:t>-苍南县公共资源交易中心</w:t>
            </w:r>
            <w:r>
              <w:rPr>
                <w:rFonts w:hint="eastAsia" w:hAnsi="宋体" w:cs="Arial"/>
                <w:color w:val="0000FF"/>
                <w:sz w:val="20"/>
                <w:szCs w:val="21"/>
                <w:lang w:val="en-US" w:eastAsia="zh-CN"/>
              </w:rPr>
              <w:t>1楼开标室2</w:t>
            </w:r>
            <w:r>
              <w:rPr>
                <w:rFonts w:hint="eastAsia" w:hAnsi="宋体" w:cs="Arial"/>
                <w:color w:val="0000FF"/>
                <w:sz w:val="20"/>
                <w:szCs w:val="21"/>
                <w:lang w:val="en-US" w:eastAsia="zh-CN"/>
              </w:rPr>
              <w:t xml:space="preserve">  </w:t>
            </w:r>
            <w:r>
              <w:rPr>
                <w:rFonts w:hint="eastAsia" w:hAnsi="宋体"/>
                <w:color w:val="auto"/>
                <w:sz w:val="21"/>
                <w:szCs w:val="21"/>
              </w:rPr>
              <w:t xml:space="preserve"> </w:t>
            </w:r>
          </w:p>
        </w:tc>
      </w:tr>
      <w:tr>
        <w:tblPrEx>
          <w:tblCellMar>
            <w:top w:w="0" w:type="dxa"/>
            <w:left w:w="108" w:type="dxa"/>
            <w:bottom w:w="0" w:type="dxa"/>
            <w:right w:w="108" w:type="dxa"/>
          </w:tblCellMar>
        </w:tblPrEx>
        <w:trPr>
          <w:wBefore w:w="0" w:type="dxa"/>
          <w:wAfter w:w="0" w:type="dxa"/>
          <w:trHeight w:val="541"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4.2.3</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是否退还投标文件</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rPr>
                <w:rFonts w:hint="eastAsia" w:ascii="宋体" w:hAnsi="宋体" w:cs="宋体"/>
                <w:kern w:val="0"/>
                <w:szCs w:val="21"/>
              </w:rPr>
            </w:pPr>
            <w:bookmarkStart w:id="26" w:name="EBa5790f3a2380441781f73ea9c461eedb"/>
            <w:r>
              <w:rPr>
                <w:rFonts w:ascii="Segoe UI Symbol" w:hAnsi="Segoe UI Symbol" w:cs="Segoe UI Symbol"/>
                <w:szCs w:val="21"/>
              </w:rPr>
              <w:t>☑</w:t>
            </w:r>
            <w:r>
              <w:rPr>
                <w:rFonts w:hint="eastAsia" w:ascii="宋体" w:hAnsi="宋体" w:cs="宋体"/>
                <w:kern w:val="0"/>
                <w:szCs w:val="21"/>
              </w:rPr>
              <w:t xml:space="preserve">否 </w:t>
            </w:r>
          </w:p>
          <w:p>
            <w:pPr>
              <w:autoSpaceDE w:val="0"/>
              <w:autoSpaceDN w:val="0"/>
              <w:adjustRightInd w:val="0"/>
              <w:spacing w:line="300" w:lineRule="exact"/>
              <w:rPr>
                <w:rFonts w:hint="eastAsia" w:ascii="宋体" w:hAnsi="宋体" w:cs="宋体"/>
                <w:kern w:val="0"/>
                <w:szCs w:val="21"/>
              </w:rPr>
            </w:pPr>
            <w:r>
              <w:rPr>
                <w:rFonts w:hint="eastAsia" w:ascii="宋体" w:hAnsi="宋体" w:cs="宋体"/>
                <w:kern w:val="0"/>
                <w:szCs w:val="21"/>
              </w:rPr>
              <w:t>□是</w:t>
            </w:r>
            <w:bookmarkEnd w:id="26"/>
          </w:p>
        </w:tc>
      </w:tr>
      <w:tr>
        <w:tblPrEx>
          <w:tblCellMar>
            <w:top w:w="0" w:type="dxa"/>
            <w:left w:w="108" w:type="dxa"/>
            <w:bottom w:w="0" w:type="dxa"/>
            <w:right w:w="108" w:type="dxa"/>
          </w:tblCellMar>
        </w:tblPrEx>
        <w:trPr>
          <w:wBefore w:w="0" w:type="dxa"/>
          <w:wAfter w:w="0" w:type="dxa"/>
          <w:trHeight w:val="90"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5.1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开标时间和地点</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pStyle w:val="23"/>
              <w:jc w:val="both"/>
              <w:rPr>
                <w:rFonts w:hint="eastAsia" w:hAnsi="宋体" w:eastAsia="宋体"/>
                <w:b/>
                <w:bCs/>
                <w:color w:val="0000FF"/>
                <w:sz w:val="21"/>
                <w:szCs w:val="21"/>
                <w:lang w:eastAsia="zh-CN"/>
              </w:rPr>
            </w:pPr>
            <w:r>
              <w:rPr>
                <w:rFonts w:hint="eastAsia" w:hAnsi="宋体"/>
                <w:b/>
                <w:bCs/>
                <w:color w:val="0000FF"/>
                <w:sz w:val="21"/>
                <w:szCs w:val="21"/>
              </w:rPr>
              <w:t>开标时间：见招标时间安排表</w:t>
            </w:r>
          </w:p>
          <w:p>
            <w:pPr>
              <w:snapToGrid w:val="0"/>
              <w:spacing w:line="320" w:lineRule="exact"/>
              <w:ind w:left="1050" w:hanging="1050" w:hangingChars="500"/>
              <w:jc w:val="left"/>
              <w:rPr>
                <w:rFonts w:hint="eastAsia" w:ascii="宋体" w:hAnsi="宋体" w:cs="宋体"/>
                <w:szCs w:val="21"/>
              </w:rPr>
            </w:pPr>
            <w:r>
              <w:rPr>
                <w:rFonts w:hint="eastAsia" w:ascii="宋体" w:hAnsi="宋体" w:cs="宋体"/>
                <w:color w:val="0000FF"/>
                <w:szCs w:val="21"/>
              </w:rPr>
              <w:t>开标地点：苍南县灵溪镇春晖路公投大厦--</w:t>
            </w:r>
            <w:r>
              <w:rPr>
                <w:rFonts w:ascii="宋体" w:hAnsi="宋体" w:cs="宋体"/>
                <w:color w:val="0000FF"/>
                <w:szCs w:val="21"/>
              </w:rPr>
              <w:t>----</w:t>
            </w:r>
            <w:r>
              <w:rPr>
                <w:rFonts w:hint="eastAsia" w:ascii="宋体" w:hAnsi="宋体" w:cs="宋体"/>
                <w:color w:val="0000FF"/>
                <w:szCs w:val="21"/>
              </w:rPr>
              <w:t>苍南县公共资源交易中心</w:t>
            </w:r>
            <w:r>
              <w:rPr>
                <w:rFonts w:hint="eastAsia" w:ascii="宋体" w:hAnsi="宋体" w:cs="Arial"/>
                <w:color w:val="0000FF"/>
                <w:sz w:val="20"/>
                <w:szCs w:val="21"/>
                <w:lang w:val="en-US" w:eastAsia="zh-CN"/>
              </w:rPr>
              <w:t xml:space="preserve">1楼开标室2  </w:t>
            </w:r>
            <w:r>
              <w:rPr>
                <w:rFonts w:ascii="宋体" w:hAnsi="宋体" w:cs="宋体"/>
                <w:color w:val="0000FF"/>
                <w:szCs w:val="21"/>
              </w:rPr>
              <w:t xml:space="preserve"> </w:t>
            </w:r>
          </w:p>
        </w:tc>
      </w:tr>
      <w:tr>
        <w:tblPrEx>
          <w:tblCellMar>
            <w:top w:w="0" w:type="dxa"/>
            <w:left w:w="108" w:type="dxa"/>
            <w:bottom w:w="0" w:type="dxa"/>
            <w:right w:w="108" w:type="dxa"/>
          </w:tblCellMar>
        </w:tblPrEx>
        <w:trPr>
          <w:wBefore w:w="0" w:type="dxa"/>
          <w:wAfter w:w="0" w:type="dxa"/>
          <w:trHeight w:val="324"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7.1</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是否授权评标小组确定中标人</w:t>
            </w:r>
          </w:p>
        </w:tc>
        <w:tc>
          <w:tcPr>
            <w:tcW w:w="6550" w:type="dxa"/>
            <w:tcBorders>
              <w:top w:val="single" w:color="000000" w:sz="4" w:space="0"/>
              <w:left w:val="single" w:color="000000" w:sz="4" w:space="0"/>
              <w:bottom w:val="single" w:color="000000" w:sz="4" w:space="0"/>
              <w:right w:val="single" w:color="000000" w:sz="4" w:space="0"/>
            </w:tcBorders>
            <w:noWrap w:val="0"/>
            <w:vAlign w:val="center"/>
          </w:tcPr>
          <w:p>
            <w:pPr>
              <w:tabs>
                <w:tab w:val="left" w:pos="1380"/>
              </w:tabs>
              <w:autoSpaceDE w:val="0"/>
              <w:autoSpaceDN w:val="0"/>
              <w:adjustRightInd w:val="0"/>
              <w:spacing w:line="400" w:lineRule="exact"/>
              <w:rPr>
                <w:rFonts w:hint="eastAsia" w:ascii="宋体" w:hAnsi="宋体" w:cs="宋体"/>
                <w:kern w:val="0"/>
                <w:szCs w:val="21"/>
              </w:rPr>
            </w:pPr>
            <w:bookmarkStart w:id="27" w:name="EBd3d0b1f9fff54a2899447ce6ee3310cf"/>
            <w:r>
              <w:rPr>
                <w:rFonts w:hint="eastAsia" w:ascii="宋体" w:hAnsi="宋体" w:cs="宋体"/>
                <w:kern w:val="0"/>
                <w:szCs w:val="21"/>
              </w:rPr>
              <w:t xml:space="preserve">□是 </w:t>
            </w:r>
          </w:p>
          <w:p>
            <w:pPr>
              <w:tabs>
                <w:tab w:val="left" w:pos="1380"/>
              </w:tabs>
              <w:autoSpaceDE w:val="0"/>
              <w:autoSpaceDN w:val="0"/>
              <w:adjustRightInd w:val="0"/>
              <w:spacing w:line="400" w:lineRule="exact"/>
              <w:rPr>
                <w:rFonts w:hint="eastAsia" w:ascii="宋体" w:hAnsi="宋体" w:cs="宋体"/>
                <w:kern w:val="0"/>
                <w:szCs w:val="21"/>
              </w:rPr>
            </w:pPr>
            <w:r>
              <w:rPr>
                <w:rFonts w:ascii="Segoe UI Symbol" w:hAnsi="Segoe UI Symbol" w:cs="Segoe UI Symbol"/>
                <w:szCs w:val="21"/>
              </w:rPr>
              <w:t>☑</w:t>
            </w:r>
            <w:r>
              <w:rPr>
                <w:rFonts w:hint="eastAsia" w:ascii="宋体" w:hAnsi="宋体" w:cs="宋体"/>
                <w:kern w:val="0"/>
                <w:szCs w:val="21"/>
              </w:rPr>
              <w:t>否</w:t>
            </w:r>
            <w:bookmarkEnd w:id="27"/>
          </w:p>
          <w:p>
            <w:pPr>
              <w:pStyle w:val="23"/>
              <w:jc w:val="both"/>
              <w:rPr>
                <w:rFonts w:hint="eastAsia" w:hAnsi="宋体"/>
                <w:color w:val="auto"/>
                <w:sz w:val="21"/>
                <w:szCs w:val="21"/>
              </w:rPr>
            </w:pPr>
            <w:r>
              <w:rPr>
                <w:rFonts w:hint="eastAsia" w:hAnsi="宋体"/>
                <w:color w:val="auto"/>
                <w:sz w:val="21"/>
                <w:szCs w:val="21"/>
              </w:rPr>
              <w:t>1、</w:t>
            </w:r>
            <w:r>
              <w:rPr>
                <w:rFonts w:hint="eastAsia" w:hAnsi="宋体"/>
                <w:b/>
                <w:color w:val="auto"/>
                <w:sz w:val="21"/>
                <w:szCs w:val="21"/>
              </w:rPr>
              <w:t>推荐的中标候选人数：</w:t>
            </w:r>
            <w:bookmarkStart w:id="28" w:name="EBb837d3f99bfa4485857a22d891912324"/>
            <w:r>
              <w:rPr>
                <w:rFonts w:hint="eastAsia" w:hAnsi="宋体"/>
                <w:b/>
                <w:color w:val="auto"/>
                <w:sz w:val="21"/>
                <w:szCs w:val="21"/>
              </w:rPr>
              <w:t>1</w:t>
            </w:r>
            <w:bookmarkEnd w:id="28"/>
            <w:r>
              <w:rPr>
                <w:rFonts w:hint="eastAsia" w:hAnsi="宋体"/>
                <w:b/>
                <w:color w:val="auto"/>
                <w:sz w:val="21"/>
                <w:szCs w:val="21"/>
              </w:rPr>
              <w:t>名。</w:t>
            </w:r>
          </w:p>
        </w:tc>
      </w:tr>
      <w:tr>
        <w:tblPrEx>
          <w:tblCellMar>
            <w:top w:w="0" w:type="dxa"/>
            <w:left w:w="108" w:type="dxa"/>
            <w:bottom w:w="0" w:type="dxa"/>
            <w:right w:w="108" w:type="dxa"/>
          </w:tblCellMar>
        </w:tblPrEx>
        <w:trPr>
          <w:wBefore w:w="0" w:type="dxa"/>
          <w:wAfter w:w="0" w:type="dxa"/>
          <w:trHeight w:val="1503" w:hRule="atLeast"/>
          <w:jc w:val="center"/>
        </w:trPr>
        <w:tc>
          <w:tcPr>
            <w:tcW w:w="1394" w:type="dxa"/>
            <w:tcBorders>
              <w:top w:val="single" w:color="000000" w:sz="4" w:space="0"/>
              <w:left w:val="single" w:color="000000" w:sz="4" w:space="0"/>
              <w:bottom w:val="single" w:color="auto"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7.3.1</w:t>
            </w:r>
          </w:p>
        </w:tc>
        <w:tc>
          <w:tcPr>
            <w:tcW w:w="1701" w:type="dxa"/>
            <w:tcBorders>
              <w:top w:val="single" w:color="000000" w:sz="4" w:space="0"/>
              <w:left w:val="single" w:color="000000" w:sz="4" w:space="0"/>
              <w:bottom w:val="single" w:color="auto" w:sz="4" w:space="0"/>
              <w:right w:val="single" w:color="000000"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履约担保</w:t>
            </w:r>
          </w:p>
        </w:tc>
        <w:tc>
          <w:tcPr>
            <w:tcW w:w="6550" w:type="dxa"/>
            <w:tcBorders>
              <w:top w:val="single" w:color="000000" w:sz="4" w:space="0"/>
              <w:left w:val="single" w:color="000000" w:sz="4" w:space="0"/>
              <w:bottom w:val="single" w:color="auto" w:sz="4" w:space="0"/>
              <w:right w:val="single" w:color="000000" w:sz="4" w:space="0"/>
            </w:tcBorders>
            <w:noWrap w:val="0"/>
            <w:vAlign w:val="center"/>
          </w:tcPr>
          <w:p>
            <w:pPr>
              <w:adjustRightInd w:val="0"/>
              <w:spacing w:line="360" w:lineRule="exact"/>
              <w:textAlignment w:val="baseline"/>
              <w:rPr>
                <w:rFonts w:hint="eastAsia" w:ascii="宋体" w:hAnsi="宋体" w:cs="宋体"/>
                <w:szCs w:val="21"/>
              </w:rPr>
            </w:pPr>
            <w:r>
              <w:rPr>
                <w:rFonts w:hint="eastAsia" w:ascii="宋体" w:hAnsi="宋体" w:cs="宋体"/>
                <w:szCs w:val="21"/>
              </w:rPr>
              <w:t>履约担保的形式：银行转账或银行保函或保险保函</w:t>
            </w:r>
          </w:p>
          <w:p>
            <w:pPr>
              <w:adjustRightInd w:val="0"/>
              <w:spacing w:line="360" w:lineRule="exact"/>
              <w:textAlignment w:val="baseline"/>
              <w:rPr>
                <w:rFonts w:hint="eastAsia" w:ascii="宋体" w:hAnsi="宋体" w:cs="宋体"/>
                <w:szCs w:val="21"/>
              </w:rPr>
            </w:pPr>
            <w:r>
              <w:rPr>
                <w:rFonts w:hint="eastAsia" w:ascii="宋体" w:hAnsi="宋体" w:cs="宋体"/>
                <w:szCs w:val="21"/>
              </w:rPr>
              <w:t>提交时间：收到中标通知书后签订合同前</w:t>
            </w:r>
          </w:p>
          <w:p>
            <w:pPr>
              <w:pStyle w:val="23"/>
              <w:jc w:val="both"/>
              <w:rPr>
                <w:rFonts w:hint="eastAsia" w:hAnsi="宋体"/>
                <w:b/>
                <w:color w:val="auto"/>
                <w:sz w:val="21"/>
                <w:szCs w:val="21"/>
                <w:shd w:val="clear" w:color="auto" w:fill="FFFFFF"/>
              </w:rPr>
            </w:pPr>
            <w:r>
              <w:rPr>
                <w:rFonts w:hint="eastAsia" w:hAnsi="宋体"/>
                <w:b/>
                <w:color w:val="auto"/>
                <w:sz w:val="21"/>
                <w:szCs w:val="21"/>
              </w:rPr>
              <w:t>履约担保的金额：</w:t>
            </w:r>
            <w:r>
              <w:rPr>
                <w:rFonts w:hint="eastAsia" w:hAnsi="宋体"/>
                <w:b/>
                <w:color w:val="auto"/>
                <w:sz w:val="21"/>
                <w:szCs w:val="21"/>
                <w:shd w:val="clear" w:color="auto" w:fill="FFFFFF"/>
              </w:rPr>
              <w:t>合同价款的2%</w:t>
            </w:r>
          </w:p>
          <w:p>
            <w:pPr>
              <w:pStyle w:val="23"/>
              <w:jc w:val="both"/>
              <w:rPr>
                <w:rFonts w:hint="eastAsia" w:hAnsi="宋体"/>
                <w:b/>
                <w:color w:val="auto"/>
                <w:sz w:val="21"/>
                <w:szCs w:val="21"/>
                <w:u w:val="single"/>
              </w:rPr>
            </w:pPr>
            <w:r>
              <w:rPr>
                <w:rFonts w:hint="eastAsia" w:hAnsi="宋体"/>
                <w:b/>
                <w:color w:val="auto"/>
                <w:sz w:val="21"/>
                <w:szCs w:val="21"/>
                <w:u w:val="single"/>
              </w:rPr>
              <w:t>注：银行转账形式的保证金必须从投标单位银行基本帐户汇出，不得现金解入，不得通过投标单位分支机构或第三者帐户转入；银行保函形式的保证金应为投标人基本账户开户行出具的银行保函。</w:t>
            </w:r>
          </w:p>
        </w:tc>
      </w:tr>
      <w:tr>
        <w:tblPrEx>
          <w:tblCellMar>
            <w:top w:w="0" w:type="dxa"/>
            <w:left w:w="108" w:type="dxa"/>
            <w:bottom w:w="0" w:type="dxa"/>
            <w:right w:w="108" w:type="dxa"/>
          </w:tblCellMar>
        </w:tblPrEx>
        <w:trPr>
          <w:wBefore w:w="0" w:type="dxa"/>
          <w:wAfter w:w="0" w:type="dxa"/>
          <w:trHeight w:val="722" w:hRule="atLeast"/>
          <w:jc w:val="center"/>
        </w:trPr>
        <w:tc>
          <w:tcPr>
            <w:tcW w:w="1394" w:type="dxa"/>
            <w:tcBorders>
              <w:top w:val="single" w:color="000000" w:sz="4" w:space="0"/>
              <w:left w:val="single" w:color="000000" w:sz="4" w:space="0"/>
              <w:bottom w:val="single" w:color="auto" w:sz="4" w:space="0"/>
              <w:right w:val="single" w:color="000000" w:sz="4" w:space="0"/>
            </w:tcBorders>
            <w:noWrap w:val="0"/>
            <w:vAlign w:val="center"/>
          </w:tcPr>
          <w:p>
            <w:pPr>
              <w:pStyle w:val="23"/>
              <w:jc w:val="center"/>
              <w:rPr>
                <w:rFonts w:hint="eastAsia" w:hAnsi="宋体"/>
                <w:b/>
                <w:bCs/>
                <w:color w:val="auto"/>
                <w:sz w:val="21"/>
                <w:szCs w:val="21"/>
              </w:rPr>
            </w:pPr>
            <w:r>
              <w:rPr>
                <w:rFonts w:hint="eastAsia" w:hAnsi="宋体"/>
                <w:color w:val="auto"/>
                <w:sz w:val="21"/>
                <w:szCs w:val="21"/>
              </w:rPr>
              <w:t>7.4</w:t>
            </w:r>
          </w:p>
        </w:tc>
        <w:tc>
          <w:tcPr>
            <w:tcW w:w="1701" w:type="dxa"/>
            <w:tcBorders>
              <w:top w:val="single" w:color="000000" w:sz="4" w:space="0"/>
              <w:left w:val="single" w:color="000000" w:sz="4" w:space="0"/>
              <w:bottom w:val="single" w:color="auto" w:sz="4" w:space="0"/>
              <w:right w:val="single" w:color="auto" w:sz="4" w:space="0"/>
            </w:tcBorders>
            <w:noWrap w:val="0"/>
            <w:vAlign w:val="center"/>
          </w:tcPr>
          <w:p>
            <w:pPr>
              <w:pStyle w:val="23"/>
              <w:jc w:val="center"/>
              <w:rPr>
                <w:rFonts w:hint="eastAsia" w:hAnsi="宋体"/>
                <w:color w:val="auto"/>
                <w:sz w:val="21"/>
                <w:szCs w:val="21"/>
              </w:rPr>
            </w:pPr>
            <w:r>
              <w:rPr>
                <w:rFonts w:hint="eastAsia" w:hAnsi="宋体"/>
                <w:color w:val="auto"/>
                <w:sz w:val="21"/>
                <w:szCs w:val="21"/>
              </w:rPr>
              <w:t>合同签订时间</w:t>
            </w:r>
          </w:p>
        </w:tc>
        <w:tc>
          <w:tcPr>
            <w:tcW w:w="6550" w:type="dxa"/>
            <w:tcBorders>
              <w:top w:val="single" w:color="000000" w:sz="4" w:space="0"/>
              <w:left w:val="single" w:color="auto" w:sz="4" w:space="0"/>
              <w:bottom w:val="single" w:color="auto" w:sz="4" w:space="0"/>
              <w:right w:val="single" w:color="000000" w:sz="4" w:space="0"/>
            </w:tcBorders>
            <w:noWrap w:val="0"/>
            <w:vAlign w:val="center"/>
          </w:tcPr>
          <w:p>
            <w:pPr>
              <w:pStyle w:val="23"/>
              <w:jc w:val="both"/>
              <w:rPr>
                <w:rFonts w:hint="eastAsia" w:hAnsi="宋体"/>
                <w:color w:val="auto"/>
                <w:sz w:val="21"/>
                <w:szCs w:val="21"/>
              </w:rPr>
            </w:pPr>
            <w:r>
              <w:rPr>
                <w:rFonts w:hint="eastAsia" w:hAnsi="宋体"/>
                <w:color w:val="auto"/>
                <w:sz w:val="21"/>
                <w:szCs w:val="21"/>
              </w:rPr>
              <w:t>中标通知书发出30日内，签订合同。</w:t>
            </w:r>
          </w:p>
        </w:tc>
      </w:tr>
      <w:tr>
        <w:tblPrEx>
          <w:tblCellMar>
            <w:top w:w="0" w:type="dxa"/>
            <w:left w:w="108" w:type="dxa"/>
            <w:bottom w:w="0" w:type="dxa"/>
            <w:right w:w="108" w:type="dxa"/>
          </w:tblCellMar>
        </w:tblPrEx>
        <w:trPr>
          <w:wBefore w:w="0" w:type="dxa"/>
          <w:wAfter w:w="0" w:type="dxa"/>
          <w:trHeight w:val="850" w:hRule="atLeast"/>
          <w:jc w:val="center"/>
        </w:trPr>
        <w:tc>
          <w:tcPr>
            <w:tcW w:w="9645" w:type="dxa"/>
            <w:gridSpan w:val="3"/>
            <w:tcBorders>
              <w:top w:val="single" w:color="000000" w:sz="4" w:space="0"/>
              <w:left w:val="single" w:color="000000" w:sz="4" w:space="0"/>
              <w:bottom w:val="single" w:color="auto" w:sz="4" w:space="0"/>
              <w:right w:val="single" w:color="000000" w:sz="4" w:space="0"/>
            </w:tcBorders>
            <w:noWrap w:val="0"/>
            <w:vAlign w:val="center"/>
          </w:tcPr>
          <w:p>
            <w:pPr>
              <w:pStyle w:val="23"/>
              <w:jc w:val="center"/>
              <w:rPr>
                <w:rFonts w:hint="eastAsia" w:hAnsi="宋体"/>
                <w:b/>
                <w:color w:val="auto"/>
                <w:sz w:val="21"/>
                <w:szCs w:val="21"/>
              </w:rPr>
            </w:pPr>
            <w:r>
              <w:rPr>
                <w:rFonts w:hint="eastAsia" w:hAnsi="宋体"/>
                <w:b/>
                <w:color w:val="auto"/>
                <w:sz w:val="28"/>
                <w:szCs w:val="28"/>
              </w:rPr>
              <w:t>需要补充的其他内容</w:t>
            </w:r>
          </w:p>
        </w:tc>
      </w:tr>
      <w:tr>
        <w:tblPrEx>
          <w:tblCellMar>
            <w:top w:w="0" w:type="dxa"/>
            <w:left w:w="108" w:type="dxa"/>
            <w:bottom w:w="0" w:type="dxa"/>
            <w:right w:w="108" w:type="dxa"/>
          </w:tblCellMar>
        </w:tblPrEx>
        <w:trPr>
          <w:wBefore w:w="0" w:type="dxa"/>
          <w:wAfter w:w="0" w:type="dxa"/>
          <w:trHeight w:val="763" w:hRule="atLeast"/>
          <w:jc w:val="center"/>
        </w:trPr>
        <w:tc>
          <w:tcPr>
            <w:tcW w:w="1394" w:type="dxa"/>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textAlignment w:val="baseline"/>
              <w:rPr>
                <w:rFonts w:hint="eastAsia" w:ascii="宋体" w:hAnsi="宋体" w:cs="宋体"/>
                <w:szCs w:val="21"/>
              </w:rPr>
            </w:pPr>
            <w:r>
              <w:rPr>
                <w:rFonts w:hint="eastAsia" w:ascii="宋体" w:hAnsi="宋体" w:cs="宋体"/>
                <w:b/>
                <w:szCs w:val="21"/>
              </w:rPr>
              <w:t>工程造价</w:t>
            </w:r>
          </w:p>
        </w:tc>
        <w:tc>
          <w:tcPr>
            <w:tcW w:w="8251" w:type="dxa"/>
            <w:gridSpan w:val="2"/>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textAlignment w:val="baseline"/>
              <w:rPr>
                <w:rFonts w:hint="eastAsia" w:ascii="宋体" w:hAnsi="宋体" w:cs="宋体"/>
                <w:b/>
                <w:kern w:val="0"/>
                <w:szCs w:val="21"/>
              </w:rPr>
            </w:pPr>
            <w:r>
              <w:rPr>
                <w:rFonts w:hint="eastAsia" w:ascii="宋体" w:hAnsi="宋体" w:cs="宋体"/>
                <w:b/>
                <w:kern w:val="0"/>
                <w:szCs w:val="21"/>
              </w:rPr>
              <w:t>本工程</w:t>
            </w:r>
            <w:r>
              <w:rPr>
                <w:rFonts w:hint="eastAsia" w:ascii="宋体" w:hAnsi="宋体" w:cs="宋体"/>
                <w:b/>
                <w:color w:val="0000FF"/>
                <w:kern w:val="0"/>
                <w:szCs w:val="21"/>
              </w:rPr>
              <w:t>预算价为人民币</w:t>
            </w:r>
            <w:r>
              <w:rPr>
                <w:rFonts w:hint="eastAsia" w:ascii="宋体" w:hAnsi="宋体" w:cs="宋体"/>
                <w:b/>
                <w:bCs/>
                <w:color w:val="0000FF"/>
                <w:kern w:val="0"/>
                <w:szCs w:val="21"/>
                <w:u w:val="single"/>
                <w:lang w:val="en-US" w:eastAsia="zh-CN"/>
              </w:rPr>
              <w:t>3</w:t>
            </w:r>
            <w:r>
              <w:rPr>
                <w:rFonts w:hint="eastAsia" w:ascii="宋体" w:hAnsi="宋体" w:cs="宋体"/>
                <w:b/>
                <w:bCs/>
                <w:color w:val="0000FF"/>
                <w:kern w:val="0"/>
                <w:szCs w:val="21"/>
                <w:u w:val="single"/>
                <w:lang w:val="en-US" w:eastAsia="zh-CN"/>
              </w:rPr>
              <w:t>819255</w:t>
            </w:r>
            <w:r>
              <w:rPr>
                <w:rFonts w:hint="eastAsia" w:ascii="宋体" w:hAnsi="宋体" w:cs="宋体"/>
                <w:b/>
                <w:color w:val="0000FF"/>
                <w:kern w:val="0"/>
                <w:szCs w:val="21"/>
              </w:rPr>
              <w:t>元</w:t>
            </w:r>
            <w:bookmarkStart w:id="29" w:name="EBd4f89e465c184b3cb8951d4a97d959f8"/>
            <w:r>
              <w:rPr>
                <w:rFonts w:hint="eastAsia" w:ascii="宋体" w:hAnsi="宋体" w:cs="宋体"/>
                <w:b/>
                <w:kern w:val="0"/>
                <w:szCs w:val="21"/>
              </w:rPr>
              <w:t>；</w:t>
            </w:r>
            <w:bookmarkEnd w:id="29"/>
          </w:p>
        </w:tc>
      </w:tr>
      <w:tr>
        <w:tblPrEx>
          <w:tblCellMar>
            <w:top w:w="0" w:type="dxa"/>
            <w:left w:w="108" w:type="dxa"/>
            <w:bottom w:w="0" w:type="dxa"/>
            <w:right w:w="108" w:type="dxa"/>
          </w:tblCellMar>
        </w:tblPrEx>
        <w:trPr>
          <w:wBefore w:w="0" w:type="dxa"/>
          <w:wAfter w:w="0" w:type="dxa"/>
          <w:trHeight w:val="1556" w:hRule="atLeast"/>
          <w:jc w:val="center"/>
        </w:trPr>
        <w:tc>
          <w:tcPr>
            <w:tcW w:w="1394" w:type="dxa"/>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textAlignment w:val="baseline"/>
              <w:rPr>
                <w:rFonts w:hint="eastAsia" w:ascii="宋体" w:hAnsi="宋体"/>
                <w:b/>
                <w:szCs w:val="21"/>
              </w:rPr>
            </w:pPr>
            <w:r>
              <w:rPr>
                <w:rFonts w:hint="eastAsia" w:ascii="宋体" w:hAnsi="宋体"/>
                <w:b/>
                <w:szCs w:val="21"/>
              </w:rPr>
              <w:t>本工程采用</w:t>
            </w:r>
          </w:p>
          <w:p>
            <w:pPr>
              <w:autoSpaceDE w:val="0"/>
              <w:autoSpaceDN w:val="0"/>
              <w:adjustRightInd w:val="0"/>
              <w:snapToGrid w:val="0"/>
              <w:spacing w:line="360" w:lineRule="exact"/>
              <w:textAlignment w:val="baseline"/>
              <w:rPr>
                <w:rFonts w:hint="eastAsia" w:ascii="宋体" w:hAnsi="宋体" w:cs="宋体"/>
                <w:szCs w:val="21"/>
              </w:rPr>
            </w:pPr>
            <w:r>
              <w:rPr>
                <w:rFonts w:hint="eastAsia" w:ascii="宋体" w:hAnsi="宋体"/>
                <w:b/>
                <w:szCs w:val="21"/>
              </w:rPr>
              <w:t>计税方法</w:t>
            </w:r>
          </w:p>
        </w:tc>
        <w:tc>
          <w:tcPr>
            <w:tcW w:w="8251" w:type="dxa"/>
            <w:gridSpan w:val="2"/>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textAlignment w:val="baseline"/>
              <w:rPr>
                <w:rFonts w:hint="eastAsia" w:ascii="宋体" w:hAnsi="宋体" w:cs="宋体"/>
                <w:bCs/>
                <w:szCs w:val="21"/>
              </w:rPr>
            </w:pPr>
            <w:bookmarkStart w:id="30" w:name="EB7a1aa3ed91a340eb9f37d5b7fd6ecf5f"/>
            <w:r>
              <w:rPr>
                <w:rFonts w:ascii="Segoe UI Symbol" w:hAnsi="Segoe UI Symbol" w:cs="Segoe UI Symbol"/>
                <w:szCs w:val="21"/>
              </w:rPr>
              <w:t>☑</w:t>
            </w:r>
            <w:r>
              <w:rPr>
                <w:rFonts w:hint="eastAsia" w:ascii="宋体" w:hAnsi="宋体" w:cs="宋体"/>
                <w:bCs/>
                <w:szCs w:val="21"/>
              </w:rPr>
              <w:t xml:space="preserve">一般计税方法 □简易计税方法 </w:t>
            </w:r>
            <w:bookmarkEnd w:id="30"/>
          </w:p>
          <w:p>
            <w:pPr>
              <w:autoSpaceDE w:val="0"/>
              <w:autoSpaceDN w:val="0"/>
              <w:adjustRightInd w:val="0"/>
              <w:snapToGrid w:val="0"/>
              <w:spacing w:line="360" w:lineRule="exact"/>
              <w:textAlignment w:val="baseline"/>
              <w:rPr>
                <w:rFonts w:hint="eastAsia" w:ascii="宋体" w:hAnsi="宋体" w:cs="宋体"/>
                <w:b/>
                <w:kern w:val="0"/>
                <w:szCs w:val="21"/>
              </w:rPr>
            </w:pPr>
            <w:r>
              <w:rPr>
                <w:rFonts w:hint="eastAsia" w:ascii="宋体" w:hAnsi="宋体" w:cs="宋体"/>
                <w:b/>
                <w:bCs/>
                <w:szCs w:val="21"/>
              </w:rPr>
              <w:t>根据浙建建发</w:t>
            </w:r>
            <w:r>
              <w:rPr>
                <w:rFonts w:ascii="宋体" w:hAnsi="宋体" w:cs="宋体"/>
                <w:b/>
                <w:bCs/>
                <w:szCs w:val="21"/>
              </w:rPr>
              <w:t>〔20</w:t>
            </w:r>
            <w:r>
              <w:rPr>
                <w:rFonts w:ascii="宋体" w:hAnsi="宋体" w:cs="Arial"/>
                <w:b/>
                <w:szCs w:val="21"/>
              </w:rPr>
              <w:t>1</w:t>
            </w:r>
            <w:r>
              <w:rPr>
                <w:rFonts w:hint="eastAsia" w:ascii="宋体" w:hAnsi="宋体" w:cs="Arial"/>
                <w:b/>
                <w:szCs w:val="21"/>
              </w:rPr>
              <w:t>9</w:t>
            </w:r>
            <w:r>
              <w:rPr>
                <w:rFonts w:ascii="宋体" w:hAnsi="宋体" w:cs="Arial"/>
                <w:b/>
                <w:szCs w:val="21"/>
              </w:rPr>
              <w:t>〕</w:t>
            </w:r>
            <w:r>
              <w:rPr>
                <w:rFonts w:hint="eastAsia" w:ascii="宋体" w:hAnsi="宋体" w:cs="Arial"/>
                <w:b/>
                <w:szCs w:val="21"/>
              </w:rPr>
              <w:t>92</w:t>
            </w:r>
            <w:r>
              <w:rPr>
                <w:rFonts w:ascii="宋体" w:hAnsi="宋体" w:cs="Arial"/>
                <w:b/>
                <w:szCs w:val="21"/>
              </w:rPr>
              <w:t>号</w:t>
            </w:r>
            <w:r>
              <w:rPr>
                <w:rFonts w:hint="eastAsia" w:ascii="宋体" w:hAnsi="宋体" w:cs="Arial"/>
                <w:b/>
                <w:szCs w:val="21"/>
              </w:rPr>
              <w:t>文件《关于增值税调整后我省建设工程计价依据增值税税率及有关计价调整的通知》</w:t>
            </w:r>
            <w:r>
              <w:rPr>
                <w:rFonts w:ascii="宋体" w:hAnsi="宋体" w:cs="Arial"/>
                <w:b/>
                <w:szCs w:val="21"/>
              </w:rPr>
              <w:t>，本工程税金取值为</w:t>
            </w:r>
            <w:r>
              <w:rPr>
                <w:rFonts w:hint="eastAsia" w:ascii="宋体" w:hAnsi="宋体" w:cs="Arial"/>
                <w:b/>
                <w:szCs w:val="21"/>
              </w:rPr>
              <w:t xml:space="preserve"> 9%，</w:t>
            </w:r>
            <w:r>
              <w:rPr>
                <w:rFonts w:ascii="宋体" w:hAnsi="宋体" w:cs="Arial"/>
                <w:b/>
                <w:szCs w:val="21"/>
              </w:rPr>
              <w:t>不得作为竞争性费用</w:t>
            </w:r>
            <w:r>
              <w:rPr>
                <w:rFonts w:hint="eastAsia" w:ascii="宋体" w:hAnsi="宋体" w:cs="Arial"/>
                <w:b/>
                <w:szCs w:val="21"/>
              </w:rPr>
              <w:t>。</w:t>
            </w:r>
          </w:p>
        </w:tc>
      </w:tr>
      <w:tr>
        <w:tblPrEx>
          <w:tblCellMar>
            <w:top w:w="0" w:type="dxa"/>
            <w:left w:w="108" w:type="dxa"/>
            <w:bottom w:w="0" w:type="dxa"/>
            <w:right w:w="108" w:type="dxa"/>
          </w:tblCellMar>
        </w:tblPrEx>
        <w:trPr>
          <w:wBefore w:w="0" w:type="dxa"/>
          <w:wAfter w:w="0" w:type="dxa"/>
          <w:trHeight w:val="1816" w:hRule="atLeast"/>
          <w:jc w:val="center"/>
        </w:trPr>
        <w:tc>
          <w:tcPr>
            <w:tcW w:w="1394"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60" w:lineRule="exact"/>
              <w:jc w:val="center"/>
              <w:textAlignment w:val="baseline"/>
              <w:rPr>
                <w:rFonts w:hint="eastAsia" w:ascii="宋体" w:hAnsi="宋体" w:cs="宋体"/>
                <w:szCs w:val="21"/>
              </w:rPr>
            </w:pPr>
            <w:r>
              <w:rPr>
                <w:rFonts w:hint="eastAsia" w:ascii="宋体" w:hAnsi="宋体" w:cs="宋体"/>
                <w:bCs/>
                <w:szCs w:val="21"/>
              </w:rPr>
              <w:t>创文明标化目标</w:t>
            </w:r>
          </w:p>
        </w:tc>
        <w:tc>
          <w:tcPr>
            <w:tcW w:w="8251" w:type="dxa"/>
            <w:gridSpan w:val="2"/>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60" w:lineRule="exact"/>
              <w:textAlignment w:val="baseline"/>
              <w:rPr>
                <w:rFonts w:hint="eastAsia" w:ascii="宋体" w:hAnsi="宋体" w:cs="宋体"/>
                <w:bCs/>
                <w:szCs w:val="21"/>
              </w:rPr>
            </w:pPr>
            <w:bookmarkStart w:id="31" w:name="EB465c909a1cc24c8792fc9907d19ddaf4"/>
            <w:r>
              <w:rPr>
                <w:rFonts w:hint="eastAsia" w:ascii="宋体" w:hAnsi="宋体" w:cs="宋体"/>
                <w:bCs/>
                <w:szCs w:val="21"/>
              </w:rPr>
              <w:t>□</w:t>
            </w:r>
            <w:bookmarkEnd w:id="31"/>
            <w:r>
              <w:rPr>
                <w:rFonts w:hint="eastAsia" w:ascii="宋体" w:hAnsi="宋体" w:cs="宋体"/>
                <w:bCs/>
                <w:szCs w:val="21"/>
              </w:rPr>
              <w:t>市级</w:t>
            </w:r>
            <w:bookmarkStart w:id="32" w:name="EBea7829f7986e434f9aae6268974f3b50"/>
            <w:r>
              <w:rPr>
                <w:rFonts w:hint="eastAsia" w:ascii="宋体" w:hAnsi="宋体" w:cs="宋体"/>
                <w:bCs/>
                <w:szCs w:val="21"/>
              </w:rPr>
              <w:t>□</w:t>
            </w:r>
            <w:bookmarkEnd w:id="32"/>
            <w:r>
              <w:rPr>
                <w:rFonts w:hint="eastAsia" w:ascii="宋体" w:hAnsi="宋体" w:cs="宋体"/>
                <w:bCs/>
                <w:szCs w:val="21"/>
              </w:rPr>
              <w:t>县级</w:t>
            </w:r>
            <w:r>
              <w:rPr>
                <w:rFonts w:ascii="Segoe UI Symbol" w:hAnsi="Segoe UI Symbol" w:cs="Segoe UI Symbol"/>
                <w:szCs w:val="21"/>
              </w:rPr>
              <w:t>☑</w:t>
            </w:r>
            <w:r>
              <w:rPr>
                <w:rFonts w:hint="eastAsia" w:ascii="宋体" w:hAnsi="宋体" w:cs="宋体"/>
                <w:bCs/>
                <w:szCs w:val="21"/>
              </w:rPr>
              <w:t>其他：</w:t>
            </w:r>
            <w:bookmarkStart w:id="33" w:name="EBc4a6b1dbe23743d0a90c8e7be25ab424"/>
            <w:r>
              <w:rPr>
                <w:rFonts w:hint="eastAsia" w:ascii="宋体" w:hAnsi="宋体" w:cs="宋体"/>
                <w:bCs/>
                <w:szCs w:val="21"/>
              </w:rPr>
              <w:t>/</w:t>
            </w:r>
            <w:bookmarkEnd w:id="33"/>
            <w:r>
              <w:rPr>
                <w:rFonts w:hint="eastAsia" w:ascii="宋体" w:hAnsi="宋体" w:cs="宋体"/>
                <w:bCs/>
                <w:szCs w:val="21"/>
              </w:rPr>
              <w:t>。</w:t>
            </w:r>
          </w:p>
          <w:p>
            <w:pPr>
              <w:pStyle w:val="4"/>
              <w:ind w:left="0" w:leftChars="0"/>
              <w:rPr>
                <w:rFonts w:hint="eastAsia"/>
              </w:rPr>
            </w:pPr>
            <w:bookmarkStart w:id="34" w:name="EBf648caf2af6940309d342d43730e715d"/>
            <w:r>
              <w:rPr>
                <w:rFonts w:hint="eastAsia" w:ascii="宋体" w:hAnsi="宋体" w:cs="宋体"/>
                <w:bCs/>
                <w:szCs w:val="21"/>
              </w:rPr>
              <w:t>本工程暂不考虑执行温州市住建委、发改委、财政局《转发关于规范建设工程安全文明施工费计取的通知》（温住建发【2016】58号）中关于创标化工地增加费，故本工程将不计取创标化工地增加费，各投标人在报价中无需计取此项费用；若投标人计取了此项费用的，将将按温住建发【2016】58号规定执行，如施工没能达到市标化要求的，结算时将扣除此项费用。</w:t>
            </w:r>
            <w:bookmarkEnd w:id="34"/>
          </w:p>
        </w:tc>
      </w:tr>
      <w:tr>
        <w:tblPrEx>
          <w:tblCellMar>
            <w:top w:w="0" w:type="dxa"/>
            <w:left w:w="108" w:type="dxa"/>
            <w:bottom w:w="0" w:type="dxa"/>
            <w:right w:w="108" w:type="dxa"/>
          </w:tblCellMar>
        </w:tblPrEx>
        <w:trPr>
          <w:wBefore w:w="0" w:type="dxa"/>
          <w:wAfter w:w="0" w:type="dxa"/>
          <w:trHeight w:val="1431" w:hRule="atLeast"/>
          <w:jc w:val="center"/>
        </w:trPr>
        <w:tc>
          <w:tcPr>
            <w:tcW w:w="1394" w:type="dxa"/>
            <w:vMerge w:val="restart"/>
            <w:tcBorders>
              <w:top w:val="single" w:color="000000" w:sz="4" w:space="0"/>
              <w:left w:val="single" w:color="000000" w:sz="4" w:space="0"/>
              <w:right w:val="single" w:color="000000" w:sz="4" w:space="0"/>
            </w:tcBorders>
            <w:noWrap w:val="0"/>
            <w:vAlign w:val="center"/>
          </w:tcPr>
          <w:p>
            <w:pPr>
              <w:pStyle w:val="23"/>
              <w:jc w:val="center"/>
              <w:rPr>
                <w:rFonts w:hint="eastAsia" w:hAnsi="宋体"/>
                <w:b/>
                <w:color w:val="auto"/>
                <w:sz w:val="21"/>
                <w:szCs w:val="21"/>
              </w:rPr>
            </w:pPr>
            <w:r>
              <w:rPr>
                <w:rFonts w:hint="eastAsia" w:hAnsi="宋体"/>
                <w:bCs/>
                <w:color w:val="auto"/>
                <w:sz w:val="21"/>
                <w:szCs w:val="21"/>
              </w:rPr>
              <w:t>图纸交底</w:t>
            </w:r>
          </w:p>
        </w:tc>
        <w:tc>
          <w:tcPr>
            <w:tcW w:w="8251" w:type="dxa"/>
            <w:gridSpan w:val="2"/>
            <w:tcBorders>
              <w:top w:val="single" w:color="000000" w:sz="4" w:space="0"/>
              <w:left w:val="single" w:color="000000" w:sz="4" w:space="0"/>
              <w:bottom w:val="single" w:color="auto" w:sz="4" w:space="0"/>
              <w:right w:val="single" w:color="000000" w:sz="4" w:space="0"/>
            </w:tcBorders>
            <w:noWrap w:val="0"/>
            <w:vAlign w:val="center"/>
          </w:tcPr>
          <w:p>
            <w:pPr>
              <w:pStyle w:val="23"/>
              <w:spacing w:line="420" w:lineRule="exact"/>
              <w:ind w:firstLine="417" w:firstLineChars="199"/>
              <w:jc w:val="both"/>
              <w:rPr>
                <w:rFonts w:hint="eastAsia" w:hAnsi="宋体"/>
                <w:bCs/>
                <w:color w:val="auto"/>
                <w:sz w:val="21"/>
                <w:szCs w:val="21"/>
              </w:rPr>
            </w:pPr>
            <w:r>
              <w:rPr>
                <w:rFonts w:hint="eastAsia" w:hAnsi="宋体"/>
                <w:bCs/>
                <w:color w:val="auto"/>
                <w:sz w:val="21"/>
                <w:szCs w:val="21"/>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tblPrEx>
          <w:tblCellMar>
            <w:top w:w="0" w:type="dxa"/>
            <w:left w:w="108" w:type="dxa"/>
            <w:bottom w:w="0" w:type="dxa"/>
            <w:right w:w="108" w:type="dxa"/>
          </w:tblCellMar>
        </w:tblPrEx>
        <w:trPr>
          <w:wBefore w:w="0" w:type="dxa"/>
          <w:wAfter w:w="0" w:type="dxa"/>
          <w:trHeight w:val="850" w:hRule="atLeast"/>
          <w:jc w:val="center"/>
        </w:trPr>
        <w:tc>
          <w:tcPr>
            <w:tcW w:w="1394" w:type="dxa"/>
            <w:vMerge w:val="continue"/>
            <w:tcBorders>
              <w:left w:val="single" w:color="000000" w:sz="4" w:space="0"/>
              <w:bottom w:val="single" w:color="000000" w:sz="4" w:space="0"/>
              <w:right w:val="single" w:color="000000" w:sz="4" w:space="0"/>
            </w:tcBorders>
            <w:noWrap w:val="0"/>
            <w:vAlign w:val="center"/>
          </w:tcPr>
          <w:p>
            <w:pPr>
              <w:pStyle w:val="23"/>
              <w:jc w:val="both"/>
              <w:rPr>
                <w:rFonts w:hint="eastAsia" w:hAnsi="宋体"/>
                <w:b/>
                <w:color w:val="auto"/>
                <w:sz w:val="21"/>
                <w:szCs w:val="21"/>
              </w:rPr>
            </w:pPr>
          </w:p>
        </w:tc>
        <w:tc>
          <w:tcPr>
            <w:tcW w:w="82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3"/>
              <w:spacing w:line="420" w:lineRule="exact"/>
              <w:ind w:firstLine="102" w:firstLineChars="49"/>
              <w:jc w:val="both"/>
              <w:rPr>
                <w:rFonts w:hint="eastAsia" w:hAnsi="宋体"/>
                <w:b/>
                <w:color w:val="auto"/>
                <w:sz w:val="21"/>
                <w:szCs w:val="21"/>
              </w:rPr>
            </w:pPr>
            <w:r>
              <w:rPr>
                <w:rFonts w:hint="eastAsia" w:hAnsi="宋体"/>
                <w:bCs/>
                <w:color w:val="auto"/>
                <w:sz w:val="21"/>
                <w:szCs w:val="21"/>
              </w:rPr>
              <w:t>合同签订后，10天内进行图纸交底，中标单位若未提交书面材料意见，则视为无异议。</w:t>
            </w:r>
          </w:p>
        </w:tc>
      </w:tr>
      <w:tr>
        <w:tblPrEx>
          <w:tblCellMar>
            <w:top w:w="0" w:type="dxa"/>
            <w:left w:w="108" w:type="dxa"/>
            <w:bottom w:w="0" w:type="dxa"/>
            <w:right w:w="108" w:type="dxa"/>
          </w:tblCellMar>
        </w:tblPrEx>
        <w:trPr>
          <w:wBefore w:w="0" w:type="dxa"/>
          <w:wAfter w:w="0" w:type="dxa"/>
          <w:trHeight w:val="2259"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spacing w:line="370" w:lineRule="exact"/>
              <w:jc w:val="center"/>
              <w:rPr>
                <w:rFonts w:hint="eastAsia" w:hAnsi="宋体"/>
                <w:color w:val="auto"/>
                <w:sz w:val="21"/>
                <w:szCs w:val="21"/>
              </w:rPr>
            </w:pPr>
            <w:r>
              <w:rPr>
                <w:rFonts w:hint="eastAsia" w:hAnsi="宋体"/>
                <w:color w:val="auto"/>
                <w:sz w:val="21"/>
                <w:szCs w:val="21"/>
              </w:rPr>
              <w:t>注意事项</w:t>
            </w:r>
          </w:p>
        </w:tc>
        <w:tc>
          <w:tcPr>
            <w:tcW w:w="825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1965"/>
              </w:tabs>
              <w:autoSpaceDE w:val="0"/>
              <w:autoSpaceDN w:val="0"/>
              <w:adjustRightInd w:val="0"/>
              <w:spacing w:line="370" w:lineRule="exact"/>
              <w:ind w:firstLine="420" w:firstLineChars="200"/>
              <w:rPr>
                <w:rFonts w:ascii="宋体" w:hAnsi="宋体" w:cs="等线"/>
                <w:szCs w:val="21"/>
              </w:rPr>
            </w:pPr>
            <w:r>
              <w:rPr>
                <w:rFonts w:hint="eastAsia" w:ascii="宋体" w:hAnsi="宋体" w:cs="宋体"/>
                <w:szCs w:val="21"/>
              </w:rPr>
              <w:t>1、</w:t>
            </w:r>
            <w:r>
              <w:rPr>
                <w:b/>
                <w:u w:val="single"/>
              </w:rPr>
              <w:t>投标人在递交投标文件时须提供</w:t>
            </w:r>
            <w:r>
              <w:t>：</w:t>
            </w:r>
            <w:r>
              <w:rPr>
                <w:rFonts w:hint="eastAsia"/>
              </w:rPr>
              <w:t>①投标保证金若采用银行保函方式的，则需提供由苍南县公共资源交易中心核对并加盖专用章的银行保函复印件；②开标现场投标人员健康信息登记表原件；③浙江省外投标人必须持有《省外企业进浙承接业务备案证明》且在有效期内或者进浙备案网上截图证明；【投标人未按上述要求提供材料，其投标文件将拒收】</w:t>
            </w:r>
          </w:p>
          <w:p>
            <w:pPr>
              <w:tabs>
                <w:tab w:val="left" w:pos="1965"/>
              </w:tabs>
              <w:autoSpaceDE w:val="0"/>
              <w:autoSpaceDN w:val="0"/>
              <w:adjustRightInd w:val="0"/>
              <w:spacing w:line="370" w:lineRule="exact"/>
              <w:ind w:firstLine="420" w:firstLineChars="200"/>
              <w:rPr>
                <w:rFonts w:hint="eastAsia" w:ascii="宋体" w:hAnsi="宋体" w:cs="等线"/>
                <w:szCs w:val="21"/>
              </w:rPr>
            </w:pPr>
            <w:r>
              <w:rPr>
                <w:rFonts w:hint="eastAsia" w:ascii="宋体" w:hAnsi="宋体" w:cs="等线"/>
                <w:szCs w:val="21"/>
              </w:rPr>
              <w:t>2、在投标截止时间前，投标人被人民法院列入限制失信</w:t>
            </w:r>
            <w:r>
              <w:rPr>
                <w:rFonts w:hint="eastAsia" w:ascii="宋体" w:hAnsi="宋体" w:cs="仿宋_GB2312"/>
                <w:bCs/>
              </w:rPr>
              <w:t>被执行人投标资格名单的，将不得参与本项目投标，否则经评委确认后将被否决其投标，并报相关主管部门处理。投标人成为中标人后，公示期满后5日内必须将原拟定的项目班组成员（项目负责人、项目技术负责人、施工员、质检员、专职安全管理员）相关证书原件送交苍南县住房和城乡建设局有关部门实行核查并录入温州市建造师管理系统，未能</w:t>
            </w:r>
            <w:r>
              <w:rPr>
                <w:rFonts w:ascii="宋体" w:hAnsi="宋体" w:cs="仿宋_GB2312"/>
                <w:bCs/>
              </w:rPr>
              <w:t>按时录入（</w:t>
            </w:r>
            <w:r>
              <w:rPr>
                <w:rFonts w:hint="eastAsia" w:ascii="宋体" w:hAnsi="宋体" w:cs="仿宋_GB2312"/>
                <w:bCs/>
              </w:rPr>
              <w:t>或</w:t>
            </w:r>
            <w:r>
              <w:rPr>
                <w:rFonts w:ascii="宋体" w:hAnsi="宋体" w:cs="仿宋_GB2312"/>
                <w:bCs/>
              </w:rPr>
              <w:t>经</w:t>
            </w:r>
            <w:r>
              <w:rPr>
                <w:rFonts w:hint="eastAsia" w:ascii="宋体" w:hAnsi="宋体" w:cs="仿宋_GB2312"/>
                <w:bCs/>
              </w:rPr>
              <w:t>查证</w:t>
            </w:r>
            <w:r>
              <w:rPr>
                <w:rFonts w:ascii="宋体" w:hAnsi="宋体" w:cs="仿宋_GB2312"/>
                <w:bCs/>
              </w:rPr>
              <w:t>班组人员有在建工程）</w:t>
            </w:r>
            <w:r>
              <w:rPr>
                <w:rFonts w:hint="eastAsia" w:ascii="宋体" w:hAnsi="宋体" w:cs="仿宋_GB2312"/>
                <w:bCs/>
              </w:rPr>
              <w:t>的</w:t>
            </w:r>
            <w:r>
              <w:rPr>
                <w:rFonts w:ascii="宋体" w:hAnsi="宋体" w:cs="仿宋_GB2312"/>
                <w:bCs/>
              </w:rPr>
              <w:t>，</w:t>
            </w:r>
            <w:r>
              <w:rPr>
                <w:rFonts w:hint="eastAsia" w:ascii="宋体" w:hAnsi="宋体" w:cs="仿宋_GB2312"/>
                <w:bCs/>
              </w:rPr>
              <w:t>取消其中标资格，一切后果、责任均由投标人承担。</w:t>
            </w:r>
          </w:p>
          <w:p>
            <w:pPr>
              <w:pStyle w:val="31"/>
              <w:tabs>
                <w:tab w:val="left" w:pos="420"/>
                <w:tab w:val="left" w:pos="1130"/>
              </w:tabs>
              <w:snapToGrid w:val="0"/>
              <w:spacing w:line="370" w:lineRule="exact"/>
              <w:ind w:firstLine="210" w:firstLineChars="100"/>
              <w:rPr>
                <w:rFonts w:ascii="宋体" w:hAnsi="宋体"/>
                <w:szCs w:val="21"/>
                <w:u w:val="single"/>
              </w:rPr>
            </w:pPr>
            <w:r>
              <w:rPr>
                <w:rFonts w:hint="eastAsia" w:ascii="宋体" w:hAnsi="宋体"/>
                <w:szCs w:val="21"/>
                <w:u w:val="single"/>
              </w:rPr>
              <w:t>无在建工程要求：</w:t>
            </w:r>
          </w:p>
          <w:p>
            <w:pPr>
              <w:pStyle w:val="31"/>
              <w:tabs>
                <w:tab w:val="left" w:pos="420"/>
                <w:tab w:val="left" w:pos="1130"/>
              </w:tabs>
              <w:snapToGrid w:val="0"/>
              <w:spacing w:line="370" w:lineRule="exact"/>
              <w:rPr>
                <w:rFonts w:ascii="宋体" w:hAnsi="宋体" w:cs="仿宋_GB2312"/>
                <w:bCs/>
              </w:rPr>
            </w:pPr>
            <w:r>
              <w:rPr>
                <w:rFonts w:hint="eastAsia" w:ascii="宋体" w:hAnsi="宋体" w:cs="仿宋_GB2312"/>
                <w:bCs/>
              </w:rPr>
              <w:t>①项目负责人在投标截止日前不得在其他任何在建合同工程中任项目负责人。在建合同工程的开始时间为合同工程中标通知书发出之日（不通过招标方式的，开始时间为合同签订之日），结束时间为该合同工程通过验收或合同解除之日。</w:t>
            </w:r>
          </w:p>
          <w:p>
            <w:pPr>
              <w:tabs>
                <w:tab w:val="left" w:pos="1130"/>
              </w:tabs>
              <w:snapToGrid w:val="0"/>
              <w:spacing w:line="370" w:lineRule="exact"/>
              <w:ind w:firstLine="420" w:firstLineChars="200"/>
              <w:rPr>
                <w:rFonts w:hint="eastAsia" w:ascii="宋体" w:hAnsi="宋体" w:cs="仿宋_GB2312"/>
                <w:bCs/>
              </w:rPr>
            </w:pPr>
            <w:r>
              <w:rPr>
                <w:rFonts w:hint="eastAsia" w:ascii="宋体" w:hAnsi="宋体" w:cs="仿宋_GB2312"/>
                <w:bCs/>
              </w:rPr>
              <w:t>②在本单位曾担任过其他工程项目负责人职务被更换的，在原承担的项目未通过验收的，必须在投标文件里提供在投标截止时间前经原行政主管部门同意更换该项目负责人的书面证明；</w:t>
            </w:r>
          </w:p>
          <w:p>
            <w:pPr>
              <w:tabs>
                <w:tab w:val="left" w:pos="420"/>
                <w:tab w:val="left" w:pos="1130"/>
              </w:tabs>
              <w:snapToGrid w:val="0"/>
              <w:spacing w:line="370" w:lineRule="exact"/>
              <w:ind w:firstLine="420" w:firstLineChars="200"/>
              <w:rPr>
                <w:rFonts w:hint="eastAsia" w:ascii="宋体" w:hAnsi="宋体" w:cs="仿宋_GB2312"/>
                <w:bCs/>
              </w:rPr>
            </w:pPr>
            <w:r>
              <w:rPr>
                <w:rFonts w:hint="eastAsia" w:ascii="宋体" w:hAnsi="宋体" w:cs="仿宋_GB2312"/>
                <w:bCs/>
              </w:rPr>
              <w:t>③除上述情况规定外，在其他工程项目上担任项目负责人职务的不得参加本项目的投标（以通过验收为准）；</w:t>
            </w:r>
          </w:p>
          <w:p>
            <w:pPr>
              <w:tabs>
                <w:tab w:val="left" w:pos="-109"/>
                <w:tab w:val="left" w:pos="1130"/>
              </w:tabs>
              <w:snapToGrid w:val="0"/>
              <w:spacing w:line="370" w:lineRule="exact"/>
              <w:ind w:firstLine="420" w:firstLineChars="200"/>
              <w:rPr>
                <w:rFonts w:hint="eastAsia" w:ascii="宋体" w:hAnsi="宋体" w:cs="仿宋_GB2312"/>
                <w:bCs/>
              </w:rPr>
            </w:pPr>
            <w:r>
              <w:rPr>
                <w:rFonts w:hint="eastAsia" w:ascii="宋体" w:hAnsi="宋体" w:cs="仿宋_GB2312"/>
                <w:bCs/>
              </w:rPr>
              <w:t>④上述所指“通过验收”标准是指经当地住建部门验收合格备案的工程，须提供相关证明材料；</w:t>
            </w:r>
          </w:p>
          <w:p>
            <w:pPr>
              <w:tabs>
                <w:tab w:val="left" w:pos="1965"/>
              </w:tabs>
              <w:autoSpaceDE w:val="0"/>
              <w:autoSpaceDN w:val="0"/>
              <w:adjustRightInd w:val="0"/>
              <w:spacing w:line="370" w:lineRule="exact"/>
              <w:ind w:firstLine="420" w:firstLineChars="200"/>
              <w:rPr>
                <w:rFonts w:hint="eastAsia" w:ascii="宋体" w:hAnsi="宋体" w:cs="仿宋_GB2312"/>
                <w:bCs/>
                <w:kern w:val="0"/>
              </w:rPr>
            </w:pPr>
            <w:r>
              <w:rPr>
                <w:rFonts w:hint="eastAsia" w:ascii="宋体" w:hAnsi="宋体" w:cs="仿宋_GB2312"/>
                <w:bCs/>
                <w:kern w:val="0"/>
              </w:rPr>
              <w:t>⑤未按上述要求在资格后审资料中提供相关证明资料的，以及若查有在建的将否决其投标或取消其中标资格。</w:t>
            </w:r>
          </w:p>
          <w:p>
            <w:pPr>
              <w:widowControl/>
              <w:shd w:val="clear" w:color="auto" w:fill="FFFFFF"/>
              <w:spacing w:line="370" w:lineRule="exact"/>
              <w:ind w:firstLine="420" w:firstLineChars="200"/>
              <w:rPr>
                <w:rFonts w:ascii="宋体" w:hAnsi="宋体" w:cs="宋体"/>
                <w:szCs w:val="21"/>
              </w:rPr>
            </w:pPr>
            <w:r>
              <w:rPr>
                <w:rFonts w:hint="eastAsia" w:hAnsi="宋体"/>
                <w:szCs w:val="21"/>
                <w:lang w:val="en-US" w:eastAsia="zh-CN"/>
              </w:rPr>
              <w:t>3</w:t>
            </w:r>
            <w:r>
              <w:rPr>
                <w:rFonts w:hint="eastAsia" w:hAnsi="宋体"/>
                <w:szCs w:val="21"/>
              </w:rPr>
              <w:t>、</w:t>
            </w:r>
            <w:r>
              <w:rPr>
                <w:rFonts w:hint="eastAsia" w:ascii="宋体" w:hAnsi="宋体" w:cs="宋体"/>
                <w:szCs w:val="21"/>
              </w:rPr>
              <w:t>投标及</w:t>
            </w:r>
            <w:r>
              <w:rPr>
                <w:rFonts w:hint="eastAsia" w:hAnsi="宋体"/>
                <w:szCs w:val="21"/>
              </w:rPr>
              <w:t>开标活动应由投标单位的法定代表人或法人代表授权委派的代理人参加，参加人员身份符合性审核确认要求如下：</w:t>
            </w:r>
          </w:p>
          <w:p>
            <w:pPr>
              <w:pStyle w:val="23"/>
              <w:spacing w:line="370" w:lineRule="exact"/>
              <w:ind w:firstLine="420" w:firstLineChars="200"/>
              <w:rPr>
                <w:rFonts w:hint="eastAsia" w:hAnsi="宋体"/>
                <w:color w:val="auto"/>
                <w:sz w:val="21"/>
                <w:szCs w:val="21"/>
              </w:rPr>
            </w:pPr>
            <w:r>
              <w:rPr>
                <w:rFonts w:hint="eastAsia" w:hAnsi="宋体"/>
                <w:color w:val="auto"/>
                <w:sz w:val="21"/>
                <w:szCs w:val="21"/>
              </w:rPr>
              <w:t>（1）</w:t>
            </w:r>
            <w:r>
              <w:rPr>
                <w:rFonts w:hint="eastAsia" w:hAnsi="宋体"/>
                <w:b/>
                <w:color w:val="auto"/>
                <w:sz w:val="21"/>
                <w:szCs w:val="21"/>
                <w:u w:val="single"/>
              </w:rPr>
              <w:t>法定代表人参加开标的</w:t>
            </w:r>
            <w:r>
              <w:rPr>
                <w:rFonts w:hint="eastAsia" w:hAnsi="宋体"/>
                <w:color w:val="auto"/>
                <w:sz w:val="21"/>
                <w:szCs w:val="21"/>
              </w:rPr>
              <w:t>，必须持有并出示《法人营业执照》原件或复印件、开标现场投标人员健康信息登记表原件、本人身份证原件和复印件；</w:t>
            </w:r>
          </w:p>
          <w:p>
            <w:pPr>
              <w:pStyle w:val="23"/>
              <w:numPr>
                <w:ilvl w:val="0"/>
                <w:numId w:val="2"/>
              </w:numPr>
              <w:spacing w:line="370" w:lineRule="exact"/>
              <w:ind w:firstLine="422" w:firstLineChars="200"/>
              <w:jc w:val="both"/>
              <w:rPr>
                <w:rFonts w:hint="eastAsia" w:hAnsi="宋体"/>
                <w:color w:val="auto"/>
                <w:sz w:val="21"/>
                <w:szCs w:val="21"/>
              </w:rPr>
            </w:pPr>
            <w:r>
              <w:rPr>
                <w:rFonts w:hint="eastAsia" w:hAnsi="宋体"/>
                <w:b/>
                <w:color w:val="auto"/>
                <w:sz w:val="21"/>
                <w:szCs w:val="21"/>
                <w:u w:val="single"/>
              </w:rPr>
              <w:t>如委派授权代理人参加的</w:t>
            </w:r>
            <w:r>
              <w:rPr>
                <w:rFonts w:hint="eastAsia" w:hAnsi="宋体"/>
                <w:color w:val="auto"/>
                <w:sz w:val="21"/>
                <w:szCs w:val="21"/>
              </w:rPr>
              <w:t>，必须持有并出示法人签署盖章的授权委托书原件、开标现场投标人员健康信息登记表原件、提供委托代理人在投标单位参保的社保证明（社保证明须在投标截止时间前六个月内，连续缴费三个月及以上且已到账方有效，若投标施工企业注册成立时间不足三个月的，则须提供该施工企业注册成立至投标截止日期期间内的已到账有效社保证明）、本人身份证原件。</w:t>
            </w:r>
          </w:p>
          <w:p>
            <w:pPr>
              <w:tabs>
                <w:tab w:val="left" w:pos="1965"/>
              </w:tabs>
              <w:autoSpaceDE w:val="0"/>
              <w:autoSpaceDN w:val="0"/>
              <w:adjustRightInd w:val="0"/>
              <w:spacing w:line="370" w:lineRule="exact"/>
              <w:ind w:firstLine="211" w:firstLineChars="100"/>
              <w:rPr>
                <w:rFonts w:hint="eastAsia" w:ascii="宋体" w:hAnsi="宋体" w:cs="宋体"/>
                <w:b/>
                <w:szCs w:val="21"/>
                <w:u w:val="single"/>
              </w:rPr>
            </w:pPr>
            <w:r>
              <w:rPr>
                <w:rFonts w:hint="eastAsia" w:ascii="宋体" w:hAnsi="宋体" w:cs="宋体"/>
                <w:b/>
                <w:szCs w:val="21"/>
                <w:u w:val="single"/>
              </w:rPr>
              <w:t>注：以上所有复印件、电子证照均须加盖公司公章。法定代表人（或委托代理人）的身份按上述要求验证，只有通过验证的投标人的投标文件才予以接收，如出现特殊情况，则提交监督人员或评标委员会复核、决定。</w:t>
            </w:r>
          </w:p>
          <w:p>
            <w:pPr>
              <w:tabs>
                <w:tab w:val="left" w:pos="1965"/>
              </w:tabs>
              <w:autoSpaceDE w:val="0"/>
              <w:autoSpaceDN w:val="0"/>
              <w:adjustRightInd w:val="0"/>
              <w:spacing w:line="370" w:lineRule="exact"/>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、凡有意参加此项目的投标人，必须于投标截止时间之前完成温州市建设工程招标投标交易主体信息库入库工作及登录温州市公共</w:t>
            </w:r>
            <w:r>
              <w:rPr>
                <w:rFonts w:ascii="宋体" w:hAnsi="宋体" w:cs="宋体"/>
                <w:szCs w:val="21"/>
              </w:rPr>
              <w:t>资源交易</w:t>
            </w:r>
            <w:r>
              <w:rPr>
                <w:rFonts w:hint="eastAsia" w:ascii="宋体" w:hAnsi="宋体" w:cs="宋体"/>
                <w:szCs w:val="21"/>
              </w:rPr>
              <w:t>网-苍南县分网交易系统填写投标信息并确认投标状态，否则，其投标文件将按否决其投标处理。</w:t>
            </w:r>
          </w:p>
          <w:p>
            <w:pPr>
              <w:tabs>
                <w:tab w:val="left" w:pos="1965"/>
              </w:tabs>
              <w:autoSpaceDE w:val="0"/>
              <w:autoSpaceDN w:val="0"/>
              <w:adjustRightInd w:val="0"/>
              <w:spacing w:line="370" w:lineRule="exact"/>
              <w:ind w:firstLine="420" w:firstLineChars="200"/>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、由于新型冠状病毒感染的肺炎疫情防控工作需要，后续可能会根据疫情变化和最新规定（若有）发布更正公告，请持续关注。</w:t>
            </w:r>
          </w:p>
          <w:p>
            <w:pPr>
              <w:tabs>
                <w:tab w:val="left" w:pos="1965"/>
              </w:tabs>
              <w:autoSpaceDE w:val="0"/>
              <w:autoSpaceDN w:val="0"/>
              <w:adjustRightInd w:val="0"/>
              <w:spacing w:line="370" w:lineRule="exact"/>
              <w:ind w:firstLine="420" w:firstLineChars="200"/>
              <w:rPr>
                <w:rFonts w:hint="eastAsia" w:ascii="宋体" w:hAnsi="宋体" w:cs="宋体"/>
                <w:szCs w:val="21"/>
                <w:u w:val="single"/>
              </w:rPr>
            </w:pPr>
            <w:r>
              <w:rPr>
                <w:rFonts w:hint="eastAsia" w:ascii="宋体" w:hAnsi="宋体" w:cs="宋体"/>
                <w:szCs w:val="21"/>
                <w:lang w:val="en-US" w:eastAsia="zh-CN"/>
              </w:rPr>
              <w:t>6</w:t>
            </w:r>
            <w:r>
              <w:rPr>
                <w:rFonts w:hint="eastAsia" w:ascii="宋体" w:hAnsi="宋体" w:cs="宋体"/>
                <w:szCs w:val="21"/>
              </w:rPr>
              <w:t>、本招标文件中如出现不一致时，均以“投标人须知前附表”为准。</w:t>
            </w:r>
          </w:p>
        </w:tc>
      </w:tr>
      <w:tr>
        <w:tblPrEx>
          <w:tblCellMar>
            <w:top w:w="0" w:type="dxa"/>
            <w:left w:w="108" w:type="dxa"/>
            <w:bottom w:w="0" w:type="dxa"/>
            <w:right w:w="108" w:type="dxa"/>
          </w:tblCellMar>
        </w:tblPrEx>
        <w:trPr>
          <w:wBefore w:w="0" w:type="dxa"/>
          <w:wAfter w:w="0" w:type="dxa"/>
          <w:trHeight w:val="3184"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pStyle w:val="23"/>
              <w:spacing w:line="316" w:lineRule="exact"/>
              <w:jc w:val="center"/>
              <w:rPr>
                <w:rFonts w:hint="eastAsia" w:hAnsi="宋体"/>
                <w:b/>
                <w:color w:val="auto"/>
                <w:sz w:val="21"/>
                <w:szCs w:val="21"/>
              </w:rPr>
            </w:pPr>
            <w:r>
              <w:rPr>
                <w:rFonts w:hint="eastAsia" w:ascii="Calibri" w:cs="Times New Roman"/>
                <w:color w:val="auto"/>
                <w:kern w:val="2"/>
                <w:sz w:val="21"/>
                <w:szCs w:val="21"/>
              </w:rPr>
              <w:t>疫情防控期间现场防控措施</w:t>
            </w:r>
          </w:p>
        </w:tc>
        <w:tc>
          <w:tcPr>
            <w:tcW w:w="8251"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260" w:lineRule="exact"/>
              <w:ind w:firstLine="420" w:firstLineChars="200"/>
              <w:rPr>
                <w:rFonts w:ascii="宋体" w:hAnsi="宋体"/>
                <w:szCs w:val="21"/>
              </w:rPr>
            </w:pPr>
            <w:r>
              <w:rPr>
                <w:rFonts w:hint="eastAsia" w:ascii="宋体" w:hAnsi="宋体"/>
                <w:szCs w:val="21"/>
              </w:rPr>
              <w:t>为做好本次疫情防控期间项目招投标工作，确保疫情防控严密细致、措施到位，确保招投标活动便捷高效、平稳有序，根据“少接触”的原则。招标会议疫情防控措施方案如下，所涉及单位及参加会议人员应积极配合：</w:t>
            </w:r>
          </w:p>
          <w:p>
            <w:pPr>
              <w:snapToGrid w:val="0"/>
              <w:spacing w:line="260" w:lineRule="exact"/>
              <w:ind w:firstLine="420" w:firstLineChars="200"/>
              <w:rPr>
                <w:rFonts w:ascii="宋体" w:hAnsi="宋体"/>
                <w:szCs w:val="21"/>
              </w:rPr>
            </w:pPr>
            <w:r>
              <w:rPr>
                <w:rFonts w:hint="eastAsia" w:ascii="宋体" w:hAnsi="宋体"/>
                <w:szCs w:val="21"/>
              </w:rPr>
              <w:t>一、现场防护措施</w:t>
            </w:r>
          </w:p>
          <w:p>
            <w:pPr>
              <w:snapToGrid w:val="0"/>
              <w:spacing w:line="260" w:lineRule="exact"/>
              <w:ind w:firstLine="420" w:firstLineChars="200"/>
              <w:rPr>
                <w:rFonts w:ascii="宋体" w:hAnsi="宋体"/>
                <w:szCs w:val="21"/>
              </w:rPr>
            </w:pPr>
            <w:r>
              <w:rPr>
                <w:rFonts w:hint="eastAsia" w:ascii="宋体" w:hAnsi="宋体"/>
                <w:szCs w:val="21"/>
              </w:rPr>
              <w:t>1.每家投标单位只可委派1名本单位人员参加投标，投标时须携带有效居民身份证件和开标现场投标人员健康信息登记表原件</w:t>
            </w:r>
            <w:r>
              <w:rPr>
                <w:rFonts w:hint="eastAsia" w:ascii="宋体" w:hAnsi="宋体"/>
                <w:color w:val="FF0000"/>
                <w:szCs w:val="21"/>
              </w:rPr>
              <w:t>（见附件</w:t>
            </w:r>
            <w:r>
              <w:rPr>
                <w:rFonts w:ascii="宋体" w:hAnsi="宋体"/>
                <w:color w:val="FF0000"/>
                <w:szCs w:val="21"/>
              </w:rPr>
              <w:t>4</w:t>
            </w:r>
            <w:r>
              <w:rPr>
                <w:rFonts w:hint="eastAsia" w:ascii="宋体" w:hAnsi="宋体"/>
                <w:color w:val="FF0000"/>
                <w:szCs w:val="21"/>
              </w:rPr>
              <w:t>）</w:t>
            </w:r>
            <w:r>
              <w:rPr>
                <w:rFonts w:hint="eastAsia" w:ascii="宋体" w:hAnsi="宋体"/>
                <w:szCs w:val="21"/>
              </w:rPr>
              <w:t>。</w:t>
            </w:r>
          </w:p>
          <w:p>
            <w:pPr>
              <w:snapToGrid w:val="0"/>
              <w:spacing w:line="260" w:lineRule="exact"/>
              <w:ind w:firstLine="420" w:firstLineChars="200"/>
              <w:rPr>
                <w:rFonts w:ascii="宋体" w:hAnsi="宋体"/>
                <w:szCs w:val="21"/>
              </w:rPr>
            </w:pPr>
            <w:r>
              <w:rPr>
                <w:rFonts w:hint="eastAsia" w:ascii="宋体" w:hAnsi="宋体"/>
                <w:szCs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天内的旅行史特别是中高疫区及国外的旅行史，了解近一周的个人身体情况和发热病人接触史。</w:t>
            </w:r>
          </w:p>
          <w:p>
            <w:pPr>
              <w:snapToGrid w:val="0"/>
              <w:spacing w:line="260" w:lineRule="exact"/>
              <w:ind w:firstLine="420" w:firstLineChars="200"/>
              <w:rPr>
                <w:rFonts w:ascii="宋体" w:hAnsi="宋体"/>
                <w:szCs w:val="21"/>
              </w:rPr>
            </w:pPr>
            <w:r>
              <w:rPr>
                <w:rFonts w:hint="eastAsia" w:ascii="宋体" w:hAnsi="宋体"/>
                <w:szCs w:val="21"/>
              </w:rPr>
              <w:t>3.开评标现场听从代理机构安排，按照指定位置就坐（每人间隔一个座位就坐），不得聚集喧哗并随意走动。</w:t>
            </w:r>
          </w:p>
          <w:p>
            <w:pPr>
              <w:snapToGrid w:val="0"/>
              <w:spacing w:line="260" w:lineRule="exact"/>
              <w:ind w:firstLine="420" w:firstLineChars="200"/>
              <w:rPr>
                <w:rFonts w:ascii="宋体" w:hAnsi="宋体"/>
                <w:szCs w:val="21"/>
              </w:rPr>
            </w:pPr>
            <w:r>
              <w:rPr>
                <w:rFonts w:hint="eastAsia" w:ascii="宋体" w:hAnsi="宋体"/>
                <w:szCs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pPr>
              <w:snapToGrid w:val="0"/>
              <w:spacing w:line="260" w:lineRule="exact"/>
              <w:ind w:firstLine="420" w:firstLineChars="200"/>
              <w:rPr>
                <w:rFonts w:ascii="宋体" w:hAnsi="宋体"/>
                <w:szCs w:val="21"/>
              </w:rPr>
            </w:pPr>
            <w:r>
              <w:rPr>
                <w:rFonts w:hint="eastAsia" w:ascii="宋体" w:hAnsi="宋体"/>
                <w:szCs w:val="21"/>
              </w:rPr>
              <w:t>5.开标结束后，各投标人代表离开开标现场，但应保持通讯畅通。</w:t>
            </w:r>
          </w:p>
          <w:p>
            <w:pPr>
              <w:snapToGrid w:val="0"/>
              <w:spacing w:line="260" w:lineRule="exact"/>
              <w:ind w:firstLine="420" w:firstLineChars="200"/>
              <w:rPr>
                <w:rFonts w:ascii="宋体" w:hAnsi="宋体"/>
                <w:szCs w:val="21"/>
              </w:rPr>
            </w:pPr>
            <w:r>
              <w:rPr>
                <w:rFonts w:hint="eastAsia" w:ascii="宋体" w:hAnsi="宋体"/>
                <w:szCs w:val="21"/>
              </w:rPr>
              <w:t>6.严格落实执行现场开标及评审法律规章制度。</w:t>
            </w:r>
          </w:p>
          <w:p>
            <w:pPr>
              <w:snapToGrid w:val="0"/>
              <w:spacing w:line="260" w:lineRule="exact"/>
              <w:ind w:firstLine="420" w:firstLineChars="200"/>
              <w:rPr>
                <w:rFonts w:ascii="宋体" w:hAnsi="宋体"/>
                <w:szCs w:val="21"/>
              </w:rPr>
            </w:pPr>
            <w:r>
              <w:rPr>
                <w:rFonts w:hint="eastAsia" w:ascii="宋体" w:hAnsi="宋体"/>
                <w:szCs w:val="21"/>
              </w:rPr>
              <w:t>二、响应预案</w:t>
            </w:r>
          </w:p>
          <w:p>
            <w:pPr>
              <w:snapToGrid w:val="0"/>
              <w:spacing w:line="260" w:lineRule="exact"/>
              <w:ind w:firstLine="420" w:firstLineChars="200"/>
              <w:rPr>
                <w:rFonts w:ascii="宋体" w:hAnsi="宋体"/>
                <w:szCs w:val="21"/>
              </w:rPr>
            </w:pPr>
            <w:r>
              <w:rPr>
                <w:rFonts w:hint="eastAsia" w:ascii="宋体" w:hAnsi="宋体"/>
                <w:szCs w:val="21"/>
              </w:rPr>
              <w:t>1.按照“早发现、早报告、早隔离、早治疗”的原则。</w:t>
            </w:r>
          </w:p>
          <w:p>
            <w:pPr>
              <w:snapToGrid w:val="0"/>
              <w:spacing w:line="260" w:lineRule="exact"/>
              <w:ind w:firstLine="420" w:firstLineChars="200"/>
              <w:rPr>
                <w:rFonts w:ascii="宋体" w:hAnsi="宋体"/>
                <w:szCs w:val="21"/>
              </w:rPr>
            </w:pPr>
            <w:r>
              <w:rPr>
                <w:rFonts w:hint="eastAsia" w:ascii="宋体" w:hAnsi="宋体"/>
                <w:szCs w:val="21"/>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pPr>
              <w:snapToGrid w:val="0"/>
              <w:spacing w:line="260" w:lineRule="exact"/>
              <w:ind w:firstLine="420" w:firstLineChars="200"/>
              <w:rPr>
                <w:rFonts w:ascii="宋体" w:hAnsi="宋体"/>
                <w:szCs w:val="21"/>
              </w:rPr>
            </w:pPr>
            <w:r>
              <w:rPr>
                <w:rFonts w:hint="eastAsia" w:ascii="宋体" w:hAnsi="宋体"/>
                <w:szCs w:val="21"/>
              </w:rPr>
              <w:t>3.若有发现疑似病症，第一人必须在第一时间应立即向当地疾病预防控制机构和行政管理部门报告，并提供疑似病人及与其密切接触者的相关信息。不得延误。</w:t>
            </w:r>
          </w:p>
          <w:p>
            <w:pPr>
              <w:snapToGrid w:val="0"/>
              <w:spacing w:line="260" w:lineRule="exact"/>
              <w:ind w:firstLine="420" w:firstLineChars="200"/>
              <w:rPr>
                <w:rFonts w:ascii="宋体" w:hAnsi="宋体"/>
                <w:szCs w:val="21"/>
              </w:rPr>
            </w:pPr>
            <w:r>
              <w:rPr>
                <w:rFonts w:hint="eastAsia" w:ascii="宋体" w:hAnsi="宋体"/>
                <w:szCs w:val="21"/>
              </w:rPr>
              <w:t>4.开标室、开标现场、评标室有人员出现疑似症状，除劝(送)其去医院就医外，尚应采取以下措施:</w:t>
            </w:r>
          </w:p>
          <w:p>
            <w:pPr>
              <w:snapToGrid w:val="0"/>
              <w:spacing w:line="260" w:lineRule="exact"/>
              <w:ind w:firstLine="420" w:firstLineChars="200"/>
              <w:rPr>
                <w:rFonts w:ascii="宋体" w:hAnsi="宋体"/>
                <w:szCs w:val="21"/>
              </w:rPr>
            </w:pPr>
            <w:r>
              <w:rPr>
                <w:rFonts w:hint="eastAsia" w:ascii="宋体" w:hAnsi="宋体"/>
                <w:szCs w:val="21"/>
              </w:rPr>
              <w:t>（1）同其直接接触的人员，应到医院体检；</w:t>
            </w:r>
          </w:p>
          <w:p>
            <w:pPr>
              <w:snapToGrid w:val="0"/>
              <w:spacing w:line="260" w:lineRule="exact"/>
              <w:ind w:firstLine="420" w:firstLineChars="200"/>
              <w:rPr>
                <w:rFonts w:ascii="宋体" w:hAnsi="宋体"/>
                <w:szCs w:val="21"/>
              </w:rPr>
            </w:pPr>
            <w:r>
              <w:rPr>
                <w:rFonts w:hint="eastAsia" w:ascii="宋体" w:hAnsi="宋体"/>
                <w:szCs w:val="21"/>
              </w:rPr>
              <w:t>（2）场所进行封闭消毒；</w:t>
            </w:r>
          </w:p>
          <w:p>
            <w:pPr>
              <w:snapToGrid w:val="0"/>
              <w:spacing w:line="260" w:lineRule="exact"/>
              <w:ind w:firstLine="420" w:firstLineChars="200"/>
              <w:rPr>
                <w:rFonts w:ascii="宋体" w:hAnsi="宋体"/>
                <w:szCs w:val="21"/>
              </w:rPr>
            </w:pPr>
            <w:r>
              <w:rPr>
                <w:rFonts w:hint="eastAsia" w:ascii="宋体" w:hAnsi="宋体"/>
                <w:szCs w:val="21"/>
              </w:rPr>
              <w:t>（3）确诊为新型肺炎病人，则对有关人员采取隔离措施，有关场所实行封闭消毒，现场禁止人员进出，实行隔离。</w:t>
            </w:r>
          </w:p>
          <w:p>
            <w:pPr>
              <w:snapToGrid w:val="0"/>
              <w:spacing w:line="260" w:lineRule="exact"/>
              <w:ind w:firstLine="420" w:firstLineChars="200"/>
              <w:rPr>
                <w:rFonts w:ascii="宋体" w:hAnsi="宋体"/>
                <w:szCs w:val="21"/>
              </w:rPr>
            </w:pPr>
            <w:r>
              <w:rPr>
                <w:rFonts w:hint="eastAsia" w:ascii="宋体" w:hAnsi="宋体"/>
                <w:szCs w:val="21"/>
              </w:rPr>
              <w:t>（4）配合有关部门做好善后工作。</w:t>
            </w:r>
          </w:p>
          <w:p>
            <w:pPr>
              <w:snapToGrid w:val="0"/>
              <w:spacing w:line="260" w:lineRule="exact"/>
              <w:ind w:firstLine="420" w:firstLineChars="200"/>
              <w:rPr>
                <w:rFonts w:ascii="宋体" w:hAnsi="宋体"/>
                <w:szCs w:val="21"/>
              </w:rPr>
            </w:pPr>
            <w:r>
              <w:rPr>
                <w:rFonts w:hint="eastAsia" w:ascii="宋体" w:hAnsi="宋体"/>
                <w:szCs w:val="21"/>
              </w:rPr>
              <w:t>三、其他事项</w:t>
            </w:r>
          </w:p>
          <w:p>
            <w:pPr>
              <w:snapToGrid w:val="0"/>
              <w:spacing w:line="260" w:lineRule="exact"/>
              <w:ind w:firstLine="420" w:firstLineChars="200"/>
              <w:rPr>
                <w:rFonts w:ascii="宋体" w:hAnsi="宋体"/>
                <w:szCs w:val="21"/>
              </w:rPr>
            </w:pPr>
            <w:r>
              <w:rPr>
                <w:rFonts w:hint="eastAsia" w:ascii="宋体" w:hAnsi="宋体"/>
                <w:szCs w:val="21"/>
              </w:rPr>
              <w:t>1、疫情防控期间现场防控措施不足之处应严格按省、市、县防疫政策及相关文件执行；</w:t>
            </w:r>
          </w:p>
          <w:p>
            <w:pPr>
              <w:snapToGrid w:val="0"/>
              <w:spacing w:line="260" w:lineRule="exact"/>
              <w:ind w:firstLine="420" w:firstLineChars="200"/>
              <w:rPr>
                <w:rFonts w:ascii="宋体" w:hAnsi="宋体"/>
                <w:szCs w:val="21"/>
              </w:rPr>
            </w:pPr>
            <w:r>
              <w:rPr>
                <w:rFonts w:hint="eastAsia" w:ascii="宋体" w:hAnsi="宋体"/>
                <w:szCs w:val="21"/>
              </w:rPr>
              <w:t>2、投标现场须进行体温测量，如体温数据不一致的情况下，以交易中心（或招标人、代理机构）的数据为准；</w:t>
            </w:r>
          </w:p>
          <w:p>
            <w:pPr>
              <w:spacing w:line="316" w:lineRule="exact"/>
              <w:ind w:firstLine="420" w:firstLineChars="200"/>
              <w:rPr>
                <w:rFonts w:hint="eastAsia" w:ascii="宋体" w:hAnsi="宋体" w:cs="宋体"/>
                <w:b/>
                <w:szCs w:val="21"/>
              </w:rPr>
            </w:pPr>
            <w:r>
              <w:rPr>
                <w:rFonts w:hint="eastAsia" w:ascii="宋体" w:hAnsi="宋体"/>
                <w:szCs w:val="21"/>
              </w:rPr>
              <w:t>3、投标人在递交标书等阶段健康码出现红码、体温出现异常等情况，可能引起投标文件被拒收或出现隔离情况，所导致的各种后果由投标人自行承担。</w:t>
            </w:r>
          </w:p>
        </w:tc>
      </w:tr>
      <w:tr>
        <w:tblPrEx>
          <w:tblCellMar>
            <w:top w:w="0" w:type="dxa"/>
            <w:left w:w="108" w:type="dxa"/>
            <w:bottom w:w="0" w:type="dxa"/>
            <w:right w:w="108" w:type="dxa"/>
          </w:tblCellMar>
        </w:tblPrEx>
        <w:trPr>
          <w:wBefore w:w="0" w:type="dxa"/>
          <w:wAfter w:w="0" w:type="dxa"/>
          <w:trHeight w:val="3184" w:hRule="atLeast"/>
          <w:jc w:val="center"/>
        </w:trPr>
        <w:tc>
          <w:tcPr>
            <w:tcW w:w="1394" w:type="dxa"/>
            <w:tcBorders>
              <w:top w:val="single" w:color="000000" w:sz="4" w:space="0"/>
              <w:left w:val="single" w:color="000000" w:sz="4" w:space="0"/>
              <w:bottom w:val="single" w:color="auto" w:sz="4" w:space="0"/>
              <w:right w:val="single" w:color="000000" w:sz="4" w:space="0"/>
            </w:tcBorders>
            <w:noWrap w:val="0"/>
            <w:vAlign w:val="center"/>
          </w:tcPr>
          <w:p>
            <w:pPr>
              <w:pStyle w:val="23"/>
              <w:jc w:val="center"/>
              <w:rPr>
                <w:rFonts w:hint="eastAsia" w:ascii="Calibri" w:cs="Times New Roman"/>
                <w:color w:val="auto"/>
                <w:kern w:val="2"/>
                <w:sz w:val="21"/>
                <w:szCs w:val="21"/>
              </w:rPr>
            </w:pPr>
            <w:r>
              <w:rPr>
                <w:rFonts w:hint="eastAsia" w:ascii="Times New Roman" w:cs="Times New Roman"/>
                <w:b/>
                <w:bCs/>
                <w:color w:val="0000FF"/>
                <w:kern w:val="2"/>
                <w:sz w:val="21"/>
                <w:szCs w:val="21"/>
              </w:rPr>
              <w:t>温馨提示</w:t>
            </w:r>
          </w:p>
        </w:tc>
        <w:tc>
          <w:tcPr>
            <w:tcW w:w="8251" w:type="dxa"/>
            <w:gridSpan w:val="2"/>
            <w:tcBorders>
              <w:top w:val="single" w:color="000000" w:sz="4" w:space="0"/>
              <w:left w:val="single" w:color="000000" w:sz="4" w:space="0"/>
              <w:bottom w:val="single" w:color="auto" w:sz="4" w:space="0"/>
              <w:right w:val="single" w:color="000000" w:sz="4" w:space="0"/>
            </w:tcBorders>
            <w:noWrap w:val="0"/>
            <w:vAlign w:val="center"/>
          </w:tcPr>
          <w:p>
            <w:pPr>
              <w:pStyle w:val="40"/>
              <w:snapToGrid w:val="0"/>
              <w:spacing w:line="260" w:lineRule="exact"/>
              <w:ind w:left="107" w:right="-15" w:firstLine="422" w:firstLineChars="200"/>
              <w:rPr>
                <w:b/>
                <w:bCs/>
                <w:color w:val="0000FF"/>
                <w:szCs w:val="21"/>
                <w:shd w:val="clear" w:color="auto" w:fill="FFFFFF"/>
              </w:rPr>
            </w:pPr>
            <w:r>
              <w:rPr>
                <w:b/>
                <w:bCs/>
                <w:color w:val="0000FF"/>
                <w:szCs w:val="21"/>
                <w:shd w:val="clear" w:color="auto" w:fill="FFFFFF"/>
              </w:rPr>
              <w:t>一、根据苍南县新型冠状病毒肺炎疫情防控工作领导小组办公室2021年8月10日发布的通告要求，省外来苍返苍人员要速做核酸检测。所有出省回苍和省外来苍人员进入苍南县招标投标工作指导中心（苍南县公共资源交易中心）时须提供48小时内核酸检测阴性证明。请各投标人必须仔细阅读及严格执行苍南县新型冠状病毒肺炎疫情防控工作领导小组办公室发布的各类通告。</w:t>
            </w:r>
          </w:p>
          <w:p>
            <w:pPr>
              <w:pStyle w:val="40"/>
              <w:snapToGrid w:val="0"/>
              <w:spacing w:line="260" w:lineRule="exact"/>
              <w:ind w:left="107" w:right="-15" w:firstLine="422" w:firstLineChars="200"/>
              <w:rPr>
                <w:b/>
                <w:bCs/>
                <w:color w:val="0000FF"/>
                <w:szCs w:val="21"/>
              </w:rPr>
            </w:pPr>
            <w:r>
              <w:rPr>
                <w:rFonts w:hint="eastAsia"/>
                <w:b/>
                <w:bCs/>
                <w:color w:val="0000FF"/>
                <w:szCs w:val="21"/>
              </w:rPr>
              <w:t>二、根据苍南县新型冠状病毒肺炎疫情防控工作领导小组办公室2021年9月13日发布的第27号通告要求，禁止中高风险地区所在省份来苍返苍人员进入苍南县招标投标工作指导中心（苍南县公共资源交易中心）场所；所有进入苍南县招标投标工作指导中心（苍南县公共资源交易中心）场所的人员须测温、亮码（健康码+行程码）核查，无异常后方可进入。</w:t>
            </w:r>
          </w:p>
          <w:p>
            <w:pPr>
              <w:pStyle w:val="40"/>
              <w:snapToGrid w:val="0"/>
              <w:spacing w:line="260" w:lineRule="exact"/>
              <w:ind w:left="107" w:leftChars="0" w:right="-15" w:rightChars="0" w:firstLine="422" w:firstLineChars="200"/>
              <w:rPr>
                <w:rFonts w:hint="eastAsia" w:ascii="宋体" w:hAnsi="宋体"/>
                <w:szCs w:val="21"/>
              </w:rPr>
            </w:pPr>
            <w:r>
              <w:rPr>
                <w:rFonts w:hint="eastAsia"/>
                <w:b/>
                <w:bCs/>
                <w:color w:val="0000FF"/>
                <w:szCs w:val="21"/>
              </w:rPr>
              <w:t>请各投标人必须仔细阅读及严格执行苍南县新型冠状病毒肺炎疫情防控工作领导小组办公室发布的各类通告并提前做好投标准备工作。</w:t>
            </w:r>
          </w:p>
        </w:tc>
      </w:tr>
    </w:tbl>
    <w:p>
      <w:pPr>
        <w:rPr>
          <w:rFonts w:hint="eastAsia"/>
        </w:rPr>
      </w:pPr>
      <w:r>
        <w:rPr>
          <w:rFonts w:hint="eastAsia"/>
          <w:sz w:val="20"/>
        </w:rPr>
        <w:t xml:space="preserve"> </w:t>
      </w:r>
      <w:bookmarkEnd w:id="3"/>
    </w:p>
    <w:p>
      <w:pPr>
        <w:pStyle w:val="6"/>
        <w:keepNext w:val="0"/>
        <w:keepLines w:val="0"/>
        <w:spacing w:line="415" w:lineRule="auto"/>
        <w:rPr>
          <w:rFonts w:hint="eastAsia"/>
        </w:rPr>
      </w:pPr>
      <w:r>
        <w:br w:type="page"/>
      </w:r>
      <w:r>
        <w:rPr>
          <w:rFonts w:hint="eastAsia"/>
        </w:rPr>
        <w:t>1. 总则</w:t>
      </w:r>
    </w:p>
    <w:p>
      <w:pPr>
        <w:pStyle w:val="28"/>
        <w:keepNext w:val="0"/>
        <w:keepLines w:val="0"/>
        <w:rPr>
          <w:rFonts w:hint="eastAsia" w:ascii="宋体" w:hAnsi="宋体" w:eastAsia="宋体"/>
          <w:b/>
          <w:bCs/>
        </w:rPr>
      </w:pPr>
      <w:r>
        <w:rPr>
          <w:rFonts w:hint="eastAsia" w:ascii="宋体" w:hAnsi="宋体" w:eastAsia="宋体"/>
          <w:b/>
          <w:bCs/>
        </w:rPr>
        <w:t>1.1 项目概况</w:t>
      </w:r>
    </w:p>
    <w:p>
      <w:pPr>
        <w:spacing w:line="400" w:lineRule="exact"/>
        <w:ind w:firstLine="420" w:firstLineChars="200"/>
        <w:rPr>
          <w:rFonts w:hint="eastAsia" w:ascii="宋体" w:hAnsi="宋体" w:cs="宋体"/>
        </w:rPr>
      </w:pPr>
      <w:r>
        <w:rPr>
          <w:rFonts w:hint="eastAsia" w:ascii="宋体" w:hAnsi="宋体" w:cs="宋体"/>
        </w:rPr>
        <w:t>1.1.1 根据《中华人民共和国招标投标法》等有关法律、法规和规章的规定，本招标项目已具备招标条件，现对本标段施工进行招标。</w:t>
      </w:r>
    </w:p>
    <w:p>
      <w:pPr>
        <w:spacing w:line="400" w:lineRule="exact"/>
        <w:ind w:firstLine="420" w:firstLineChars="200"/>
        <w:rPr>
          <w:rFonts w:hint="eastAsia" w:ascii="宋体" w:hAnsi="宋体" w:cs="宋体"/>
        </w:rPr>
      </w:pPr>
      <w:r>
        <w:rPr>
          <w:rFonts w:hint="eastAsia" w:ascii="宋体" w:hAnsi="宋体" w:cs="宋体"/>
        </w:rPr>
        <w:t>1.1.2 本招标项目招标人：见投标人须知前附表。</w:t>
      </w:r>
    </w:p>
    <w:p>
      <w:pPr>
        <w:spacing w:line="400" w:lineRule="exact"/>
        <w:ind w:firstLine="420" w:firstLineChars="200"/>
        <w:rPr>
          <w:rFonts w:hint="eastAsia" w:ascii="宋体" w:hAnsi="宋体" w:cs="宋体"/>
        </w:rPr>
      </w:pPr>
      <w:r>
        <w:rPr>
          <w:rFonts w:hint="eastAsia" w:ascii="宋体" w:hAnsi="宋体" w:cs="宋体"/>
        </w:rPr>
        <w:t>1.1.3 本标段招标代理机构：见投标人须知前附表。</w:t>
      </w:r>
    </w:p>
    <w:p>
      <w:pPr>
        <w:spacing w:line="400" w:lineRule="exact"/>
        <w:ind w:firstLine="420" w:firstLineChars="200"/>
        <w:rPr>
          <w:rFonts w:hint="eastAsia" w:ascii="宋体" w:hAnsi="宋体" w:cs="宋体"/>
        </w:rPr>
      </w:pPr>
      <w:r>
        <w:rPr>
          <w:rFonts w:hint="eastAsia" w:ascii="宋体" w:hAnsi="宋体" w:cs="宋体"/>
        </w:rPr>
        <w:t>1.1.4 本招标项目名称：见投标人须知前附表。</w:t>
      </w:r>
    </w:p>
    <w:p>
      <w:pPr>
        <w:spacing w:line="400" w:lineRule="exact"/>
        <w:ind w:firstLine="420" w:firstLineChars="200"/>
        <w:rPr>
          <w:rFonts w:hint="eastAsia" w:ascii="宋体" w:hAnsi="宋体" w:cs="宋体"/>
        </w:rPr>
      </w:pPr>
      <w:r>
        <w:rPr>
          <w:rFonts w:hint="eastAsia" w:ascii="宋体" w:hAnsi="宋体" w:cs="宋体"/>
        </w:rPr>
        <w:t>1.1.5 本标段建设地点：见投标人须知前附表。</w:t>
      </w:r>
    </w:p>
    <w:p>
      <w:pPr>
        <w:pStyle w:val="28"/>
        <w:keepNext w:val="0"/>
        <w:keepLines w:val="0"/>
        <w:rPr>
          <w:rFonts w:hint="eastAsia" w:ascii="宋体" w:hAnsi="宋体" w:eastAsia="宋体"/>
          <w:b/>
          <w:bCs/>
        </w:rPr>
      </w:pPr>
      <w:r>
        <w:rPr>
          <w:rFonts w:hint="eastAsia" w:ascii="宋体" w:hAnsi="宋体" w:eastAsia="宋体"/>
          <w:b/>
          <w:bCs/>
        </w:rPr>
        <w:t>1.2 资金来源和落实情况</w:t>
      </w:r>
    </w:p>
    <w:p>
      <w:pPr>
        <w:spacing w:line="400" w:lineRule="exact"/>
        <w:ind w:firstLine="420" w:firstLineChars="200"/>
        <w:rPr>
          <w:rFonts w:hint="eastAsia" w:ascii="宋体" w:hAnsi="宋体" w:cs="宋体"/>
        </w:rPr>
      </w:pPr>
      <w:r>
        <w:rPr>
          <w:rFonts w:hint="eastAsia" w:ascii="宋体" w:hAnsi="宋体" w:cs="宋体"/>
        </w:rPr>
        <w:t>1.2.1 本招标项目的资金来源：见投标人须知前附表。</w:t>
      </w:r>
    </w:p>
    <w:p>
      <w:pPr>
        <w:spacing w:line="400" w:lineRule="exact"/>
        <w:ind w:firstLine="420" w:firstLineChars="200"/>
        <w:rPr>
          <w:rFonts w:hint="eastAsia" w:ascii="宋体" w:hAnsi="宋体" w:cs="宋体"/>
        </w:rPr>
      </w:pPr>
      <w:r>
        <w:rPr>
          <w:rFonts w:hint="eastAsia" w:ascii="宋体" w:hAnsi="宋体" w:cs="宋体"/>
        </w:rPr>
        <w:t>1.2.2 本招标项目的出资比例：见投标人须知前附表。</w:t>
      </w:r>
    </w:p>
    <w:p>
      <w:pPr>
        <w:pStyle w:val="23"/>
        <w:spacing w:line="392" w:lineRule="exact"/>
        <w:ind w:firstLine="420" w:firstLineChars="200"/>
        <w:jc w:val="both"/>
        <w:rPr>
          <w:rFonts w:hint="eastAsia" w:hAnsi="宋体"/>
          <w:color w:val="auto"/>
          <w:kern w:val="2"/>
          <w:sz w:val="21"/>
        </w:rPr>
      </w:pPr>
      <w:r>
        <w:rPr>
          <w:rFonts w:hint="eastAsia" w:hAnsi="宋体"/>
          <w:color w:val="auto"/>
          <w:kern w:val="2"/>
          <w:sz w:val="21"/>
        </w:rPr>
        <w:t>1.2.3 本招标项目的资金落实情况：见投标人须知前附表。</w:t>
      </w:r>
    </w:p>
    <w:p>
      <w:pPr>
        <w:pStyle w:val="28"/>
        <w:keepNext w:val="0"/>
        <w:keepLines w:val="0"/>
        <w:rPr>
          <w:rFonts w:hint="eastAsia" w:ascii="宋体" w:hAnsi="宋体" w:eastAsia="宋体"/>
          <w:b/>
          <w:bCs/>
        </w:rPr>
      </w:pPr>
      <w:r>
        <w:rPr>
          <w:rFonts w:hint="eastAsia" w:ascii="宋体" w:hAnsi="宋体" w:eastAsia="宋体"/>
          <w:b/>
          <w:bCs/>
        </w:rPr>
        <w:t>1.3 招标范围、计划工期和质量要求</w:t>
      </w:r>
    </w:p>
    <w:p>
      <w:pPr>
        <w:spacing w:line="400" w:lineRule="exact"/>
        <w:ind w:firstLine="420" w:firstLineChars="200"/>
        <w:rPr>
          <w:rFonts w:hint="eastAsia" w:ascii="宋体" w:hAnsi="宋体" w:cs="宋体"/>
        </w:rPr>
      </w:pPr>
      <w:r>
        <w:rPr>
          <w:rFonts w:hint="eastAsia" w:ascii="宋体" w:hAnsi="宋体" w:cs="宋体"/>
        </w:rPr>
        <w:t>1.3.1 本次招标范围：见投标人须知前附表。</w:t>
      </w:r>
    </w:p>
    <w:p>
      <w:pPr>
        <w:spacing w:line="400" w:lineRule="exact"/>
        <w:ind w:firstLine="420" w:firstLineChars="200"/>
        <w:rPr>
          <w:rFonts w:hint="eastAsia" w:ascii="宋体" w:hAnsi="宋体" w:cs="宋体"/>
        </w:rPr>
      </w:pPr>
      <w:r>
        <w:rPr>
          <w:rFonts w:hint="eastAsia" w:ascii="宋体" w:hAnsi="宋体" w:cs="宋体"/>
        </w:rPr>
        <w:t>1.3.2 本标段的计划工期：见投标人须知前附表。</w:t>
      </w:r>
    </w:p>
    <w:p>
      <w:pPr>
        <w:spacing w:line="400" w:lineRule="exact"/>
        <w:ind w:firstLine="420" w:firstLineChars="200"/>
        <w:rPr>
          <w:rFonts w:hint="eastAsia" w:ascii="宋体" w:hAnsi="宋体" w:cs="宋体"/>
        </w:rPr>
      </w:pPr>
      <w:r>
        <w:rPr>
          <w:rFonts w:hint="eastAsia" w:ascii="宋体" w:hAnsi="宋体" w:cs="宋体"/>
        </w:rPr>
        <w:t>1.3.3 本标段的质量要求：见投标人须知前附表。</w:t>
      </w:r>
    </w:p>
    <w:p>
      <w:pPr>
        <w:pStyle w:val="28"/>
        <w:keepNext w:val="0"/>
        <w:keepLines w:val="0"/>
        <w:rPr>
          <w:rFonts w:hint="eastAsia" w:ascii="宋体" w:hAnsi="宋体" w:eastAsia="宋体"/>
          <w:b/>
          <w:bCs/>
        </w:rPr>
      </w:pPr>
      <w:r>
        <w:rPr>
          <w:rFonts w:hint="eastAsia" w:ascii="宋体" w:hAnsi="宋体" w:eastAsia="宋体"/>
          <w:b/>
          <w:bCs/>
        </w:rPr>
        <w:t>1.4 投标人资格要求</w:t>
      </w:r>
    </w:p>
    <w:p>
      <w:pPr>
        <w:pStyle w:val="23"/>
        <w:spacing w:line="440" w:lineRule="exact"/>
        <w:rPr>
          <w:rFonts w:hAnsi="宋体"/>
          <w:color w:val="auto"/>
          <w:szCs w:val="21"/>
        </w:rPr>
      </w:pPr>
      <w:r>
        <w:rPr>
          <w:rFonts w:hint="eastAsia"/>
          <w:sz w:val="21"/>
        </w:rPr>
        <w:t>1.4.1</w:t>
      </w:r>
      <w:r>
        <w:rPr>
          <w:sz w:val="21"/>
        </w:rPr>
        <w:t>投标人应具备承担本标段施工的资质条件、能力和信誉：见投标人须知前附表。</w:t>
      </w:r>
    </w:p>
    <w:p>
      <w:pPr>
        <w:pStyle w:val="23"/>
        <w:spacing w:line="440" w:lineRule="exact"/>
        <w:rPr>
          <w:rFonts w:hAnsi="宋体"/>
          <w:color w:val="auto"/>
          <w:szCs w:val="21"/>
        </w:rPr>
      </w:pPr>
      <w:r>
        <w:rPr>
          <w:rFonts w:hint="eastAsia" w:hAnsi="宋体"/>
          <w:color w:val="auto"/>
          <w:sz w:val="21"/>
          <w:szCs w:val="22"/>
        </w:rPr>
        <w:t>1.4.2</w:t>
      </w:r>
      <w:r>
        <w:rPr>
          <w:rFonts w:hAnsi="宋体"/>
          <w:color w:val="auto"/>
          <w:sz w:val="21"/>
          <w:szCs w:val="22"/>
        </w:rPr>
        <w:t xml:space="preserve"> </w:t>
      </w:r>
      <w:r>
        <w:rPr>
          <w:rFonts w:hint="eastAsia" w:hAnsi="宋体"/>
          <w:color w:val="auto"/>
          <w:sz w:val="21"/>
          <w:szCs w:val="22"/>
        </w:rPr>
        <w:t>投标人不得存在下列情形之一：</w:t>
      </w:r>
    </w:p>
    <w:p>
      <w:pPr>
        <w:tabs>
          <w:tab w:val="left" w:pos="1170"/>
        </w:tabs>
        <w:spacing w:line="440" w:lineRule="exact"/>
      </w:pPr>
      <w:r>
        <w:rPr>
          <w:rFonts w:hint="eastAsia"/>
        </w:rPr>
        <w:t xml:space="preserve">（1）为招标人不具有独立法人资格的附属机构（单位）； </w:t>
      </w:r>
    </w:p>
    <w:p>
      <w:pPr>
        <w:tabs>
          <w:tab w:val="left" w:pos="1170"/>
        </w:tabs>
        <w:spacing w:line="440" w:lineRule="exact"/>
      </w:pPr>
      <w:r>
        <w:rPr>
          <w:rFonts w:hint="eastAsia"/>
        </w:rPr>
        <w:t xml:space="preserve">（2）为本标段前期准备提供设计或咨询服务的； </w:t>
      </w:r>
    </w:p>
    <w:p>
      <w:pPr>
        <w:tabs>
          <w:tab w:val="left" w:pos="1170"/>
        </w:tabs>
        <w:spacing w:line="440" w:lineRule="exact"/>
      </w:pPr>
      <w:r>
        <w:rPr>
          <w:rFonts w:hint="eastAsia"/>
        </w:rPr>
        <w:t>（3）与本招标项目的其他投标人为同一个单位负责人；</w:t>
      </w:r>
    </w:p>
    <w:p>
      <w:pPr>
        <w:tabs>
          <w:tab w:val="left" w:pos="1170"/>
        </w:tabs>
        <w:spacing w:line="440" w:lineRule="exact"/>
      </w:pPr>
      <w:r>
        <w:rPr>
          <w:rFonts w:hint="eastAsia"/>
        </w:rPr>
        <w:t>（4）与本招标项目的其他投标人存在控股、管理关系；</w:t>
      </w:r>
    </w:p>
    <w:p>
      <w:pPr>
        <w:tabs>
          <w:tab w:val="left" w:pos="1170"/>
        </w:tabs>
        <w:spacing w:line="440" w:lineRule="exact"/>
      </w:pPr>
      <w:r>
        <w:rPr>
          <w:rFonts w:hint="eastAsia"/>
        </w:rPr>
        <w:t>（5）为本标段的监理人；</w:t>
      </w:r>
    </w:p>
    <w:p>
      <w:pPr>
        <w:tabs>
          <w:tab w:val="left" w:pos="1170"/>
        </w:tabs>
        <w:spacing w:line="440" w:lineRule="exact"/>
      </w:pPr>
      <w:r>
        <w:rPr>
          <w:rFonts w:hint="eastAsia"/>
        </w:rPr>
        <w:t xml:space="preserve">（6）为本标段的代建人； </w:t>
      </w:r>
    </w:p>
    <w:p>
      <w:pPr>
        <w:tabs>
          <w:tab w:val="left" w:pos="1170"/>
        </w:tabs>
        <w:spacing w:line="440" w:lineRule="exact"/>
      </w:pPr>
      <w:r>
        <w:rPr>
          <w:rFonts w:hint="eastAsia"/>
        </w:rPr>
        <w:t xml:space="preserve">（7）为本标段提供招标代理服务的； </w:t>
      </w:r>
    </w:p>
    <w:p>
      <w:pPr>
        <w:tabs>
          <w:tab w:val="left" w:pos="1170"/>
        </w:tabs>
        <w:spacing w:line="440" w:lineRule="exact"/>
      </w:pPr>
      <w:r>
        <w:rPr>
          <w:rFonts w:hint="eastAsia"/>
        </w:rPr>
        <w:t>（8）与本标段的监理人或代建人或招标代理机构同为一个法定代表人的；</w:t>
      </w:r>
    </w:p>
    <w:p>
      <w:pPr>
        <w:tabs>
          <w:tab w:val="left" w:pos="1170"/>
        </w:tabs>
        <w:spacing w:line="440" w:lineRule="exact"/>
      </w:pPr>
      <w:r>
        <w:rPr>
          <w:rFonts w:hint="eastAsia"/>
        </w:rPr>
        <w:t>（9）与本标段的监理人或代建人或招标代理机构相互控股或参股的；</w:t>
      </w:r>
    </w:p>
    <w:p>
      <w:pPr>
        <w:tabs>
          <w:tab w:val="left" w:pos="1170"/>
        </w:tabs>
        <w:spacing w:line="440" w:lineRule="exact"/>
      </w:pPr>
      <w:r>
        <w:rPr>
          <w:rFonts w:hint="eastAsia"/>
        </w:rPr>
        <w:t>（10）与本标段的监理人或代建人或招标代理机构相互任职或工作的；</w:t>
      </w:r>
    </w:p>
    <w:p>
      <w:pPr>
        <w:tabs>
          <w:tab w:val="left" w:pos="1170"/>
        </w:tabs>
        <w:spacing w:line="440" w:lineRule="exact"/>
      </w:pPr>
      <w:r>
        <w:rPr>
          <w:rFonts w:hint="eastAsia"/>
        </w:rPr>
        <w:t xml:space="preserve">（11）被责令停业的； </w:t>
      </w:r>
    </w:p>
    <w:p>
      <w:pPr>
        <w:tabs>
          <w:tab w:val="left" w:pos="1170"/>
        </w:tabs>
        <w:spacing w:line="440" w:lineRule="exact"/>
      </w:pPr>
      <w:r>
        <w:rPr>
          <w:rFonts w:hint="eastAsia"/>
        </w:rPr>
        <w:t xml:space="preserve">（12）被暂停或取消投标资格的； </w:t>
      </w:r>
    </w:p>
    <w:p>
      <w:pPr>
        <w:tabs>
          <w:tab w:val="left" w:pos="1170"/>
        </w:tabs>
        <w:spacing w:line="440" w:lineRule="exact"/>
      </w:pPr>
      <w:r>
        <w:rPr>
          <w:rFonts w:hint="eastAsia"/>
        </w:rPr>
        <w:t>（13）财产被接管或冻结的（进入清算程序，或被宣告破产，或其他丧失履约能力的情形）；</w:t>
      </w:r>
    </w:p>
    <w:p>
      <w:pPr>
        <w:tabs>
          <w:tab w:val="left" w:pos="1170"/>
        </w:tabs>
        <w:spacing w:line="440" w:lineRule="exact"/>
      </w:pPr>
      <w:r>
        <w:rPr>
          <w:rFonts w:hint="eastAsia"/>
        </w:rPr>
        <w:t>（14）在最近三年内有骗取中标或严重违约或重大工程质量问题的（“近三年”指投标截止之日上溯三年，以相关行业主管部门的行政处罚决定或司法机关出具的有关法律文书为准）；</w:t>
      </w:r>
    </w:p>
    <w:p>
      <w:pPr>
        <w:tabs>
          <w:tab w:val="left" w:pos="1170"/>
        </w:tabs>
        <w:spacing w:line="440" w:lineRule="exact"/>
      </w:pPr>
      <w:r>
        <w:rPr>
          <w:rFonts w:hint="eastAsia"/>
        </w:rPr>
        <w:t>（15）被工商行政管理机关在全国企业信用信息公示系统中列入严重违法失信企业名单；</w:t>
      </w:r>
    </w:p>
    <w:p>
      <w:pPr>
        <w:tabs>
          <w:tab w:val="left" w:pos="1170"/>
        </w:tabs>
        <w:spacing w:line="440" w:lineRule="exact"/>
      </w:pPr>
      <w:r>
        <w:rPr>
          <w:rFonts w:hint="eastAsia"/>
        </w:rPr>
        <w:t>（16）被各级人民法院（http://zxgk.court.gov.cn/shixin/）列入失信被执行人（法人或其他组织）名单（已执行完结的除外，以提供法院结案的有关法律文书为准）；</w:t>
      </w:r>
    </w:p>
    <w:p>
      <w:pPr>
        <w:tabs>
          <w:tab w:val="left" w:pos="1170"/>
        </w:tabs>
        <w:spacing w:line="440" w:lineRule="exact"/>
      </w:pPr>
      <w:r>
        <w:rPr>
          <w:rFonts w:hint="eastAsia"/>
        </w:rPr>
        <w:t>（17）在近三年内投标人或其法定代表人、拟派的项目负责人有行贿犯罪行为的（“近三年”指投标截止之日上溯三年，以中国裁判文书网查询信息为准，查询信息与法院出具的文书不一致的，以法院出具的文书为准）；</w:t>
      </w:r>
    </w:p>
    <w:p>
      <w:pPr>
        <w:tabs>
          <w:tab w:val="left" w:pos="1170"/>
        </w:tabs>
        <w:spacing w:line="440" w:lineRule="exact"/>
      </w:pPr>
      <w:r>
        <w:rPr>
          <w:rFonts w:hint="eastAsia"/>
        </w:rPr>
        <w:t>（18）法律法规或投标人须知前附表规定的其他情形。</w:t>
      </w:r>
    </w:p>
    <w:p>
      <w:pPr>
        <w:tabs>
          <w:tab w:val="left" w:pos="1170"/>
        </w:tabs>
        <w:spacing w:line="440" w:lineRule="exact"/>
        <w:rPr>
          <w:b/>
        </w:rPr>
      </w:pPr>
      <w:r>
        <w:rPr>
          <w:rFonts w:hint="eastAsia"/>
          <w:b/>
        </w:rPr>
        <w:t>备注：投标人须知第1.4.3项中第（11）—（17）目规定的情形，仅指“投标人”，不包括投标人分公司、办事处及其他分支机构。</w:t>
      </w:r>
    </w:p>
    <w:p>
      <w:pPr>
        <w:pStyle w:val="28"/>
        <w:keepNext w:val="0"/>
        <w:keepLines w:val="0"/>
        <w:rPr>
          <w:rFonts w:hint="eastAsia" w:ascii="宋体" w:hAnsi="宋体" w:eastAsia="宋体"/>
          <w:b/>
          <w:bCs/>
        </w:rPr>
      </w:pPr>
      <w:r>
        <w:rPr>
          <w:rFonts w:hint="eastAsia" w:ascii="宋体" w:hAnsi="宋体" w:eastAsia="宋体"/>
          <w:b/>
          <w:bCs/>
        </w:rPr>
        <w:t>1.5 费用承担</w:t>
      </w:r>
    </w:p>
    <w:p>
      <w:pPr>
        <w:pStyle w:val="27"/>
        <w:spacing w:line="420" w:lineRule="exact"/>
        <w:ind w:left="420"/>
        <w:jc w:val="both"/>
        <w:rPr>
          <w:rFonts w:hint="eastAsia" w:hAnsi="宋体" w:cs="宋体"/>
          <w:sz w:val="21"/>
          <w:szCs w:val="21"/>
        </w:rPr>
      </w:pPr>
      <w:r>
        <w:rPr>
          <w:rFonts w:hint="eastAsia" w:hAnsi="宋体" w:cs="宋体"/>
          <w:sz w:val="21"/>
          <w:szCs w:val="21"/>
        </w:rPr>
        <w:t>投标人准备和参加投标活动发生的费用自理。</w:t>
      </w:r>
    </w:p>
    <w:p>
      <w:pPr>
        <w:pStyle w:val="28"/>
        <w:keepNext w:val="0"/>
        <w:keepLines w:val="0"/>
        <w:rPr>
          <w:rFonts w:hint="eastAsia" w:ascii="宋体" w:hAnsi="宋体" w:eastAsia="宋体"/>
          <w:b/>
          <w:bCs/>
        </w:rPr>
      </w:pPr>
      <w:r>
        <w:rPr>
          <w:rFonts w:hint="eastAsia" w:ascii="宋体" w:hAnsi="宋体" w:eastAsia="宋体"/>
          <w:b/>
          <w:bCs/>
        </w:rPr>
        <w:t>1.6 保密</w:t>
      </w:r>
    </w:p>
    <w:p>
      <w:pPr>
        <w:pStyle w:val="27"/>
        <w:spacing w:line="420" w:lineRule="exact"/>
        <w:ind w:right="100" w:firstLine="420"/>
        <w:jc w:val="both"/>
        <w:rPr>
          <w:rFonts w:hint="eastAsia" w:hAnsi="宋体" w:cs="宋体"/>
          <w:sz w:val="21"/>
          <w:szCs w:val="21"/>
        </w:rPr>
      </w:pPr>
      <w:r>
        <w:rPr>
          <w:rFonts w:hint="eastAsia" w:hAnsi="宋体" w:cs="宋体"/>
          <w:sz w:val="21"/>
          <w:szCs w:val="21"/>
        </w:rPr>
        <w:t>参与招标投标活动的各方应对招标文件和投标文件中的商业和技术等秘密保密，违者应对由此造成的后果承担法律责任。</w:t>
      </w:r>
    </w:p>
    <w:p>
      <w:pPr>
        <w:pStyle w:val="28"/>
        <w:keepNext w:val="0"/>
        <w:keepLines w:val="0"/>
        <w:rPr>
          <w:rFonts w:hint="eastAsia" w:ascii="宋体" w:hAnsi="宋体" w:eastAsia="宋体"/>
          <w:b/>
          <w:bCs/>
        </w:rPr>
      </w:pPr>
      <w:r>
        <w:rPr>
          <w:rFonts w:hint="eastAsia" w:ascii="宋体" w:hAnsi="宋体" w:eastAsia="宋体"/>
          <w:b/>
          <w:bCs/>
        </w:rPr>
        <w:t>1.7 语言文字</w:t>
      </w:r>
    </w:p>
    <w:p>
      <w:pPr>
        <w:pStyle w:val="27"/>
        <w:spacing w:line="420" w:lineRule="exact"/>
        <w:ind w:left="420"/>
        <w:jc w:val="both"/>
        <w:rPr>
          <w:rFonts w:hint="eastAsia" w:hAnsi="宋体" w:cs="宋体"/>
          <w:sz w:val="21"/>
          <w:szCs w:val="21"/>
        </w:rPr>
      </w:pPr>
      <w:r>
        <w:rPr>
          <w:rFonts w:hint="eastAsia" w:hAnsi="宋体" w:cs="宋体"/>
          <w:sz w:val="21"/>
          <w:szCs w:val="21"/>
        </w:rPr>
        <w:t>除专用术语外，与招标投标有关的语言均使用中文。必要时专用术语应附有中文注释。</w:t>
      </w:r>
    </w:p>
    <w:p>
      <w:pPr>
        <w:pStyle w:val="28"/>
        <w:keepNext w:val="0"/>
        <w:keepLines w:val="0"/>
        <w:rPr>
          <w:rFonts w:hint="eastAsia" w:ascii="宋体" w:hAnsi="宋体" w:eastAsia="宋体"/>
          <w:b/>
          <w:bCs/>
        </w:rPr>
      </w:pPr>
      <w:r>
        <w:rPr>
          <w:rFonts w:hint="eastAsia" w:ascii="宋体" w:hAnsi="宋体" w:eastAsia="宋体"/>
          <w:b/>
          <w:bCs/>
        </w:rPr>
        <w:t>1.8 计量单位</w:t>
      </w:r>
    </w:p>
    <w:p>
      <w:pPr>
        <w:pStyle w:val="27"/>
        <w:spacing w:line="420" w:lineRule="exact"/>
        <w:ind w:left="420"/>
        <w:jc w:val="both"/>
        <w:rPr>
          <w:rFonts w:hint="eastAsia" w:hAnsi="宋体" w:cs="宋体"/>
          <w:sz w:val="21"/>
          <w:szCs w:val="21"/>
        </w:rPr>
      </w:pPr>
      <w:r>
        <w:rPr>
          <w:rFonts w:hint="eastAsia" w:hAnsi="宋体" w:cs="宋体"/>
          <w:sz w:val="21"/>
          <w:szCs w:val="21"/>
        </w:rPr>
        <w:t>所有计量均采用中华人民共和国法定计量单位。</w:t>
      </w:r>
    </w:p>
    <w:p>
      <w:pPr>
        <w:pStyle w:val="28"/>
        <w:keepNext w:val="0"/>
        <w:keepLines w:val="0"/>
        <w:rPr>
          <w:rFonts w:hint="eastAsia" w:ascii="宋体" w:hAnsi="宋体" w:eastAsia="宋体"/>
          <w:b/>
          <w:bCs/>
        </w:rPr>
      </w:pPr>
      <w:r>
        <w:rPr>
          <w:rFonts w:hint="eastAsia" w:ascii="宋体" w:hAnsi="宋体" w:eastAsia="宋体"/>
          <w:b/>
          <w:bCs/>
        </w:rPr>
        <w:t>1.9 踏勘现场</w:t>
      </w:r>
    </w:p>
    <w:p>
      <w:pPr>
        <w:pStyle w:val="23"/>
        <w:spacing w:line="420" w:lineRule="exact"/>
        <w:ind w:firstLine="420" w:firstLineChars="200"/>
        <w:jc w:val="both"/>
        <w:rPr>
          <w:rFonts w:hint="eastAsia" w:hAnsi="宋体"/>
          <w:color w:val="auto"/>
          <w:sz w:val="21"/>
          <w:szCs w:val="21"/>
        </w:rPr>
      </w:pPr>
      <w:r>
        <w:rPr>
          <w:rFonts w:hint="eastAsia" w:hAnsi="宋体"/>
          <w:color w:val="auto"/>
          <w:sz w:val="21"/>
          <w:szCs w:val="21"/>
        </w:rPr>
        <w:t>1.9.1 本工程是否组织踏勘现场：见投标人须知前附表。</w:t>
      </w:r>
    </w:p>
    <w:p>
      <w:pPr>
        <w:autoSpaceDE w:val="0"/>
        <w:autoSpaceDN w:val="0"/>
        <w:adjustRightInd w:val="0"/>
        <w:spacing w:line="420" w:lineRule="exact"/>
        <w:ind w:firstLine="420" w:firstLineChars="200"/>
        <w:rPr>
          <w:rFonts w:hint="eastAsia" w:ascii="宋体" w:hAnsi="宋体" w:cs="宋体"/>
          <w:kern w:val="0"/>
          <w:szCs w:val="21"/>
        </w:rPr>
      </w:pPr>
      <w:r>
        <w:rPr>
          <w:rFonts w:hint="eastAsia" w:ascii="宋体" w:hAnsi="宋体" w:cs="宋体"/>
          <w:kern w:val="0"/>
          <w:szCs w:val="21"/>
        </w:rPr>
        <w:t>1.9.2 投标人踏勘现场发生的费用自理。</w:t>
      </w:r>
    </w:p>
    <w:p>
      <w:pPr>
        <w:autoSpaceDE w:val="0"/>
        <w:autoSpaceDN w:val="0"/>
        <w:adjustRightInd w:val="0"/>
        <w:spacing w:line="420" w:lineRule="exact"/>
        <w:ind w:firstLine="420" w:firstLineChars="200"/>
        <w:rPr>
          <w:rFonts w:hint="eastAsia" w:ascii="宋体" w:hAnsi="宋体" w:cs="宋体"/>
          <w:kern w:val="0"/>
          <w:szCs w:val="21"/>
        </w:rPr>
      </w:pPr>
      <w:r>
        <w:rPr>
          <w:rFonts w:hint="eastAsia" w:ascii="宋体" w:hAnsi="宋体" w:cs="宋体"/>
          <w:kern w:val="0"/>
          <w:szCs w:val="21"/>
        </w:rPr>
        <w:t>1.9.3 投标人自行负责在踏勘现场中所发生的人员伤亡和财产损失。</w:t>
      </w:r>
    </w:p>
    <w:p>
      <w:pPr>
        <w:pStyle w:val="28"/>
        <w:keepNext w:val="0"/>
        <w:keepLines w:val="0"/>
        <w:rPr>
          <w:rFonts w:hint="eastAsia" w:ascii="宋体" w:hAnsi="宋体" w:eastAsia="宋体"/>
          <w:b/>
          <w:bCs/>
        </w:rPr>
      </w:pPr>
      <w:r>
        <w:rPr>
          <w:rFonts w:hint="eastAsia" w:ascii="宋体" w:hAnsi="宋体" w:eastAsia="宋体"/>
          <w:b/>
          <w:bCs/>
        </w:rPr>
        <w:t>1.10 投标预备会</w:t>
      </w:r>
    </w:p>
    <w:p>
      <w:pPr>
        <w:autoSpaceDE w:val="0"/>
        <w:autoSpaceDN w:val="0"/>
        <w:adjustRightInd w:val="0"/>
        <w:spacing w:line="420" w:lineRule="exact"/>
        <w:ind w:firstLine="420" w:firstLineChars="200"/>
        <w:rPr>
          <w:rFonts w:hint="eastAsia" w:ascii="宋体" w:hAnsi="宋体" w:cs="宋体"/>
          <w:kern w:val="0"/>
          <w:szCs w:val="21"/>
        </w:rPr>
      </w:pPr>
      <w:r>
        <w:rPr>
          <w:rFonts w:hint="eastAsia" w:ascii="宋体" w:hAnsi="宋体" w:cs="宋体"/>
          <w:kern w:val="0"/>
          <w:szCs w:val="21"/>
        </w:rPr>
        <w:t>1.10.1 本工程不召开投标预备会。</w:t>
      </w:r>
    </w:p>
    <w:p>
      <w:pPr>
        <w:pStyle w:val="28"/>
        <w:keepNext w:val="0"/>
        <w:keepLines w:val="0"/>
        <w:rPr>
          <w:rFonts w:hint="eastAsia" w:ascii="宋体" w:hAnsi="宋体" w:eastAsia="宋体"/>
          <w:b/>
          <w:bCs/>
        </w:rPr>
      </w:pPr>
      <w:r>
        <w:rPr>
          <w:rFonts w:hint="eastAsia" w:ascii="宋体" w:hAnsi="宋体" w:eastAsia="宋体"/>
          <w:b/>
          <w:bCs/>
        </w:rPr>
        <w:t>1.11 分包</w:t>
      </w:r>
    </w:p>
    <w:p>
      <w:pPr>
        <w:spacing w:line="420" w:lineRule="exact"/>
        <w:ind w:firstLine="420" w:firstLineChars="200"/>
        <w:rPr>
          <w:rFonts w:hint="eastAsia" w:ascii="宋体" w:hAnsi="宋体" w:cs="宋体"/>
        </w:rPr>
      </w:pPr>
      <w:r>
        <w:rPr>
          <w:rFonts w:hint="eastAsia" w:ascii="宋体" w:hAnsi="宋体" w:cs="宋体"/>
          <w:szCs w:val="21"/>
        </w:rPr>
        <w:t>中标人经发包人书面同意，可以将自己承包的部分工作（非主体、非关键部位）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禁止分包单位将其承包的工程再分包。建设工程主体结构的施工必须由承包人自行完成。</w:t>
      </w:r>
    </w:p>
    <w:p>
      <w:pPr>
        <w:pStyle w:val="28"/>
        <w:keepNext w:val="0"/>
        <w:keepLines w:val="0"/>
        <w:rPr>
          <w:rFonts w:hint="eastAsia" w:ascii="宋体" w:hAnsi="宋体" w:eastAsia="宋体"/>
          <w:b/>
          <w:bCs/>
        </w:rPr>
      </w:pPr>
      <w:r>
        <w:rPr>
          <w:rFonts w:hint="eastAsia" w:ascii="宋体" w:hAnsi="宋体" w:eastAsia="宋体"/>
          <w:b/>
          <w:bCs/>
        </w:rPr>
        <w:t>1.12 偏离</w:t>
      </w:r>
    </w:p>
    <w:p>
      <w:pPr>
        <w:pStyle w:val="33"/>
        <w:spacing w:line="420" w:lineRule="exact"/>
        <w:ind w:right="95" w:firstLine="462" w:firstLineChars="220"/>
        <w:jc w:val="both"/>
        <w:rPr>
          <w:rFonts w:hint="eastAsia" w:hAnsi="宋体" w:cs="宋体"/>
          <w:sz w:val="21"/>
          <w:szCs w:val="21"/>
        </w:rPr>
      </w:pPr>
      <w:r>
        <w:rPr>
          <w:rFonts w:hint="eastAsia" w:hAnsi="宋体" w:cs="宋体"/>
          <w:sz w:val="21"/>
          <w:szCs w:val="21"/>
        </w:rPr>
        <w:t>投标人须知前附表允许投标文件偏离招标文件某些要求的，偏离应当符合招标文件规定的偏离范围和幅度。</w:t>
      </w:r>
    </w:p>
    <w:p>
      <w:pPr>
        <w:pStyle w:val="6"/>
        <w:keepNext w:val="0"/>
        <w:keepLines w:val="0"/>
        <w:spacing w:line="415" w:lineRule="auto"/>
        <w:rPr>
          <w:rFonts w:hint="eastAsia"/>
        </w:rPr>
      </w:pPr>
      <w:r>
        <w:rPr>
          <w:rFonts w:hint="eastAsia"/>
        </w:rPr>
        <w:t>2. 招标文件</w:t>
      </w:r>
    </w:p>
    <w:p>
      <w:pPr>
        <w:pStyle w:val="23"/>
        <w:spacing w:line="420" w:lineRule="exact"/>
        <w:jc w:val="both"/>
        <w:rPr>
          <w:rFonts w:hint="eastAsia" w:hAnsi="宋体"/>
          <w:b/>
          <w:bCs/>
          <w:color w:val="auto"/>
        </w:rPr>
      </w:pPr>
      <w:r>
        <w:rPr>
          <w:rFonts w:hint="eastAsia" w:hAnsi="宋体"/>
          <w:b/>
          <w:bCs/>
          <w:color w:val="auto"/>
        </w:rPr>
        <w:t>2.1 招标文件的组成</w:t>
      </w:r>
    </w:p>
    <w:p>
      <w:pPr>
        <w:pStyle w:val="24"/>
        <w:spacing w:line="420" w:lineRule="exact"/>
        <w:ind w:left="420" w:leftChars="200"/>
        <w:jc w:val="both"/>
        <w:rPr>
          <w:rFonts w:hint="eastAsia" w:hAnsi="宋体" w:cs="宋体"/>
          <w:sz w:val="21"/>
          <w:szCs w:val="21"/>
        </w:rPr>
      </w:pPr>
      <w:r>
        <w:rPr>
          <w:rFonts w:hint="eastAsia" w:hAnsi="宋体" w:cs="宋体"/>
          <w:sz w:val="21"/>
          <w:szCs w:val="21"/>
        </w:rPr>
        <w:t>本招标文件包括：</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（1）招标公告；</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（2）投标人须知；</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（3）评标办法；</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（4）合同条款及格式；</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（5）图纸；</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（6）技术标准和要求；</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（7）投标文件格式；</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（8）工程预算书；</w:t>
      </w:r>
    </w:p>
    <w:p>
      <w:pPr>
        <w:pStyle w:val="23"/>
        <w:spacing w:line="420" w:lineRule="exact"/>
        <w:ind w:left="420" w:leftChars="200"/>
        <w:jc w:val="both"/>
        <w:rPr>
          <w:rFonts w:hint="eastAsia" w:hAnsi="宋体"/>
          <w:color w:val="auto"/>
          <w:sz w:val="21"/>
          <w:szCs w:val="21"/>
        </w:rPr>
      </w:pPr>
      <w:r>
        <w:rPr>
          <w:rFonts w:hint="eastAsia" w:hAnsi="宋体"/>
          <w:color w:val="auto"/>
          <w:sz w:val="21"/>
          <w:szCs w:val="21"/>
        </w:rPr>
        <w:t>（9）投标人须知前附表规定的其他材料。</w:t>
      </w:r>
    </w:p>
    <w:p>
      <w:pPr>
        <w:pStyle w:val="27"/>
        <w:spacing w:line="420" w:lineRule="exact"/>
        <w:ind w:left="420" w:leftChars="200" w:right="100"/>
        <w:jc w:val="both"/>
        <w:rPr>
          <w:rFonts w:hint="eastAsia" w:hAnsi="宋体" w:cs="宋体"/>
          <w:sz w:val="21"/>
          <w:szCs w:val="21"/>
        </w:rPr>
      </w:pPr>
      <w:r>
        <w:rPr>
          <w:rFonts w:hint="eastAsia" w:hAnsi="宋体" w:cs="宋体"/>
          <w:sz w:val="21"/>
          <w:szCs w:val="21"/>
        </w:rPr>
        <w:t>根据本章第2.2款和第2.3款对招标文件所作的澄清、修改，构成招标文件的组成部分。</w:t>
      </w:r>
    </w:p>
    <w:p>
      <w:pPr>
        <w:pStyle w:val="23"/>
        <w:spacing w:line="420" w:lineRule="exact"/>
        <w:jc w:val="both"/>
        <w:rPr>
          <w:rFonts w:hint="eastAsia" w:hAnsi="宋体"/>
          <w:color w:val="auto"/>
        </w:rPr>
      </w:pPr>
      <w:r>
        <w:rPr>
          <w:rFonts w:hint="eastAsia" w:hAnsi="宋体"/>
          <w:b/>
          <w:bCs/>
          <w:color w:val="auto"/>
        </w:rPr>
        <w:t>2.2</w:t>
      </w:r>
      <w:r>
        <w:rPr>
          <w:rFonts w:hint="eastAsia" w:hAnsi="宋体"/>
          <w:color w:val="auto"/>
        </w:rPr>
        <w:t xml:space="preserve"> </w:t>
      </w:r>
      <w:r>
        <w:rPr>
          <w:rFonts w:hint="eastAsia" w:hAnsi="宋体"/>
          <w:b/>
          <w:bCs/>
          <w:color w:val="auto"/>
        </w:rPr>
        <w:t>招标文件的澄清</w:t>
      </w:r>
    </w:p>
    <w:p>
      <w:pPr>
        <w:spacing w:line="420" w:lineRule="exact"/>
        <w:ind w:firstLine="420" w:firstLineChars="200"/>
        <w:rPr>
          <w:rFonts w:hint="eastAsia" w:ascii="宋体" w:hAnsi="宋体" w:cs="宋体"/>
        </w:rPr>
      </w:pPr>
      <w:r>
        <w:rPr>
          <w:rFonts w:hint="eastAsia" w:ascii="宋体" w:hAnsi="宋体" w:cs="宋体"/>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spacing w:line="420" w:lineRule="exact"/>
        <w:ind w:firstLine="420" w:firstLineChars="200"/>
        <w:rPr>
          <w:rFonts w:hint="eastAsia" w:ascii="宋体" w:hAnsi="宋体" w:cs="宋体"/>
        </w:rPr>
      </w:pPr>
      <w:r>
        <w:rPr>
          <w:rFonts w:hint="eastAsia" w:ascii="宋体" w:hAnsi="宋体" w:cs="宋体"/>
        </w:rPr>
        <w:t>2.2.2 招标文件的澄清将在投标人须知前附表规定的投标截止时间</w:t>
      </w:r>
      <w:r>
        <w:rPr>
          <w:rFonts w:ascii="宋体" w:hAnsi="宋体" w:cs="宋体"/>
        </w:rPr>
        <w:t>1</w:t>
      </w:r>
      <w:r>
        <w:rPr>
          <w:rFonts w:hint="eastAsia" w:ascii="宋体" w:hAnsi="宋体" w:cs="宋体"/>
        </w:rPr>
        <w:t>天前在</w:t>
      </w:r>
      <w:r>
        <w:rPr>
          <w:rFonts w:hint="eastAsia" w:ascii="宋体" w:hAnsi="宋体" w:cs="宋体"/>
          <w:szCs w:val="21"/>
        </w:rPr>
        <w:t>温州市公共资源交易网-苍南县分网（网址：</w:t>
      </w:r>
      <w:r>
        <w:rPr>
          <w:rFonts w:ascii="宋体" w:hAnsi="宋体" w:cs="宋体"/>
          <w:szCs w:val="21"/>
          <w:u w:val="single"/>
        </w:rPr>
        <w:t>http://ggzy.cncn.gov.cn/TPFrontNew/</w:t>
      </w:r>
      <w:r>
        <w:rPr>
          <w:rFonts w:hint="eastAsia" w:ascii="宋体" w:hAnsi="宋体" w:cs="宋体"/>
          <w:szCs w:val="21"/>
        </w:rPr>
        <w:t>）发布</w:t>
      </w:r>
      <w:r>
        <w:rPr>
          <w:rFonts w:hint="eastAsia" w:ascii="宋体" w:hAnsi="宋体" w:cs="宋体"/>
        </w:rPr>
        <w:t>。如果澄清发出的时间距投标截止时间不足1天，相应延长投标截止时间。</w:t>
      </w:r>
    </w:p>
    <w:p>
      <w:pPr>
        <w:snapToGrid w:val="0"/>
        <w:spacing w:line="420" w:lineRule="exact"/>
        <w:ind w:firstLine="478" w:firstLineChars="228"/>
        <w:rPr>
          <w:rFonts w:hint="eastAsia" w:ascii="宋体" w:hAnsi="宋体" w:cs="宋体"/>
        </w:rPr>
      </w:pPr>
      <w:r>
        <w:rPr>
          <w:rFonts w:hint="eastAsia" w:ascii="宋体" w:hAnsi="宋体" w:cs="宋体"/>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23"/>
        <w:spacing w:line="420" w:lineRule="exact"/>
        <w:jc w:val="both"/>
        <w:rPr>
          <w:rFonts w:hint="eastAsia" w:hAnsi="宋体"/>
          <w:b/>
          <w:bCs/>
          <w:color w:val="auto"/>
        </w:rPr>
      </w:pPr>
      <w:r>
        <w:rPr>
          <w:rFonts w:hint="eastAsia" w:hAnsi="宋体"/>
          <w:b/>
          <w:bCs/>
          <w:color w:val="auto"/>
        </w:rPr>
        <w:t>2.3 招标文件的澄清或修改</w:t>
      </w:r>
    </w:p>
    <w:p>
      <w:pPr>
        <w:pStyle w:val="23"/>
        <w:spacing w:line="420" w:lineRule="exact"/>
        <w:ind w:firstLine="420" w:firstLineChars="200"/>
        <w:jc w:val="both"/>
        <w:rPr>
          <w:rFonts w:hint="eastAsia" w:hAnsi="宋体"/>
          <w:color w:val="auto"/>
          <w:kern w:val="2"/>
          <w:sz w:val="21"/>
          <w:szCs w:val="21"/>
        </w:rPr>
      </w:pPr>
      <w:r>
        <w:rPr>
          <w:rFonts w:hint="eastAsia" w:hAnsi="宋体"/>
          <w:color w:val="auto"/>
          <w:sz w:val="21"/>
          <w:szCs w:val="21"/>
        </w:rPr>
        <w:t xml:space="preserve">2.3.1 </w:t>
      </w:r>
      <w:r>
        <w:rPr>
          <w:rFonts w:hint="eastAsia" w:hAnsi="宋体"/>
          <w:color w:val="auto"/>
          <w:kern w:val="2"/>
          <w:sz w:val="21"/>
          <w:szCs w:val="21"/>
        </w:rPr>
        <w:t>在投标截止时间前，招标人有权以补充说明的形式澄清或修改招标文件，该补充说明将在温州市公共资源交易网-苍南县分网（网址：</w:t>
      </w:r>
      <w:r>
        <w:rPr>
          <w:rFonts w:hAnsi="宋体"/>
          <w:color w:val="auto"/>
          <w:kern w:val="2"/>
          <w:sz w:val="21"/>
          <w:szCs w:val="21"/>
          <w:u w:val="single"/>
        </w:rPr>
        <w:t>http://ggzy.cncn.gov.cn/TPFrontNew/</w:t>
      </w:r>
      <w:r>
        <w:rPr>
          <w:rFonts w:hint="eastAsia" w:hAnsi="宋体"/>
          <w:color w:val="auto"/>
          <w:kern w:val="2"/>
          <w:sz w:val="21"/>
          <w:szCs w:val="21"/>
          <w:u w:val="single"/>
        </w:rPr>
        <w:t>）</w:t>
      </w:r>
      <w:r>
        <w:rPr>
          <w:rFonts w:hint="eastAsia" w:hAnsi="宋体"/>
          <w:color w:val="auto"/>
          <w:kern w:val="2"/>
          <w:sz w:val="21"/>
          <w:szCs w:val="21"/>
        </w:rPr>
        <w:t>公布。据此发出的补充说明将构成招标文件的一部分。补充说明如对招标文件发生实质性的变化</w:t>
      </w:r>
      <w:r>
        <w:rPr>
          <w:rFonts w:hint="eastAsia" w:hAnsi="宋体"/>
          <w:color w:val="auto"/>
          <w:kern w:val="2"/>
          <w:sz w:val="21"/>
          <w:szCs w:val="21"/>
          <w:lang w:val="en-GB"/>
        </w:rPr>
        <w:t>，不做修改的可能影响评标结果的公正性，</w:t>
      </w:r>
      <w:r>
        <w:rPr>
          <w:rFonts w:hint="eastAsia" w:hAnsi="宋体"/>
          <w:color w:val="auto"/>
          <w:kern w:val="2"/>
          <w:sz w:val="21"/>
          <w:szCs w:val="21"/>
        </w:rPr>
        <w:t>则应在投标截止时间1天前发出，如果补充说明文件发出的时间距投标截止时间不足1天，相应延长投标截止时间；</w:t>
      </w:r>
    </w:p>
    <w:p>
      <w:pPr>
        <w:pStyle w:val="23"/>
        <w:spacing w:line="420" w:lineRule="exact"/>
        <w:ind w:firstLine="420" w:firstLineChars="200"/>
        <w:jc w:val="both"/>
        <w:rPr>
          <w:rFonts w:hint="eastAsia" w:hAnsi="宋体"/>
          <w:color w:val="auto"/>
          <w:kern w:val="2"/>
          <w:sz w:val="21"/>
          <w:szCs w:val="21"/>
        </w:rPr>
      </w:pPr>
      <w:r>
        <w:rPr>
          <w:rFonts w:hint="eastAsia" w:hAnsi="宋体"/>
          <w:color w:val="auto"/>
          <w:kern w:val="2"/>
          <w:sz w:val="21"/>
          <w:szCs w:val="21"/>
        </w:rPr>
        <w:t>2.3.2 招标文件的澄清、修改、补遗等内容将在苍南县住房和城乡建设局备案，并在温州市公共资源交易网-苍南县分网（网址：</w:t>
      </w:r>
      <w:r>
        <w:rPr>
          <w:rFonts w:hAnsi="宋体"/>
          <w:color w:val="auto"/>
          <w:kern w:val="2"/>
          <w:sz w:val="21"/>
          <w:szCs w:val="21"/>
          <w:u w:val="single"/>
        </w:rPr>
        <w:t>http://ggzy.cncn.gov.cn/TPFrontNew/</w:t>
      </w:r>
      <w:r>
        <w:rPr>
          <w:rFonts w:hint="eastAsia" w:hAnsi="宋体"/>
          <w:color w:val="auto"/>
          <w:kern w:val="2"/>
          <w:sz w:val="21"/>
          <w:szCs w:val="21"/>
        </w:rPr>
        <w:t>）上发布信息向所有投标人公告。招标文件的澄清、修改、补遗等内容作为招标文件的组成部分，具有约束作用。</w:t>
      </w:r>
    </w:p>
    <w:p>
      <w:pPr>
        <w:pStyle w:val="2"/>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2.3.3 招标文件的澄清、修改、补遗等内容均以在</w:t>
      </w:r>
      <w:r>
        <w:rPr>
          <w:rFonts w:hint="eastAsia" w:hAnsi="宋体"/>
          <w:sz w:val="21"/>
          <w:szCs w:val="21"/>
        </w:rPr>
        <w:t>苍南县住房和城乡建设局</w:t>
      </w:r>
      <w:r>
        <w:rPr>
          <w:rFonts w:hint="eastAsia" w:ascii="宋体" w:hAnsi="宋体" w:cs="宋体"/>
          <w:sz w:val="21"/>
          <w:szCs w:val="21"/>
        </w:rPr>
        <w:t>备案的书面形式明确的内容为准。当招标文件、招标文件的澄清、修改、补遗等在同一内容的表述上不一致时，以最后发出的文件（或公告）为准。</w:t>
      </w:r>
    </w:p>
    <w:p>
      <w:pPr>
        <w:pStyle w:val="6"/>
        <w:keepNext w:val="0"/>
        <w:keepLines w:val="0"/>
        <w:spacing w:line="415" w:lineRule="auto"/>
        <w:rPr>
          <w:rFonts w:hint="eastAsia"/>
        </w:rPr>
      </w:pPr>
      <w:r>
        <w:t xml:space="preserve">3. </w:t>
      </w:r>
      <w:r>
        <w:rPr>
          <w:rFonts w:hint="eastAsia"/>
        </w:rPr>
        <w:t>投标文件</w:t>
      </w:r>
    </w:p>
    <w:p>
      <w:pPr>
        <w:pStyle w:val="23"/>
        <w:spacing w:line="420" w:lineRule="exact"/>
        <w:jc w:val="both"/>
        <w:rPr>
          <w:rFonts w:hint="eastAsia" w:hAnsi="宋体" w:cs="黑体"/>
          <w:b/>
          <w:bCs/>
          <w:color w:val="auto"/>
        </w:rPr>
      </w:pPr>
      <w:r>
        <w:rPr>
          <w:rFonts w:hAnsi="宋体" w:cs="黑体"/>
          <w:b/>
          <w:bCs/>
          <w:color w:val="auto"/>
        </w:rPr>
        <w:t>3.1</w:t>
      </w:r>
      <w:r>
        <w:rPr>
          <w:rFonts w:hint="eastAsia" w:hAnsi="宋体" w:cs="黑体"/>
          <w:b/>
          <w:bCs/>
          <w:color w:val="auto"/>
        </w:rPr>
        <w:t xml:space="preserve"> 投标文件的组成</w:t>
      </w:r>
    </w:p>
    <w:p>
      <w:pPr>
        <w:widowControl/>
        <w:snapToGrid w:val="0"/>
        <w:spacing w:line="440" w:lineRule="exact"/>
        <w:ind w:firstLine="316" w:firstLineChars="150"/>
        <w:rPr>
          <w:rFonts w:hint="eastAsia" w:ascii="宋体" w:hAnsi="宋体"/>
          <w:b/>
          <w:bCs/>
          <w:szCs w:val="21"/>
        </w:rPr>
      </w:pPr>
      <w:r>
        <w:rPr>
          <w:rFonts w:ascii="宋体" w:hAnsi="宋体"/>
          <w:b/>
          <w:bCs/>
          <w:szCs w:val="21"/>
        </w:rPr>
        <w:t>3.1.1</w:t>
      </w:r>
      <w:r>
        <w:rPr>
          <w:rFonts w:hint="eastAsia" w:ascii="宋体" w:hAnsi="宋体"/>
          <w:b/>
          <w:bCs/>
          <w:szCs w:val="21"/>
        </w:rPr>
        <w:t xml:space="preserve"> 投标文件的组成，具体份数见投标人须知前附表3.7.4。</w:t>
      </w:r>
    </w:p>
    <w:p>
      <w:pPr>
        <w:widowControl/>
        <w:snapToGrid w:val="0"/>
        <w:spacing w:line="440" w:lineRule="exact"/>
        <w:ind w:firstLine="315" w:firstLineChars="150"/>
        <w:rPr>
          <w:rFonts w:hint="eastAsia" w:ascii="宋体" w:hAnsi="宋体"/>
          <w:b/>
          <w:bCs/>
          <w:szCs w:val="21"/>
        </w:rPr>
      </w:pPr>
      <w:r>
        <w:rPr>
          <w:rFonts w:hint="eastAsia" w:ascii="宋体" w:hAnsi="宋体"/>
          <w:szCs w:val="21"/>
        </w:rPr>
        <w:t>3.1.1.1 法定代表人授权委托书（随身携带），法人代表到场除外。（详见本章4.2.6规定）</w:t>
      </w:r>
    </w:p>
    <w:p>
      <w:pPr>
        <w:widowControl/>
        <w:snapToGrid w:val="0"/>
        <w:spacing w:line="440" w:lineRule="exact"/>
        <w:ind w:firstLine="316" w:firstLineChars="150"/>
        <w:rPr>
          <w:rFonts w:hint="eastAsia" w:ascii="宋体" w:hAnsi="宋体" w:cs="仿宋_GB2312"/>
          <w:b/>
          <w:bCs/>
          <w:kern w:val="0"/>
          <w:szCs w:val="21"/>
        </w:rPr>
      </w:pPr>
      <w:r>
        <w:rPr>
          <w:rFonts w:hint="eastAsia" w:ascii="宋体" w:hAnsi="宋体"/>
          <w:b/>
          <w:bCs/>
          <w:szCs w:val="21"/>
        </w:rPr>
        <w:t xml:space="preserve">3.1.1.2 </w:t>
      </w:r>
      <w:r>
        <w:rPr>
          <w:rFonts w:hint="eastAsia" w:ascii="宋体" w:hAnsi="宋体" w:cs="仿宋_GB2312"/>
          <w:b/>
          <w:bCs/>
          <w:kern w:val="0"/>
          <w:szCs w:val="21"/>
        </w:rPr>
        <w:t>投标文件包括下列内容</w:t>
      </w:r>
      <w:r>
        <w:rPr>
          <w:rFonts w:hint="eastAsia" w:ascii="宋体" w:hAnsi="宋体"/>
          <w:b/>
          <w:szCs w:val="21"/>
        </w:rPr>
        <w:t>（格式见附件）</w:t>
      </w:r>
      <w:r>
        <w:rPr>
          <w:rFonts w:hint="eastAsia" w:ascii="宋体" w:hAnsi="宋体" w:cs="仿宋_GB2312"/>
          <w:b/>
          <w:bCs/>
          <w:kern w:val="0"/>
          <w:szCs w:val="21"/>
        </w:rPr>
        <w:t>：</w:t>
      </w:r>
    </w:p>
    <w:p>
      <w:pPr>
        <w:pStyle w:val="2"/>
        <w:tabs>
          <w:tab w:val="clear" w:pos="9360"/>
        </w:tabs>
        <w:snapToGrid w:val="0"/>
        <w:spacing w:line="400" w:lineRule="exact"/>
        <w:ind w:firstLine="420" w:firstLineChars="200"/>
        <w:rPr>
          <w:rFonts w:hint="eastAsia" w:ascii="宋体" w:hAnsi="宋体"/>
          <w:bCs/>
          <w:sz w:val="21"/>
          <w:szCs w:val="21"/>
        </w:rPr>
      </w:pPr>
      <w:r>
        <w:rPr>
          <w:rFonts w:hint="eastAsia" w:ascii="宋体" w:hAnsi="宋体"/>
          <w:bCs/>
          <w:sz w:val="21"/>
          <w:szCs w:val="21"/>
        </w:rPr>
        <w:t>（1）封面；</w:t>
      </w:r>
    </w:p>
    <w:p>
      <w:pPr>
        <w:pStyle w:val="2"/>
        <w:tabs>
          <w:tab w:val="clear" w:pos="9360"/>
        </w:tabs>
        <w:snapToGrid w:val="0"/>
        <w:spacing w:line="400" w:lineRule="exact"/>
        <w:ind w:firstLine="420" w:firstLineChars="200"/>
        <w:rPr>
          <w:rFonts w:hint="eastAsia" w:ascii="宋体" w:hAnsi="宋体"/>
          <w:bCs/>
          <w:sz w:val="21"/>
          <w:szCs w:val="21"/>
        </w:rPr>
      </w:pPr>
      <w:r>
        <w:rPr>
          <w:rFonts w:hint="eastAsia" w:ascii="宋体" w:hAnsi="宋体"/>
          <w:bCs/>
          <w:sz w:val="21"/>
          <w:szCs w:val="21"/>
        </w:rPr>
        <w:t>（2）工程预算价确认书；</w:t>
      </w:r>
    </w:p>
    <w:p>
      <w:pPr>
        <w:pStyle w:val="2"/>
        <w:tabs>
          <w:tab w:val="clear" w:pos="9360"/>
        </w:tabs>
        <w:snapToGrid w:val="0"/>
        <w:spacing w:line="400" w:lineRule="exact"/>
        <w:ind w:firstLine="420" w:firstLineChars="200"/>
        <w:rPr>
          <w:rFonts w:hint="eastAsia" w:ascii="宋体" w:hAnsi="宋体"/>
          <w:bCs/>
          <w:sz w:val="21"/>
          <w:szCs w:val="21"/>
        </w:rPr>
      </w:pPr>
      <w:r>
        <w:rPr>
          <w:rFonts w:hint="eastAsia" w:ascii="宋体" w:hAnsi="宋体"/>
          <w:bCs/>
          <w:sz w:val="21"/>
          <w:szCs w:val="21"/>
        </w:rPr>
        <w:t>（3）投标函；</w:t>
      </w:r>
    </w:p>
    <w:p>
      <w:pPr>
        <w:pStyle w:val="2"/>
        <w:tabs>
          <w:tab w:val="clear" w:pos="9360"/>
        </w:tabs>
        <w:snapToGrid w:val="0"/>
        <w:spacing w:line="400" w:lineRule="exact"/>
        <w:ind w:firstLine="420" w:firstLineChars="200"/>
        <w:rPr>
          <w:rFonts w:hint="eastAsia" w:ascii="宋体" w:hAnsi="宋体"/>
          <w:bCs/>
          <w:sz w:val="21"/>
          <w:szCs w:val="21"/>
        </w:rPr>
      </w:pPr>
      <w:r>
        <w:rPr>
          <w:rFonts w:hint="eastAsia" w:ascii="宋体" w:hAnsi="宋体"/>
          <w:bCs/>
          <w:sz w:val="21"/>
          <w:szCs w:val="21"/>
        </w:rPr>
        <w:t>（4）资格后审申请书；</w:t>
      </w:r>
    </w:p>
    <w:p>
      <w:pPr>
        <w:pStyle w:val="2"/>
        <w:tabs>
          <w:tab w:val="clear" w:pos="9360"/>
        </w:tabs>
        <w:snapToGrid w:val="0"/>
        <w:spacing w:line="400" w:lineRule="exact"/>
        <w:ind w:firstLine="420" w:firstLineChars="200"/>
        <w:rPr>
          <w:rFonts w:hint="eastAsia" w:ascii="宋体" w:hAnsi="宋体"/>
          <w:bCs/>
          <w:sz w:val="21"/>
          <w:szCs w:val="21"/>
        </w:rPr>
      </w:pPr>
      <w:r>
        <w:rPr>
          <w:rFonts w:hint="eastAsia" w:ascii="宋体" w:hAnsi="宋体"/>
          <w:bCs/>
          <w:sz w:val="21"/>
          <w:szCs w:val="21"/>
        </w:rPr>
        <w:t>（5）投标人一般情况、投标项目负责人一般情况、投标项目技术负责人一般情况、承诺书（附件4）。</w:t>
      </w:r>
    </w:p>
    <w:p>
      <w:pPr>
        <w:pStyle w:val="2"/>
        <w:tabs>
          <w:tab w:val="clear" w:pos="9360"/>
        </w:tabs>
        <w:snapToGrid w:val="0"/>
        <w:spacing w:line="440" w:lineRule="exact"/>
        <w:ind w:firstLine="420" w:firstLineChars="200"/>
        <w:rPr>
          <w:rFonts w:hint="eastAsia" w:ascii="宋体" w:hAnsi="宋体"/>
          <w:sz w:val="21"/>
          <w:szCs w:val="21"/>
        </w:rPr>
      </w:pPr>
      <w:r>
        <w:rPr>
          <w:rFonts w:hint="eastAsia" w:ascii="宋体" w:hAnsi="宋体"/>
          <w:sz w:val="21"/>
          <w:szCs w:val="21"/>
        </w:rPr>
        <w:t>（6）资格后审申请书相关复印件（需加盖投标人公章）：</w:t>
      </w:r>
    </w:p>
    <w:p>
      <w:pPr>
        <w:pStyle w:val="2"/>
        <w:tabs>
          <w:tab w:val="clear" w:pos="9360"/>
        </w:tabs>
        <w:snapToGrid w:val="0"/>
        <w:spacing w:line="440" w:lineRule="exact"/>
        <w:ind w:firstLine="638" w:firstLineChars="304"/>
        <w:rPr>
          <w:rFonts w:hint="eastAsia" w:ascii="宋体" w:hAnsi="宋体"/>
          <w:sz w:val="21"/>
          <w:szCs w:val="21"/>
        </w:rPr>
      </w:pPr>
      <w:r>
        <w:rPr>
          <w:rFonts w:hint="eastAsia" w:ascii="宋体" w:hAnsi="宋体"/>
          <w:sz w:val="21"/>
          <w:szCs w:val="21"/>
        </w:rPr>
        <w:t>1）投标人的《法人营业执照》；</w:t>
      </w:r>
    </w:p>
    <w:p>
      <w:pPr>
        <w:tabs>
          <w:tab w:val="left" w:pos="6358"/>
        </w:tabs>
        <w:snapToGrid w:val="0"/>
        <w:spacing w:line="440" w:lineRule="exact"/>
        <w:ind w:firstLine="638" w:firstLineChars="304"/>
        <w:rPr>
          <w:rFonts w:ascii="宋体" w:hAnsi="宋体"/>
          <w:szCs w:val="21"/>
        </w:rPr>
      </w:pPr>
      <w:r>
        <w:rPr>
          <w:rFonts w:hint="eastAsia" w:ascii="宋体" w:hAnsi="宋体"/>
          <w:szCs w:val="21"/>
        </w:rPr>
        <w:t>2）投标人的《企业资质证书》；</w:t>
      </w:r>
    </w:p>
    <w:p>
      <w:pPr>
        <w:tabs>
          <w:tab w:val="left" w:pos="6358"/>
        </w:tabs>
        <w:snapToGrid w:val="0"/>
        <w:spacing w:line="440" w:lineRule="exact"/>
        <w:ind w:firstLine="638" w:firstLineChars="304"/>
        <w:rPr>
          <w:rFonts w:ascii="宋体" w:hAnsi="宋体"/>
          <w:szCs w:val="21"/>
        </w:rPr>
      </w:pPr>
      <w:r>
        <w:rPr>
          <w:rFonts w:ascii="宋体" w:hAnsi="宋体"/>
          <w:szCs w:val="21"/>
        </w:rPr>
        <w:t>3</w:t>
      </w:r>
      <w:r>
        <w:rPr>
          <w:rFonts w:hint="eastAsia" w:ascii="宋体" w:hAnsi="宋体"/>
          <w:szCs w:val="21"/>
        </w:rPr>
        <w:t>）投标人的《安全生产许可证》；</w:t>
      </w:r>
    </w:p>
    <w:p>
      <w:pPr>
        <w:tabs>
          <w:tab w:val="left" w:pos="6358"/>
        </w:tabs>
        <w:snapToGrid w:val="0"/>
        <w:spacing w:line="440" w:lineRule="exact"/>
        <w:ind w:firstLine="638" w:firstLineChars="304"/>
        <w:rPr>
          <w:rFonts w:hint="eastAsia" w:ascii="宋体" w:hAnsi="宋体"/>
          <w:szCs w:val="21"/>
        </w:rPr>
      </w:pPr>
      <w:r>
        <w:rPr>
          <w:rFonts w:hint="eastAsia" w:ascii="宋体" w:hAnsi="宋体"/>
          <w:szCs w:val="21"/>
        </w:rPr>
        <w:t>4）投标企业法定代表人、企业分管安全生产副经理“三类人员”A类证书；</w:t>
      </w:r>
      <w:bookmarkStart w:id="35" w:name="OLE_LINK4"/>
      <w:r>
        <w:rPr>
          <w:rFonts w:hint="eastAsia" w:ascii="宋体" w:hAnsi="宋体"/>
          <w:szCs w:val="21"/>
        </w:rPr>
        <w:t>（有效期内的企业分管安全生产副经理需提供任职文件）</w:t>
      </w:r>
      <w:bookmarkEnd w:id="35"/>
      <w:r>
        <w:rPr>
          <w:rFonts w:hint="eastAsia" w:ascii="宋体" w:hAnsi="宋体"/>
          <w:szCs w:val="21"/>
        </w:rPr>
        <w:t>；</w:t>
      </w:r>
    </w:p>
    <w:p>
      <w:pPr>
        <w:tabs>
          <w:tab w:val="left" w:pos="6358"/>
        </w:tabs>
        <w:snapToGrid w:val="0"/>
        <w:spacing w:line="440" w:lineRule="exact"/>
        <w:ind w:firstLine="638" w:firstLineChars="304"/>
        <w:rPr>
          <w:rFonts w:hint="eastAsia" w:ascii="宋体" w:hAnsi="宋体"/>
          <w:szCs w:val="21"/>
        </w:rPr>
      </w:pPr>
      <w:r>
        <w:rPr>
          <w:rFonts w:hint="eastAsia" w:ascii="宋体" w:hAnsi="宋体"/>
          <w:szCs w:val="21"/>
        </w:rPr>
        <w:t>5）项目负责人的注册建造师资质证书和“三类人员”B类证书；</w:t>
      </w:r>
    </w:p>
    <w:p>
      <w:pPr>
        <w:tabs>
          <w:tab w:val="left" w:pos="6358"/>
        </w:tabs>
        <w:snapToGrid w:val="0"/>
        <w:spacing w:line="440" w:lineRule="exact"/>
        <w:ind w:firstLine="638" w:firstLineChars="304"/>
        <w:rPr>
          <w:rFonts w:hint="eastAsia" w:ascii="宋体" w:hAnsi="宋体"/>
          <w:szCs w:val="21"/>
        </w:rPr>
      </w:pPr>
      <w:r>
        <w:rPr>
          <w:rFonts w:hint="eastAsia" w:ascii="宋体" w:hAnsi="宋体"/>
          <w:szCs w:val="21"/>
        </w:rPr>
        <w:t>6）现场安全生产专职管理人员“三类人员”C类证书；</w:t>
      </w:r>
    </w:p>
    <w:p>
      <w:pPr>
        <w:tabs>
          <w:tab w:val="left" w:pos="6358"/>
        </w:tabs>
        <w:snapToGrid w:val="0"/>
        <w:spacing w:line="440" w:lineRule="exact"/>
        <w:ind w:firstLine="638" w:firstLineChars="304"/>
        <w:rPr>
          <w:rFonts w:hint="eastAsia" w:ascii="宋体" w:hAnsi="宋体"/>
          <w:szCs w:val="21"/>
        </w:rPr>
      </w:pPr>
      <w:r>
        <w:rPr>
          <w:rFonts w:hint="eastAsia" w:ascii="宋体" w:hAnsi="宋体"/>
          <w:szCs w:val="21"/>
        </w:rPr>
        <w:t>7）项目技术负责人职称证书【电力相关专业中级及以上职称，职称证书上无标注单位或所标注单位与投标人不符，须出具在投标单位参保的社保证明（</w:t>
      </w:r>
      <w:r>
        <w:rPr>
          <w:rFonts w:hint="eastAsia" w:ascii="宋体" w:hAnsi="宋体" w:cs="宋体"/>
          <w:b/>
          <w:bCs/>
          <w:szCs w:val="21"/>
          <w:u w:val="single"/>
        </w:rPr>
        <w:t>社保证明须在投标截止时间前六个月内，连续缴费三个月及以上且已到账方有效，若投标施工企业注册成立时间不足三个月的，则须提供该施工企业注册成立至投标截止日期期间内的已到账有效社保证明</w:t>
      </w:r>
      <w:r>
        <w:rPr>
          <w:rFonts w:hint="eastAsia" w:ascii="宋体" w:hAnsi="宋体"/>
          <w:szCs w:val="21"/>
        </w:rPr>
        <w:t>）】和施工员、质检员岗位证书；</w:t>
      </w:r>
    </w:p>
    <w:p>
      <w:pPr>
        <w:spacing w:line="440" w:lineRule="exact"/>
        <w:ind w:firstLine="638" w:firstLineChars="304"/>
        <w:rPr>
          <w:rFonts w:ascii="宋体" w:hAnsi="宋体"/>
          <w:szCs w:val="21"/>
        </w:rPr>
      </w:pPr>
      <w:r>
        <w:rPr>
          <w:rFonts w:hint="eastAsia" w:ascii="宋体" w:hAnsi="宋体"/>
          <w:szCs w:val="21"/>
        </w:rPr>
        <w:t>8）三类人员证书如在办理延期手续，应提供由主管部门出具的相关证明材料（若有）；</w:t>
      </w:r>
    </w:p>
    <w:p>
      <w:pPr>
        <w:spacing w:line="440" w:lineRule="exact"/>
        <w:ind w:firstLine="638" w:firstLineChars="304"/>
        <w:rPr>
          <w:rFonts w:hint="eastAsia" w:ascii="宋体" w:hAnsi="宋体"/>
          <w:szCs w:val="21"/>
        </w:rPr>
      </w:pPr>
      <w:r>
        <w:rPr>
          <w:rFonts w:hint="eastAsia" w:ascii="宋体" w:hAnsi="宋体"/>
          <w:szCs w:val="21"/>
        </w:rPr>
        <w:t>9）项目负责人在建变更资料（若有）；</w:t>
      </w:r>
    </w:p>
    <w:p>
      <w:pPr>
        <w:spacing w:line="440" w:lineRule="exact"/>
        <w:ind w:firstLine="638" w:firstLineChars="304"/>
        <w:rPr>
          <w:rFonts w:hint="eastAsia" w:ascii="宋体" w:hAnsi="宋体"/>
          <w:szCs w:val="21"/>
        </w:rPr>
      </w:pPr>
      <w:r>
        <w:rPr>
          <w:rFonts w:hint="eastAsia" w:ascii="宋体" w:hAnsi="宋体"/>
          <w:szCs w:val="21"/>
        </w:rPr>
        <w:t>10）承诺书（附件4）</w:t>
      </w:r>
    </w:p>
    <w:p>
      <w:pPr>
        <w:pStyle w:val="31"/>
        <w:tabs>
          <w:tab w:val="left" w:pos="1685"/>
        </w:tabs>
        <w:autoSpaceDE w:val="0"/>
        <w:autoSpaceDN w:val="0"/>
        <w:spacing w:line="360" w:lineRule="auto"/>
        <w:ind w:firstLine="630" w:firstLineChars="300"/>
        <w:jc w:val="left"/>
      </w:pPr>
      <w:r>
        <w:rPr>
          <w:rFonts w:hint="eastAsia" w:ascii="宋体" w:hAnsi="宋体"/>
          <w:szCs w:val="21"/>
        </w:rPr>
        <w:t>11）浙江省外投标人必须持有《省外企业进浙承接业务备案证明》且在有效期内或者进浙备案网上截图证明</w:t>
      </w:r>
      <w:r>
        <w:rPr>
          <w:rFonts w:hint="eastAsia"/>
        </w:rPr>
        <w:t>（若有）。</w:t>
      </w:r>
    </w:p>
    <w:p>
      <w:pPr>
        <w:pStyle w:val="22"/>
        <w:spacing w:line="440" w:lineRule="exact"/>
        <w:jc w:val="both"/>
        <w:rPr>
          <w:rFonts w:hAnsi="宋体" w:cs="黑体"/>
          <w:b/>
          <w:bCs/>
        </w:rPr>
      </w:pPr>
      <w:r>
        <w:rPr>
          <w:rFonts w:hAnsi="宋体"/>
          <w:b/>
          <w:bCs/>
        </w:rPr>
        <w:t xml:space="preserve">3.2 </w:t>
      </w:r>
      <w:r>
        <w:rPr>
          <w:rFonts w:hint="eastAsia" w:hAnsi="宋体" w:cs="黑体"/>
          <w:b/>
          <w:bCs/>
        </w:rPr>
        <w:t>投标报价</w:t>
      </w:r>
    </w:p>
    <w:p>
      <w:pPr>
        <w:pStyle w:val="35"/>
        <w:spacing w:line="440" w:lineRule="exact"/>
        <w:ind w:firstLine="420"/>
        <w:jc w:val="both"/>
        <w:rPr>
          <w:rFonts w:hAnsi="宋体" w:cs="宋体"/>
          <w:sz w:val="21"/>
          <w:szCs w:val="21"/>
        </w:rPr>
      </w:pPr>
      <w:r>
        <w:rPr>
          <w:rFonts w:hAnsi="宋体"/>
          <w:sz w:val="21"/>
          <w:szCs w:val="21"/>
        </w:rPr>
        <w:t>3.2.1</w:t>
      </w:r>
      <w:r>
        <w:rPr>
          <w:rFonts w:hint="eastAsia" w:hAnsi="宋体"/>
          <w:sz w:val="21"/>
          <w:szCs w:val="21"/>
        </w:rPr>
        <w:t xml:space="preserve"> </w:t>
      </w:r>
      <w:r>
        <w:rPr>
          <w:rFonts w:hint="eastAsia" w:hAnsi="宋体" w:cs="宋体"/>
          <w:sz w:val="21"/>
          <w:szCs w:val="21"/>
        </w:rPr>
        <w:t>投标人应按第七章“投标文件格式”要求填写相应表格。</w:t>
      </w:r>
    </w:p>
    <w:p>
      <w:pPr>
        <w:pStyle w:val="27"/>
        <w:spacing w:line="440" w:lineRule="exact"/>
        <w:ind w:right="100" w:firstLine="420"/>
        <w:jc w:val="both"/>
        <w:rPr>
          <w:rFonts w:hAnsi="宋体" w:cs="宋体"/>
          <w:sz w:val="21"/>
          <w:szCs w:val="21"/>
        </w:rPr>
      </w:pPr>
      <w:r>
        <w:rPr>
          <w:rFonts w:hAnsi="宋体"/>
          <w:sz w:val="21"/>
          <w:szCs w:val="21"/>
        </w:rPr>
        <w:t>3.2.2</w:t>
      </w:r>
      <w:r>
        <w:rPr>
          <w:rFonts w:hint="eastAsia" w:hAnsi="宋体"/>
          <w:b/>
          <w:kern w:val="2"/>
          <w:sz w:val="21"/>
          <w:szCs w:val="21"/>
        </w:rPr>
        <w:t>投标文件应无涂改或行间插字，除非涂改是根据招标人的指示进行的，或者是投标人造成的必须修改的错误，修改处应由法定代表人(或其授权代理人)签字或盖单位公章</w:t>
      </w:r>
      <w:r>
        <w:rPr>
          <w:rFonts w:hint="eastAsia" w:hAnsi="宋体" w:cs="宋体"/>
          <w:sz w:val="21"/>
          <w:szCs w:val="21"/>
        </w:rPr>
        <w:t>。</w:t>
      </w:r>
    </w:p>
    <w:p>
      <w:pPr>
        <w:pStyle w:val="23"/>
        <w:spacing w:line="420" w:lineRule="exact"/>
        <w:jc w:val="both"/>
        <w:rPr>
          <w:rFonts w:hAnsi="宋体" w:cs="黑体"/>
          <w:b/>
          <w:bCs/>
          <w:color w:val="auto"/>
        </w:rPr>
      </w:pPr>
      <w:r>
        <w:rPr>
          <w:rFonts w:hAnsi="宋体"/>
          <w:b/>
          <w:bCs/>
          <w:color w:val="auto"/>
        </w:rPr>
        <w:t xml:space="preserve">3.3 </w:t>
      </w:r>
      <w:r>
        <w:rPr>
          <w:rFonts w:hint="eastAsia" w:hAnsi="宋体" w:cs="黑体"/>
          <w:b/>
          <w:bCs/>
          <w:color w:val="auto"/>
        </w:rPr>
        <w:t>投标有效期</w:t>
      </w:r>
    </w:p>
    <w:p>
      <w:pPr>
        <w:pStyle w:val="23"/>
        <w:spacing w:line="440" w:lineRule="exact"/>
        <w:ind w:firstLine="420" w:firstLineChars="200"/>
        <w:jc w:val="both"/>
        <w:rPr>
          <w:rFonts w:hAnsi="宋体"/>
          <w:color w:val="auto"/>
          <w:sz w:val="21"/>
          <w:szCs w:val="21"/>
        </w:rPr>
      </w:pPr>
      <w:r>
        <w:rPr>
          <w:rFonts w:hAnsi="宋体"/>
          <w:color w:val="auto"/>
          <w:sz w:val="21"/>
          <w:szCs w:val="21"/>
        </w:rPr>
        <w:t>3.3.1</w:t>
      </w:r>
      <w:r>
        <w:rPr>
          <w:rFonts w:hint="eastAsia" w:hAnsi="宋体"/>
          <w:color w:val="auto"/>
          <w:sz w:val="21"/>
          <w:szCs w:val="21"/>
        </w:rPr>
        <w:t xml:space="preserve"> 在投标人须知前附表规定的投标有效期内，投标人不得要求撤销或修改其投标文件。</w:t>
      </w:r>
    </w:p>
    <w:p>
      <w:pPr>
        <w:pStyle w:val="23"/>
        <w:spacing w:line="440" w:lineRule="exact"/>
        <w:ind w:firstLine="420" w:firstLineChars="200"/>
        <w:jc w:val="both"/>
        <w:rPr>
          <w:rFonts w:hAnsi="宋体"/>
          <w:color w:val="auto"/>
          <w:sz w:val="21"/>
          <w:szCs w:val="21"/>
        </w:rPr>
      </w:pPr>
      <w:r>
        <w:rPr>
          <w:rFonts w:hAnsi="宋体"/>
          <w:color w:val="auto"/>
          <w:sz w:val="21"/>
          <w:szCs w:val="21"/>
        </w:rPr>
        <w:t>3.3.2</w:t>
      </w:r>
      <w:r>
        <w:rPr>
          <w:rFonts w:hint="eastAsia" w:hAnsi="宋体"/>
          <w:color w:val="auto"/>
          <w:sz w:val="21"/>
          <w:szCs w:val="21"/>
        </w:rPr>
        <w:t xml:space="preserve"> 出现特殊情况需要延长投标有效期的，招标人</w:t>
      </w:r>
      <w:r>
        <w:rPr>
          <w:rFonts w:hint="eastAsia" w:hAnsi="宋体"/>
          <w:color w:val="auto"/>
          <w:kern w:val="2"/>
          <w:sz w:val="21"/>
          <w:szCs w:val="21"/>
        </w:rPr>
        <w:t>在温州市公共资源交易网-苍南县分网（网址：</w:t>
      </w:r>
      <w:r>
        <w:rPr>
          <w:rFonts w:hAnsi="宋体"/>
          <w:color w:val="auto"/>
          <w:kern w:val="2"/>
          <w:sz w:val="21"/>
          <w:szCs w:val="21"/>
          <w:u w:val="single"/>
        </w:rPr>
        <w:t>http://ggzy.cncn.gov.cn/TPFrontNew/</w:t>
      </w:r>
      <w:r>
        <w:rPr>
          <w:rFonts w:hint="eastAsia" w:hAnsi="宋体"/>
          <w:color w:val="auto"/>
          <w:kern w:val="2"/>
          <w:sz w:val="21"/>
          <w:szCs w:val="21"/>
        </w:rPr>
        <w:t>）上公告</w:t>
      </w:r>
      <w:r>
        <w:rPr>
          <w:rFonts w:hint="eastAsia" w:hAnsi="宋体"/>
          <w:color w:val="auto"/>
          <w:sz w:val="21"/>
          <w:szCs w:val="21"/>
        </w:rPr>
        <w:t>通知所有投标人延长投标有效期。投标人同意延长的，应相应延长其投标保证金的有效期，但不得要求或被允许修改或撤销其投标文件；投标人拒绝延长的，其投标失效，但投标人有权收回其投标保证金。</w:t>
      </w:r>
    </w:p>
    <w:p>
      <w:pPr>
        <w:pStyle w:val="23"/>
        <w:spacing w:line="420" w:lineRule="exact"/>
        <w:jc w:val="both"/>
        <w:rPr>
          <w:rFonts w:hAnsi="宋体" w:cs="黑体"/>
          <w:b/>
          <w:bCs/>
          <w:color w:val="auto"/>
        </w:rPr>
      </w:pPr>
      <w:r>
        <w:rPr>
          <w:rFonts w:hAnsi="宋体"/>
          <w:b/>
          <w:bCs/>
          <w:color w:val="auto"/>
        </w:rPr>
        <w:t xml:space="preserve">3.4 </w:t>
      </w:r>
      <w:r>
        <w:rPr>
          <w:rFonts w:hint="eastAsia" w:hAnsi="宋体" w:cs="黑体"/>
          <w:b/>
          <w:bCs/>
          <w:color w:val="auto"/>
        </w:rPr>
        <w:t>投标保证金</w:t>
      </w:r>
    </w:p>
    <w:p>
      <w:pPr>
        <w:widowControl/>
        <w:spacing w:line="440" w:lineRule="exact"/>
        <w:ind w:firstLine="422" w:firstLineChars="200"/>
        <w:jc w:val="left"/>
        <w:rPr>
          <w:rFonts w:hint="eastAsia" w:hAnsi="宋体"/>
          <w:b/>
          <w:szCs w:val="21"/>
        </w:rPr>
      </w:pPr>
      <w:r>
        <w:rPr>
          <w:b/>
          <w:szCs w:val="21"/>
        </w:rPr>
        <w:t>3.4.1</w:t>
      </w:r>
      <w:r>
        <w:rPr>
          <w:rFonts w:hint="eastAsia"/>
          <w:szCs w:val="21"/>
        </w:rPr>
        <w:t xml:space="preserve"> </w:t>
      </w:r>
      <w:r>
        <w:rPr>
          <w:rFonts w:hint="eastAsia" w:ascii="宋体" w:hAnsi="宋体" w:cs="宋体"/>
          <w:kern w:val="0"/>
          <w:szCs w:val="21"/>
        </w:rPr>
        <w:t>各投标单位按照投标人须知前附表中3.4.1项的规定，将投标保证金汇至到达中心保证金专户，且投标保证金必须从投标单位银行基本帐户汇出，不得现金解入，不得通过投标单位分支机构或第三者帐户转入，且投标保证金的金额须符合投标须知前附表的规定，否则应当否决其投标。采用银行保函方式的，则投标人的投标保证金应为投标人基本账户开户行出具的银行保函，银行保函的有效期应在投标有效期满后28日内继续有效，否则应当否决其投标。采用电子保险保函方式提交投标保证金的投标人将由苍南县公共资源交易中心计划财务科在提交投标文件截止时间后出具本工程投标保证金电子保险凭证清单进行核对，否则应当否决其投标。</w:t>
      </w:r>
    </w:p>
    <w:p>
      <w:pPr>
        <w:pStyle w:val="23"/>
        <w:spacing w:line="440" w:lineRule="exact"/>
        <w:ind w:firstLine="422" w:firstLineChars="200"/>
        <w:jc w:val="both"/>
        <w:rPr>
          <w:rFonts w:hint="eastAsia" w:hAnsi="宋体"/>
          <w:b/>
          <w:color w:val="auto"/>
          <w:sz w:val="21"/>
          <w:szCs w:val="21"/>
        </w:rPr>
      </w:pPr>
      <w:r>
        <w:rPr>
          <w:rFonts w:hAnsi="宋体"/>
          <w:b/>
          <w:color w:val="auto"/>
          <w:sz w:val="21"/>
          <w:szCs w:val="21"/>
        </w:rPr>
        <w:t>3.4.2</w:t>
      </w:r>
      <w:r>
        <w:rPr>
          <w:rFonts w:hint="eastAsia" w:hAnsi="宋体"/>
          <w:b/>
          <w:color w:val="auto"/>
          <w:sz w:val="21"/>
          <w:szCs w:val="21"/>
        </w:rPr>
        <w:t xml:space="preserve"> 投标人不按本章第</w:t>
      </w:r>
      <w:r>
        <w:rPr>
          <w:rFonts w:hAnsi="宋体"/>
          <w:b/>
          <w:color w:val="auto"/>
          <w:sz w:val="21"/>
          <w:szCs w:val="21"/>
        </w:rPr>
        <w:t>3.4.1</w:t>
      </w:r>
      <w:r>
        <w:rPr>
          <w:rFonts w:hint="eastAsia" w:hAnsi="宋体"/>
          <w:b/>
          <w:color w:val="auto"/>
          <w:sz w:val="21"/>
          <w:szCs w:val="21"/>
        </w:rPr>
        <w:t>项要求提交投标保证金的，其投标文件不予接受。</w:t>
      </w:r>
    </w:p>
    <w:p>
      <w:pPr>
        <w:widowControl/>
        <w:spacing w:line="440" w:lineRule="exact"/>
        <w:ind w:firstLine="422" w:firstLineChars="200"/>
        <w:rPr>
          <w:rFonts w:hint="eastAsia" w:ascii="宋体" w:hAnsi="宋体" w:cs="宋体"/>
          <w:b/>
          <w:szCs w:val="21"/>
        </w:rPr>
      </w:pPr>
      <w:r>
        <w:rPr>
          <w:rFonts w:ascii="宋体" w:hAnsi="宋体" w:cs="宋体"/>
          <w:b/>
          <w:szCs w:val="21"/>
        </w:rPr>
        <w:t>3.4.</w:t>
      </w:r>
      <w:r>
        <w:rPr>
          <w:rFonts w:hint="eastAsia" w:ascii="宋体" w:hAnsi="宋体" w:cs="宋体"/>
          <w:b/>
          <w:szCs w:val="21"/>
        </w:rPr>
        <w:t>3</w:t>
      </w:r>
      <w:r>
        <w:rPr>
          <w:rFonts w:ascii="宋体" w:hAnsi="宋体" w:cs="宋体"/>
          <w:b/>
          <w:szCs w:val="21"/>
        </w:rPr>
        <w:t xml:space="preserve"> </w:t>
      </w:r>
      <w:r>
        <w:rPr>
          <w:rFonts w:hint="eastAsia" w:ascii="宋体" w:hAnsi="宋体" w:cs="宋体"/>
          <w:b/>
          <w:szCs w:val="21"/>
        </w:rPr>
        <w:t>有下列情形之一的，投标保证金将不予退还：</w:t>
      </w:r>
    </w:p>
    <w:p>
      <w:pPr>
        <w:tabs>
          <w:tab w:val="left" w:pos="1260"/>
        </w:tabs>
        <w:spacing w:line="440" w:lineRule="exact"/>
        <w:ind w:firstLine="420" w:firstLineChars="200"/>
        <w:rPr>
          <w:rFonts w:hint="eastAsia" w:ascii="宋体" w:hAnsi="宋体"/>
          <w:szCs w:val="21"/>
        </w:rPr>
      </w:pPr>
      <w:r>
        <w:rPr>
          <w:rFonts w:hint="eastAsia" w:ascii="宋体" w:hAnsi="宋体"/>
          <w:szCs w:val="21"/>
        </w:rPr>
        <w:t>（1）投标人在规定的投标有效期内撤销或修改其投标文件；</w:t>
      </w:r>
    </w:p>
    <w:p>
      <w:pPr>
        <w:tabs>
          <w:tab w:val="left" w:pos="1260"/>
        </w:tabs>
        <w:spacing w:line="440" w:lineRule="exact"/>
        <w:ind w:firstLine="420" w:firstLineChars="200"/>
        <w:rPr>
          <w:rFonts w:hint="eastAsia" w:ascii="宋体" w:hAnsi="宋体"/>
          <w:szCs w:val="21"/>
        </w:rPr>
      </w:pPr>
      <w:r>
        <w:rPr>
          <w:rFonts w:hint="eastAsia" w:ascii="宋体" w:hAnsi="宋体"/>
          <w:szCs w:val="21"/>
        </w:rPr>
        <w:t>（2）投标人无故放弃中标资格的；</w:t>
      </w:r>
    </w:p>
    <w:p>
      <w:pPr>
        <w:tabs>
          <w:tab w:val="left" w:pos="1260"/>
        </w:tabs>
        <w:spacing w:line="440" w:lineRule="exact"/>
        <w:ind w:firstLine="420" w:firstLineChars="200"/>
        <w:rPr>
          <w:rFonts w:hint="eastAsia" w:ascii="宋体" w:hAnsi="宋体"/>
          <w:szCs w:val="21"/>
        </w:rPr>
      </w:pPr>
      <w:r>
        <w:rPr>
          <w:rFonts w:hint="eastAsia" w:ascii="宋体" w:hAnsi="宋体"/>
          <w:szCs w:val="21"/>
        </w:rPr>
        <w:t>（3）拒绝接受投标书中已确认的承诺或条款；</w:t>
      </w:r>
    </w:p>
    <w:p>
      <w:pPr>
        <w:tabs>
          <w:tab w:val="left" w:pos="1260"/>
        </w:tabs>
        <w:spacing w:line="440" w:lineRule="exact"/>
        <w:ind w:firstLine="420" w:firstLineChars="200"/>
        <w:rPr>
          <w:rFonts w:hint="eastAsia" w:ascii="宋体" w:hAnsi="宋体"/>
          <w:b/>
          <w:bCs/>
          <w:szCs w:val="21"/>
        </w:rPr>
      </w:pPr>
      <w:r>
        <w:rPr>
          <w:rFonts w:hint="eastAsia" w:ascii="宋体" w:hAnsi="宋体"/>
          <w:szCs w:val="21"/>
        </w:rPr>
        <w:t>（4）中标人在收到中标通知书后，无正当理由拒签合同协议书或未按招标文件规定提交履约担保；</w:t>
      </w:r>
    </w:p>
    <w:p>
      <w:pPr>
        <w:tabs>
          <w:tab w:val="left" w:pos="1260"/>
        </w:tabs>
        <w:spacing w:line="440" w:lineRule="exact"/>
        <w:ind w:firstLine="420" w:firstLineChars="200"/>
        <w:rPr>
          <w:rFonts w:ascii="宋体" w:hAnsi="宋体"/>
          <w:szCs w:val="21"/>
        </w:rPr>
      </w:pPr>
      <w:r>
        <w:rPr>
          <w:rFonts w:hint="eastAsia" w:ascii="宋体" w:hAnsi="宋体"/>
          <w:szCs w:val="21"/>
        </w:rPr>
        <w:t>（5）投标人在投标过程中串通投标或弄虚作假的。</w:t>
      </w:r>
    </w:p>
    <w:p>
      <w:pPr>
        <w:widowControl/>
        <w:spacing w:line="440" w:lineRule="exact"/>
        <w:ind w:firstLine="422" w:firstLineChars="200"/>
        <w:rPr>
          <w:rFonts w:hint="eastAsia" w:ascii="宋体" w:hAnsi="宋体" w:cs="宋体"/>
          <w:b/>
          <w:szCs w:val="21"/>
        </w:rPr>
      </w:pPr>
      <w:r>
        <w:rPr>
          <w:rFonts w:hint="eastAsia" w:ascii="宋体" w:hAnsi="宋体" w:cs="宋体"/>
          <w:b/>
          <w:szCs w:val="21"/>
        </w:rPr>
        <w:t>3</w:t>
      </w:r>
      <w:r>
        <w:rPr>
          <w:rFonts w:ascii="宋体" w:hAnsi="宋体" w:cs="宋体"/>
          <w:b/>
          <w:szCs w:val="21"/>
        </w:rPr>
        <w:t xml:space="preserve">.4.4 </w:t>
      </w:r>
      <w:r>
        <w:rPr>
          <w:rFonts w:hint="eastAsia" w:ascii="宋体" w:hAnsi="宋体" w:cs="宋体"/>
          <w:b/>
          <w:szCs w:val="21"/>
        </w:rPr>
        <w:t>如招标文件约定投标保证金不予退还的，由苍南县公共资源交易中心代收该单位的投标保证金后，直接转交给招标人。银行保函或保险保函由招标人向银行申请办理相关手续后收取。</w:t>
      </w:r>
    </w:p>
    <w:p>
      <w:pPr>
        <w:spacing w:line="440" w:lineRule="exact"/>
        <w:rPr>
          <w:rFonts w:hint="eastAsia" w:ascii="宋体" w:hAnsi="宋体" w:cs="宋体"/>
          <w:b/>
          <w:bCs/>
          <w:kern w:val="0"/>
          <w:sz w:val="24"/>
          <w:szCs w:val="21"/>
        </w:rPr>
      </w:pPr>
      <w:r>
        <w:rPr>
          <w:rFonts w:hint="eastAsia" w:ascii="宋体" w:hAnsi="宋体" w:cs="宋体"/>
          <w:b/>
          <w:bCs/>
          <w:kern w:val="0"/>
          <w:sz w:val="24"/>
          <w:szCs w:val="21"/>
        </w:rPr>
        <w:t xml:space="preserve">3.5 </w:t>
      </w:r>
      <w:r>
        <w:rPr>
          <w:rFonts w:hint="eastAsia"/>
          <w:b/>
          <w:sz w:val="24"/>
        </w:rPr>
        <w:t>资格审查需要提供的其他材料。</w:t>
      </w:r>
    </w:p>
    <w:p>
      <w:pPr>
        <w:spacing w:line="380" w:lineRule="exact"/>
        <w:ind w:firstLine="359" w:firstLineChars="171"/>
        <w:rPr>
          <w:rFonts w:hint="eastAsia"/>
        </w:rPr>
      </w:pPr>
      <w:r>
        <w:rPr>
          <w:rFonts w:hint="eastAsia" w:ascii="宋体" w:hAnsi="宋体" w:cs="宋体"/>
          <w:bCs/>
          <w:szCs w:val="21"/>
        </w:rPr>
        <w:t xml:space="preserve">3.5.1 </w:t>
      </w:r>
      <w:r>
        <w:rPr>
          <w:rFonts w:hint="eastAsia"/>
        </w:rPr>
        <w:t>需要提供其他材料见投标人须知前附表；</w:t>
      </w:r>
    </w:p>
    <w:p>
      <w:pPr>
        <w:pStyle w:val="23"/>
        <w:spacing w:line="420" w:lineRule="exact"/>
        <w:jc w:val="both"/>
        <w:rPr>
          <w:rFonts w:hAnsi="宋体" w:cs="黑体"/>
          <w:b/>
          <w:color w:val="auto"/>
        </w:rPr>
      </w:pPr>
      <w:r>
        <w:rPr>
          <w:rFonts w:hAnsi="宋体"/>
          <w:b/>
          <w:color w:val="auto"/>
        </w:rPr>
        <w:t>3.</w:t>
      </w:r>
      <w:r>
        <w:rPr>
          <w:rFonts w:hint="eastAsia" w:hAnsi="宋体"/>
          <w:b/>
          <w:color w:val="auto"/>
        </w:rPr>
        <w:t xml:space="preserve">6 </w:t>
      </w:r>
      <w:r>
        <w:rPr>
          <w:rFonts w:hint="eastAsia" w:hAnsi="宋体" w:cs="黑体"/>
          <w:b/>
          <w:color w:val="auto"/>
        </w:rPr>
        <w:t>备选投标方案</w:t>
      </w:r>
    </w:p>
    <w:p>
      <w:pPr>
        <w:spacing w:line="400" w:lineRule="exact"/>
        <w:ind w:firstLine="420" w:firstLineChars="200"/>
        <w:rPr>
          <w:rFonts w:hint="eastAsia"/>
        </w:rPr>
      </w:pPr>
      <w:r>
        <w:rPr>
          <w:rFonts w:hint="eastAsia"/>
        </w:rPr>
        <w:t>除投标人须知前附表另有规定外，投标人不得递交备选投标方案。允许投标人递交备选投标方案的，只有中标人所递交的备选投标方案方可予以考虑。评标小组认为中标人的备选投标方案优于其按照招标文件要求编制的投标方案的，招标人可以接受该备选投标方案。</w:t>
      </w:r>
    </w:p>
    <w:p>
      <w:pPr>
        <w:pStyle w:val="23"/>
        <w:spacing w:line="420" w:lineRule="exact"/>
        <w:jc w:val="both"/>
        <w:rPr>
          <w:rFonts w:hAnsi="宋体" w:cs="黑体"/>
          <w:b/>
          <w:color w:val="auto"/>
        </w:rPr>
      </w:pPr>
      <w:r>
        <w:rPr>
          <w:rFonts w:hAnsi="宋体"/>
          <w:b/>
          <w:color w:val="auto"/>
        </w:rPr>
        <w:t>3.</w:t>
      </w:r>
      <w:r>
        <w:rPr>
          <w:rFonts w:hint="eastAsia" w:hAnsi="宋体"/>
          <w:b/>
          <w:color w:val="auto"/>
        </w:rPr>
        <w:t>7</w:t>
      </w:r>
      <w:r>
        <w:rPr>
          <w:rFonts w:hAnsi="宋体"/>
          <w:b/>
          <w:color w:val="auto"/>
        </w:rPr>
        <w:t xml:space="preserve"> </w:t>
      </w:r>
      <w:r>
        <w:rPr>
          <w:rFonts w:hint="eastAsia" w:hAnsi="宋体" w:cs="黑体"/>
          <w:b/>
          <w:color w:val="auto"/>
        </w:rPr>
        <w:t>投标文件的编制</w:t>
      </w:r>
    </w:p>
    <w:p>
      <w:pPr>
        <w:pStyle w:val="23"/>
        <w:spacing w:line="440" w:lineRule="exact"/>
        <w:ind w:firstLine="420" w:firstLineChars="200"/>
        <w:jc w:val="both"/>
        <w:rPr>
          <w:rFonts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.1</w:t>
      </w:r>
      <w:r>
        <w:rPr>
          <w:rFonts w:hint="eastAsia" w:hAnsi="宋体"/>
          <w:color w:val="auto"/>
          <w:sz w:val="21"/>
          <w:szCs w:val="21"/>
        </w:rPr>
        <w:t xml:space="preserve"> 投标文件应按第七章</w:t>
      </w:r>
      <w:r>
        <w:rPr>
          <w:rFonts w:hAnsi="宋体"/>
          <w:color w:val="auto"/>
          <w:sz w:val="21"/>
          <w:szCs w:val="21"/>
        </w:rPr>
        <w:t>“</w:t>
      </w:r>
      <w:r>
        <w:rPr>
          <w:rFonts w:hint="eastAsia" w:hAnsi="宋体"/>
          <w:color w:val="auto"/>
          <w:sz w:val="21"/>
          <w:szCs w:val="21"/>
        </w:rPr>
        <w:t>投标文件格式</w:t>
      </w:r>
      <w:r>
        <w:rPr>
          <w:rFonts w:hAnsi="宋体"/>
          <w:color w:val="auto"/>
          <w:sz w:val="21"/>
          <w:szCs w:val="21"/>
        </w:rPr>
        <w:t>”</w:t>
      </w:r>
      <w:r>
        <w:rPr>
          <w:rFonts w:hint="eastAsia" w:hAnsi="宋体"/>
          <w:color w:val="auto"/>
          <w:sz w:val="21"/>
          <w:szCs w:val="21"/>
        </w:rPr>
        <w:t>进行编写。</w:t>
      </w:r>
    </w:p>
    <w:p>
      <w:pPr>
        <w:pStyle w:val="23"/>
        <w:spacing w:line="440" w:lineRule="exact"/>
        <w:ind w:firstLine="420" w:firstLineChars="200"/>
        <w:jc w:val="both"/>
        <w:rPr>
          <w:rFonts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.2</w:t>
      </w:r>
      <w:r>
        <w:rPr>
          <w:rFonts w:hint="eastAsia" w:hAnsi="宋体"/>
          <w:color w:val="auto"/>
          <w:sz w:val="21"/>
          <w:szCs w:val="21"/>
        </w:rPr>
        <w:t xml:space="preserve"> 投标文件应当对招标文件有关工期、投标有效期、质量要求、技术标准和要求、招标范围等实质性内容做出响应。</w:t>
      </w:r>
    </w:p>
    <w:p>
      <w:pPr>
        <w:pStyle w:val="23"/>
        <w:spacing w:line="440" w:lineRule="exact"/>
        <w:ind w:firstLine="420" w:firstLineChars="200"/>
        <w:jc w:val="both"/>
        <w:rPr>
          <w:rFonts w:hint="eastAsia"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.3</w:t>
      </w:r>
      <w:r>
        <w:rPr>
          <w:rFonts w:hint="eastAsia" w:hAnsi="宋体"/>
          <w:color w:val="auto"/>
          <w:sz w:val="21"/>
          <w:szCs w:val="21"/>
        </w:rPr>
        <w:t xml:space="preserve"> 投标文件应用不褪色的材料书写或打印，并由投标人的法定代表人</w:t>
      </w:r>
      <w:r>
        <w:rPr>
          <w:rFonts w:hAnsi="宋体"/>
          <w:color w:val="auto"/>
          <w:sz w:val="21"/>
          <w:szCs w:val="21"/>
          <w:lang w:val="en-GB"/>
        </w:rPr>
        <w:t>(</w:t>
      </w:r>
      <w:r>
        <w:rPr>
          <w:rFonts w:hint="eastAsia" w:hAnsi="宋体"/>
          <w:color w:val="auto"/>
          <w:sz w:val="21"/>
          <w:szCs w:val="21"/>
        </w:rPr>
        <w:t>或其委托代理人</w:t>
      </w:r>
      <w:r>
        <w:rPr>
          <w:rFonts w:hAnsi="宋体"/>
          <w:color w:val="auto"/>
          <w:sz w:val="21"/>
          <w:szCs w:val="21"/>
          <w:lang w:val="en-GB"/>
        </w:rPr>
        <w:t>)</w:t>
      </w:r>
      <w:r>
        <w:rPr>
          <w:rFonts w:hint="eastAsia" w:hAnsi="宋体"/>
          <w:color w:val="auto"/>
          <w:sz w:val="21"/>
          <w:szCs w:val="21"/>
        </w:rPr>
        <w:t>签字或盖单位公章。委托代理人签字的，投标文件应附法定代表人签署的授权委托书。投标文件应尽量避免涂改、行间插字或删除。如果出现上述情况，修改处应由法定代表人(或其授权代理人)签字或盖单位公章。</w:t>
      </w:r>
    </w:p>
    <w:p>
      <w:pPr>
        <w:pStyle w:val="23"/>
        <w:spacing w:line="440" w:lineRule="exact"/>
        <w:ind w:firstLine="420" w:firstLineChars="200"/>
        <w:jc w:val="both"/>
        <w:rPr>
          <w:rFonts w:hAnsi="宋体"/>
          <w:color w:val="auto"/>
          <w:sz w:val="21"/>
          <w:szCs w:val="21"/>
          <w:lang w:val="en-GB"/>
        </w:rPr>
      </w:pPr>
      <w:r>
        <w:rPr>
          <w:rFonts w:hAnsi="宋体"/>
          <w:color w:val="auto"/>
          <w:sz w:val="21"/>
          <w:szCs w:val="21"/>
          <w:lang w:val="en-GB"/>
        </w:rPr>
        <w:t>3.</w:t>
      </w:r>
      <w:r>
        <w:rPr>
          <w:rFonts w:hint="eastAsia" w:hAnsi="宋体"/>
          <w:color w:val="auto"/>
          <w:sz w:val="21"/>
          <w:szCs w:val="21"/>
          <w:lang w:val="en-GB"/>
        </w:rPr>
        <w:t>7</w:t>
      </w:r>
      <w:r>
        <w:rPr>
          <w:rFonts w:hAnsi="宋体"/>
          <w:color w:val="auto"/>
          <w:sz w:val="21"/>
          <w:szCs w:val="21"/>
          <w:lang w:val="en-GB"/>
        </w:rPr>
        <w:t>.4</w:t>
      </w:r>
      <w:r>
        <w:rPr>
          <w:rFonts w:hint="eastAsia" w:hAnsi="宋体"/>
          <w:color w:val="auto"/>
          <w:sz w:val="21"/>
          <w:szCs w:val="21"/>
          <w:lang w:val="en-GB"/>
        </w:rPr>
        <w:t xml:space="preserve"> 投标文件份数见投标人须知前附表。</w:t>
      </w:r>
    </w:p>
    <w:p>
      <w:pPr>
        <w:pStyle w:val="23"/>
        <w:spacing w:line="440" w:lineRule="exact"/>
        <w:ind w:firstLine="420" w:firstLineChars="200"/>
        <w:jc w:val="both"/>
        <w:rPr>
          <w:rFonts w:hint="eastAsia"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.5</w:t>
      </w:r>
      <w:r>
        <w:rPr>
          <w:rFonts w:hint="eastAsia" w:hAnsi="宋体"/>
          <w:color w:val="auto"/>
          <w:sz w:val="21"/>
          <w:szCs w:val="21"/>
        </w:rPr>
        <w:t xml:space="preserve"> 具体装订要求见投标人须知前附表规定。</w:t>
      </w:r>
    </w:p>
    <w:p>
      <w:pPr>
        <w:pStyle w:val="6"/>
        <w:keepNext w:val="0"/>
        <w:keepLines w:val="0"/>
        <w:spacing w:line="415" w:lineRule="auto"/>
        <w:rPr>
          <w:rFonts w:hint="eastAsia"/>
        </w:rPr>
      </w:pPr>
      <w:r>
        <w:rPr>
          <w:rFonts w:hint="eastAsia"/>
        </w:rPr>
        <w:t>4. 投标</w:t>
      </w:r>
    </w:p>
    <w:p>
      <w:pPr>
        <w:pStyle w:val="23"/>
        <w:spacing w:line="440" w:lineRule="exact"/>
        <w:jc w:val="both"/>
        <w:rPr>
          <w:rFonts w:hAnsi="宋体"/>
          <w:b/>
          <w:color w:val="auto"/>
        </w:rPr>
      </w:pPr>
      <w:r>
        <w:rPr>
          <w:rFonts w:hAnsi="宋体"/>
          <w:b/>
          <w:color w:val="auto"/>
        </w:rPr>
        <w:t xml:space="preserve">4.1 </w:t>
      </w:r>
      <w:r>
        <w:rPr>
          <w:rFonts w:hint="eastAsia" w:hAnsi="宋体"/>
          <w:b/>
          <w:color w:val="auto"/>
        </w:rPr>
        <w:t>投标文件的密封和标记</w:t>
      </w:r>
    </w:p>
    <w:p>
      <w:pPr>
        <w:pStyle w:val="23"/>
        <w:spacing w:line="440" w:lineRule="exact"/>
        <w:ind w:firstLine="420" w:firstLineChars="200"/>
        <w:jc w:val="both"/>
        <w:rPr>
          <w:rFonts w:hAnsi="宋体"/>
          <w:color w:val="auto"/>
          <w:sz w:val="21"/>
          <w:szCs w:val="21"/>
        </w:rPr>
      </w:pPr>
      <w:r>
        <w:rPr>
          <w:rFonts w:hAnsi="宋体"/>
          <w:color w:val="auto"/>
          <w:sz w:val="21"/>
          <w:szCs w:val="21"/>
        </w:rPr>
        <w:t>4.1.1</w:t>
      </w:r>
      <w:r>
        <w:rPr>
          <w:rFonts w:hint="eastAsia" w:hAnsi="宋体"/>
          <w:color w:val="auto"/>
          <w:sz w:val="21"/>
          <w:szCs w:val="21"/>
        </w:rPr>
        <w:t xml:space="preserve"> 投标文件的密封：投标文件正本、副本一起密封。投标人应在标函密封袋上</w:t>
      </w:r>
      <w:r>
        <w:rPr>
          <w:rFonts w:hint="eastAsia" w:hAnsi="宋体"/>
          <w:b/>
          <w:color w:val="auto"/>
          <w:sz w:val="21"/>
          <w:szCs w:val="21"/>
        </w:rPr>
        <w:t>清楚地标明</w:t>
      </w:r>
      <w:r>
        <w:rPr>
          <w:rFonts w:hint="eastAsia" w:hAnsi="宋体"/>
          <w:b/>
          <w:color w:val="auto"/>
          <w:sz w:val="21"/>
          <w:szCs w:val="21"/>
          <w:u w:val="single"/>
        </w:rPr>
        <w:t>“投标文件”</w:t>
      </w:r>
      <w:r>
        <w:rPr>
          <w:rFonts w:hint="eastAsia" w:hAnsi="宋体"/>
          <w:b/>
          <w:color w:val="auto"/>
          <w:sz w:val="21"/>
          <w:szCs w:val="21"/>
        </w:rPr>
        <w:t>字样</w:t>
      </w:r>
      <w:r>
        <w:rPr>
          <w:rFonts w:hint="eastAsia" w:hAnsi="宋体"/>
          <w:color w:val="auto"/>
          <w:sz w:val="21"/>
          <w:szCs w:val="21"/>
        </w:rPr>
        <w:t>。投标文件需用封袋包装，加贴封条，封袋和封条上必须加盖单位公章和法定代表人盖章。</w:t>
      </w:r>
    </w:p>
    <w:p>
      <w:pPr>
        <w:pStyle w:val="23"/>
        <w:spacing w:line="440" w:lineRule="exact"/>
        <w:ind w:firstLine="420" w:firstLineChars="200"/>
        <w:jc w:val="both"/>
        <w:rPr>
          <w:rFonts w:hint="eastAsia" w:hAnsi="宋体"/>
          <w:color w:val="auto"/>
          <w:sz w:val="21"/>
          <w:szCs w:val="21"/>
        </w:rPr>
      </w:pPr>
      <w:r>
        <w:rPr>
          <w:rFonts w:hint="eastAsia" w:hAnsi="宋体"/>
          <w:color w:val="auto"/>
          <w:sz w:val="21"/>
          <w:szCs w:val="21"/>
        </w:rPr>
        <w:t>4.1.2 投标文件的封套上应写明的内容见投标人须知前附表。</w:t>
      </w:r>
    </w:p>
    <w:p>
      <w:pPr>
        <w:pStyle w:val="23"/>
        <w:spacing w:line="440" w:lineRule="exact"/>
        <w:ind w:firstLine="420" w:firstLineChars="200"/>
        <w:jc w:val="both"/>
        <w:rPr>
          <w:rFonts w:hint="eastAsia" w:hAnsi="宋体"/>
          <w:bCs/>
          <w:color w:val="auto"/>
          <w:sz w:val="21"/>
          <w:szCs w:val="21"/>
        </w:rPr>
      </w:pPr>
      <w:r>
        <w:rPr>
          <w:rFonts w:hint="eastAsia" w:hAnsi="宋体"/>
          <w:bCs/>
          <w:color w:val="auto"/>
          <w:sz w:val="21"/>
          <w:szCs w:val="21"/>
        </w:rPr>
        <w:t>4.1.3 未按本章第4.1.1 项或第4.1.2 项要求密封和加写标记的投标文件，招标人不予接收。</w:t>
      </w:r>
    </w:p>
    <w:p>
      <w:pPr>
        <w:pStyle w:val="23"/>
        <w:spacing w:line="440" w:lineRule="exact"/>
        <w:jc w:val="both"/>
        <w:rPr>
          <w:rFonts w:hint="eastAsia" w:hAnsi="宋体" w:cs="黑体"/>
          <w:b/>
          <w:color w:val="auto"/>
        </w:rPr>
      </w:pPr>
      <w:r>
        <w:rPr>
          <w:rFonts w:hAnsi="宋体"/>
          <w:b/>
          <w:color w:val="auto"/>
        </w:rPr>
        <w:t xml:space="preserve">4.2 </w:t>
      </w:r>
      <w:r>
        <w:rPr>
          <w:rFonts w:hint="eastAsia" w:hAnsi="宋体" w:cs="黑体"/>
          <w:b/>
          <w:color w:val="auto"/>
        </w:rPr>
        <w:t>投标文件的递交</w:t>
      </w:r>
    </w:p>
    <w:p>
      <w:pPr>
        <w:pStyle w:val="23"/>
        <w:spacing w:line="440" w:lineRule="exact"/>
        <w:ind w:left="420" w:leftChars="200"/>
        <w:jc w:val="both"/>
        <w:rPr>
          <w:rFonts w:hint="eastAsia" w:hAnsi="宋体"/>
          <w:color w:val="auto"/>
          <w:sz w:val="21"/>
          <w:szCs w:val="21"/>
        </w:rPr>
      </w:pPr>
      <w:r>
        <w:rPr>
          <w:rFonts w:hint="eastAsia" w:hAnsi="宋体"/>
          <w:color w:val="auto"/>
          <w:sz w:val="21"/>
          <w:szCs w:val="21"/>
        </w:rPr>
        <w:t>4.2.1 投标人应在投标须知前附表第2.2.2 项规定的投标截止时间前递交投标文件。</w:t>
      </w:r>
    </w:p>
    <w:p>
      <w:pPr>
        <w:pStyle w:val="23"/>
        <w:spacing w:line="440" w:lineRule="exact"/>
        <w:ind w:left="420" w:leftChars="200"/>
        <w:jc w:val="both"/>
        <w:rPr>
          <w:rFonts w:hint="eastAsia" w:hAnsi="宋体"/>
          <w:color w:val="auto"/>
          <w:sz w:val="21"/>
          <w:szCs w:val="21"/>
        </w:rPr>
      </w:pPr>
      <w:r>
        <w:rPr>
          <w:rFonts w:hint="eastAsia" w:hAnsi="宋体"/>
          <w:color w:val="auto"/>
          <w:sz w:val="21"/>
          <w:szCs w:val="21"/>
        </w:rPr>
        <w:t>4.2.2 投标人递交投标文件的地点：见投标人须知前附表。</w:t>
      </w:r>
    </w:p>
    <w:p>
      <w:pPr>
        <w:pStyle w:val="23"/>
        <w:spacing w:line="440" w:lineRule="exact"/>
        <w:ind w:left="420" w:leftChars="200"/>
        <w:jc w:val="both"/>
        <w:rPr>
          <w:rFonts w:hint="eastAsia" w:hAnsi="宋体"/>
          <w:color w:val="auto"/>
          <w:sz w:val="21"/>
          <w:szCs w:val="21"/>
        </w:rPr>
      </w:pPr>
      <w:r>
        <w:rPr>
          <w:rFonts w:hint="eastAsia" w:hAnsi="宋体"/>
          <w:color w:val="auto"/>
          <w:sz w:val="21"/>
          <w:szCs w:val="21"/>
        </w:rPr>
        <w:t>4.2.3 除投标人须知前附表另有规定外，投标人所递交的投标文件不予退还。</w:t>
      </w:r>
    </w:p>
    <w:p>
      <w:pPr>
        <w:pStyle w:val="23"/>
        <w:spacing w:line="440" w:lineRule="exact"/>
        <w:ind w:left="420" w:leftChars="200"/>
        <w:jc w:val="both"/>
        <w:rPr>
          <w:rFonts w:hint="eastAsia" w:hAnsi="宋体"/>
          <w:color w:val="auto"/>
          <w:sz w:val="21"/>
          <w:szCs w:val="21"/>
        </w:rPr>
      </w:pPr>
      <w:r>
        <w:rPr>
          <w:rFonts w:hint="eastAsia" w:hAnsi="宋体"/>
          <w:color w:val="auto"/>
          <w:sz w:val="21"/>
          <w:szCs w:val="21"/>
        </w:rPr>
        <w:t>4.2.4 逾期送达的或者未送达指定地点的投标文件，招标人不予受理。</w:t>
      </w:r>
    </w:p>
    <w:p>
      <w:pPr>
        <w:pStyle w:val="23"/>
        <w:spacing w:line="440" w:lineRule="exact"/>
        <w:ind w:left="420" w:leftChars="200"/>
        <w:jc w:val="both"/>
        <w:rPr>
          <w:rFonts w:hint="eastAsia" w:hAnsi="宋体"/>
          <w:color w:val="auto"/>
          <w:sz w:val="21"/>
          <w:szCs w:val="21"/>
        </w:rPr>
      </w:pPr>
      <w:r>
        <w:rPr>
          <w:rFonts w:hint="eastAsia" w:hAnsi="宋体"/>
          <w:color w:val="auto"/>
          <w:sz w:val="21"/>
          <w:szCs w:val="21"/>
        </w:rPr>
        <w:t>4.2.5 招标人收到投标文件后，接收人和递交人均需在收标记录表上签字确认。</w:t>
      </w:r>
    </w:p>
    <w:p>
      <w:pPr>
        <w:pStyle w:val="23"/>
        <w:spacing w:line="440" w:lineRule="exact"/>
        <w:ind w:left="420" w:leftChars="200"/>
        <w:jc w:val="both"/>
        <w:rPr>
          <w:rFonts w:hAnsi="宋体"/>
          <w:b/>
          <w:color w:val="auto"/>
          <w:sz w:val="21"/>
          <w:szCs w:val="21"/>
        </w:rPr>
      </w:pPr>
      <w:r>
        <w:rPr>
          <w:rFonts w:hint="eastAsia" w:hAnsi="宋体"/>
          <w:b/>
          <w:color w:val="auto"/>
          <w:sz w:val="21"/>
          <w:szCs w:val="21"/>
        </w:rPr>
        <w:t>4.2.6</w:t>
      </w:r>
      <w:r>
        <w:rPr>
          <w:rFonts w:hAnsi="宋体"/>
          <w:b/>
          <w:color w:val="auto"/>
          <w:sz w:val="21"/>
          <w:szCs w:val="21"/>
        </w:rPr>
        <w:t xml:space="preserve"> </w:t>
      </w:r>
      <w:r>
        <w:rPr>
          <w:rFonts w:hint="eastAsia" w:hAnsi="宋体"/>
          <w:b/>
          <w:color w:val="auto"/>
          <w:sz w:val="21"/>
          <w:szCs w:val="21"/>
        </w:rPr>
        <w:t>递交投标文件人员应为投标人的法定代表人或法定代表人授权的委托</w:t>
      </w:r>
      <w:r>
        <w:rPr>
          <w:rFonts w:hAnsi="宋体"/>
          <w:b/>
          <w:color w:val="auto"/>
          <w:sz w:val="21"/>
          <w:szCs w:val="21"/>
        </w:rPr>
        <w:t>代理人</w:t>
      </w:r>
      <w:r>
        <w:rPr>
          <w:rFonts w:hint="eastAsia" w:hAnsi="宋体"/>
          <w:b/>
          <w:color w:val="auto"/>
          <w:sz w:val="21"/>
          <w:szCs w:val="21"/>
        </w:rPr>
        <w:t>携带相应材料递交。（按招标文件前附表要求执行）。</w:t>
      </w:r>
    </w:p>
    <w:p>
      <w:pPr>
        <w:pStyle w:val="23"/>
        <w:spacing w:line="440" w:lineRule="exact"/>
        <w:jc w:val="both"/>
        <w:rPr>
          <w:rFonts w:hint="eastAsia" w:hAnsi="宋体" w:cs="黑体"/>
          <w:b/>
          <w:color w:val="auto"/>
        </w:rPr>
      </w:pPr>
      <w:r>
        <w:rPr>
          <w:rFonts w:hAnsi="宋体" w:cs="黑体"/>
          <w:b/>
          <w:color w:val="auto"/>
        </w:rPr>
        <w:t>4.3</w:t>
      </w:r>
      <w:r>
        <w:rPr>
          <w:rFonts w:hint="eastAsia" w:hAnsi="宋体" w:cs="黑体"/>
          <w:b/>
          <w:color w:val="auto"/>
        </w:rPr>
        <w:t xml:space="preserve"> 投标文件的修改与撤回</w:t>
      </w:r>
    </w:p>
    <w:p>
      <w:pPr>
        <w:pStyle w:val="23"/>
        <w:spacing w:line="440" w:lineRule="exact"/>
        <w:ind w:firstLine="420" w:firstLineChars="200"/>
        <w:jc w:val="both"/>
        <w:rPr>
          <w:rFonts w:hAnsi="宋体"/>
          <w:color w:val="auto"/>
          <w:sz w:val="21"/>
          <w:szCs w:val="21"/>
        </w:rPr>
      </w:pPr>
      <w:r>
        <w:rPr>
          <w:rFonts w:hAnsi="宋体"/>
          <w:color w:val="auto"/>
          <w:sz w:val="21"/>
          <w:szCs w:val="21"/>
        </w:rPr>
        <w:t>4.3.1</w:t>
      </w:r>
      <w:r>
        <w:rPr>
          <w:rFonts w:hint="eastAsia" w:hAnsi="宋体"/>
          <w:color w:val="auto"/>
          <w:sz w:val="21"/>
          <w:szCs w:val="21"/>
        </w:rPr>
        <w:t xml:space="preserve"> 在投标须知前附表第</w:t>
      </w:r>
      <w:r>
        <w:rPr>
          <w:rFonts w:hAnsi="宋体"/>
          <w:color w:val="auto"/>
          <w:sz w:val="21"/>
          <w:szCs w:val="21"/>
        </w:rPr>
        <w:t xml:space="preserve">2.2.2 </w:t>
      </w:r>
      <w:r>
        <w:rPr>
          <w:rFonts w:hint="eastAsia" w:hAnsi="宋体"/>
          <w:color w:val="auto"/>
          <w:sz w:val="21"/>
          <w:szCs w:val="21"/>
        </w:rPr>
        <w:t>项规定的投标截止时间前，投标人可以修改或撤回已递交的投标文件，但应以书面形式通知招标人。</w:t>
      </w:r>
    </w:p>
    <w:p>
      <w:pPr>
        <w:pStyle w:val="23"/>
        <w:spacing w:line="420" w:lineRule="exact"/>
        <w:ind w:firstLine="420" w:firstLineChars="200"/>
        <w:jc w:val="both"/>
        <w:rPr>
          <w:rFonts w:hAnsi="宋体"/>
          <w:color w:val="auto"/>
          <w:sz w:val="21"/>
          <w:szCs w:val="21"/>
        </w:rPr>
      </w:pPr>
      <w:r>
        <w:rPr>
          <w:rFonts w:hAnsi="宋体"/>
          <w:color w:val="auto"/>
          <w:sz w:val="21"/>
          <w:szCs w:val="21"/>
        </w:rPr>
        <w:t>4.3.2</w:t>
      </w:r>
      <w:r>
        <w:rPr>
          <w:rFonts w:hint="eastAsia" w:hAnsi="宋体"/>
          <w:color w:val="auto"/>
          <w:sz w:val="21"/>
          <w:szCs w:val="21"/>
        </w:rPr>
        <w:t xml:space="preserve"> 投标人修改或撤回已递交投标文件的书面通知应按照本章第</w:t>
      </w:r>
      <w:r>
        <w:rPr>
          <w:rFonts w:hAnsi="宋体"/>
          <w:color w:val="auto"/>
          <w:sz w:val="21"/>
          <w:szCs w:val="21"/>
        </w:rPr>
        <w:t>3.</w:t>
      </w:r>
      <w:r>
        <w:rPr>
          <w:rFonts w:hint="eastAsia" w:hAnsi="宋体"/>
          <w:color w:val="auto"/>
          <w:sz w:val="21"/>
          <w:szCs w:val="21"/>
        </w:rPr>
        <w:t>7</w:t>
      </w:r>
      <w:r>
        <w:rPr>
          <w:rFonts w:hAnsi="宋体"/>
          <w:color w:val="auto"/>
          <w:sz w:val="21"/>
          <w:szCs w:val="21"/>
        </w:rPr>
        <w:t xml:space="preserve">.3 </w:t>
      </w:r>
      <w:r>
        <w:rPr>
          <w:rFonts w:hint="eastAsia" w:hAnsi="宋体"/>
          <w:color w:val="auto"/>
          <w:sz w:val="21"/>
          <w:szCs w:val="21"/>
        </w:rPr>
        <w:t>项的要求签字、盖章。招标人收到书面通知后，向投标人出具签收凭证。</w:t>
      </w:r>
    </w:p>
    <w:p>
      <w:pPr>
        <w:pStyle w:val="23"/>
        <w:spacing w:line="420" w:lineRule="exact"/>
        <w:ind w:firstLine="420" w:firstLineChars="200"/>
        <w:jc w:val="both"/>
        <w:rPr>
          <w:rFonts w:hAnsi="宋体"/>
          <w:color w:val="auto"/>
          <w:sz w:val="21"/>
          <w:szCs w:val="21"/>
        </w:rPr>
      </w:pPr>
      <w:r>
        <w:rPr>
          <w:rFonts w:hAnsi="宋体"/>
          <w:color w:val="auto"/>
          <w:sz w:val="21"/>
          <w:szCs w:val="21"/>
        </w:rPr>
        <w:t>4.3.3</w:t>
      </w:r>
      <w:r>
        <w:rPr>
          <w:rFonts w:hint="eastAsia" w:hAnsi="宋体"/>
          <w:color w:val="auto"/>
          <w:sz w:val="21"/>
          <w:szCs w:val="21"/>
        </w:rPr>
        <w:t xml:space="preserve"> 修改的内容为投标文件的组成部分。修改的投标文件应按照本章第</w:t>
      </w:r>
      <w:r>
        <w:rPr>
          <w:rFonts w:hAnsi="宋体"/>
          <w:color w:val="auto"/>
          <w:sz w:val="21"/>
          <w:szCs w:val="21"/>
        </w:rPr>
        <w:t>3</w:t>
      </w:r>
      <w:r>
        <w:rPr>
          <w:rFonts w:hint="eastAsia" w:hAnsi="宋体"/>
          <w:color w:val="auto"/>
          <w:sz w:val="21"/>
          <w:szCs w:val="21"/>
        </w:rPr>
        <w:t>.7</w:t>
      </w:r>
      <w:r>
        <w:rPr>
          <w:rFonts w:hAnsi="宋体"/>
          <w:color w:val="auto"/>
          <w:sz w:val="21"/>
          <w:szCs w:val="21"/>
        </w:rPr>
        <w:t xml:space="preserve"> </w:t>
      </w:r>
      <w:r>
        <w:rPr>
          <w:rFonts w:hint="eastAsia" w:hAnsi="宋体"/>
          <w:color w:val="auto"/>
          <w:sz w:val="21"/>
          <w:szCs w:val="21"/>
        </w:rPr>
        <w:t>条规定进行编制、密封、标记和递交，并标明</w:t>
      </w:r>
      <w:r>
        <w:rPr>
          <w:rFonts w:hAnsi="宋体"/>
          <w:color w:val="auto"/>
          <w:sz w:val="21"/>
          <w:szCs w:val="21"/>
        </w:rPr>
        <w:t>“</w:t>
      </w:r>
      <w:r>
        <w:rPr>
          <w:rFonts w:hint="eastAsia" w:hAnsi="宋体"/>
          <w:color w:val="auto"/>
          <w:sz w:val="21"/>
          <w:szCs w:val="21"/>
        </w:rPr>
        <w:t>修改</w:t>
      </w:r>
      <w:r>
        <w:rPr>
          <w:rFonts w:hAnsi="宋体"/>
          <w:color w:val="auto"/>
          <w:sz w:val="21"/>
          <w:szCs w:val="21"/>
        </w:rPr>
        <w:t>”</w:t>
      </w:r>
      <w:r>
        <w:rPr>
          <w:rFonts w:hint="eastAsia" w:hAnsi="宋体"/>
          <w:color w:val="auto"/>
          <w:sz w:val="21"/>
          <w:szCs w:val="21"/>
        </w:rPr>
        <w:t>字样。</w:t>
      </w:r>
    </w:p>
    <w:p>
      <w:pPr>
        <w:pStyle w:val="6"/>
        <w:keepNext w:val="0"/>
        <w:keepLines w:val="0"/>
        <w:spacing w:line="415" w:lineRule="auto"/>
        <w:rPr>
          <w:rFonts w:hint="eastAsia"/>
        </w:rPr>
      </w:pPr>
      <w:r>
        <w:t xml:space="preserve">5. </w:t>
      </w:r>
      <w:r>
        <w:rPr>
          <w:rFonts w:hint="eastAsia"/>
        </w:rPr>
        <w:t>开标</w:t>
      </w:r>
    </w:p>
    <w:p>
      <w:pPr>
        <w:pStyle w:val="22"/>
        <w:spacing w:line="420" w:lineRule="exact"/>
        <w:jc w:val="both"/>
        <w:rPr>
          <w:rFonts w:hAnsi="宋体" w:cs="黑体"/>
          <w:b/>
        </w:rPr>
      </w:pPr>
      <w:r>
        <w:rPr>
          <w:rFonts w:hAnsi="宋体"/>
          <w:b/>
        </w:rPr>
        <w:t xml:space="preserve">5.1 </w:t>
      </w:r>
      <w:r>
        <w:rPr>
          <w:rFonts w:hint="eastAsia" w:hAnsi="宋体" w:cs="黑体"/>
          <w:b/>
        </w:rPr>
        <w:t>开标时间和地点</w:t>
      </w:r>
    </w:p>
    <w:p>
      <w:pPr>
        <w:pStyle w:val="35"/>
        <w:spacing w:line="420" w:lineRule="exact"/>
        <w:ind w:firstLine="420"/>
        <w:jc w:val="both"/>
        <w:rPr>
          <w:rFonts w:hAnsi="宋体" w:cs="宋体"/>
          <w:sz w:val="21"/>
          <w:szCs w:val="21"/>
        </w:rPr>
      </w:pPr>
      <w:r>
        <w:rPr>
          <w:rFonts w:hint="eastAsia" w:hAnsi="宋体" w:cs="宋体"/>
          <w:sz w:val="21"/>
          <w:szCs w:val="21"/>
        </w:rPr>
        <w:t>招标人在投标人须知前附表规定的投标截止时间（开标时间）和地点公开开标，并邀请所有投标人的法定代表人或其委托代理人准时参加。</w:t>
      </w:r>
    </w:p>
    <w:p>
      <w:pPr>
        <w:pStyle w:val="22"/>
        <w:spacing w:line="420" w:lineRule="exact"/>
        <w:jc w:val="both"/>
        <w:rPr>
          <w:rFonts w:hAnsi="宋体"/>
          <w:b/>
        </w:rPr>
      </w:pPr>
      <w:r>
        <w:rPr>
          <w:rFonts w:hAnsi="宋体"/>
          <w:b/>
        </w:rPr>
        <w:t xml:space="preserve">5.2 </w:t>
      </w:r>
      <w:r>
        <w:rPr>
          <w:rFonts w:hint="eastAsia" w:hAnsi="宋体"/>
          <w:b/>
        </w:rPr>
        <w:t>开标程序</w:t>
      </w:r>
    </w:p>
    <w:p>
      <w:pPr>
        <w:snapToGrid w:val="0"/>
        <w:spacing w:line="440" w:lineRule="exact"/>
        <w:ind w:left="-21" w:leftChars="-10" w:firstLine="441" w:firstLineChars="210"/>
        <w:rPr>
          <w:rFonts w:hint="eastAsia" w:ascii="宋体" w:hAnsi="宋体"/>
          <w:bCs/>
          <w:szCs w:val="21"/>
        </w:rPr>
      </w:pPr>
      <w:r>
        <w:rPr>
          <w:rFonts w:ascii="宋体" w:hAnsi="宋体"/>
          <w:bCs/>
          <w:szCs w:val="21"/>
        </w:rPr>
        <w:t>5.2</w:t>
      </w:r>
      <w:r>
        <w:rPr>
          <w:rFonts w:hint="eastAsia" w:ascii="宋体" w:hAnsi="宋体"/>
          <w:bCs/>
          <w:szCs w:val="21"/>
        </w:rPr>
        <w:t>.1 开标由代理公司主持；</w:t>
      </w:r>
    </w:p>
    <w:p>
      <w:pPr>
        <w:snapToGrid w:val="0"/>
        <w:spacing w:line="440" w:lineRule="exact"/>
        <w:ind w:left="-21" w:leftChars="-10" w:firstLine="441" w:firstLineChars="210"/>
        <w:rPr>
          <w:rFonts w:hint="eastAsia" w:ascii="宋体" w:hAnsi="宋体"/>
          <w:bCs/>
          <w:szCs w:val="21"/>
        </w:rPr>
      </w:pPr>
      <w:r>
        <w:rPr>
          <w:rFonts w:ascii="宋体" w:hAnsi="宋体"/>
          <w:bCs/>
          <w:szCs w:val="21"/>
        </w:rPr>
        <w:t>5.2</w:t>
      </w:r>
      <w:r>
        <w:rPr>
          <w:rFonts w:hint="eastAsia" w:ascii="宋体" w:hAnsi="宋体"/>
          <w:bCs/>
          <w:szCs w:val="21"/>
        </w:rPr>
        <w:t>.2 本工程按时送达的投标文件应达到三家及三家以上，才可开标。否则应视本次招标缺乏有效竞争而依法重新组织招标；</w:t>
      </w:r>
    </w:p>
    <w:p>
      <w:pPr>
        <w:snapToGrid w:val="0"/>
        <w:spacing w:line="440" w:lineRule="exact"/>
        <w:ind w:left="-21" w:leftChars="-10" w:firstLine="441" w:firstLineChars="210"/>
        <w:rPr>
          <w:rFonts w:hint="eastAsia" w:ascii="宋体" w:hAnsi="宋体"/>
          <w:bCs/>
          <w:szCs w:val="21"/>
        </w:rPr>
      </w:pPr>
      <w:r>
        <w:rPr>
          <w:rFonts w:hint="eastAsia" w:ascii="宋体" w:hAnsi="宋体"/>
          <w:bCs/>
          <w:szCs w:val="21"/>
        </w:rPr>
        <w:t>5.2.3</w:t>
      </w:r>
      <w:r>
        <w:rPr>
          <w:rFonts w:hint="eastAsia"/>
        </w:rPr>
        <w:t>公布在投标截止时间前递交投标文件的投标人名称，确认投标单位保证金</w:t>
      </w:r>
      <w:r>
        <w:t>到账情况及</w:t>
      </w:r>
      <w:r>
        <w:rPr>
          <w:rFonts w:hint="eastAsia"/>
        </w:rPr>
        <w:t>查询投标单位</w:t>
      </w:r>
      <w:r>
        <w:t>在温州市公共资源交易网</w:t>
      </w:r>
      <w:r>
        <w:rPr>
          <w:rFonts w:hint="eastAsia"/>
        </w:rPr>
        <w:t>-苍南县</w:t>
      </w:r>
      <w:r>
        <w:t>分网交易系统上填写投标报名状态</w:t>
      </w:r>
      <w:r>
        <w:rPr>
          <w:rFonts w:hint="eastAsia"/>
        </w:rPr>
        <w:t>；</w:t>
      </w:r>
    </w:p>
    <w:p>
      <w:pPr>
        <w:snapToGrid w:val="0"/>
        <w:spacing w:line="440" w:lineRule="exact"/>
        <w:ind w:left="-21" w:leftChars="-10" w:firstLine="441" w:firstLineChars="210"/>
        <w:rPr>
          <w:rFonts w:ascii="宋体" w:hAnsi="宋体"/>
          <w:bCs/>
          <w:szCs w:val="21"/>
        </w:rPr>
      </w:pPr>
      <w:r>
        <w:rPr>
          <w:rFonts w:ascii="宋体" w:hAnsi="宋体"/>
          <w:bCs/>
          <w:szCs w:val="21"/>
        </w:rPr>
        <w:t>5.2</w:t>
      </w:r>
      <w:r>
        <w:rPr>
          <w:rFonts w:hint="eastAsia" w:ascii="宋体" w:hAnsi="宋体"/>
          <w:bCs/>
          <w:szCs w:val="21"/>
        </w:rPr>
        <w:t xml:space="preserve">.4 </w:t>
      </w:r>
      <w:r>
        <w:rPr>
          <w:rFonts w:ascii="宋体" w:hAnsi="宋体"/>
          <w:bCs/>
          <w:szCs w:val="21"/>
        </w:rPr>
        <w:t>本工程开标前由</w:t>
      </w:r>
      <w:r>
        <w:rPr>
          <w:rFonts w:hint="eastAsia" w:ascii="宋体" w:hAnsi="宋体"/>
          <w:bCs/>
          <w:szCs w:val="21"/>
        </w:rPr>
        <w:t>随机抽取的</w:t>
      </w:r>
      <w:r>
        <w:rPr>
          <w:rFonts w:ascii="宋体" w:hAnsi="宋体"/>
          <w:bCs/>
          <w:szCs w:val="21"/>
        </w:rPr>
        <w:t>投标人代表检查</w:t>
      </w:r>
      <w:r>
        <w:rPr>
          <w:rFonts w:hint="eastAsia" w:ascii="宋体" w:hAnsi="宋体"/>
          <w:bCs/>
          <w:szCs w:val="21"/>
        </w:rPr>
        <w:t>投标文件</w:t>
      </w:r>
      <w:r>
        <w:rPr>
          <w:rFonts w:ascii="宋体" w:hAnsi="宋体"/>
          <w:bCs/>
          <w:szCs w:val="21"/>
        </w:rPr>
        <w:t>的密封情况；</w:t>
      </w:r>
    </w:p>
    <w:p>
      <w:pPr>
        <w:snapToGrid w:val="0"/>
        <w:spacing w:line="420" w:lineRule="exact"/>
        <w:ind w:left="-21" w:leftChars="-10" w:firstLine="441" w:firstLineChars="210"/>
        <w:rPr>
          <w:rFonts w:hint="eastAsia" w:ascii="宋体" w:hAnsi="宋体" w:cs="宋体"/>
          <w:kern w:val="0"/>
          <w:szCs w:val="21"/>
          <w:highlight w:val="white"/>
        </w:rPr>
      </w:pPr>
      <w:r>
        <w:rPr>
          <w:rFonts w:hint="eastAsia" w:ascii="宋体" w:hAnsi="宋体" w:cs="宋体"/>
          <w:kern w:val="0"/>
          <w:szCs w:val="21"/>
          <w:highlight w:val="white"/>
        </w:rPr>
        <w:t>5.2.5宣布投标文件开启顺序：按递交投标文件时间的先后顺序开启（先送达的先开启）；</w:t>
      </w:r>
    </w:p>
    <w:p>
      <w:pPr>
        <w:snapToGrid w:val="0"/>
        <w:spacing w:line="420" w:lineRule="exact"/>
        <w:ind w:left="-21" w:leftChars="-10" w:firstLine="441" w:firstLineChars="210"/>
        <w:rPr>
          <w:rFonts w:ascii="宋体" w:hAnsi="宋体" w:cs="宋体"/>
          <w:kern w:val="0"/>
          <w:szCs w:val="21"/>
          <w:highlight w:val="white"/>
        </w:rPr>
      </w:pPr>
      <w:r>
        <w:rPr>
          <w:rFonts w:hint="eastAsia" w:ascii="宋体" w:hAnsi="宋体" w:cs="宋体"/>
          <w:kern w:val="0"/>
          <w:szCs w:val="21"/>
          <w:highlight w:val="white"/>
        </w:rPr>
        <w:t>5.2.6开启投标文件、公布投标人名称、项目负责人姓名、工期及其他内容，并记录在案；</w:t>
      </w:r>
    </w:p>
    <w:p>
      <w:pPr>
        <w:snapToGrid w:val="0"/>
        <w:spacing w:line="420" w:lineRule="exact"/>
        <w:ind w:left="-21" w:leftChars="-10" w:firstLine="441" w:firstLineChars="210"/>
        <w:rPr>
          <w:rFonts w:hint="eastAsia" w:ascii="宋体" w:hAnsi="宋体" w:cs="宋体"/>
          <w:kern w:val="0"/>
          <w:szCs w:val="21"/>
          <w:highlight w:val="white"/>
        </w:rPr>
      </w:pPr>
      <w:r>
        <w:rPr>
          <w:rFonts w:ascii="宋体" w:hAnsi="宋体" w:cs="宋体"/>
          <w:kern w:val="0"/>
          <w:szCs w:val="21"/>
          <w:highlight w:val="white"/>
        </w:rPr>
        <w:t>5.2</w:t>
      </w:r>
      <w:r>
        <w:rPr>
          <w:rFonts w:hint="eastAsia" w:ascii="宋体" w:hAnsi="宋体" w:cs="宋体"/>
          <w:kern w:val="0"/>
          <w:szCs w:val="21"/>
          <w:highlight w:val="white"/>
        </w:rPr>
        <w:t>.7由招标人代表在</w:t>
      </w:r>
      <w:r>
        <w:rPr>
          <w:rFonts w:ascii="宋体" w:hAnsi="宋体" w:cs="宋体"/>
          <w:kern w:val="0"/>
          <w:szCs w:val="21"/>
          <w:highlight w:val="white"/>
        </w:rPr>
        <w:t>8</w:t>
      </w:r>
      <w:r>
        <w:rPr>
          <w:rFonts w:hint="eastAsia" w:ascii="宋体" w:hAnsi="宋体" w:cs="宋体"/>
          <w:kern w:val="0"/>
          <w:szCs w:val="21"/>
          <w:highlight w:val="white"/>
        </w:rPr>
        <w:t>、8.5、</w:t>
      </w:r>
      <w:r>
        <w:rPr>
          <w:rFonts w:ascii="宋体" w:hAnsi="宋体" w:cs="宋体"/>
          <w:kern w:val="0"/>
          <w:szCs w:val="21"/>
          <w:highlight w:val="white"/>
        </w:rPr>
        <w:t>9</w:t>
      </w:r>
      <w:r>
        <w:rPr>
          <w:rFonts w:hint="eastAsia" w:ascii="宋体" w:hAnsi="宋体" w:cs="宋体"/>
          <w:kern w:val="0"/>
          <w:szCs w:val="21"/>
          <w:highlight w:val="white"/>
        </w:rPr>
        <w:t>、</w:t>
      </w:r>
      <w:r>
        <w:rPr>
          <w:rFonts w:ascii="宋体" w:hAnsi="宋体" w:cs="宋体"/>
          <w:kern w:val="0"/>
          <w:szCs w:val="21"/>
          <w:highlight w:val="white"/>
        </w:rPr>
        <w:t>9</w:t>
      </w:r>
      <w:r>
        <w:rPr>
          <w:rFonts w:hint="eastAsia" w:ascii="宋体" w:hAnsi="宋体" w:cs="宋体"/>
          <w:kern w:val="0"/>
          <w:szCs w:val="21"/>
          <w:highlight w:val="white"/>
        </w:rPr>
        <w:t>.5、</w:t>
      </w:r>
      <w:r>
        <w:rPr>
          <w:rFonts w:ascii="宋体" w:hAnsi="宋体" w:cs="宋体"/>
          <w:kern w:val="0"/>
          <w:szCs w:val="21"/>
          <w:highlight w:val="white"/>
        </w:rPr>
        <w:t>10</w:t>
      </w:r>
      <w:r>
        <w:rPr>
          <w:rFonts w:hint="eastAsia" w:ascii="宋体" w:hAnsi="宋体" w:cs="宋体"/>
          <w:kern w:val="0"/>
          <w:szCs w:val="21"/>
          <w:highlight w:val="white"/>
        </w:rPr>
        <w:t>、1</w:t>
      </w:r>
      <w:r>
        <w:rPr>
          <w:rFonts w:ascii="宋体" w:hAnsi="宋体" w:cs="宋体"/>
          <w:kern w:val="0"/>
          <w:szCs w:val="21"/>
          <w:highlight w:val="white"/>
        </w:rPr>
        <w:t>0.5</w:t>
      </w:r>
      <w:r>
        <w:rPr>
          <w:rFonts w:hint="eastAsia" w:ascii="宋体" w:hAnsi="宋体" w:cs="宋体"/>
          <w:kern w:val="0"/>
          <w:szCs w:val="21"/>
          <w:highlight w:val="white"/>
        </w:rPr>
        <w:t>、</w:t>
      </w:r>
      <w:r>
        <w:rPr>
          <w:rFonts w:ascii="宋体" w:hAnsi="宋体" w:cs="宋体"/>
          <w:kern w:val="0"/>
          <w:szCs w:val="21"/>
          <w:highlight w:val="white"/>
        </w:rPr>
        <w:t>11</w:t>
      </w:r>
      <w:r>
        <w:rPr>
          <w:rFonts w:hint="eastAsia" w:ascii="宋体" w:hAnsi="宋体" w:cs="宋体"/>
          <w:kern w:val="0"/>
          <w:szCs w:val="21"/>
          <w:highlight w:val="white"/>
        </w:rPr>
        <w:t>、1</w:t>
      </w:r>
      <w:r>
        <w:rPr>
          <w:rFonts w:ascii="宋体" w:hAnsi="宋体" w:cs="宋体"/>
          <w:kern w:val="0"/>
          <w:szCs w:val="21"/>
          <w:highlight w:val="white"/>
        </w:rPr>
        <w:t>1.5</w:t>
      </w:r>
      <w:r>
        <w:rPr>
          <w:rFonts w:hint="eastAsia" w:ascii="宋体" w:hAnsi="宋体" w:cs="宋体"/>
          <w:kern w:val="0"/>
          <w:szCs w:val="21"/>
          <w:highlight w:val="white"/>
        </w:rPr>
        <w:t>、</w:t>
      </w:r>
      <w:r>
        <w:rPr>
          <w:rFonts w:ascii="宋体" w:hAnsi="宋体" w:cs="宋体"/>
          <w:kern w:val="0"/>
          <w:szCs w:val="21"/>
          <w:highlight w:val="white"/>
        </w:rPr>
        <w:t>12</w:t>
      </w:r>
      <w:r>
        <w:rPr>
          <w:rFonts w:hint="eastAsia" w:ascii="宋体" w:hAnsi="宋体" w:cs="宋体"/>
          <w:kern w:val="0"/>
          <w:szCs w:val="21"/>
          <w:highlight w:val="white"/>
        </w:rPr>
        <w:t>中随机抽取一个作为中标下浮率K%的K值；</w:t>
      </w:r>
    </w:p>
    <w:p>
      <w:pPr>
        <w:snapToGrid w:val="0"/>
        <w:spacing w:line="420" w:lineRule="exact"/>
        <w:ind w:left="-21" w:leftChars="-10" w:firstLine="441" w:firstLineChars="210"/>
        <w:rPr>
          <w:rFonts w:hint="eastAsia" w:ascii="宋体" w:hAnsi="宋体" w:cs="宋体"/>
          <w:kern w:val="0"/>
          <w:szCs w:val="21"/>
          <w:highlight w:val="white"/>
        </w:rPr>
      </w:pPr>
      <w:r>
        <w:rPr>
          <w:rFonts w:hint="eastAsia" w:ascii="宋体" w:hAnsi="宋体" w:cs="宋体"/>
          <w:kern w:val="0"/>
          <w:szCs w:val="21"/>
          <w:highlight w:val="white"/>
        </w:rPr>
        <w:t>5.2.</w:t>
      </w:r>
      <w:r>
        <w:rPr>
          <w:rFonts w:ascii="宋体" w:hAnsi="宋体" w:cs="宋体"/>
          <w:kern w:val="0"/>
          <w:szCs w:val="21"/>
          <w:highlight w:val="white"/>
        </w:rPr>
        <w:t>8</w:t>
      </w:r>
      <w:r>
        <w:rPr>
          <w:rFonts w:hint="eastAsia" w:ascii="宋体" w:hAnsi="宋体" w:cs="宋体"/>
          <w:kern w:val="0"/>
          <w:szCs w:val="21"/>
          <w:highlight w:val="white"/>
        </w:rPr>
        <w:t>由招标人代表随机抽取一个代表投标人的号码球（</w:t>
      </w:r>
      <w:r>
        <w:rPr>
          <w:rFonts w:hint="eastAsia" w:ascii="宋体" w:hAnsi="宋体" w:cs="宋体"/>
          <w:b/>
          <w:kern w:val="0"/>
          <w:szCs w:val="21"/>
          <w:highlight w:val="white"/>
          <w:u w:val="single"/>
        </w:rPr>
        <w:t>投标人</w:t>
      </w:r>
      <w:r>
        <w:rPr>
          <w:rFonts w:ascii="宋体" w:hAnsi="宋体" w:cs="宋体"/>
          <w:b/>
          <w:kern w:val="0"/>
          <w:szCs w:val="21"/>
          <w:highlight w:val="white"/>
          <w:u w:val="single"/>
        </w:rPr>
        <w:t>的号码</w:t>
      </w:r>
      <w:r>
        <w:rPr>
          <w:rFonts w:hint="eastAsia" w:ascii="宋体" w:hAnsi="宋体" w:cs="宋体"/>
          <w:b/>
          <w:kern w:val="0"/>
          <w:szCs w:val="21"/>
          <w:highlight w:val="white"/>
          <w:u w:val="single"/>
        </w:rPr>
        <w:t>球序号</w:t>
      </w:r>
      <w:r>
        <w:rPr>
          <w:rFonts w:hint="eastAsia" w:ascii="宋体" w:hAnsi="宋体" w:cs="宋体"/>
          <w:kern w:val="0"/>
          <w:szCs w:val="21"/>
          <w:highlight w:val="white"/>
        </w:rPr>
        <w:t>以</w:t>
      </w:r>
      <w:r>
        <w:rPr>
          <w:rFonts w:ascii="宋体" w:hAnsi="宋体" w:cs="宋体"/>
          <w:kern w:val="0"/>
          <w:szCs w:val="21"/>
          <w:highlight w:val="white"/>
        </w:rPr>
        <w:t>递交投标文件时</w:t>
      </w:r>
      <w:r>
        <w:rPr>
          <w:rFonts w:hint="eastAsia" w:ascii="宋体" w:hAnsi="宋体" w:cs="宋体"/>
          <w:kern w:val="0"/>
          <w:szCs w:val="21"/>
          <w:highlight w:val="white"/>
        </w:rPr>
        <w:t>签到</w:t>
      </w:r>
      <w:r>
        <w:rPr>
          <w:rFonts w:ascii="宋体" w:hAnsi="宋体" w:cs="宋体"/>
          <w:kern w:val="0"/>
          <w:szCs w:val="21"/>
          <w:highlight w:val="white"/>
        </w:rPr>
        <w:t>的序号</w:t>
      </w:r>
      <w:r>
        <w:rPr>
          <w:rFonts w:hint="eastAsia" w:ascii="宋体" w:hAnsi="宋体" w:cs="宋体"/>
          <w:kern w:val="0"/>
          <w:szCs w:val="21"/>
          <w:highlight w:val="white"/>
        </w:rPr>
        <w:t>为准），进入第二阶段的投标文件审查；</w:t>
      </w:r>
    </w:p>
    <w:p>
      <w:pPr>
        <w:snapToGrid w:val="0"/>
        <w:spacing w:line="420" w:lineRule="exact"/>
        <w:ind w:left="-21" w:leftChars="-10" w:firstLine="441" w:firstLineChars="210"/>
        <w:rPr>
          <w:rFonts w:hint="eastAsia" w:ascii="宋体" w:hAnsi="宋体" w:cs="宋体"/>
          <w:kern w:val="0"/>
          <w:szCs w:val="21"/>
          <w:highlight w:val="white"/>
        </w:rPr>
      </w:pPr>
      <w:r>
        <w:rPr>
          <w:rFonts w:hint="eastAsia" w:ascii="宋体" w:hAnsi="宋体" w:cs="宋体"/>
          <w:kern w:val="0"/>
          <w:szCs w:val="21"/>
          <w:highlight w:val="white"/>
        </w:rPr>
        <w:t>5.2.</w:t>
      </w:r>
      <w:r>
        <w:rPr>
          <w:rFonts w:ascii="宋体" w:hAnsi="宋体" w:cs="宋体"/>
          <w:kern w:val="0"/>
          <w:szCs w:val="21"/>
          <w:highlight w:val="white"/>
        </w:rPr>
        <w:t>9</w:t>
      </w:r>
      <w:r>
        <w:rPr>
          <w:rFonts w:hint="eastAsia" w:ascii="宋体" w:hAnsi="宋体" w:cs="宋体"/>
          <w:kern w:val="0"/>
          <w:szCs w:val="21"/>
          <w:highlight w:val="white"/>
        </w:rPr>
        <w:t xml:space="preserve"> 开标</w:t>
      </w:r>
      <w:r>
        <w:rPr>
          <w:rFonts w:ascii="宋体" w:hAnsi="宋体" w:cs="宋体"/>
          <w:kern w:val="0"/>
          <w:szCs w:val="21"/>
          <w:highlight w:val="white"/>
        </w:rPr>
        <w:t>结束。</w:t>
      </w:r>
      <w:r>
        <w:rPr>
          <w:rFonts w:hint="eastAsia" w:ascii="宋体" w:hAnsi="宋体" w:cs="宋体"/>
          <w:kern w:val="0"/>
          <w:szCs w:val="21"/>
          <w:highlight w:val="white"/>
        </w:rPr>
        <w:t xml:space="preserve"> </w:t>
      </w:r>
    </w:p>
    <w:p>
      <w:pPr>
        <w:pStyle w:val="6"/>
        <w:keepNext w:val="0"/>
        <w:keepLines w:val="0"/>
        <w:spacing w:line="415" w:lineRule="auto"/>
        <w:rPr>
          <w:rFonts w:hint="eastAsia"/>
        </w:rPr>
      </w:pPr>
      <w:r>
        <w:t xml:space="preserve">6. </w:t>
      </w:r>
      <w:r>
        <w:rPr>
          <w:rFonts w:hint="eastAsia"/>
        </w:rPr>
        <w:t>评标</w:t>
      </w:r>
    </w:p>
    <w:p>
      <w:pPr>
        <w:ind w:firstLine="420" w:firstLineChars="200"/>
        <w:rPr>
          <w:rFonts w:hint="eastAsia"/>
        </w:rPr>
      </w:pPr>
      <w:bookmarkStart w:id="36" w:name="EB3d5b2ca295914caea0bd2e5e65002678"/>
      <w:r>
        <w:rPr>
          <w:rFonts w:hint="eastAsia"/>
        </w:rPr>
        <w:t>根据有关法律、法规规定，结合本工程的实际，遵循公开、公平、公正、择优原则制定本评标办法。</w:t>
      </w:r>
    </w:p>
    <w:bookmarkEnd w:id="36"/>
    <w:p>
      <w:pPr>
        <w:pStyle w:val="6"/>
        <w:keepNext w:val="0"/>
        <w:keepLines w:val="0"/>
        <w:numPr>
          <w:ilvl w:val="0"/>
          <w:numId w:val="3"/>
        </w:numPr>
        <w:spacing w:line="415" w:lineRule="auto"/>
        <w:rPr>
          <w:rFonts w:hint="eastAsia"/>
        </w:rPr>
      </w:pPr>
      <w:r>
        <w:rPr>
          <w:rFonts w:hint="eastAsia"/>
        </w:rPr>
        <w:t>合同授予</w:t>
      </w:r>
    </w:p>
    <w:p>
      <w:pPr>
        <w:pStyle w:val="22"/>
        <w:spacing w:line="420" w:lineRule="exact"/>
        <w:jc w:val="both"/>
        <w:rPr>
          <w:rFonts w:hAnsi="宋体" w:cs="黑体"/>
          <w:b/>
          <w:bCs/>
        </w:rPr>
      </w:pPr>
      <w:r>
        <w:rPr>
          <w:rFonts w:hAnsi="宋体"/>
          <w:b/>
          <w:bCs/>
        </w:rPr>
        <w:t xml:space="preserve">7.1 </w:t>
      </w:r>
      <w:r>
        <w:rPr>
          <w:rFonts w:hint="eastAsia" w:hAnsi="宋体" w:cs="黑体"/>
          <w:b/>
          <w:bCs/>
        </w:rPr>
        <w:t>中标人的确定</w:t>
      </w:r>
    </w:p>
    <w:p>
      <w:pPr>
        <w:spacing w:line="420" w:lineRule="exact"/>
        <w:ind w:firstLine="472" w:firstLineChars="225"/>
        <w:rPr>
          <w:rFonts w:hint="eastAsia" w:ascii="宋体" w:hAnsi="宋体" w:cs="宋体"/>
          <w:bCs/>
          <w:kern w:val="0"/>
          <w:szCs w:val="21"/>
        </w:rPr>
      </w:pPr>
      <w:r>
        <w:rPr>
          <w:rFonts w:hint="eastAsia" w:ascii="宋体" w:hAnsi="宋体" w:cs="宋体"/>
          <w:bCs/>
          <w:kern w:val="0"/>
          <w:szCs w:val="21"/>
        </w:rPr>
        <w:t>7.1.1中标候选人经公示后(公示期</w:t>
      </w:r>
      <w:r>
        <w:rPr>
          <w:rFonts w:ascii="宋体" w:hAnsi="宋体" w:cs="宋体"/>
          <w:bCs/>
          <w:kern w:val="0"/>
          <w:szCs w:val="21"/>
        </w:rPr>
        <w:t>3</w:t>
      </w:r>
      <w:r>
        <w:rPr>
          <w:rFonts w:hint="eastAsia" w:ascii="宋体" w:hAnsi="宋体" w:cs="宋体"/>
          <w:bCs/>
          <w:kern w:val="0"/>
          <w:szCs w:val="21"/>
        </w:rPr>
        <w:t>个工作日)由招标人确定中标人，</w:t>
      </w:r>
      <w:r>
        <w:rPr>
          <w:rFonts w:ascii="宋体" w:hAnsi="宋体" w:cs="宋体"/>
          <w:bCs/>
          <w:kern w:val="0"/>
          <w:szCs w:val="21"/>
        </w:rPr>
        <w:t>招标人应当确定排名第一的中标候选人为中标人</w:t>
      </w:r>
      <w:r>
        <w:rPr>
          <w:rFonts w:hint="eastAsia" w:ascii="宋体" w:hAnsi="宋体" w:cs="宋体"/>
          <w:bCs/>
          <w:kern w:val="0"/>
          <w:szCs w:val="21"/>
        </w:rPr>
        <w:t>。</w:t>
      </w:r>
      <w:r>
        <w:rPr>
          <w:rFonts w:ascii="宋体" w:hAnsi="宋体" w:cs="宋体"/>
          <w:bCs/>
          <w:kern w:val="0"/>
          <w:szCs w:val="21"/>
        </w:rPr>
        <w:t>排名第一的中标候选人放弃中标、因不可抗力不能履行合同、不按照招标文件要求提交履约保证金，或者被查实存在影响中标结果的违法行为等情形，不符合中标条件的，招标人可以重新招标。</w:t>
      </w:r>
    </w:p>
    <w:p>
      <w:pPr>
        <w:spacing w:line="420" w:lineRule="exact"/>
        <w:ind w:firstLine="472" w:firstLineChars="225"/>
        <w:rPr>
          <w:rFonts w:hint="eastAsia" w:ascii="宋体" w:hAnsi="宋体" w:cs="宋体"/>
          <w:bCs/>
          <w:kern w:val="0"/>
          <w:szCs w:val="21"/>
        </w:rPr>
      </w:pPr>
      <w:r>
        <w:rPr>
          <w:rFonts w:hint="eastAsia" w:ascii="宋体" w:hAnsi="宋体" w:cs="宋体"/>
          <w:bCs/>
          <w:kern w:val="0"/>
          <w:szCs w:val="21"/>
        </w:rPr>
        <w:t>7.1.2办理中标备案手续前，招标人有权对拟中标人的以下情况进行核实：招标人在中标公示之后，可以对拟中标人投标文件的班组人员、资格条件、财务状况等情况进行核实，也可以书面咨询拟中标企业所在地建设行政主管部门，发现投标过程中有串通投标、弄虚作假或其他违法的行为,将视为</w:t>
      </w:r>
      <w:r>
        <w:rPr>
          <w:rFonts w:ascii="宋体" w:hAnsi="宋体"/>
        </w:rPr>
        <w:t>不符合中标条件，招标人可以按照评标小组提出的中标候选人名单排序依次确定其他中标候选人为中标人，也可以重新招标。</w:t>
      </w:r>
    </w:p>
    <w:p>
      <w:pPr>
        <w:pStyle w:val="22"/>
        <w:spacing w:line="420" w:lineRule="exact"/>
        <w:jc w:val="both"/>
        <w:rPr>
          <w:rFonts w:hint="eastAsia" w:hAnsi="宋体" w:cs="黑体"/>
          <w:b/>
          <w:bCs/>
        </w:rPr>
      </w:pPr>
      <w:r>
        <w:rPr>
          <w:rFonts w:hint="eastAsia" w:hAnsi="宋体" w:cs="黑体"/>
          <w:b/>
          <w:bCs/>
        </w:rPr>
        <w:t>7.2 中标通知</w:t>
      </w:r>
    </w:p>
    <w:p>
      <w:pPr>
        <w:pStyle w:val="23"/>
        <w:spacing w:line="420" w:lineRule="exact"/>
        <w:ind w:firstLine="420" w:firstLineChars="200"/>
        <w:jc w:val="both"/>
        <w:rPr>
          <w:rFonts w:hint="eastAsia" w:hAnsi="宋体" w:cs="Times New Roman"/>
          <w:color w:val="auto"/>
          <w:sz w:val="21"/>
          <w:szCs w:val="21"/>
        </w:rPr>
      </w:pPr>
      <w:r>
        <w:rPr>
          <w:rFonts w:hint="eastAsia" w:hAnsi="宋体" w:cs="Times New Roman"/>
          <w:color w:val="auto"/>
          <w:sz w:val="21"/>
          <w:szCs w:val="21"/>
        </w:rPr>
        <w:t xml:space="preserve">7.2.1 </w:t>
      </w:r>
      <w:r>
        <w:rPr>
          <w:rFonts w:hAnsi="宋体" w:cs="Times New Roman"/>
          <w:color w:val="auto"/>
          <w:sz w:val="21"/>
          <w:szCs w:val="21"/>
        </w:rPr>
        <w:t>中标公示期满后</w:t>
      </w:r>
      <w:r>
        <w:rPr>
          <w:rFonts w:hint="eastAsia" w:hAnsi="宋体" w:cs="Times New Roman"/>
          <w:color w:val="auto"/>
          <w:sz w:val="21"/>
          <w:szCs w:val="21"/>
        </w:rPr>
        <w:t>没有异议或投诉的，在本章第</w:t>
      </w:r>
      <w:r>
        <w:rPr>
          <w:rFonts w:hAnsi="宋体" w:cs="Times New Roman"/>
          <w:color w:val="auto"/>
          <w:sz w:val="21"/>
          <w:szCs w:val="21"/>
        </w:rPr>
        <w:t xml:space="preserve">3.3 </w:t>
      </w:r>
      <w:r>
        <w:rPr>
          <w:rFonts w:hint="eastAsia" w:hAnsi="宋体" w:cs="Times New Roman"/>
          <w:color w:val="auto"/>
          <w:sz w:val="21"/>
          <w:szCs w:val="21"/>
        </w:rPr>
        <w:t>款规定的投标有效期内，招标人以书面形式向中标人发出中标通知书，同时将中标结果通知未中标的投标人。</w:t>
      </w:r>
    </w:p>
    <w:p>
      <w:pPr>
        <w:pStyle w:val="23"/>
        <w:spacing w:line="420" w:lineRule="exact"/>
        <w:ind w:firstLine="420" w:firstLineChars="200"/>
        <w:jc w:val="both"/>
        <w:rPr>
          <w:rFonts w:hint="eastAsia" w:hAnsi="宋体" w:cs="Times New Roman"/>
          <w:color w:val="auto"/>
          <w:sz w:val="21"/>
          <w:szCs w:val="21"/>
        </w:rPr>
      </w:pPr>
      <w:r>
        <w:rPr>
          <w:rFonts w:hint="eastAsia" w:hAnsi="宋体" w:cs="Times New Roman"/>
          <w:color w:val="auto"/>
          <w:sz w:val="21"/>
          <w:szCs w:val="21"/>
        </w:rPr>
        <w:t>7.2</w:t>
      </w:r>
      <w:r>
        <w:rPr>
          <w:rFonts w:hAnsi="宋体" w:cs="Times New Roman"/>
          <w:color w:val="auto"/>
          <w:sz w:val="21"/>
          <w:szCs w:val="21"/>
        </w:rPr>
        <w:t>.</w:t>
      </w:r>
      <w:r>
        <w:rPr>
          <w:rFonts w:hint="eastAsia" w:hAnsi="宋体" w:cs="Times New Roman"/>
          <w:color w:val="auto"/>
          <w:sz w:val="21"/>
          <w:szCs w:val="21"/>
        </w:rPr>
        <w:t>2 中标人确定后，招标人将于15日内向苍南县住房和城乡建设局提交招标情况书面报告。</w:t>
      </w:r>
    </w:p>
    <w:p>
      <w:pPr>
        <w:pStyle w:val="23"/>
        <w:spacing w:line="420" w:lineRule="exact"/>
        <w:ind w:firstLine="420" w:firstLineChars="200"/>
        <w:jc w:val="both"/>
        <w:rPr>
          <w:rFonts w:hAnsi="宋体" w:cs="Times New Roman"/>
          <w:color w:val="auto"/>
          <w:sz w:val="21"/>
          <w:szCs w:val="21"/>
        </w:rPr>
      </w:pPr>
      <w:r>
        <w:rPr>
          <w:rFonts w:hint="eastAsia" w:hAnsi="宋体" w:cs="Times New Roman"/>
          <w:color w:val="auto"/>
          <w:sz w:val="21"/>
          <w:szCs w:val="21"/>
        </w:rPr>
        <w:t>7.2.3</w:t>
      </w:r>
      <w:r>
        <w:rPr>
          <w:rFonts w:hAnsi="宋体" w:cs="Times New Roman"/>
          <w:color w:val="auto"/>
          <w:sz w:val="21"/>
          <w:szCs w:val="21"/>
        </w:rPr>
        <w:t>工程现场管理人员（项目组人员）的变更须严格遵守《</w:t>
      </w:r>
      <w:r>
        <w:rPr>
          <w:rFonts w:hint="eastAsia" w:hAnsi="宋体" w:cs="Times New Roman"/>
          <w:color w:val="auto"/>
          <w:sz w:val="21"/>
          <w:szCs w:val="21"/>
        </w:rPr>
        <w:t>苍南县人民政府</w:t>
      </w:r>
      <w:r>
        <w:rPr>
          <w:rFonts w:hAnsi="宋体" w:cs="Times New Roman"/>
          <w:color w:val="auto"/>
          <w:sz w:val="21"/>
          <w:szCs w:val="21"/>
        </w:rPr>
        <w:t>关于进一步加强重点工程建设项目施工进度和关键岗位人员的管理办法（</w:t>
      </w:r>
      <w:r>
        <w:rPr>
          <w:rFonts w:hint="eastAsia" w:hAnsi="宋体" w:cs="Times New Roman"/>
          <w:color w:val="auto"/>
          <w:sz w:val="21"/>
          <w:szCs w:val="21"/>
        </w:rPr>
        <w:t>试行</w:t>
      </w:r>
      <w:r>
        <w:rPr>
          <w:rFonts w:hAnsi="宋体" w:cs="Times New Roman"/>
          <w:color w:val="auto"/>
          <w:sz w:val="21"/>
          <w:szCs w:val="21"/>
        </w:rPr>
        <w:t>）》（苍</w:t>
      </w:r>
      <w:r>
        <w:rPr>
          <w:rFonts w:hint="eastAsia" w:hAnsi="宋体" w:cs="Times New Roman"/>
          <w:color w:val="auto"/>
          <w:sz w:val="21"/>
          <w:szCs w:val="21"/>
        </w:rPr>
        <w:t>政发</w:t>
      </w:r>
      <w:r>
        <w:rPr>
          <w:rFonts w:hAnsi="宋体" w:cs="Times New Roman"/>
          <w:color w:val="auto"/>
          <w:sz w:val="21"/>
          <w:szCs w:val="21"/>
        </w:rPr>
        <w:t>【</w:t>
      </w:r>
      <w:r>
        <w:rPr>
          <w:rFonts w:hint="eastAsia" w:hAnsi="宋体" w:cs="Times New Roman"/>
          <w:color w:val="auto"/>
          <w:sz w:val="21"/>
          <w:szCs w:val="21"/>
        </w:rPr>
        <w:t>2021</w:t>
      </w:r>
      <w:r>
        <w:rPr>
          <w:rFonts w:hAnsi="宋体" w:cs="Times New Roman"/>
          <w:color w:val="auto"/>
          <w:sz w:val="21"/>
          <w:szCs w:val="21"/>
        </w:rPr>
        <w:t>】</w:t>
      </w:r>
      <w:r>
        <w:rPr>
          <w:rFonts w:hint="eastAsia" w:hAnsi="宋体" w:cs="Times New Roman"/>
          <w:color w:val="auto"/>
          <w:sz w:val="21"/>
          <w:szCs w:val="21"/>
        </w:rPr>
        <w:t>10号</w:t>
      </w:r>
      <w:r>
        <w:rPr>
          <w:rFonts w:hAnsi="宋体" w:cs="Times New Roman"/>
          <w:color w:val="auto"/>
          <w:sz w:val="21"/>
          <w:szCs w:val="21"/>
        </w:rPr>
        <w:t>），项目经理（或总监）除因疾病、死亡、长期出国、脱产学习、职务变动、调离原工作企业、违法被责令停止执业、涉嫌犯罪或犯罪被羁押或判刑、执业注册证书依法注销等不予变更。施工、监理和业主单位不得擅自进行施工现场管理人员的变更。符合以上变更条件的，须出具相关证明材料并经业主同意盖章，报县住建局备案。变更后的项目经理（或总监） 资格条件应不低于原项目经理（或总监）资格条件和业绩条件，同时须提供在该单位半年以上的社保证明。</w:t>
      </w:r>
    </w:p>
    <w:p>
      <w:pPr>
        <w:pStyle w:val="23"/>
        <w:spacing w:line="420" w:lineRule="exact"/>
        <w:ind w:firstLine="420" w:firstLineChars="200"/>
        <w:jc w:val="both"/>
        <w:rPr>
          <w:rFonts w:hint="eastAsia" w:hAnsi="宋体" w:cs="Times New Roman"/>
          <w:color w:val="auto"/>
          <w:sz w:val="21"/>
          <w:szCs w:val="21"/>
        </w:rPr>
      </w:pPr>
      <w:r>
        <w:rPr>
          <w:rFonts w:hint="eastAsia" w:hAnsi="宋体" w:cs="Times New Roman"/>
          <w:color w:val="auto"/>
          <w:sz w:val="21"/>
          <w:szCs w:val="21"/>
        </w:rPr>
        <w:t>7.2.4项目负责人（建造师）不得有在建工程，否则不具备中标资格，招标单位有权取消其中标资格。</w:t>
      </w:r>
    </w:p>
    <w:p>
      <w:pPr>
        <w:pStyle w:val="22"/>
        <w:spacing w:line="420" w:lineRule="exact"/>
        <w:jc w:val="both"/>
        <w:rPr>
          <w:rFonts w:hAnsi="宋体" w:cs="黑体"/>
          <w:b/>
        </w:rPr>
      </w:pPr>
      <w:r>
        <w:rPr>
          <w:rFonts w:hAnsi="宋体" w:cs="宋体"/>
          <w:b/>
        </w:rPr>
        <w:t>7.3</w:t>
      </w:r>
      <w:r>
        <w:rPr>
          <w:rFonts w:hAnsi="宋体"/>
          <w:b/>
        </w:rPr>
        <w:t xml:space="preserve"> </w:t>
      </w:r>
      <w:r>
        <w:rPr>
          <w:rFonts w:hint="eastAsia" w:hAnsi="宋体" w:cs="黑体"/>
          <w:b/>
        </w:rPr>
        <w:t>履约担保</w:t>
      </w:r>
    </w:p>
    <w:p>
      <w:pPr>
        <w:spacing w:line="400" w:lineRule="exact"/>
        <w:ind w:firstLine="420" w:firstLineChars="200"/>
        <w:rPr>
          <w:rFonts w:hint="eastAsia" w:ascii="宋体" w:hAnsi="宋体"/>
        </w:rPr>
      </w:pPr>
      <w:r>
        <w:rPr>
          <w:rFonts w:ascii="宋体" w:hAnsi="宋体"/>
          <w:szCs w:val="21"/>
        </w:rPr>
        <w:t>7.3.1</w:t>
      </w:r>
      <w:r>
        <w:rPr>
          <w:rFonts w:hint="eastAsia" w:ascii="宋体" w:hAnsi="宋体"/>
          <w:szCs w:val="21"/>
        </w:rPr>
        <w:t xml:space="preserve"> 在签订合同前，中标人应按投标人须知前附表规定的时间、金额、担保形式和招标文件第四章</w:t>
      </w:r>
      <w:r>
        <w:rPr>
          <w:rFonts w:ascii="宋体" w:hAnsi="宋体"/>
          <w:szCs w:val="21"/>
        </w:rPr>
        <w:t>“</w:t>
      </w:r>
      <w:r>
        <w:rPr>
          <w:rFonts w:hint="eastAsia" w:ascii="宋体" w:hAnsi="宋体"/>
          <w:szCs w:val="21"/>
        </w:rPr>
        <w:t>合同条款及格式</w:t>
      </w:r>
      <w:r>
        <w:rPr>
          <w:rFonts w:ascii="宋体" w:hAnsi="宋体"/>
          <w:szCs w:val="21"/>
        </w:rPr>
        <w:t>”</w:t>
      </w:r>
      <w:r>
        <w:rPr>
          <w:rFonts w:hint="eastAsia" w:ascii="宋体" w:hAnsi="宋体"/>
          <w:szCs w:val="21"/>
        </w:rPr>
        <w:t>规定的履约担保格式向招标人提交履约担保</w:t>
      </w:r>
    </w:p>
    <w:p>
      <w:pPr>
        <w:pStyle w:val="23"/>
        <w:spacing w:line="420" w:lineRule="exact"/>
        <w:ind w:firstLine="420" w:firstLineChars="200"/>
        <w:jc w:val="both"/>
        <w:rPr>
          <w:rFonts w:hAnsi="宋体"/>
          <w:color w:val="auto"/>
          <w:sz w:val="21"/>
          <w:szCs w:val="21"/>
        </w:rPr>
      </w:pPr>
      <w:r>
        <w:rPr>
          <w:rFonts w:hAnsi="宋体"/>
          <w:color w:val="auto"/>
          <w:sz w:val="21"/>
          <w:szCs w:val="21"/>
        </w:rPr>
        <w:t>7.3.2</w:t>
      </w:r>
      <w:r>
        <w:rPr>
          <w:rFonts w:hint="eastAsia" w:hAnsi="宋体"/>
          <w:color w:val="auto"/>
          <w:sz w:val="21"/>
          <w:szCs w:val="21"/>
        </w:rPr>
        <w:t xml:space="preserve"> 中标人不能按本章第</w:t>
      </w:r>
      <w:r>
        <w:rPr>
          <w:rFonts w:hAnsi="宋体"/>
          <w:color w:val="auto"/>
          <w:sz w:val="21"/>
          <w:szCs w:val="21"/>
        </w:rPr>
        <w:t>7.3.1</w:t>
      </w:r>
      <w:r>
        <w:rPr>
          <w:rFonts w:hint="eastAsia" w:hAnsi="宋体"/>
          <w:color w:val="auto"/>
          <w:sz w:val="21"/>
          <w:szCs w:val="21"/>
        </w:rPr>
        <w:t>项的要求，提交履约担保金的，视为放弃中标，其投标保证金不予退还，给招标人造成的损失超过投标保证金数额的，中标人还应当对超过部分予以赔偿。</w:t>
      </w:r>
    </w:p>
    <w:p>
      <w:pPr>
        <w:pStyle w:val="23"/>
        <w:spacing w:line="420" w:lineRule="exact"/>
        <w:jc w:val="both"/>
        <w:rPr>
          <w:rFonts w:hAnsi="宋体" w:cs="黑体"/>
          <w:b/>
          <w:color w:val="auto"/>
        </w:rPr>
      </w:pPr>
      <w:r>
        <w:rPr>
          <w:rFonts w:hAnsi="宋体"/>
          <w:b/>
          <w:color w:val="auto"/>
        </w:rPr>
        <w:t xml:space="preserve">7.4 </w:t>
      </w:r>
      <w:r>
        <w:rPr>
          <w:rFonts w:hint="eastAsia" w:hAnsi="宋体" w:cs="黑体"/>
          <w:b/>
          <w:color w:val="auto"/>
        </w:rPr>
        <w:t>签订合同</w:t>
      </w:r>
    </w:p>
    <w:p>
      <w:pPr>
        <w:pStyle w:val="23"/>
        <w:spacing w:line="420" w:lineRule="exact"/>
        <w:ind w:firstLine="420" w:firstLineChars="200"/>
        <w:jc w:val="both"/>
        <w:rPr>
          <w:rFonts w:hAnsi="宋体"/>
          <w:color w:val="auto"/>
          <w:sz w:val="21"/>
          <w:szCs w:val="21"/>
        </w:rPr>
      </w:pPr>
      <w:r>
        <w:rPr>
          <w:rFonts w:hAnsi="宋体"/>
          <w:color w:val="auto"/>
          <w:sz w:val="21"/>
          <w:szCs w:val="21"/>
        </w:rPr>
        <w:t>7.4.1</w:t>
      </w:r>
      <w:r>
        <w:rPr>
          <w:rFonts w:hint="eastAsia" w:hAnsi="宋体"/>
          <w:color w:val="auto"/>
          <w:sz w:val="21"/>
          <w:szCs w:val="21"/>
        </w:rPr>
        <w:t xml:space="preserve"> </w:t>
      </w:r>
      <w:r>
        <w:rPr>
          <w:rFonts w:hint="eastAsia" w:hAnsi="宋体"/>
          <w:b/>
          <w:bCs/>
          <w:color w:val="auto"/>
          <w:sz w:val="21"/>
          <w:szCs w:val="21"/>
        </w:rPr>
        <w:t>招标人和中标人应当自中标通知书发出之日起</w:t>
      </w:r>
      <w:r>
        <w:rPr>
          <w:rFonts w:hint="eastAsia" w:hAnsi="宋体"/>
          <w:b/>
          <w:bCs/>
          <w:color w:val="auto"/>
          <w:sz w:val="21"/>
          <w:szCs w:val="21"/>
          <w:u w:val="single"/>
        </w:rPr>
        <w:t>30</w:t>
      </w:r>
      <w:r>
        <w:rPr>
          <w:rFonts w:hint="eastAsia" w:hAnsi="宋体"/>
          <w:b/>
          <w:bCs/>
          <w:color w:val="auto"/>
          <w:sz w:val="21"/>
          <w:szCs w:val="21"/>
        </w:rPr>
        <w:t>天内，根据招标文件和中标人的投标文件订立书面合同</w:t>
      </w:r>
      <w:r>
        <w:rPr>
          <w:rFonts w:hint="eastAsia" w:hAnsi="宋体"/>
          <w:color w:val="auto"/>
          <w:sz w:val="21"/>
          <w:szCs w:val="21"/>
        </w:rPr>
        <w:t>。中标人无正当理由拒签合同的，招标人取消其中标资格，其投标保证金不予退还；给招标人造成的损失超过投标保证金数额的，中标人还应当对超过部分予以赔偿。</w:t>
      </w:r>
    </w:p>
    <w:p>
      <w:pPr>
        <w:pStyle w:val="23"/>
        <w:spacing w:line="420" w:lineRule="exact"/>
        <w:ind w:firstLine="420" w:firstLineChars="200"/>
        <w:jc w:val="both"/>
        <w:rPr>
          <w:rFonts w:hint="eastAsia" w:hAnsi="宋体"/>
          <w:b/>
          <w:bCs/>
          <w:color w:val="auto"/>
          <w:sz w:val="21"/>
          <w:szCs w:val="22"/>
        </w:rPr>
      </w:pPr>
      <w:r>
        <w:rPr>
          <w:rFonts w:hAnsi="宋体"/>
          <w:color w:val="auto"/>
          <w:sz w:val="21"/>
          <w:szCs w:val="21"/>
        </w:rPr>
        <w:t>7.4.2</w:t>
      </w:r>
      <w:r>
        <w:rPr>
          <w:rFonts w:hint="eastAsia" w:hAnsi="宋体"/>
          <w:color w:val="auto"/>
          <w:sz w:val="21"/>
          <w:szCs w:val="21"/>
        </w:rPr>
        <w:t xml:space="preserve"> 发出中标通知书后，招标人无正当理由拒签合同的，招标人向中标人退还投标保证金；给中标人造成损失的，还应当赔偿损失。</w:t>
      </w:r>
    </w:p>
    <w:p>
      <w:pPr>
        <w:pStyle w:val="6"/>
        <w:keepNext w:val="0"/>
        <w:keepLines w:val="0"/>
        <w:spacing w:line="420" w:lineRule="exact"/>
        <w:rPr>
          <w:rFonts w:hint="eastAsia" w:hAnsi="宋体" w:cs="宋体"/>
          <w:b w:val="0"/>
          <w:sz w:val="28"/>
          <w:szCs w:val="28"/>
        </w:rPr>
      </w:pPr>
      <w:r>
        <w:t xml:space="preserve">8. </w:t>
      </w:r>
      <w:r>
        <w:rPr>
          <w:rFonts w:hint="eastAsia"/>
        </w:rPr>
        <w:t>重新招标和不再招标</w:t>
      </w:r>
    </w:p>
    <w:p>
      <w:pPr>
        <w:pStyle w:val="22"/>
        <w:spacing w:line="420" w:lineRule="exact"/>
        <w:jc w:val="both"/>
        <w:rPr>
          <w:rFonts w:hAnsi="宋体" w:cs="黑体"/>
          <w:b/>
          <w:bCs/>
        </w:rPr>
      </w:pPr>
      <w:r>
        <w:rPr>
          <w:rFonts w:hAnsi="宋体"/>
          <w:b/>
          <w:bCs/>
        </w:rPr>
        <w:t xml:space="preserve">8.1 </w:t>
      </w:r>
      <w:r>
        <w:rPr>
          <w:rFonts w:hint="eastAsia" w:hAnsi="宋体" w:cs="黑体"/>
          <w:b/>
          <w:bCs/>
        </w:rPr>
        <w:t>重新招标</w:t>
      </w:r>
    </w:p>
    <w:p>
      <w:pPr>
        <w:pStyle w:val="24"/>
        <w:spacing w:line="420" w:lineRule="exact"/>
        <w:ind w:left="420"/>
        <w:jc w:val="both"/>
        <w:rPr>
          <w:rFonts w:hAnsi="宋体" w:cs="宋体"/>
          <w:sz w:val="21"/>
          <w:szCs w:val="21"/>
        </w:rPr>
      </w:pPr>
      <w:r>
        <w:rPr>
          <w:rFonts w:hint="eastAsia" w:hAnsi="宋体" w:cs="宋体"/>
          <w:sz w:val="21"/>
          <w:szCs w:val="21"/>
        </w:rPr>
        <w:t>有下列情形之一的，招标人将重新招标：</w:t>
      </w:r>
    </w:p>
    <w:p>
      <w:pPr>
        <w:pStyle w:val="23"/>
        <w:spacing w:line="420" w:lineRule="exact"/>
        <w:ind w:firstLine="315" w:firstLineChars="150"/>
        <w:jc w:val="both"/>
        <w:rPr>
          <w:rFonts w:hAnsi="宋体"/>
          <w:color w:val="auto"/>
          <w:sz w:val="21"/>
          <w:szCs w:val="21"/>
        </w:rPr>
      </w:pPr>
      <w:r>
        <w:rPr>
          <w:rFonts w:hint="eastAsia" w:hAnsi="宋体"/>
          <w:color w:val="auto"/>
          <w:sz w:val="21"/>
          <w:szCs w:val="21"/>
        </w:rPr>
        <w:t>（</w:t>
      </w:r>
      <w:r>
        <w:rPr>
          <w:rFonts w:hAnsi="宋体"/>
          <w:color w:val="auto"/>
          <w:sz w:val="21"/>
          <w:szCs w:val="21"/>
        </w:rPr>
        <w:t>1</w:t>
      </w:r>
      <w:r>
        <w:rPr>
          <w:rFonts w:hint="eastAsia" w:hAnsi="宋体"/>
          <w:color w:val="auto"/>
          <w:sz w:val="21"/>
          <w:szCs w:val="21"/>
        </w:rPr>
        <w:t>）投标截止时间止，投标人少于</w:t>
      </w:r>
      <w:r>
        <w:rPr>
          <w:rFonts w:hAnsi="宋体"/>
          <w:color w:val="auto"/>
          <w:sz w:val="21"/>
          <w:szCs w:val="21"/>
        </w:rPr>
        <w:t>3</w:t>
      </w:r>
      <w:r>
        <w:rPr>
          <w:rFonts w:hint="eastAsia" w:hAnsi="宋体"/>
          <w:color w:val="auto"/>
          <w:sz w:val="21"/>
          <w:szCs w:val="21"/>
        </w:rPr>
        <w:t>个的；</w:t>
      </w:r>
    </w:p>
    <w:p>
      <w:pPr>
        <w:pStyle w:val="23"/>
        <w:spacing w:line="420" w:lineRule="exact"/>
        <w:ind w:firstLine="315" w:firstLineChars="150"/>
        <w:jc w:val="both"/>
        <w:rPr>
          <w:rFonts w:hint="eastAsia" w:hAnsi="宋体"/>
          <w:color w:val="auto"/>
          <w:sz w:val="21"/>
          <w:szCs w:val="21"/>
        </w:rPr>
      </w:pPr>
      <w:r>
        <w:rPr>
          <w:rFonts w:hint="eastAsia" w:hAnsi="宋体"/>
          <w:color w:val="auto"/>
          <w:sz w:val="21"/>
          <w:szCs w:val="21"/>
        </w:rPr>
        <w:t>（</w:t>
      </w:r>
      <w:r>
        <w:rPr>
          <w:rFonts w:hAnsi="宋体"/>
          <w:color w:val="auto"/>
          <w:sz w:val="21"/>
          <w:szCs w:val="21"/>
        </w:rPr>
        <w:t>2</w:t>
      </w:r>
      <w:r>
        <w:rPr>
          <w:rFonts w:hint="eastAsia" w:hAnsi="宋体"/>
          <w:color w:val="auto"/>
          <w:sz w:val="21"/>
          <w:szCs w:val="21"/>
        </w:rPr>
        <w:t>）经评标小组评审后否决所有投标的或者认为本次招标缺乏有效竞争；</w:t>
      </w:r>
    </w:p>
    <w:p>
      <w:pPr>
        <w:pStyle w:val="23"/>
        <w:spacing w:line="420" w:lineRule="exact"/>
        <w:ind w:firstLine="315" w:firstLineChars="150"/>
        <w:jc w:val="both"/>
        <w:rPr>
          <w:rFonts w:hint="eastAsia" w:hAnsi="宋体"/>
          <w:color w:val="auto"/>
          <w:sz w:val="21"/>
          <w:szCs w:val="21"/>
        </w:rPr>
      </w:pPr>
      <w:r>
        <w:rPr>
          <w:rFonts w:hint="eastAsia" w:hAnsi="宋体"/>
          <w:color w:val="auto"/>
          <w:sz w:val="21"/>
          <w:szCs w:val="21"/>
        </w:rPr>
        <w:t>（3）所有中标候选人放弃中标权或被取消中标资格的，招标人应当重新依法组织招标。</w:t>
      </w:r>
    </w:p>
    <w:p>
      <w:pPr>
        <w:pStyle w:val="22"/>
        <w:spacing w:line="420" w:lineRule="exact"/>
        <w:jc w:val="both"/>
        <w:rPr>
          <w:rFonts w:hint="eastAsia" w:hAnsi="宋体" w:cs="黑体"/>
          <w:b/>
          <w:bCs/>
        </w:rPr>
      </w:pPr>
      <w:r>
        <w:rPr>
          <w:rFonts w:hint="eastAsia" w:hAnsi="宋体" w:cs="黑体"/>
          <w:b/>
          <w:bCs/>
        </w:rPr>
        <w:t>8.2 不再招标</w:t>
      </w:r>
    </w:p>
    <w:p>
      <w:pPr>
        <w:pStyle w:val="33"/>
        <w:spacing w:line="420" w:lineRule="exact"/>
        <w:ind w:right="100" w:firstLine="420"/>
        <w:jc w:val="both"/>
        <w:rPr>
          <w:rFonts w:hint="eastAsia" w:hAnsi="宋体" w:cs="宋体"/>
          <w:sz w:val="21"/>
          <w:szCs w:val="21"/>
        </w:rPr>
      </w:pPr>
      <w:r>
        <w:rPr>
          <w:rFonts w:hint="eastAsia" w:hAnsi="宋体" w:cs="宋体"/>
          <w:sz w:val="21"/>
          <w:szCs w:val="21"/>
        </w:rPr>
        <w:t>重新招标后投标人仍少于</w:t>
      </w:r>
      <w:r>
        <w:rPr>
          <w:rFonts w:hAnsi="宋体"/>
          <w:sz w:val="21"/>
          <w:szCs w:val="21"/>
        </w:rPr>
        <w:t>3</w:t>
      </w:r>
      <w:r>
        <w:rPr>
          <w:rFonts w:hint="eastAsia" w:hAnsi="宋体" w:cs="宋体"/>
          <w:sz w:val="21"/>
          <w:szCs w:val="21"/>
        </w:rPr>
        <w:t>个或者所有投标被否决的，属于必须审批或核准的工程建设项目，经原审批或核准部门批准后不再进行招标。</w:t>
      </w:r>
    </w:p>
    <w:p>
      <w:pPr>
        <w:pStyle w:val="6"/>
        <w:keepNext w:val="0"/>
        <w:keepLines w:val="0"/>
        <w:spacing w:line="415" w:lineRule="auto"/>
        <w:rPr>
          <w:rFonts w:hint="eastAsia"/>
        </w:rPr>
      </w:pPr>
      <w:r>
        <w:rPr>
          <w:rFonts w:hint="eastAsia"/>
        </w:rPr>
        <w:t>9. 纪律和监督</w:t>
      </w:r>
    </w:p>
    <w:p>
      <w:pPr>
        <w:pStyle w:val="22"/>
        <w:spacing w:line="420" w:lineRule="exact"/>
        <w:jc w:val="both"/>
        <w:rPr>
          <w:rFonts w:hint="eastAsia" w:hAnsi="宋体" w:cs="黑体"/>
          <w:b/>
          <w:bCs/>
        </w:rPr>
      </w:pPr>
      <w:r>
        <w:rPr>
          <w:rFonts w:hint="eastAsia" w:hAnsi="宋体" w:cs="黑体"/>
          <w:b/>
          <w:bCs/>
        </w:rPr>
        <w:t>9.1对招标人的纪律要求</w:t>
      </w:r>
    </w:p>
    <w:p>
      <w:pPr>
        <w:pStyle w:val="27"/>
        <w:spacing w:line="420" w:lineRule="exact"/>
        <w:ind w:right="100" w:firstLine="420"/>
        <w:jc w:val="both"/>
        <w:rPr>
          <w:rFonts w:hAnsi="宋体" w:cs="宋体"/>
          <w:sz w:val="21"/>
          <w:szCs w:val="21"/>
        </w:rPr>
      </w:pPr>
      <w:r>
        <w:rPr>
          <w:rFonts w:hint="eastAsia" w:hAnsi="宋体" w:cs="宋体"/>
          <w:sz w:val="21"/>
          <w:szCs w:val="21"/>
        </w:rPr>
        <w:t>招标人不得泄漏招标投标活动中应当保密的情况和资料，不得与投标人串通损害国家利益、社会公共利益或者他人合法权益。</w:t>
      </w:r>
    </w:p>
    <w:p>
      <w:pPr>
        <w:pStyle w:val="22"/>
        <w:spacing w:line="420" w:lineRule="exact"/>
        <w:jc w:val="both"/>
        <w:rPr>
          <w:rFonts w:hint="eastAsia" w:hAnsi="宋体" w:cs="黑体"/>
          <w:b/>
          <w:bCs/>
        </w:rPr>
      </w:pPr>
      <w:r>
        <w:rPr>
          <w:rFonts w:hint="eastAsia" w:hAnsi="宋体" w:cs="黑体"/>
          <w:b/>
          <w:bCs/>
        </w:rPr>
        <w:t>9.2 对投标人的纪律要求</w:t>
      </w:r>
    </w:p>
    <w:p>
      <w:pPr>
        <w:pStyle w:val="26"/>
        <w:spacing w:line="420" w:lineRule="exact"/>
        <w:ind w:right="100" w:firstLine="420"/>
        <w:jc w:val="both"/>
        <w:rPr>
          <w:rFonts w:hAnsi="宋体" w:cs="宋体"/>
          <w:sz w:val="21"/>
          <w:szCs w:val="21"/>
        </w:rPr>
      </w:pPr>
      <w:r>
        <w:rPr>
          <w:rFonts w:hint="eastAsia" w:hAnsi="宋体" w:cs="宋体"/>
          <w:sz w:val="21"/>
          <w:szCs w:val="21"/>
        </w:rPr>
        <w:t>投标人不得相互串通投标或者与招标人串通投标，不得向招标人或者评标小组成员行贿谋取中标，不得以他人名义投标或者以其他方式弄虚作假骗取中标；投标人不得以任何方式干扰、影响评标工作。</w:t>
      </w:r>
    </w:p>
    <w:p>
      <w:pPr>
        <w:pStyle w:val="22"/>
        <w:spacing w:line="420" w:lineRule="exact"/>
        <w:jc w:val="both"/>
        <w:rPr>
          <w:rFonts w:hint="eastAsia" w:hAnsi="宋体" w:cs="黑体"/>
          <w:b/>
          <w:bCs/>
        </w:rPr>
      </w:pPr>
      <w:r>
        <w:rPr>
          <w:rFonts w:hint="eastAsia" w:hAnsi="宋体" w:cs="黑体"/>
          <w:b/>
          <w:bCs/>
        </w:rPr>
        <w:t>9.3 对评标小组成员的纪律要求</w:t>
      </w:r>
    </w:p>
    <w:p>
      <w:pPr>
        <w:pStyle w:val="27"/>
        <w:spacing w:line="420" w:lineRule="exact"/>
        <w:ind w:firstLine="420"/>
        <w:jc w:val="both"/>
        <w:rPr>
          <w:rFonts w:hAnsi="宋体" w:cs="宋体"/>
          <w:sz w:val="21"/>
          <w:szCs w:val="21"/>
        </w:rPr>
      </w:pPr>
      <w:r>
        <w:rPr>
          <w:rFonts w:hint="eastAsia" w:hAnsi="宋体" w:cs="宋体"/>
          <w:sz w:val="21"/>
          <w:szCs w:val="21"/>
        </w:rPr>
        <w:t>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三章</w:t>
      </w:r>
      <w:r>
        <w:rPr>
          <w:rFonts w:hAnsi="宋体" w:cs="宋体"/>
          <w:sz w:val="21"/>
          <w:szCs w:val="21"/>
        </w:rPr>
        <w:t>“</w:t>
      </w:r>
      <w:r>
        <w:rPr>
          <w:rFonts w:hint="eastAsia" w:hAnsi="宋体" w:cs="宋体"/>
          <w:sz w:val="21"/>
          <w:szCs w:val="21"/>
        </w:rPr>
        <w:t>评标办法</w:t>
      </w:r>
      <w:r>
        <w:rPr>
          <w:rFonts w:hAnsi="宋体" w:cs="宋体"/>
          <w:sz w:val="21"/>
          <w:szCs w:val="21"/>
        </w:rPr>
        <w:t>”</w:t>
      </w:r>
      <w:r>
        <w:rPr>
          <w:rFonts w:hint="eastAsia" w:hAnsi="宋体" w:cs="宋体"/>
          <w:sz w:val="21"/>
          <w:szCs w:val="21"/>
        </w:rPr>
        <w:t>没有规定的评审因素和标准进行评标。</w:t>
      </w:r>
    </w:p>
    <w:p>
      <w:pPr>
        <w:pStyle w:val="22"/>
        <w:spacing w:line="420" w:lineRule="exact"/>
        <w:jc w:val="both"/>
        <w:rPr>
          <w:rFonts w:hint="eastAsia" w:hAnsi="宋体" w:cs="黑体"/>
          <w:b/>
          <w:bCs/>
        </w:rPr>
      </w:pPr>
      <w:r>
        <w:rPr>
          <w:rFonts w:hint="eastAsia" w:hAnsi="宋体" w:cs="黑体"/>
          <w:b/>
          <w:bCs/>
        </w:rPr>
        <w:t>9.4 对与评标活动有关的工作人员的纪律要求</w:t>
      </w:r>
    </w:p>
    <w:p>
      <w:pPr>
        <w:pStyle w:val="27"/>
        <w:spacing w:line="420" w:lineRule="exact"/>
        <w:ind w:firstLine="420"/>
        <w:jc w:val="both"/>
        <w:rPr>
          <w:rFonts w:hAnsi="宋体" w:cs="宋体"/>
          <w:sz w:val="21"/>
          <w:szCs w:val="21"/>
        </w:rPr>
      </w:pPr>
      <w:r>
        <w:rPr>
          <w:rFonts w:hint="eastAsia" w:hAnsi="宋体" w:cs="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2"/>
        <w:spacing w:line="420" w:lineRule="exact"/>
        <w:jc w:val="both"/>
        <w:rPr>
          <w:rFonts w:hint="eastAsia" w:hAnsi="宋体" w:cs="黑体"/>
          <w:b/>
          <w:bCs/>
        </w:rPr>
      </w:pPr>
      <w:r>
        <w:rPr>
          <w:rFonts w:hint="eastAsia" w:hAnsi="宋体" w:cs="黑体"/>
          <w:b/>
          <w:bCs/>
        </w:rPr>
        <w:t>9.5 投诉</w:t>
      </w:r>
    </w:p>
    <w:p>
      <w:pPr>
        <w:pStyle w:val="23"/>
        <w:ind w:firstLine="420" w:firstLineChars="200"/>
        <w:jc w:val="both"/>
        <w:rPr>
          <w:rFonts w:hint="eastAsia" w:hAnsi="宋体"/>
          <w:color w:val="auto"/>
          <w:sz w:val="21"/>
          <w:szCs w:val="21"/>
        </w:rPr>
      </w:pPr>
      <w:r>
        <w:rPr>
          <w:rFonts w:hint="eastAsia" w:hAnsi="宋体"/>
          <w:color w:val="auto"/>
          <w:sz w:val="21"/>
          <w:szCs w:val="21"/>
        </w:rPr>
        <w:t>根据《中华人民共和国招标投标法实施条例》第二十二条、第四十四条、第五十四条规定事项投诉的，应当先向招标人提出异议，异议答复期间不计算在前款规定的期限内。</w:t>
      </w:r>
    </w:p>
    <w:p>
      <w:pPr>
        <w:spacing w:line="360" w:lineRule="auto"/>
        <w:ind w:firstLine="422" w:firstLineChars="200"/>
        <w:rPr>
          <w:rFonts w:ascii="宋体" w:hAnsi="宋体"/>
          <w:b/>
          <w:szCs w:val="21"/>
        </w:rPr>
      </w:pPr>
      <w:r>
        <w:rPr>
          <w:rFonts w:hint="eastAsia" w:ascii="宋体" w:hAnsi="宋体"/>
          <w:b/>
          <w:szCs w:val="21"/>
        </w:rPr>
        <w:t>一、异议</w:t>
      </w:r>
    </w:p>
    <w:p>
      <w:pPr>
        <w:spacing w:line="360" w:lineRule="auto"/>
        <w:ind w:firstLine="422" w:firstLineChars="200"/>
        <w:rPr>
          <w:rFonts w:ascii="宋体" w:hAnsi="宋体"/>
          <w:b/>
          <w:szCs w:val="21"/>
        </w:rPr>
      </w:pPr>
      <w:r>
        <w:rPr>
          <w:rFonts w:hint="eastAsia" w:ascii="宋体" w:hAnsi="宋体"/>
          <w:b/>
          <w:szCs w:val="21"/>
        </w:rPr>
        <w:t>（一）潜在投标人或者其他利害关系人对招标文件有异议的，应当在投标截止时间</w:t>
      </w:r>
      <w:r>
        <w:rPr>
          <w:rFonts w:ascii="宋体" w:hAnsi="宋体"/>
          <w:b/>
          <w:szCs w:val="21"/>
        </w:rPr>
        <w:t>2</w:t>
      </w:r>
      <w:r>
        <w:rPr>
          <w:rFonts w:hint="eastAsia" w:ascii="宋体" w:hAnsi="宋体"/>
          <w:b/>
          <w:szCs w:val="21"/>
        </w:rPr>
        <w:t>日前应通过交易平台在线向招标人或招标代理公司提出。招标人将在收到异议之日起3个日内作出答复；作出答复前，暂停招标投标活动。</w:t>
      </w:r>
    </w:p>
    <w:p>
      <w:pPr>
        <w:spacing w:line="360" w:lineRule="auto"/>
        <w:ind w:firstLine="422" w:firstLineChars="200"/>
        <w:rPr>
          <w:rFonts w:ascii="宋体" w:hAnsi="宋体"/>
          <w:b/>
          <w:szCs w:val="21"/>
        </w:rPr>
      </w:pPr>
      <w:r>
        <w:rPr>
          <w:rFonts w:hint="eastAsia" w:ascii="宋体" w:hAnsi="宋体"/>
          <w:b/>
          <w:szCs w:val="21"/>
        </w:rPr>
        <w:t>（二）投标人认为开标不符合有关规定的，应当在开标现场或交易平台提出异议。招标人将当场对异议给予处理或者告知处理的办法。异议和答复应记入开标记录或者制作专门记录以存档备查。</w:t>
      </w:r>
    </w:p>
    <w:p>
      <w:pPr>
        <w:spacing w:line="360" w:lineRule="auto"/>
        <w:ind w:firstLine="422" w:firstLineChars="200"/>
        <w:rPr>
          <w:rFonts w:ascii="宋体" w:hAnsi="宋体"/>
          <w:b/>
          <w:szCs w:val="21"/>
        </w:rPr>
      </w:pPr>
      <w:r>
        <w:rPr>
          <w:rFonts w:hint="eastAsia" w:ascii="宋体" w:hAnsi="宋体"/>
          <w:b/>
          <w:szCs w:val="21"/>
        </w:rPr>
        <w:t>（三）投标人及其他利害关系人对评标结果有异议的，应当在中标候选人公示期内通过交易平台在线向招标人或招标代理公司提出。招标人将在收到异议之日起3日内作出答复；作出答复前，暂停招标投标活动。</w:t>
      </w:r>
    </w:p>
    <w:p>
      <w:pPr>
        <w:spacing w:line="360" w:lineRule="auto"/>
        <w:ind w:firstLine="422" w:firstLineChars="200"/>
        <w:rPr>
          <w:rFonts w:ascii="宋体" w:hAnsi="宋体"/>
          <w:b/>
          <w:szCs w:val="21"/>
        </w:rPr>
      </w:pPr>
      <w:r>
        <w:rPr>
          <w:rFonts w:hint="eastAsia" w:ascii="宋体" w:hAnsi="宋体"/>
          <w:b/>
          <w:szCs w:val="21"/>
        </w:rPr>
        <w:t xml:space="preserve">（四）对招标文件、评标结果的异议，提出和答复的形式只采用通过交易平台的形式。 </w:t>
      </w:r>
    </w:p>
    <w:p>
      <w:pPr>
        <w:spacing w:line="360" w:lineRule="auto"/>
        <w:ind w:firstLine="422" w:firstLineChars="200"/>
        <w:rPr>
          <w:rFonts w:ascii="宋体" w:hAnsi="宋体"/>
          <w:b/>
          <w:szCs w:val="21"/>
        </w:rPr>
      </w:pPr>
      <w:r>
        <w:rPr>
          <w:rFonts w:hint="eastAsia" w:ascii="宋体" w:hAnsi="宋体"/>
          <w:b/>
          <w:szCs w:val="21"/>
        </w:rPr>
        <w:t>投诉: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规定。就招标文件、开标和评标结果投诉的，应当先向招标人提出异议，异议答复期不计算在前款规定的期限内。</w:t>
      </w:r>
    </w:p>
    <w:p>
      <w:pPr>
        <w:spacing w:line="420" w:lineRule="exact"/>
        <w:ind w:firstLine="422" w:firstLineChars="200"/>
        <w:rPr>
          <w:rFonts w:ascii="宋体" w:hAnsi="宋体" w:cs="宋体"/>
          <w:b/>
          <w:kern w:val="0"/>
          <w:szCs w:val="21"/>
        </w:rPr>
      </w:pPr>
      <w:r>
        <w:rPr>
          <w:rFonts w:hint="eastAsia" w:ascii="宋体" w:hAnsi="宋体" w:cs="宋体"/>
          <w:b/>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b/>
          <w:u w:val="single"/>
        </w:rPr>
        <w:t>招标人可以</w:t>
      </w:r>
      <w:r>
        <w:rPr>
          <w:rFonts w:hint="eastAsia" w:ascii="宋体" w:hAnsi="宋体"/>
          <w:b/>
          <w:u w:val="single"/>
        </w:rPr>
        <w:t>重新组织</w:t>
      </w:r>
      <w:r>
        <w:rPr>
          <w:rFonts w:ascii="宋体" w:hAnsi="宋体"/>
          <w:b/>
          <w:u w:val="single"/>
        </w:rPr>
        <w:t>招标</w:t>
      </w:r>
      <w:r>
        <w:rPr>
          <w:rFonts w:hint="eastAsia" w:ascii="宋体" w:hAnsi="宋体" w:cs="宋体"/>
          <w:b/>
          <w:kern w:val="0"/>
          <w:szCs w:val="21"/>
        </w:rPr>
        <w:t>。</w:t>
      </w:r>
    </w:p>
    <w:p>
      <w:pPr>
        <w:pStyle w:val="6"/>
        <w:keepNext w:val="0"/>
        <w:keepLines w:val="0"/>
        <w:spacing w:line="415" w:lineRule="auto"/>
        <w:rPr>
          <w:rFonts w:hint="eastAsia"/>
        </w:rPr>
      </w:pPr>
      <w:r>
        <w:rPr>
          <w:rFonts w:hint="eastAsia"/>
        </w:rPr>
        <w:t>10. 需要补充的其他内容</w:t>
      </w:r>
    </w:p>
    <w:p>
      <w:pPr>
        <w:pStyle w:val="23"/>
        <w:spacing w:line="420" w:lineRule="exact"/>
        <w:jc w:val="both"/>
        <w:rPr>
          <w:rFonts w:hint="eastAsia" w:hAnsi="宋体" w:cs="黑体"/>
          <w:b/>
          <w:bCs/>
          <w:color w:val="auto"/>
        </w:rPr>
      </w:pPr>
      <w:r>
        <w:rPr>
          <w:rFonts w:hint="eastAsia" w:hAnsi="宋体" w:cs="黑体"/>
          <w:b/>
          <w:bCs/>
          <w:color w:val="auto"/>
        </w:rPr>
        <w:t>10.1 解释权</w:t>
      </w:r>
    </w:p>
    <w:p>
      <w:pPr>
        <w:spacing w:line="420" w:lineRule="exact"/>
        <w:ind w:firstLine="420" w:firstLineChars="200"/>
        <w:rPr>
          <w:rFonts w:hint="eastAsia"/>
        </w:rPr>
      </w:pPr>
      <w:r>
        <w:rPr>
          <w:rFonts w:hint="eastAsia"/>
        </w:rPr>
        <w:t>构成招标文件组成部分的“通用合同条款”、“专用合同条款”、“技术标准和要求”和“工程量清单”等章节中出现的措辞“发包人”和“承包人”，在招标投标阶段应当分别按“招标人”和“投标人”进行理解。</w:t>
      </w:r>
    </w:p>
    <w:p>
      <w:pPr>
        <w:spacing w:line="420" w:lineRule="exact"/>
        <w:ind w:firstLine="420" w:firstLineChars="200"/>
        <w:rPr>
          <w:rFonts w:hint="eastAsia"/>
        </w:rPr>
      </w:pPr>
      <w:r>
        <w:rPr>
          <w:rFonts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pStyle w:val="3"/>
        <w:ind w:firstLine="210"/>
      </w:pPr>
    </w:p>
    <w:p>
      <w:pPr>
        <w:pStyle w:val="5"/>
        <w:tabs>
          <w:tab w:val="left" w:pos="2558"/>
          <w:tab w:val="center" w:pos="4484"/>
        </w:tabs>
        <w:spacing w:before="0" w:after="0"/>
        <w:jc w:val="left"/>
        <w:rPr>
          <w:rFonts w:hint="eastAsia"/>
        </w:rPr>
      </w:pPr>
      <w:r>
        <w:rPr>
          <w:rFonts w:hint="eastAsia"/>
        </w:rPr>
        <w:tab/>
      </w:r>
      <w:r>
        <w:rPr>
          <w:rFonts w:hint="eastAsia"/>
        </w:rPr>
        <w:tab/>
      </w:r>
      <w:r>
        <w:rPr>
          <w:rFonts w:hint="eastAsia"/>
        </w:rPr>
        <w:t>第三章 评标办法</w:t>
      </w:r>
    </w:p>
    <w:p>
      <w:pPr>
        <w:tabs>
          <w:tab w:val="left" w:pos="2775"/>
        </w:tabs>
        <w:autoSpaceDE w:val="0"/>
        <w:autoSpaceDN w:val="0"/>
        <w:adjustRightInd w:val="0"/>
        <w:jc w:val="center"/>
        <w:rPr>
          <w:rFonts w:hint="eastAsia" w:ascii="宋体" w:hAnsi="宋体" w:cs="黑体"/>
          <w:kern w:val="0"/>
          <w:sz w:val="30"/>
          <w:szCs w:val="30"/>
        </w:rPr>
      </w:pPr>
      <w:r>
        <w:rPr>
          <w:rFonts w:hint="eastAsia" w:ascii="宋体" w:hAnsi="宋体" w:cs="黑体"/>
          <w:kern w:val="0"/>
          <w:sz w:val="30"/>
          <w:szCs w:val="30"/>
        </w:rPr>
        <w:t>评标办法前附表</w:t>
      </w:r>
    </w:p>
    <w:tbl>
      <w:tblPr>
        <w:tblStyle w:val="17"/>
        <w:tblW w:w="9238"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7"/>
        <w:gridCol w:w="3128"/>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noWrap w:val="0"/>
            <w:vAlign w:val="center"/>
          </w:tcPr>
          <w:p>
            <w:pPr>
              <w:jc w:val="center"/>
            </w:pPr>
            <w:r>
              <w:t>条款号</w:t>
            </w:r>
          </w:p>
        </w:tc>
        <w:tc>
          <w:tcPr>
            <w:tcW w:w="3128" w:type="dxa"/>
            <w:noWrap w:val="0"/>
            <w:vAlign w:val="center"/>
          </w:tcPr>
          <w:p>
            <w:pPr>
              <w:jc w:val="center"/>
            </w:pPr>
            <w:r>
              <w:t>评审因素</w:t>
            </w:r>
          </w:p>
        </w:tc>
        <w:tc>
          <w:tcPr>
            <w:tcW w:w="4553" w:type="dxa"/>
            <w:noWrap w:val="0"/>
            <w:vAlign w:val="center"/>
          </w:tcPr>
          <w:p>
            <w:pPr>
              <w:jc w:val="center"/>
            </w:pPr>
            <w: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restart"/>
            <w:noWrap w:val="0"/>
            <w:vAlign w:val="center"/>
          </w:tcPr>
          <w:p>
            <w:pPr>
              <w:jc w:val="center"/>
            </w:pPr>
            <w:r>
              <w:t>形式评审标准</w:t>
            </w:r>
          </w:p>
        </w:tc>
        <w:tc>
          <w:tcPr>
            <w:tcW w:w="3128" w:type="dxa"/>
            <w:noWrap w:val="0"/>
            <w:vAlign w:val="center"/>
          </w:tcPr>
          <w:p>
            <w:pPr>
              <w:ind w:firstLine="136" w:firstLineChars="65"/>
              <w:jc w:val="center"/>
              <w:rPr>
                <w:rFonts w:ascii="宋体" w:hAnsi="宋体"/>
              </w:rPr>
            </w:pPr>
            <w:r>
              <w:rPr>
                <w:rFonts w:ascii="宋体" w:hAnsi="宋体"/>
              </w:rPr>
              <w:t>投标人名称</w:t>
            </w:r>
          </w:p>
        </w:tc>
        <w:tc>
          <w:tcPr>
            <w:tcW w:w="4553" w:type="dxa"/>
            <w:noWrap w:val="0"/>
            <w:vAlign w:val="center"/>
          </w:tcPr>
          <w:p>
            <w:pPr>
              <w:ind w:left="143" w:leftChars="68" w:firstLine="2" w:firstLineChars="1"/>
              <w:jc w:val="left"/>
              <w:rPr>
                <w:rFonts w:ascii="宋体" w:hAnsi="宋体"/>
              </w:rPr>
            </w:pPr>
            <w:r>
              <w:rPr>
                <w:rFonts w:ascii="宋体" w:hAnsi="宋体"/>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投标文件签字盖章</w:t>
            </w:r>
          </w:p>
        </w:tc>
        <w:tc>
          <w:tcPr>
            <w:tcW w:w="4553" w:type="dxa"/>
            <w:noWrap w:val="0"/>
            <w:vAlign w:val="center"/>
          </w:tcPr>
          <w:p>
            <w:pPr>
              <w:ind w:left="143" w:leftChars="68" w:firstLine="2" w:firstLineChars="1"/>
              <w:jc w:val="left"/>
              <w:rPr>
                <w:rFonts w:ascii="宋体" w:hAnsi="宋体"/>
              </w:rPr>
            </w:pPr>
            <w:r>
              <w:rPr>
                <w:rFonts w:ascii="宋体" w:hAnsi="宋体"/>
              </w:rPr>
              <w:t>符合第二章“投标人须知前附表”第3.7.3项规定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投标文件的密封和标记</w:t>
            </w:r>
          </w:p>
        </w:tc>
        <w:tc>
          <w:tcPr>
            <w:tcW w:w="4553" w:type="dxa"/>
            <w:noWrap w:val="0"/>
            <w:vAlign w:val="center"/>
          </w:tcPr>
          <w:p>
            <w:pPr>
              <w:ind w:left="143" w:leftChars="68" w:firstLine="2" w:firstLineChars="1"/>
              <w:jc w:val="left"/>
              <w:rPr>
                <w:rFonts w:ascii="宋体" w:hAnsi="宋体"/>
              </w:rPr>
            </w:pPr>
            <w:r>
              <w:rPr>
                <w:rFonts w:ascii="宋体" w:hAnsi="宋体"/>
              </w:rPr>
              <w:t>符合第二章“投标人须知”第4.1款要求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restart"/>
            <w:noWrap w:val="0"/>
            <w:vAlign w:val="center"/>
          </w:tcPr>
          <w:p>
            <w:pPr>
              <w:jc w:val="center"/>
            </w:pPr>
            <w:r>
              <w:t>资格评审标准</w:t>
            </w:r>
          </w:p>
        </w:tc>
        <w:tc>
          <w:tcPr>
            <w:tcW w:w="3128" w:type="dxa"/>
            <w:noWrap w:val="0"/>
            <w:vAlign w:val="center"/>
          </w:tcPr>
          <w:p>
            <w:pPr>
              <w:ind w:firstLine="136" w:firstLineChars="65"/>
              <w:jc w:val="center"/>
              <w:rPr>
                <w:rFonts w:ascii="宋体" w:hAnsi="宋体"/>
              </w:rPr>
            </w:pPr>
            <w:r>
              <w:rPr>
                <w:rFonts w:ascii="宋体" w:hAnsi="宋体"/>
              </w:rPr>
              <w:t>营业执照</w:t>
            </w:r>
          </w:p>
        </w:tc>
        <w:tc>
          <w:tcPr>
            <w:tcW w:w="4553" w:type="dxa"/>
            <w:noWrap w:val="0"/>
            <w:vAlign w:val="center"/>
          </w:tcPr>
          <w:p>
            <w:pPr>
              <w:ind w:left="143" w:leftChars="68" w:firstLine="2" w:firstLineChars="1"/>
              <w:jc w:val="left"/>
              <w:rPr>
                <w:rFonts w:ascii="宋体" w:hAnsi="宋体"/>
              </w:rPr>
            </w:pPr>
            <w:r>
              <w:rPr>
                <w:rFonts w:ascii="宋体" w:hAnsi="宋体"/>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安全生产许可证</w:t>
            </w:r>
          </w:p>
        </w:tc>
        <w:tc>
          <w:tcPr>
            <w:tcW w:w="4553" w:type="dxa"/>
            <w:noWrap w:val="0"/>
            <w:vAlign w:val="center"/>
          </w:tcPr>
          <w:p>
            <w:pPr>
              <w:ind w:left="143" w:leftChars="68" w:firstLine="2" w:firstLineChars="1"/>
              <w:jc w:val="left"/>
              <w:rPr>
                <w:rFonts w:ascii="宋体" w:hAnsi="宋体"/>
              </w:rPr>
            </w:pPr>
            <w:r>
              <w:rPr>
                <w:rFonts w:ascii="宋体" w:hAnsi="宋体"/>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资质等级</w:t>
            </w:r>
          </w:p>
        </w:tc>
        <w:tc>
          <w:tcPr>
            <w:tcW w:w="4553" w:type="dxa"/>
            <w:noWrap w:val="0"/>
            <w:vAlign w:val="center"/>
          </w:tcPr>
          <w:p>
            <w:pPr>
              <w:ind w:left="143" w:leftChars="68" w:firstLine="2" w:firstLineChars="1"/>
              <w:jc w:val="left"/>
              <w:rPr>
                <w:rFonts w:ascii="宋体" w:hAnsi="宋体"/>
              </w:rPr>
            </w:pPr>
            <w:r>
              <w:rPr>
                <w:rFonts w:ascii="宋体" w:hAnsi="宋体"/>
              </w:rPr>
              <w:t>具备有效的资质证书，符合第二章“投标人须知前附表”第1.4.1项规定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“三类人员”A类证书审查</w:t>
            </w:r>
          </w:p>
        </w:tc>
        <w:tc>
          <w:tcPr>
            <w:tcW w:w="4553" w:type="dxa"/>
            <w:noWrap w:val="0"/>
            <w:vAlign w:val="center"/>
          </w:tcPr>
          <w:p>
            <w:pPr>
              <w:ind w:left="143" w:leftChars="68" w:firstLine="2" w:firstLineChars="1"/>
              <w:jc w:val="left"/>
              <w:rPr>
                <w:rFonts w:ascii="宋体" w:hAnsi="宋体"/>
              </w:rPr>
            </w:pPr>
            <w:r>
              <w:rPr>
                <w:rFonts w:ascii="宋体" w:hAnsi="宋体"/>
              </w:rPr>
              <w:t>符合第二章“投标人须知”第3.1.1款规定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项目经理</w:t>
            </w:r>
          </w:p>
        </w:tc>
        <w:tc>
          <w:tcPr>
            <w:tcW w:w="4553" w:type="dxa"/>
            <w:noWrap w:val="0"/>
            <w:vAlign w:val="center"/>
          </w:tcPr>
          <w:p>
            <w:pPr>
              <w:ind w:left="143" w:leftChars="68" w:firstLine="2" w:firstLineChars="1"/>
              <w:jc w:val="left"/>
              <w:rPr>
                <w:rFonts w:ascii="宋体" w:hAnsi="宋体"/>
              </w:rPr>
            </w:pPr>
            <w:r>
              <w:rPr>
                <w:rFonts w:ascii="宋体" w:hAnsi="宋体"/>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其他要求</w:t>
            </w:r>
          </w:p>
        </w:tc>
        <w:tc>
          <w:tcPr>
            <w:tcW w:w="4553" w:type="dxa"/>
            <w:noWrap w:val="0"/>
            <w:vAlign w:val="center"/>
          </w:tcPr>
          <w:p>
            <w:pPr>
              <w:ind w:left="143" w:leftChars="68" w:firstLine="2" w:firstLineChars="1"/>
              <w:jc w:val="left"/>
              <w:rPr>
                <w:rFonts w:ascii="宋体" w:hAnsi="宋体"/>
              </w:rPr>
            </w:pPr>
            <w:r>
              <w:rPr>
                <w:rFonts w:ascii="宋体" w:hAnsi="宋体"/>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1505" w:hRule="atLeast"/>
        </w:trPr>
        <w:tc>
          <w:tcPr>
            <w:tcW w:w="1557" w:type="dxa"/>
            <w:vMerge w:val="restart"/>
            <w:noWrap w:val="0"/>
            <w:vAlign w:val="center"/>
          </w:tcPr>
          <w:p>
            <w:pPr>
              <w:jc w:val="center"/>
            </w:pPr>
            <w:r>
              <w:t>响应性评审标准</w:t>
            </w:r>
          </w:p>
        </w:tc>
        <w:tc>
          <w:tcPr>
            <w:tcW w:w="3128" w:type="dxa"/>
            <w:noWrap w:val="0"/>
            <w:vAlign w:val="center"/>
          </w:tcPr>
          <w:p>
            <w:pPr>
              <w:ind w:firstLine="136" w:firstLineChars="65"/>
              <w:jc w:val="center"/>
              <w:rPr>
                <w:rFonts w:ascii="宋体" w:hAnsi="宋体"/>
              </w:rPr>
            </w:pPr>
            <w:r>
              <w:rPr>
                <w:rFonts w:ascii="宋体" w:hAnsi="宋体"/>
              </w:rPr>
              <w:t>投标保证金</w:t>
            </w:r>
          </w:p>
        </w:tc>
        <w:tc>
          <w:tcPr>
            <w:tcW w:w="4553" w:type="dxa"/>
            <w:noWrap w:val="0"/>
            <w:vAlign w:val="center"/>
          </w:tcPr>
          <w:p>
            <w:pPr>
              <w:ind w:left="143" w:leftChars="68" w:firstLine="2" w:firstLineChars="1"/>
              <w:jc w:val="left"/>
              <w:rPr>
                <w:rFonts w:hint="eastAsia" w:ascii="宋体" w:hAnsi="宋体"/>
              </w:rPr>
            </w:pPr>
            <w:r>
              <w:rPr>
                <w:rFonts w:hint="eastAsia" w:ascii="宋体" w:hAnsi="宋体"/>
              </w:rPr>
              <w:t>若是银行转账方式递交投标保证金的以到达苍南县公共资源交易中心银行账号为准，若是银行保函或电子保险保函的方式递交投标保证金的以苍南县公共资源交易中心计划财务科出具的清单为准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投标人的组织机构</w:t>
            </w:r>
          </w:p>
        </w:tc>
        <w:tc>
          <w:tcPr>
            <w:tcW w:w="4553" w:type="dxa"/>
            <w:noWrap w:val="0"/>
            <w:vAlign w:val="center"/>
          </w:tcPr>
          <w:p>
            <w:pPr>
              <w:ind w:left="143" w:leftChars="68" w:firstLine="2" w:firstLineChars="1"/>
              <w:jc w:val="left"/>
              <w:rPr>
                <w:rFonts w:hint="eastAsia" w:ascii="宋体" w:hAnsi="宋体"/>
              </w:rPr>
            </w:pPr>
            <w:r>
              <w:rPr>
                <w:rFonts w:ascii="宋体" w:hAnsi="宋体"/>
              </w:rPr>
              <w:t>投标人必须具备独立法人资格，不得以分支机构名义参加投标，投标人名称、组织机构必须在投标文件中体现一致</w:t>
            </w:r>
            <w:r>
              <w:rPr>
                <w:rFonts w:hint="eastAsia" w:ascii="宋体" w:hAnsi="宋体"/>
              </w:rPr>
              <w:t>，否则作否决其投标处理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投标工期</w:t>
            </w:r>
            <w:r>
              <w:rPr>
                <w:rFonts w:hint="eastAsia" w:ascii="宋体" w:hAnsi="宋体"/>
              </w:rPr>
              <w:t>及项目负责人</w:t>
            </w:r>
          </w:p>
        </w:tc>
        <w:tc>
          <w:tcPr>
            <w:tcW w:w="4553" w:type="dxa"/>
            <w:noWrap w:val="0"/>
            <w:vAlign w:val="center"/>
          </w:tcPr>
          <w:p>
            <w:pPr>
              <w:ind w:left="143" w:leftChars="68" w:firstLine="2" w:firstLineChars="1"/>
              <w:jc w:val="left"/>
              <w:rPr>
                <w:rFonts w:hint="eastAsia" w:ascii="宋体" w:hAnsi="宋体"/>
              </w:rPr>
            </w:pPr>
            <w:r>
              <w:rPr>
                <w:rFonts w:hint="eastAsia" w:ascii="宋体" w:hAnsi="宋体"/>
              </w:rPr>
              <w:t>投标函未</w:t>
            </w:r>
            <w:r>
              <w:rPr>
                <w:rFonts w:ascii="宋体" w:hAnsi="宋体"/>
              </w:rPr>
              <w:t>填写</w:t>
            </w:r>
            <w:r>
              <w:rPr>
                <w:rFonts w:hint="eastAsia" w:ascii="宋体" w:hAnsi="宋体"/>
              </w:rPr>
              <w:t>项目负责人姓名的及工期超过</w:t>
            </w:r>
            <w:r>
              <w:rPr>
                <w:rFonts w:ascii="宋体" w:hAnsi="宋体"/>
              </w:rPr>
              <w:t>本工程规定工期</w:t>
            </w:r>
            <w:r>
              <w:rPr>
                <w:rFonts w:hint="eastAsia" w:ascii="宋体" w:hAnsi="宋体"/>
              </w:rPr>
              <w:t>的（或未填写工期）</w:t>
            </w:r>
            <w:r>
              <w:rPr>
                <w:rFonts w:ascii="宋体" w:hAnsi="宋体"/>
              </w:rPr>
              <w:t>，</w:t>
            </w:r>
            <w:r>
              <w:rPr>
                <w:rFonts w:hint="eastAsia" w:ascii="宋体" w:hAnsi="宋体"/>
              </w:rPr>
              <w:t>按否决其投标处理。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auto"/>
          <w:wAfter w:w="0" w:type="auto"/>
          <w:trHeight w:val="680" w:hRule="atLeast"/>
        </w:trPr>
        <w:tc>
          <w:tcPr>
            <w:tcW w:w="1557" w:type="dxa"/>
            <w:vMerge w:val="continue"/>
            <w:noWrap w:val="0"/>
            <w:vAlign w:val="center"/>
          </w:tcPr>
          <w:p>
            <w:pPr>
              <w:jc w:val="left"/>
            </w:pPr>
          </w:p>
        </w:tc>
        <w:tc>
          <w:tcPr>
            <w:tcW w:w="3128" w:type="dxa"/>
            <w:noWrap w:val="0"/>
            <w:vAlign w:val="center"/>
          </w:tcPr>
          <w:p>
            <w:pPr>
              <w:ind w:firstLine="136" w:firstLineChars="65"/>
              <w:jc w:val="center"/>
              <w:rPr>
                <w:rFonts w:ascii="宋体" w:hAnsi="宋体"/>
              </w:rPr>
            </w:pPr>
            <w:r>
              <w:rPr>
                <w:rFonts w:ascii="宋体" w:hAnsi="宋体"/>
              </w:rPr>
              <w:t>盖章</w:t>
            </w:r>
          </w:p>
        </w:tc>
        <w:tc>
          <w:tcPr>
            <w:tcW w:w="4553" w:type="dxa"/>
            <w:noWrap w:val="0"/>
            <w:vAlign w:val="center"/>
          </w:tcPr>
          <w:p>
            <w:pPr>
              <w:ind w:left="143" w:leftChars="68" w:firstLine="2" w:firstLineChars="1"/>
              <w:jc w:val="left"/>
              <w:rPr>
                <w:rFonts w:hint="eastAsia" w:ascii="宋体" w:hAnsi="宋体"/>
              </w:rPr>
            </w:pPr>
            <w:r>
              <w:rPr>
                <w:rFonts w:ascii="宋体" w:hAnsi="宋体"/>
              </w:rPr>
              <w:t>投标文件相应地方加盖单位公章（不得以投标专用章、分公司章等其他形式印章代替）及单位法定代表人盖章</w:t>
            </w:r>
            <w:r>
              <w:rPr>
                <w:rFonts w:hint="eastAsia" w:ascii="宋体" w:hAnsi="宋体"/>
              </w:rPr>
              <w:t>，否则作否决其投标处理。</w:t>
            </w:r>
          </w:p>
        </w:tc>
      </w:tr>
    </w:tbl>
    <w:p>
      <w:pPr>
        <w:spacing w:before="60" w:after="60" w:line="600" w:lineRule="exact"/>
        <w:rPr>
          <w:rFonts w:ascii="黑体" w:hAnsi="黑体"/>
          <w:b/>
          <w:sz w:val="28"/>
          <w:szCs w:val="28"/>
        </w:rPr>
      </w:pPr>
      <w:bookmarkStart w:id="37" w:name="EBdb0805b0fcb24be49240b6f351494ab1"/>
      <w:r>
        <w:rPr>
          <w:rFonts w:hint="eastAsia"/>
          <w:sz w:val="20"/>
        </w:rPr>
        <w:t xml:space="preserve"> </w:t>
      </w:r>
      <w:bookmarkEnd w:id="37"/>
      <w:r>
        <w:rPr>
          <w:rFonts w:ascii="黑体" w:hAnsi="黑体"/>
          <w:b/>
          <w:sz w:val="28"/>
          <w:szCs w:val="28"/>
        </w:rPr>
        <w:t xml:space="preserve">1. </w:t>
      </w:r>
      <w:r>
        <w:rPr>
          <w:rFonts w:hint="eastAsia" w:ascii="黑体" w:hAnsi="黑体"/>
          <w:b/>
          <w:sz w:val="28"/>
          <w:szCs w:val="28"/>
        </w:rPr>
        <w:t>评标方法</w:t>
      </w:r>
    </w:p>
    <w:p>
      <w:pPr>
        <w:pStyle w:val="33"/>
        <w:spacing w:line="192" w:lineRule="auto"/>
        <w:jc w:val="both"/>
        <w:rPr>
          <w:rFonts w:hint="eastAsia" w:hAnsi="宋体" w:cs="TimesNewRomanPSMT"/>
          <w:sz w:val="21"/>
          <w:szCs w:val="21"/>
        </w:rPr>
      </w:pPr>
      <w:r>
        <w:rPr>
          <w:rFonts w:hint="eastAsia" w:hAnsi="宋体" w:cs="TimesNewRomanPSMT"/>
          <w:sz w:val="21"/>
          <w:szCs w:val="21"/>
        </w:rPr>
        <w:t>本次评标采用</w:t>
      </w:r>
      <w:r>
        <w:rPr>
          <w:rFonts w:hint="eastAsia" w:hAnsi="宋体" w:cs="TimesNewRomanPSMT"/>
          <w:b/>
          <w:sz w:val="21"/>
          <w:szCs w:val="21"/>
          <w:u w:val="single"/>
        </w:rPr>
        <w:t>明标底随机抽取法</w:t>
      </w:r>
      <w:r>
        <w:rPr>
          <w:rFonts w:hint="eastAsia" w:hAnsi="宋体" w:cs="TimesNewRomanPSMT"/>
          <w:sz w:val="21"/>
          <w:szCs w:val="21"/>
        </w:rPr>
        <w:t>。</w:t>
      </w:r>
    </w:p>
    <w:p>
      <w:pPr>
        <w:spacing w:before="60" w:after="60" w:line="600" w:lineRule="exact"/>
        <w:rPr>
          <w:rFonts w:ascii="黑体" w:hAnsi="黑体"/>
          <w:b/>
          <w:sz w:val="28"/>
          <w:szCs w:val="28"/>
        </w:rPr>
      </w:pPr>
      <w:r>
        <w:rPr>
          <w:rFonts w:hint="eastAsia" w:ascii="黑体" w:hAnsi="黑体"/>
          <w:b/>
          <w:sz w:val="28"/>
          <w:szCs w:val="28"/>
        </w:rPr>
        <w:t>2</w:t>
      </w:r>
      <w:r>
        <w:rPr>
          <w:rFonts w:ascii="黑体" w:hAnsi="黑体"/>
          <w:b/>
          <w:sz w:val="28"/>
          <w:szCs w:val="28"/>
        </w:rPr>
        <w:t xml:space="preserve">. </w:t>
      </w:r>
      <w:r>
        <w:rPr>
          <w:rFonts w:hint="eastAsia" w:ascii="黑体" w:hAnsi="黑体"/>
          <w:b/>
          <w:sz w:val="28"/>
          <w:szCs w:val="28"/>
        </w:rPr>
        <w:t>评标程序</w:t>
      </w:r>
    </w:p>
    <w:p>
      <w:pPr>
        <w:tabs>
          <w:tab w:val="left" w:pos="0"/>
        </w:tabs>
        <w:spacing w:line="440" w:lineRule="exact"/>
        <w:rPr>
          <w:rFonts w:hint="eastAsia" w:ascii="宋体" w:hAnsi="宋体"/>
          <w:b/>
          <w:szCs w:val="21"/>
        </w:rPr>
      </w:pPr>
      <w:r>
        <w:rPr>
          <w:rFonts w:hint="eastAsia" w:ascii="宋体" w:hAnsi="宋体"/>
          <w:b/>
          <w:szCs w:val="21"/>
        </w:rPr>
        <w:t>2</w:t>
      </w:r>
      <w:r>
        <w:rPr>
          <w:rFonts w:ascii="宋体" w:hAnsi="宋体"/>
          <w:b/>
          <w:szCs w:val="21"/>
        </w:rPr>
        <w:t>.1</w:t>
      </w:r>
      <w:r>
        <w:rPr>
          <w:rFonts w:hint="eastAsia" w:ascii="宋体" w:hAnsi="宋体"/>
          <w:b/>
          <w:szCs w:val="21"/>
        </w:rPr>
        <w:t>评标的一般程序为：</w:t>
      </w:r>
    </w:p>
    <w:p>
      <w:pPr>
        <w:tabs>
          <w:tab w:val="left" w:pos="0"/>
        </w:tabs>
        <w:spacing w:line="440" w:lineRule="exact"/>
        <w:ind w:firstLine="420" w:firstLineChars="200"/>
        <w:rPr>
          <w:rFonts w:hint="eastAsia" w:ascii="宋体" w:hAnsi="宋体"/>
          <w:szCs w:val="21"/>
          <w:highlight w:val="white"/>
        </w:rPr>
      </w:pPr>
      <w:r>
        <w:rPr>
          <w:rFonts w:hint="eastAsia" w:ascii="宋体" w:hAnsi="宋体"/>
          <w:szCs w:val="21"/>
          <w:highlight w:val="white"/>
        </w:rPr>
        <w:t>（</w:t>
      </w:r>
      <w:r>
        <w:rPr>
          <w:rFonts w:ascii="宋体" w:hAnsi="宋体"/>
          <w:szCs w:val="21"/>
          <w:highlight w:val="white"/>
        </w:rPr>
        <w:t>1</w:t>
      </w:r>
      <w:r>
        <w:rPr>
          <w:rFonts w:hint="eastAsia" w:ascii="宋体" w:hAnsi="宋体"/>
          <w:szCs w:val="21"/>
          <w:highlight w:val="white"/>
        </w:rPr>
        <w:t>）熟悉招标文件和评标办法；</w:t>
      </w:r>
    </w:p>
    <w:p>
      <w:pPr>
        <w:tabs>
          <w:tab w:val="left" w:pos="0"/>
        </w:tabs>
        <w:spacing w:line="440" w:lineRule="exact"/>
        <w:ind w:firstLine="420" w:firstLineChars="200"/>
        <w:rPr>
          <w:rFonts w:hint="eastAsia" w:ascii="宋体" w:hAnsi="宋体"/>
          <w:szCs w:val="21"/>
        </w:rPr>
      </w:pPr>
      <w:r>
        <w:rPr>
          <w:rFonts w:hint="eastAsia" w:ascii="宋体" w:hAnsi="宋体"/>
          <w:szCs w:val="21"/>
          <w:highlight w:val="white"/>
        </w:rPr>
        <w:t>（</w:t>
      </w:r>
      <w:r>
        <w:rPr>
          <w:rFonts w:ascii="宋体" w:hAnsi="宋体"/>
          <w:szCs w:val="21"/>
          <w:highlight w:val="white"/>
        </w:rPr>
        <w:t>2</w:t>
      </w:r>
      <w:r>
        <w:rPr>
          <w:rFonts w:hint="eastAsia" w:ascii="宋体" w:hAnsi="宋体"/>
          <w:szCs w:val="21"/>
          <w:highlight w:val="white"/>
        </w:rPr>
        <w:t>）中标下浮率、入围单位确定方法；</w:t>
      </w:r>
    </w:p>
    <w:p>
      <w:pPr>
        <w:tabs>
          <w:tab w:val="left" w:pos="0"/>
        </w:tabs>
        <w:spacing w:line="440" w:lineRule="exact"/>
        <w:ind w:firstLine="420" w:firstLineChars="200"/>
        <w:rPr>
          <w:rFonts w:hint="eastAsia" w:ascii="宋体" w:hAnsi="宋体"/>
          <w:szCs w:val="21"/>
        </w:rPr>
      </w:pPr>
      <w:r>
        <w:rPr>
          <w:rFonts w:hint="eastAsia" w:ascii="宋体" w:hAnsi="宋体"/>
          <w:szCs w:val="21"/>
          <w:highlight w:val="white"/>
        </w:rPr>
        <w:t>（3）投标人的资格审查；</w:t>
      </w:r>
    </w:p>
    <w:p>
      <w:pPr>
        <w:tabs>
          <w:tab w:val="left" w:pos="0"/>
        </w:tabs>
        <w:spacing w:line="440" w:lineRule="exact"/>
        <w:ind w:left="420" w:leftChars="200"/>
        <w:rPr>
          <w:rFonts w:hint="eastAsia" w:ascii="宋体" w:hAnsi="宋体"/>
          <w:szCs w:val="21"/>
        </w:rPr>
      </w:pPr>
      <w:r>
        <w:rPr>
          <w:rFonts w:hint="eastAsia" w:ascii="宋体" w:hAnsi="宋体"/>
          <w:szCs w:val="21"/>
          <w:highlight w:val="white"/>
        </w:rPr>
        <w:t>（4）必要时对投标文件中的问题进行书面询标。</w:t>
      </w:r>
    </w:p>
    <w:p>
      <w:pPr>
        <w:tabs>
          <w:tab w:val="left" w:pos="0"/>
        </w:tabs>
        <w:spacing w:line="440" w:lineRule="exact"/>
        <w:ind w:left="420" w:leftChars="200"/>
        <w:rPr>
          <w:rFonts w:hint="eastAsia" w:ascii="宋体" w:hAnsi="宋体"/>
          <w:szCs w:val="21"/>
        </w:rPr>
      </w:pPr>
      <w:r>
        <w:rPr>
          <w:rFonts w:hint="eastAsia" w:ascii="宋体" w:hAnsi="宋体"/>
          <w:szCs w:val="21"/>
          <w:highlight w:val="white"/>
        </w:rPr>
        <w:t>（5）根据评标办法对投标文件进行排序；</w:t>
      </w:r>
    </w:p>
    <w:p>
      <w:pPr>
        <w:tabs>
          <w:tab w:val="left" w:pos="0"/>
        </w:tabs>
        <w:spacing w:line="440" w:lineRule="exact"/>
        <w:ind w:left="420" w:leftChars="200"/>
        <w:rPr>
          <w:rFonts w:hint="eastAsia" w:ascii="宋体" w:hAnsi="宋体"/>
          <w:szCs w:val="21"/>
        </w:rPr>
      </w:pPr>
      <w:r>
        <w:rPr>
          <w:rFonts w:hint="eastAsia" w:ascii="宋体" w:hAnsi="宋体"/>
          <w:szCs w:val="21"/>
          <w:highlight w:val="white"/>
        </w:rPr>
        <w:t>（6）完成评标报告，推荐中标候选人。</w:t>
      </w:r>
    </w:p>
    <w:p>
      <w:pPr>
        <w:spacing w:before="60" w:after="60" w:line="600" w:lineRule="exact"/>
        <w:rPr>
          <w:rFonts w:ascii="黑体" w:hAnsi="黑体"/>
          <w:b/>
          <w:sz w:val="28"/>
          <w:szCs w:val="28"/>
        </w:rPr>
      </w:pPr>
      <w:r>
        <w:rPr>
          <w:rFonts w:hint="eastAsia" w:ascii="黑体" w:hAnsi="黑体"/>
          <w:b/>
          <w:sz w:val="28"/>
          <w:szCs w:val="28"/>
        </w:rPr>
        <w:t>3</w:t>
      </w:r>
      <w:r>
        <w:rPr>
          <w:rFonts w:ascii="黑体" w:hAnsi="黑体"/>
          <w:b/>
          <w:sz w:val="28"/>
          <w:szCs w:val="28"/>
        </w:rPr>
        <w:t xml:space="preserve">. </w:t>
      </w:r>
      <w:r>
        <w:rPr>
          <w:rFonts w:hint="eastAsia" w:ascii="黑体" w:hAnsi="黑体"/>
          <w:b/>
          <w:sz w:val="28"/>
          <w:szCs w:val="28"/>
        </w:rPr>
        <w:t>评标</w:t>
      </w:r>
    </w:p>
    <w:p>
      <w:pPr>
        <w:tabs>
          <w:tab w:val="left" w:pos="0"/>
        </w:tabs>
        <w:spacing w:line="440" w:lineRule="exact"/>
        <w:rPr>
          <w:rFonts w:hint="eastAsia" w:ascii="宋体" w:hAnsi="宋体"/>
          <w:b/>
          <w:szCs w:val="21"/>
        </w:rPr>
      </w:pPr>
      <w:r>
        <w:rPr>
          <w:rFonts w:hint="eastAsia" w:ascii="宋体" w:hAnsi="宋体"/>
          <w:b/>
          <w:szCs w:val="21"/>
        </w:rPr>
        <w:t>3.1 评标小组与评标</w:t>
      </w:r>
    </w:p>
    <w:p>
      <w:pPr>
        <w:snapToGrid w:val="0"/>
        <w:spacing w:line="440" w:lineRule="exact"/>
        <w:ind w:left="476" w:leftChars="200" w:hanging="56" w:hangingChars="27"/>
        <w:rPr>
          <w:rFonts w:hint="eastAsia" w:ascii="宋体" w:hAnsi="宋体"/>
          <w:szCs w:val="21"/>
        </w:rPr>
      </w:pPr>
      <w:r>
        <w:rPr>
          <w:rFonts w:hint="eastAsia" w:ascii="宋体" w:hAnsi="宋体"/>
          <w:szCs w:val="21"/>
        </w:rPr>
        <w:t>评标小组由招标人及监督部门组建，负责评标活动。</w:t>
      </w:r>
    </w:p>
    <w:p>
      <w:pPr>
        <w:tabs>
          <w:tab w:val="left" w:pos="0"/>
        </w:tabs>
        <w:spacing w:line="440" w:lineRule="exact"/>
        <w:rPr>
          <w:rFonts w:hint="eastAsia" w:ascii="宋体" w:hAnsi="宋体"/>
          <w:b/>
          <w:szCs w:val="21"/>
        </w:rPr>
      </w:pPr>
      <w:r>
        <w:rPr>
          <w:rFonts w:hint="eastAsia" w:ascii="宋体" w:hAnsi="宋体"/>
          <w:b/>
          <w:szCs w:val="21"/>
        </w:rPr>
        <w:t>3.2.评标过程的保密</w:t>
      </w:r>
    </w:p>
    <w:p>
      <w:pPr>
        <w:snapToGrid w:val="0"/>
        <w:spacing w:line="440" w:lineRule="exact"/>
        <w:ind w:firstLine="420" w:firstLineChars="200"/>
        <w:rPr>
          <w:rFonts w:hint="eastAsia" w:ascii="宋体" w:hAnsi="宋体"/>
          <w:szCs w:val="21"/>
        </w:rPr>
      </w:pPr>
      <w:r>
        <w:rPr>
          <w:rFonts w:hint="eastAsia" w:ascii="宋体" w:hAnsi="宋体"/>
          <w:szCs w:val="21"/>
        </w:rPr>
        <w:t>3.2.1开标后，直到授予中标人合同为止，凡属于对投标文件的审查、澄清、评价和比较有关的资料及中标候选人的推荐情况，与评标有关的其他任何情况均严格保密。</w:t>
      </w:r>
    </w:p>
    <w:p>
      <w:pPr>
        <w:snapToGrid w:val="0"/>
        <w:spacing w:line="440" w:lineRule="exact"/>
        <w:ind w:firstLine="420" w:firstLineChars="200"/>
        <w:rPr>
          <w:rFonts w:hint="eastAsia" w:ascii="宋体" w:hAnsi="宋体"/>
          <w:szCs w:val="21"/>
        </w:rPr>
      </w:pPr>
      <w:r>
        <w:rPr>
          <w:rFonts w:hint="eastAsia" w:ascii="宋体" w:hAnsi="宋体"/>
          <w:szCs w:val="21"/>
        </w:rPr>
        <w:t>3.2.2在投标文件的评审和比较、中标候选人推荐以及授予合同的过程中，投标人向招标人和评标小组施加影响的任何行为，都将会导致其投标被拒绝。</w:t>
      </w:r>
    </w:p>
    <w:p>
      <w:pPr>
        <w:snapToGrid w:val="0"/>
        <w:spacing w:line="440" w:lineRule="exact"/>
        <w:ind w:firstLine="420" w:firstLineChars="200"/>
        <w:rPr>
          <w:rFonts w:hint="eastAsia" w:ascii="宋体" w:hAnsi="宋体"/>
          <w:szCs w:val="21"/>
        </w:rPr>
      </w:pPr>
      <w:r>
        <w:rPr>
          <w:rFonts w:hint="eastAsia" w:ascii="宋体" w:hAnsi="宋体"/>
          <w:szCs w:val="21"/>
        </w:rPr>
        <w:t>3.2.3中标人确定后，招标人不对未中标人就评标过程以及未能中标原因做出任何解释。未中标人不得向评标小组组成人员或其他有关人员索问评标过程的情况和材料。</w:t>
      </w:r>
    </w:p>
    <w:p>
      <w:pPr>
        <w:tabs>
          <w:tab w:val="left" w:pos="0"/>
        </w:tabs>
        <w:spacing w:line="440" w:lineRule="exact"/>
        <w:rPr>
          <w:rFonts w:hint="eastAsia" w:ascii="宋体" w:hAnsi="宋体"/>
          <w:b/>
          <w:szCs w:val="21"/>
        </w:rPr>
      </w:pPr>
      <w:r>
        <w:rPr>
          <w:rFonts w:hint="eastAsia" w:ascii="宋体" w:hAnsi="宋体"/>
          <w:b/>
          <w:szCs w:val="21"/>
        </w:rPr>
        <w:t>3.3.投标文件的澄清</w:t>
      </w:r>
    </w:p>
    <w:p>
      <w:pPr>
        <w:snapToGrid w:val="0"/>
        <w:spacing w:line="440" w:lineRule="exact"/>
        <w:ind w:firstLine="420" w:firstLineChars="200"/>
        <w:rPr>
          <w:rFonts w:hint="eastAsia" w:ascii="宋体" w:hAnsi="宋体"/>
          <w:szCs w:val="21"/>
        </w:rPr>
      </w:pPr>
      <w:r>
        <w:rPr>
          <w:rFonts w:hint="eastAsia" w:ascii="宋体" w:hAnsi="宋体"/>
          <w:szCs w:val="21"/>
        </w:rPr>
        <w:t>3.3.1为有助于投标文件的审查、评价和比较，评标小组可以以书面形式要求投标人对投标文件含义不明确的内容作必要的澄清或说明，投标人应采用书面形式进行澄清或说明，但不得超出投标文件的范围或改变投标文件的实质性内容。凡属于评标小组在评标中发现的计算错误并进行核实的修改不在此列。</w:t>
      </w:r>
    </w:p>
    <w:p>
      <w:pPr>
        <w:snapToGrid w:val="0"/>
        <w:spacing w:line="440" w:lineRule="exact"/>
        <w:ind w:firstLine="420" w:firstLineChars="200"/>
        <w:rPr>
          <w:rFonts w:hint="eastAsia" w:ascii="宋体" w:hAnsi="宋体"/>
          <w:szCs w:val="21"/>
        </w:rPr>
      </w:pPr>
      <w:r>
        <w:rPr>
          <w:rFonts w:hint="eastAsia" w:ascii="宋体" w:hAnsi="宋体"/>
          <w:bCs/>
          <w:szCs w:val="21"/>
        </w:rPr>
        <w:t>3.3.2</w:t>
      </w:r>
      <w:r>
        <w:rPr>
          <w:rFonts w:hint="eastAsia" w:ascii="宋体" w:hAnsi="宋体"/>
          <w:szCs w:val="21"/>
        </w:rPr>
        <w:t>投标人应确保其法定代表人（或委托代理人）在评标期间接受评标小组的询标，拒不按要求对投标文件进行澄清、说明或者补正的，评标小组将否决其投标。</w:t>
      </w:r>
    </w:p>
    <w:p>
      <w:pPr>
        <w:tabs>
          <w:tab w:val="left" w:pos="0"/>
        </w:tabs>
        <w:spacing w:line="440" w:lineRule="exact"/>
        <w:rPr>
          <w:rFonts w:hint="eastAsia" w:ascii="宋体" w:hAnsi="宋体" w:cs="宋体"/>
          <w:b/>
          <w:szCs w:val="21"/>
        </w:rPr>
      </w:pPr>
      <w:r>
        <w:rPr>
          <w:rFonts w:hint="eastAsia" w:ascii="宋体" w:hAnsi="宋体" w:cs="宋体"/>
          <w:b/>
          <w:szCs w:val="21"/>
        </w:rPr>
        <w:t>3.4.投标文件的评审、比较和否决</w:t>
      </w:r>
    </w:p>
    <w:p>
      <w:pPr>
        <w:spacing w:line="430" w:lineRule="exact"/>
        <w:ind w:firstLine="422" w:firstLineChars="200"/>
        <w:rPr>
          <w:rFonts w:hint="eastAsia" w:ascii="宋体" w:hAnsi="宋体" w:cs="宋体"/>
          <w:b/>
          <w:szCs w:val="21"/>
        </w:rPr>
      </w:pPr>
      <w:r>
        <w:rPr>
          <w:rFonts w:hint="eastAsia" w:ascii="宋体" w:hAnsi="宋体" w:cs="宋体"/>
          <w:b/>
          <w:szCs w:val="21"/>
        </w:rPr>
        <w:t>3.4.1评标程序及方法：本工程采用明标底随机抽取评标法，分两个阶段分别进行：第一阶段为确定</w:t>
      </w:r>
      <w:r>
        <w:rPr>
          <w:rFonts w:hint="eastAsia" w:ascii="宋体" w:hAnsi="宋体"/>
          <w:b/>
          <w:szCs w:val="21"/>
        </w:rPr>
        <w:t>确定中标下浮率和进入评审单位</w:t>
      </w:r>
      <w:r>
        <w:rPr>
          <w:rFonts w:hint="eastAsia" w:ascii="宋体" w:hAnsi="宋体" w:cs="宋体"/>
          <w:b/>
          <w:szCs w:val="21"/>
        </w:rPr>
        <w:t>，第二阶段为投标文件的审查。</w:t>
      </w:r>
    </w:p>
    <w:p>
      <w:pPr>
        <w:spacing w:line="440" w:lineRule="exact"/>
        <w:ind w:firstLine="422" w:firstLineChars="200"/>
        <w:rPr>
          <w:rFonts w:hint="eastAsia" w:ascii="宋体" w:hAnsi="宋体"/>
          <w:b/>
          <w:szCs w:val="21"/>
        </w:rPr>
      </w:pPr>
      <w:r>
        <w:rPr>
          <w:rFonts w:hint="eastAsia" w:ascii="宋体" w:hAnsi="宋体"/>
          <w:b/>
          <w:szCs w:val="21"/>
        </w:rPr>
        <w:t>3.4.2 第一阶段为：确定中标下浮率和进入评审单位。</w:t>
      </w:r>
    </w:p>
    <w:p>
      <w:pPr>
        <w:spacing w:line="440" w:lineRule="exact"/>
        <w:ind w:firstLine="525" w:firstLineChars="249"/>
        <w:rPr>
          <w:rFonts w:hint="eastAsia" w:ascii="宋体" w:hAnsi="宋体" w:cs="仿宋_GB2312"/>
          <w:b/>
          <w:szCs w:val="21"/>
          <w:u w:val="single"/>
        </w:rPr>
      </w:pPr>
      <w:r>
        <w:rPr>
          <w:rFonts w:hint="eastAsia" w:ascii="宋体" w:hAnsi="宋体" w:cs="仿宋_GB2312"/>
          <w:b/>
          <w:szCs w:val="21"/>
          <w:u w:val="single"/>
        </w:rPr>
        <w:t>本工程的下浮率抽取范围为：8%-12%（包括上、下限），每0.5%为一档。</w:t>
      </w:r>
    </w:p>
    <w:p>
      <w:pPr>
        <w:spacing w:line="440" w:lineRule="exact"/>
        <w:ind w:firstLine="525" w:firstLineChars="249"/>
        <w:rPr>
          <w:rFonts w:hint="eastAsia" w:ascii="宋体" w:hAnsi="宋体" w:cs="仿宋_GB2312"/>
          <w:b/>
          <w:bCs/>
          <w:szCs w:val="21"/>
          <w:u w:val="single"/>
        </w:rPr>
      </w:pPr>
      <w:r>
        <w:rPr>
          <w:rFonts w:hint="eastAsia" w:ascii="宋体" w:hAnsi="宋体" w:cs="仿宋_GB2312"/>
          <w:b/>
          <w:bCs/>
          <w:szCs w:val="21"/>
          <w:u w:val="single"/>
        </w:rPr>
        <w:t>由招标人代表在8、8.5、9、9.5、10、10.5、11、11.5、12中随机抽取一个作为中标下浮率K%的K值；中标下浮率下浮后的价格作为本工程的中标合同价。中标合同价=工程预算价*（1</w:t>
      </w:r>
      <w:r>
        <w:rPr>
          <w:rFonts w:ascii="宋体" w:hAnsi="宋体" w:cs="仿宋_GB2312"/>
          <w:b/>
          <w:bCs/>
          <w:szCs w:val="21"/>
          <w:u w:val="single"/>
        </w:rPr>
        <w:t>-</w:t>
      </w:r>
      <w:r>
        <w:rPr>
          <w:rFonts w:hint="eastAsia" w:ascii="宋体" w:hAnsi="宋体" w:cs="仿宋_GB2312"/>
          <w:b/>
          <w:bCs/>
          <w:szCs w:val="21"/>
          <w:u w:val="single"/>
        </w:rPr>
        <w:t>中标下浮率）。</w:t>
      </w:r>
    </w:p>
    <w:p>
      <w:pPr>
        <w:spacing w:line="440" w:lineRule="exact"/>
        <w:ind w:firstLine="422" w:firstLineChars="200"/>
        <w:rPr>
          <w:rFonts w:hint="eastAsia" w:ascii="宋体" w:hAnsi="宋体" w:cs="仿宋_GB2312"/>
          <w:b/>
          <w:bCs/>
          <w:szCs w:val="21"/>
          <w:u w:val="single"/>
        </w:rPr>
      </w:pPr>
      <w:r>
        <w:rPr>
          <w:rFonts w:hint="eastAsia" w:ascii="宋体" w:hAnsi="宋体" w:cs="仿宋_GB2312"/>
          <w:b/>
          <w:bCs/>
          <w:szCs w:val="21"/>
          <w:u w:val="single"/>
        </w:rPr>
        <w:t>由招标人代表随机抽取一个代表投标人的号码球（投标人</w:t>
      </w:r>
      <w:r>
        <w:rPr>
          <w:rFonts w:ascii="宋体" w:hAnsi="宋体" w:cs="仿宋_GB2312"/>
          <w:b/>
          <w:bCs/>
          <w:szCs w:val="21"/>
          <w:u w:val="single"/>
        </w:rPr>
        <w:t>的号码</w:t>
      </w:r>
      <w:r>
        <w:rPr>
          <w:rFonts w:hint="eastAsia" w:ascii="宋体" w:hAnsi="宋体" w:cs="仿宋_GB2312"/>
          <w:b/>
          <w:bCs/>
          <w:szCs w:val="21"/>
          <w:u w:val="single"/>
        </w:rPr>
        <w:t>球序号以</w:t>
      </w:r>
      <w:r>
        <w:rPr>
          <w:rFonts w:ascii="宋体" w:hAnsi="宋体" w:cs="仿宋_GB2312"/>
          <w:b/>
          <w:bCs/>
          <w:szCs w:val="21"/>
          <w:u w:val="single"/>
        </w:rPr>
        <w:t>递交投标文件时</w:t>
      </w:r>
      <w:r>
        <w:rPr>
          <w:rFonts w:hint="eastAsia" w:ascii="宋体" w:hAnsi="宋体" w:cs="仿宋_GB2312"/>
          <w:b/>
          <w:bCs/>
          <w:szCs w:val="21"/>
          <w:u w:val="single"/>
        </w:rPr>
        <w:t>签到</w:t>
      </w:r>
      <w:r>
        <w:rPr>
          <w:rFonts w:ascii="宋体" w:hAnsi="宋体" w:cs="仿宋_GB2312"/>
          <w:b/>
          <w:bCs/>
          <w:szCs w:val="21"/>
          <w:u w:val="single"/>
        </w:rPr>
        <w:t>的序号</w:t>
      </w:r>
      <w:r>
        <w:rPr>
          <w:rFonts w:hint="eastAsia" w:ascii="宋体" w:hAnsi="宋体" w:cs="仿宋_GB2312"/>
          <w:b/>
          <w:bCs/>
          <w:szCs w:val="21"/>
          <w:u w:val="single"/>
        </w:rPr>
        <w:t>为准），进入第二阶段的投标文件的审查。如该投标单位在第二阶段审查过程中不合格的，则由招标人代表重新随机抽取一个代表投标人的号码球（剔除</w:t>
      </w:r>
      <w:r>
        <w:rPr>
          <w:rFonts w:ascii="宋体" w:hAnsi="宋体" w:cs="仿宋_GB2312"/>
          <w:b/>
          <w:bCs/>
          <w:szCs w:val="21"/>
          <w:u w:val="single"/>
        </w:rPr>
        <w:t>原</w:t>
      </w:r>
      <w:r>
        <w:rPr>
          <w:rFonts w:hint="eastAsia" w:ascii="宋体" w:hAnsi="宋体" w:cs="仿宋_GB2312"/>
          <w:b/>
          <w:bCs/>
          <w:szCs w:val="21"/>
          <w:u w:val="single"/>
        </w:rPr>
        <w:t>审查</w:t>
      </w:r>
      <w:r>
        <w:rPr>
          <w:rFonts w:ascii="宋体" w:hAnsi="宋体" w:cs="仿宋_GB2312"/>
          <w:b/>
          <w:bCs/>
          <w:szCs w:val="21"/>
          <w:u w:val="single"/>
        </w:rPr>
        <w:t>单位号码球</w:t>
      </w:r>
      <w:r>
        <w:rPr>
          <w:rFonts w:hint="eastAsia" w:ascii="宋体" w:hAnsi="宋体" w:cs="仿宋_GB2312"/>
          <w:b/>
          <w:bCs/>
          <w:szCs w:val="21"/>
          <w:u w:val="single"/>
        </w:rPr>
        <w:t>）进行资格审查，依此类推。</w:t>
      </w:r>
    </w:p>
    <w:p>
      <w:pPr>
        <w:spacing w:line="440" w:lineRule="exact"/>
        <w:ind w:firstLine="422" w:firstLineChars="200"/>
        <w:rPr>
          <w:rFonts w:hint="eastAsia" w:ascii="宋体" w:hAnsi="宋体"/>
          <w:b/>
          <w:bCs/>
          <w:szCs w:val="21"/>
        </w:rPr>
      </w:pPr>
      <w:r>
        <w:rPr>
          <w:rFonts w:hint="eastAsia" w:ascii="宋体" w:hAnsi="宋体"/>
          <w:b/>
          <w:bCs/>
          <w:szCs w:val="21"/>
        </w:rPr>
        <w:t>3.4.</w:t>
      </w:r>
      <w:r>
        <w:rPr>
          <w:rFonts w:ascii="宋体" w:hAnsi="宋体"/>
          <w:b/>
          <w:bCs/>
          <w:szCs w:val="21"/>
        </w:rPr>
        <w:t>3</w:t>
      </w:r>
      <w:r>
        <w:rPr>
          <w:rFonts w:hint="eastAsia" w:ascii="宋体" w:hAnsi="宋体"/>
          <w:b/>
          <w:bCs/>
          <w:szCs w:val="21"/>
        </w:rPr>
        <w:t xml:space="preserve"> </w:t>
      </w:r>
      <w:r>
        <w:rPr>
          <w:rFonts w:ascii="宋体" w:hAnsi="宋体"/>
          <w:b/>
          <w:bCs/>
          <w:szCs w:val="21"/>
        </w:rPr>
        <w:t>第</w:t>
      </w:r>
      <w:r>
        <w:rPr>
          <w:rFonts w:hint="eastAsia" w:ascii="宋体" w:hAnsi="宋体"/>
          <w:b/>
          <w:bCs/>
          <w:szCs w:val="21"/>
        </w:rPr>
        <w:t>二</w:t>
      </w:r>
      <w:r>
        <w:rPr>
          <w:rFonts w:ascii="宋体" w:hAnsi="宋体"/>
          <w:b/>
          <w:bCs/>
          <w:szCs w:val="21"/>
        </w:rPr>
        <w:t>阶段为：</w:t>
      </w:r>
      <w:r>
        <w:rPr>
          <w:rFonts w:hint="eastAsia" w:ascii="宋体" w:hAnsi="宋体"/>
          <w:b/>
          <w:bCs/>
          <w:szCs w:val="21"/>
        </w:rPr>
        <w:t>投标文件的审查</w:t>
      </w:r>
      <w:r>
        <w:rPr>
          <w:rFonts w:ascii="宋体" w:hAnsi="宋体"/>
          <w:b/>
          <w:bCs/>
          <w:szCs w:val="21"/>
        </w:rPr>
        <w:t>。</w:t>
      </w:r>
    </w:p>
    <w:p>
      <w:pPr>
        <w:spacing w:line="440" w:lineRule="exact"/>
        <w:ind w:firstLine="422" w:firstLineChars="200"/>
        <w:rPr>
          <w:rFonts w:hint="eastAsia" w:ascii="宋体" w:hAnsi="宋体"/>
          <w:szCs w:val="21"/>
        </w:rPr>
      </w:pPr>
      <w:r>
        <w:rPr>
          <w:rFonts w:hint="eastAsia" w:ascii="宋体" w:hAnsi="宋体"/>
          <w:b/>
          <w:szCs w:val="21"/>
        </w:rPr>
        <w:t>3.4.</w:t>
      </w:r>
      <w:r>
        <w:rPr>
          <w:rFonts w:ascii="宋体" w:hAnsi="宋体"/>
          <w:b/>
          <w:szCs w:val="21"/>
        </w:rPr>
        <w:t>3</w:t>
      </w:r>
      <w:r>
        <w:rPr>
          <w:rFonts w:hint="eastAsia" w:ascii="宋体" w:hAnsi="宋体"/>
          <w:b/>
          <w:szCs w:val="21"/>
        </w:rPr>
        <w:t>.1</w:t>
      </w:r>
      <w:r>
        <w:rPr>
          <w:rFonts w:hint="eastAsia" w:ascii="宋体" w:hAnsi="宋体"/>
          <w:szCs w:val="21"/>
        </w:rPr>
        <w:t>通过资格审查的必要条件：</w:t>
      </w:r>
    </w:p>
    <w:p>
      <w:pPr>
        <w:spacing w:line="440" w:lineRule="exact"/>
        <w:ind w:firstLine="420" w:firstLineChars="200"/>
        <w:rPr>
          <w:rFonts w:hint="eastAsia" w:ascii="宋体" w:hAnsi="宋体"/>
          <w:szCs w:val="21"/>
        </w:rPr>
      </w:pPr>
      <w:r>
        <w:rPr>
          <w:rFonts w:hint="eastAsia" w:ascii="宋体" w:hAnsi="宋体"/>
          <w:szCs w:val="21"/>
        </w:rPr>
        <w:t>（1）投标人的法人资格有效，注册经营范围符合要求，并提供相关证书；</w:t>
      </w:r>
    </w:p>
    <w:p>
      <w:pPr>
        <w:spacing w:line="440" w:lineRule="exact"/>
        <w:ind w:firstLine="420" w:firstLineChars="200"/>
        <w:rPr>
          <w:rFonts w:ascii="宋体" w:hAnsi="宋体"/>
          <w:szCs w:val="21"/>
        </w:rPr>
      </w:pPr>
      <w:r>
        <w:rPr>
          <w:rFonts w:hint="eastAsia" w:ascii="宋体" w:hAnsi="宋体"/>
          <w:szCs w:val="21"/>
        </w:rPr>
        <w:t>（2）投标人的资质等级符合要求，并提供建筑业企业资质证书；</w:t>
      </w:r>
    </w:p>
    <w:p>
      <w:pPr>
        <w:spacing w:line="440" w:lineRule="exact"/>
        <w:ind w:firstLine="420" w:firstLineChars="200"/>
        <w:rPr>
          <w:rFonts w:hint="eastAsia" w:ascii="宋体" w:hAnsi="宋体"/>
          <w:szCs w:val="21"/>
        </w:rPr>
      </w:pPr>
      <w:r>
        <w:rPr>
          <w:rFonts w:hint="eastAsia" w:ascii="宋体" w:hAnsi="宋体"/>
          <w:szCs w:val="21"/>
        </w:rPr>
        <w:t>（3）投标人的安全生产许可证有效且无暂扣、吊销等情况，并提供安全生产许可证；</w:t>
      </w:r>
    </w:p>
    <w:p>
      <w:pPr>
        <w:spacing w:line="440" w:lineRule="exact"/>
        <w:ind w:firstLine="420" w:firstLineChars="200"/>
        <w:rPr>
          <w:rFonts w:ascii="宋体" w:hAnsi="宋体"/>
          <w:szCs w:val="21"/>
        </w:rPr>
      </w:pPr>
      <w:r>
        <w:rPr>
          <w:rFonts w:hint="eastAsia" w:ascii="宋体" w:hAnsi="宋体"/>
          <w:szCs w:val="21"/>
        </w:rPr>
        <w:t>（4）投标人企业主要负责人安全生产任职资格符合要求，并提供企业法人代表、企业分管安全生产副经理“三类人员”A类证书（有效期内的企业分管安全生产副经理需提供任职文件）；</w:t>
      </w:r>
    </w:p>
    <w:p>
      <w:pPr>
        <w:spacing w:line="440" w:lineRule="exact"/>
        <w:ind w:firstLine="404" w:firstLineChars="200"/>
        <w:rPr>
          <w:rFonts w:hint="eastAsia" w:ascii="宋体" w:hAnsi="宋体"/>
          <w:spacing w:val="-4"/>
          <w:szCs w:val="21"/>
        </w:rPr>
      </w:pPr>
      <w:r>
        <w:rPr>
          <w:rFonts w:hint="eastAsia" w:ascii="宋体" w:hAnsi="宋体"/>
          <w:spacing w:val="-4"/>
          <w:szCs w:val="21"/>
        </w:rPr>
        <w:t>（5）注册建造师资质等级和安全生产任职资格符合要求，并提供相关证书和“三类人员”B类证书；</w:t>
      </w:r>
    </w:p>
    <w:p>
      <w:pPr>
        <w:spacing w:line="440" w:lineRule="exact"/>
        <w:ind w:firstLine="420" w:firstLineChars="200"/>
        <w:rPr>
          <w:rFonts w:hint="eastAsia" w:ascii="宋体" w:hAnsi="宋体"/>
          <w:szCs w:val="21"/>
        </w:rPr>
      </w:pPr>
      <w:r>
        <w:rPr>
          <w:rFonts w:hint="eastAsia" w:ascii="宋体" w:hAnsi="宋体"/>
          <w:szCs w:val="21"/>
        </w:rPr>
        <w:t>（6）现场安全生产专职管理人员数量符合要求，并提供“三类人员”C类证书；</w:t>
      </w:r>
    </w:p>
    <w:p>
      <w:pPr>
        <w:spacing w:line="440" w:lineRule="exact"/>
        <w:ind w:firstLine="420" w:firstLineChars="200"/>
        <w:rPr>
          <w:rFonts w:hint="eastAsia" w:ascii="宋体" w:hAnsi="宋体"/>
          <w:szCs w:val="21"/>
        </w:rPr>
      </w:pPr>
      <w:r>
        <w:rPr>
          <w:rFonts w:hint="eastAsia" w:ascii="宋体" w:hAnsi="宋体"/>
          <w:szCs w:val="21"/>
        </w:rPr>
        <w:t>（7）技术负责人职称符合要求【电力相关专业中级及以上职称，职称证书上无标注单位或所标注单位与投标人不符，须出具在投标单位参保的社保证明（</w:t>
      </w:r>
      <w:r>
        <w:rPr>
          <w:rFonts w:hint="eastAsia" w:ascii="宋体" w:hAnsi="宋体" w:cs="宋体"/>
          <w:b/>
          <w:bCs/>
          <w:szCs w:val="21"/>
          <w:u w:val="single"/>
        </w:rPr>
        <w:t>社保证明须在投标截止时间前六个月内，连续缴费三个月及以上且已到账方有效，若投标施工企业注册成立时间不足三个月的，则须提供该施工企业注册成立至投标截止日期期间内的已到账有效社保证明</w:t>
      </w:r>
      <w:r>
        <w:rPr>
          <w:rFonts w:hint="eastAsia" w:ascii="宋体" w:hAnsi="宋体"/>
          <w:szCs w:val="21"/>
        </w:rPr>
        <w:t>）</w:t>
      </w:r>
      <w:r>
        <w:rPr>
          <w:rFonts w:hint="eastAsia" w:ascii="宋体" w:hAnsi="宋体"/>
          <w:b/>
          <w:szCs w:val="21"/>
        </w:rPr>
        <w:t>】</w:t>
      </w:r>
      <w:r>
        <w:rPr>
          <w:rFonts w:hint="eastAsia" w:ascii="宋体" w:hAnsi="宋体"/>
          <w:szCs w:val="21"/>
        </w:rPr>
        <w:t xml:space="preserve">； </w:t>
      </w:r>
    </w:p>
    <w:p>
      <w:pPr>
        <w:spacing w:line="440" w:lineRule="exact"/>
        <w:ind w:firstLine="420" w:firstLineChars="200"/>
        <w:rPr>
          <w:rFonts w:hint="eastAsia" w:ascii="宋体" w:hAnsi="宋体"/>
          <w:szCs w:val="21"/>
        </w:rPr>
      </w:pPr>
      <w:r>
        <w:rPr>
          <w:rFonts w:hint="eastAsia" w:ascii="宋体" w:hAnsi="宋体"/>
          <w:szCs w:val="21"/>
        </w:rPr>
        <w:t>（8）质检员、施工员岗位证书符合要求；</w:t>
      </w:r>
    </w:p>
    <w:p>
      <w:pPr>
        <w:spacing w:line="440" w:lineRule="exact"/>
        <w:ind w:firstLine="420" w:firstLineChars="200"/>
        <w:rPr>
          <w:rFonts w:ascii="宋体" w:hAnsi="宋体"/>
          <w:szCs w:val="21"/>
        </w:rPr>
      </w:pPr>
      <w:r>
        <w:rPr>
          <w:rFonts w:hint="eastAsia" w:ascii="宋体" w:hAnsi="宋体"/>
          <w:szCs w:val="21"/>
        </w:rPr>
        <w:t>（9）三类人员证书如在办理延期手续，应提供由主管部门出具的相关证明材料（若有）；</w:t>
      </w:r>
    </w:p>
    <w:p>
      <w:pPr>
        <w:spacing w:line="440" w:lineRule="exact"/>
        <w:ind w:firstLine="420" w:firstLineChars="200"/>
        <w:rPr>
          <w:rFonts w:hint="eastAsia" w:ascii="宋体" w:hAnsi="宋体"/>
          <w:szCs w:val="21"/>
        </w:rPr>
      </w:pPr>
      <w:r>
        <w:rPr>
          <w:rFonts w:hint="eastAsia" w:ascii="宋体" w:hAnsi="宋体"/>
          <w:szCs w:val="21"/>
        </w:rPr>
        <w:t>（10）</w:t>
      </w:r>
      <w:r>
        <w:rPr>
          <w:rFonts w:ascii="宋体" w:hAnsi="宋体"/>
        </w:rPr>
        <w:t>拟派项目负责</w:t>
      </w:r>
      <w:r>
        <w:rPr>
          <w:rFonts w:hint="eastAsia" w:ascii="宋体" w:hAnsi="宋体"/>
          <w:szCs w:val="21"/>
        </w:rPr>
        <w:t>人在建变更资料（若有）。</w:t>
      </w:r>
    </w:p>
    <w:p>
      <w:pPr>
        <w:spacing w:line="440" w:lineRule="exact"/>
        <w:ind w:firstLine="420" w:firstLineChars="200"/>
        <w:rPr>
          <w:rFonts w:ascii="宋体" w:hAnsi="宋体"/>
          <w:szCs w:val="21"/>
        </w:rPr>
      </w:pPr>
      <w:r>
        <w:rPr>
          <w:rFonts w:hint="eastAsia" w:ascii="宋体" w:hAnsi="宋体"/>
          <w:szCs w:val="21"/>
        </w:rPr>
        <w:t>（11）承诺书（附件4）</w:t>
      </w:r>
    </w:p>
    <w:p>
      <w:pPr>
        <w:spacing w:line="440" w:lineRule="exact"/>
        <w:ind w:firstLine="420" w:firstLineChars="200"/>
        <w:rPr>
          <w:rFonts w:ascii="宋体" w:hAnsi="宋体"/>
          <w:szCs w:val="21"/>
        </w:rPr>
      </w:pPr>
      <w:r>
        <w:rPr>
          <w:rFonts w:hint="eastAsia" w:ascii="宋体" w:hAnsi="宋体"/>
          <w:szCs w:val="21"/>
        </w:rPr>
        <w:t>（12）浙江省外投标人必须持有《省外企业进浙承接业务备案证明》且在有效期内或者进浙备案网上截图证明（若有）。</w:t>
      </w:r>
    </w:p>
    <w:p>
      <w:pPr>
        <w:tabs>
          <w:tab w:val="left" w:pos="1965"/>
        </w:tabs>
        <w:autoSpaceDE w:val="0"/>
        <w:autoSpaceDN w:val="0"/>
        <w:adjustRightInd w:val="0"/>
        <w:spacing w:line="370" w:lineRule="exact"/>
        <w:ind w:firstLine="420" w:firstLineChars="200"/>
        <w:rPr>
          <w:rFonts w:ascii="宋体" w:hAnsi="宋体" w:cs="宋体"/>
          <w:szCs w:val="21"/>
        </w:rPr>
      </w:pPr>
      <w:r>
        <w:rPr>
          <w:rFonts w:hint="eastAsia" w:ascii="宋体" w:hAnsi="宋体"/>
          <w:szCs w:val="21"/>
        </w:rPr>
        <w:t>（13）</w:t>
      </w:r>
      <w:r>
        <w:rPr>
          <w:rFonts w:hint="eastAsia" w:ascii="宋体" w:hAnsi="宋体" w:cs="宋体"/>
          <w:szCs w:val="21"/>
        </w:rPr>
        <w:t>①温州市三级资质企业以温州市住建局最新发布的《关于公布建筑业企业资质动态核查限期整改企业名单的公告》（查询网址</w:t>
      </w:r>
      <w:r>
        <w:rPr>
          <w:rFonts w:ascii="宋体" w:hAnsi="宋体" w:cs="宋体"/>
          <w:szCs w:val="21"/>
        </w:rPr>
        <w:t>http://zjj.wenzhou.gov.cn/col/col1229463196/index.html）为准，被列入整改名单的企业，其投标</w:t>
      </w:r>
      <w:r>
        <w:rPr>
          <w:rFonts w:hint="eastAsia" w:ascii="宋体" w:hAnsi="宋体" w:cs="宋体"/>
          <w:szCs w:val="21"/>
        </w:rPr>
        <w:t>作否决处理</w:t>
      </w:r>
      <w:r>
        <w:rPr>
          <w:rFonts w:ascii="宋体" w:hAnsi="宋体" w:cs="宋体"/>
          <w:szCs w:val="21"/>
        </w:rPr>
        <w:t>。</w:t>
      </w:r>
      <w:r>
        <w:rPr>
          <w:rFonts w:hint="eastAsia" w:ascii="宋体" w:hAnsi="宋体" w:cs="宋体"/>
          <w:szCs w:val="21"/>
        </w:rPr>
        <w:t>②</w:t>
      </w:r>
      <w:r>
        <w:rPr>
          <w:rFonts w:ascii="宋体" w:hAnsi="宋体" w:cs="宋体"/>
          <w:szCs w:val="21"/>
        </w:rPr>
        <w:t>温州市二级及以上资质企业、温州市外浙江省内企业以查询“浙江省建筑市场监管与诚信信息平台”（网址：http://223.4.65.131:8080/）“企业信息”-“注册人员”结果为准，投标人应当保持</w:t>
      </w:r>
      <w:r>
        <w:rPr>
          <w:rFonts w:hint="eastAsia" w:ascii="宋体" w:hAnsi="宋体" w:cs="宋体"/>
          <w:szCs w:val="21"/>
        </w:rPr>
        <w:t>建</w:t>
      </w:r>
      <w:r>
        <w:rPr>
          <w:rFonts w:hint="eastAsia" w:ascii="宋体" w:hAnsi="宋体" w:cs="Arial"/>
          <w:color w:val="000000"/>
          <w:szCs w:val="21"/>
          <w:highlight w:val="white"/>
        </w:rPr>
        <w:t>电工程施工专业承包叁级及以上企业资质</w:t>
      </w:r>
      <w:r>
        <w:rPr>
          <w:rFonts w:ascii="宋体" w:hAnsi="宋体" w:cs="宋体"/>
          <w:szCs w:val="21"/>
        </w:rPr>
        <w:t>，</w:t>
      </w:r>
      <w:r>
        <w:rPr>
          <w:rFonts w:hint="eastAsia" w:ascii="宋体" w:hAnsi="宋体" w:cs="宋体"/>
          <w:szCs w:val="21"/>
          <w:lang w:val="en-US" w:eastAsia="zh-CN"/>
        </w:rPr>
        <w:t>机电</w:t>
      </w:r>
      <w:r>
        <w:rPr>
          <w:rFonts w:ascii="宋体" w:hAnsi="宋体" w:cs="宋体"/>
          <w:szCs w:val="21"/>
        </w:rPr>
        <w:t>专</w:t>
      </w:r>
      <w:r>
        <w:rPr>
          <w:rFonts w:hint="eastAsia" w:ascii="宋体" w:hAnsi="宋体" w:cs="宋体"/>
          <w:szCs w:val="21"/>
        </w:rPr>
        <w:t>业注册建造师不少于</w:t>
      </w:r>
      <w:r>
        <w:rPr>
          <w:rFonts w:ascii="宋体" w:hAnsi="宋体" w:cs="宋体"/>
          <w:szCs w:val="21"/>
        </w:rPr>
        <w:t>3人，否则其投标</w:t>
      </w:r>
      <w:r>
        <w:rPr>
          <w:rFonts w:hint="eastAsia" w:ascii="宋体" w:hAnsi="宋体" w:cs="宋体"/>
          <w:szCs w:val="21"/>
        </w:rPr>
        <w:t>作否决处理</w:t>
      </w:r>
      <w:r>
        <w:rPr>
          <w:rFonts w:ascii="宋体" w:hAnsi="宋体" w:cs="宋体"/>
          <w:szCs w:val="21"/>
        </w:rPr>
        <w:t>。</w:t>
      </w:r>
      <w:r>
        <w:rPr>
          <w:rFonts w:hint="eastAsia" w:ascii="宋体" w:hAnsi="宋体" w:cs="宋体"/>
          <w:szCs w:val="21"/>
        </w:rPr>
        <w:t>③</w:t>
      </w:r>
      <w:r>
        <w:rPr>
          <w:rFonts w:ascii="宋体" w:hAnsi="宋体" w:cs="宋体"/>
          <w:szCs w:val="21"/>
        </w:rPr>
        <w:t>浙江省外企业以查询“全国建筑市场监管公共服务平台”（http://jzsc.mohurd.gov.cn/home）“建筑工程企业”-“注册人员”结果为准，投标人应当保持</w:t>
      </w:r>
      <w:r>
        <w:rPr>
          <w:rFonts w:hint="eastAsia" w:ascii="宋体" w:hAnsi="宋体" w:cs="宋体"/>
          <w:szCs w:val="21"/>
        </w:rPr>
        <w:t>电工程施工专业承包叁级及以上企业资质</w:t>
      </w:r>
      <w:r>
        <w:rPr>
          <w:rFonts w:ascii="宋体" w:hAnsi="宋体" w:cs="宋体"/>
          <w:szCs w:val="21"/>
        </w:rPr>
        <w:t>，</w:t>
      </w:r>
      <w:r>
        <w:rPr>
          <w:rFonts w:hint="eastAsia" w:ascii="宋体" w:hAnsi="宋体" w:cs="宋体"/>
          <w:szCs w:val="21"/>
          <w:lang w:val="en-US" w:eastAsia="zh-CN"/>
        </w:rPr>
        <w:t>机电</w:t>
      </w:r>
      <w:r>
        <w:rPr>
          <w:rFonts w:ascii="宋体" w:hAnsi="宋体" w:cs="宋体"/>
          <w:szCs w:val="21"/>
        </w:rPr>
        <w:t>专业注册建造师不少于3人，否则其投标</w:t>
      </w:r>
      <w:r>
        <w:rPr>
          <w:rFonts w:hint="eastAsia" w:ascii="宋体" w:hAnsi="宋体" w:cs="宋体"/>
          <w:szCs w:val="21"/>
        </w:rPr>
        <w:t>作否决处理</w:t>
      </w:r>
      <w:r>
        <w:rPr>
          <w:rFonts w:ascii="宋体" w:hAnsi="宋体" w:cs="宋体"/>
          <w:szCs w:val="21"/>
        </w:rPr>
        <w:t>。</w:t>
      </w:r>
    </w:p>
    <w:p>
      <w:pPr>
        <w:pStyle w:val="3"/>
        <w:ind w:firstLine="211"/>
        <w:rPr>
          <w:b/>
          <w:u w:val="single"/>
        </w:rPr>
      </w:pPr>
      <w:r>
        <w:rPr>
          <w:rFonts w:hint="eastAsia"/>
          <w:b/>
          <w:szCs w:val="21"/>
          <w:u w:val="single"/>
        </w:rPr>
        <w:t>注：以上核查信息以开标当日系统动态信息为准，核查以本工程要求的相应资质为准</w:t>
      </w:r>
      <w:r>
        <w:rPr>
          <w:rFonts w:hint="eastAsia"/>
          <w:b/>
          <w:u w:val="single"/>
        </w:rPr>
        <w:t>。</w:t>
      </w:r>
    </w:p>
    <w:p>
      <w:pPr>
        <w:spacing w:line="440" w:lineRule="exact"/>
        <w:ind w:firstLine="422" w:firstLineChars="200"/>
        <w:rPr>
          <w:rFonts w:hint="eastAsia" w:ascii="宋体" w:hAnsi="宋体"/>
          <w:b/>
          <w:szCs w:val="21"/>
        </w:rPr>
      </w:pPr>
      <w:r>
        <w:rPr>
          <w:rFonts w:hint="eastAsia" w:ascii="宋体" w:hAnsi="宋体"/>
          <w:b/>
          <w:szCs w:val="21"/>
        </w:rPr>
        <w:t>3.4.4投标文件如存在以下情况之一的，经评标小组审核认定，其投标文件将</w:t>
      </w:r>
      <w:r>
        <w:rPr>
          <w:rFonts w:hint="eastAsia" w:ascii="宋体" w:hAnsi="宋体" w:cs="Arial"/>
          <w:b/>
          <w:szCs w:val="21"/>
        </w:rPr>
        <w:t>作否决其投标处理</w:t>
      </w:r>
      <w:r>
        <w:rPr>
          <w:rFonts w:hint="eastAsia" w:ascii="宋体" w:hAnsi="宋体"/>
          <w:b/>
          <w:szCs w:val="21"/>
        </w:rPr>
        <w:t>：</w:t>
      </w:r>
    </w:p>
    <w:p>
      <w:pPr>
        <w:spacing w:line="440" w:lineRule="exact"/>
        <w:ind w:firstLine="420" w:firstLineChars="200"/>
        <w:rPr>
          <w:rFonts w:hint="eastAsia" w:ascii="宋体" w:hAnsi="宋体" w:cs="宋体"/>
          <w:szCs w:val="21"/>
        </w:rPr>
      </w:pPr>
      <w:r>
        <w:rPr>
          <w:rFonts w:hint="eastAsia" w:ascii="宋体" w:hAnsi="宋体" w:cs="宋体"/>
          <w:szCs w:val="21"/>
        </w:rPr>
        <w:t>1）未通过本章3.4.</w:t>
      </w:r>
      <w:r>
        <w:rPr>
          <w:rFonts w:ascii="宋体" w:hAnsi="宋体" w:cs="宋体"/>
          <w:szCs w:val="21"/>
        </w:rPr>
        <w:t>3</w:t>
      </w:r>
      <w:r>
        <w:rPr>
          <w:rFonts w:hint="eastAsia" w:ascii="宋体" w:hAnsi="宋体" w:cs="宋体"/>
          <w:szCs w:val="21"/>
        </w:rPr>
        <w:t>.1款资格审查条件的；</w:t>
      </w:r>
    </w:p>
    <w:p>
      <w:pPr>
        <w:spacing w:line="440" w:lineRule="exact"/>
        <w:ind w:firstLine="420" w:firstLineChars="200"/>
        <w:rPr>
          <w:rFonts w:hint="eastAsia" w:ascii="宋体" w:hAnsi="宋体" w:cs="宋体"/>
          <w:szCs w:val="21"/>
        </w:rPr>
      </w:pPr>
      <w:r>
        <w:rPr>
          <w:rFonts w:hint="eastAsia" w:ascii="宋体" w:hAnsi="宋体" w:cs="宋体"/>
          <w:szCs w:val="21"/>
        </w:rPr>
        <w:t>2）招标文件注明需要签署和盖章而未按要求签署和盖章的；</w:t>
      </w:r>
    </w:p>
    <w:p>
      <w:pPr>
        <w:spacing w:line="440" w:lineRule="exact"/>
        <w:ind w:firstLine="420" w:firstLineChars="200"/>
        <w:rPr>
          <w:rFonts w:hint="eastAsia" w:ascii="宋体" w:hAnsi="宋体" w:cs="宋体"/>
          <w:szCs w:val="21"/>
        </w:rPr>
      </w:pPr>
      <w:r>
        <w:rPr>
          <w:rFonts w:hint="eastAsia" w:ascii="宋体" w:hAnsi="宋体" w:cs="宋体"/>
          <w:szCs w:val="21"/>
        </w:rPr>
        <w:t>3）投标文件载明的招标项目完成期限超过招标文件规定的期限的或未填写完成期限的；</w:t>
      </w:r>
    </w:p>
    <w:p>
      <w:pPr>
        <w:spacing w:line="440" w:lineRule="exact"/>
        <w:ind w:firstLine="420" w:firstLineChars="200"/>
        <w:rPr>
          <w:rFonts w:hint="eastAsia" w:ascii="宋体" w:hAnsi="宋体" w:cs="宋体"/>
          <w:szCs w:val="21"/>
        </w:rPr>
      </w:pPr>
      <w:r>
        <w:rPr>
          <w:rFonts w:hint="eastAsia" w:ascii="宋体" w:hAnsi="宋体" w:cs="宋体"/>
          <w:szCs w:val="21"/>
        </w:rPr>
        <w:t>4）投标文件附有招标人不能接受的条件的；</w:t>
      </w:r>
    </w:p>
    <w:p>
      <w:pPr>
        <w:spacing w:line="440" w:lineRule="exact"/>
        <w:ind w:firstLine="420" w:firstLineChars="200"/>
        <w:rPr>
          <w:rFonts w:hint="eastAsia" w:ascii="宋体" w:hAnsi="宋体" w:cs="宋体"/>
          <w:szCs w:val="21"/>
        </w:rPr>
      </w:pPr>
      <w:r>
        <w:rPr>
          <w:rFonts w:hint="eastAsia" w:ascii="宋体" w:hAnsi="宋体" w:cs="宋体"/>
          <w:szCs w:val="21"/>
        </w:rPr>
        <w:t>5）投标人不以自己的名义或未按招标文件要求提供投标保证金或提供的投标保证金有缺陷而不能接受的；</w:t>
      </w:r>
    </w:p>
    <w:p>
      <w:pPr>
        <w:spacing w:line="440" w:lineRule="exact"/>
        <w:ind w:firstLine="420" w:firstLineChars="200"/>
        <w:rPr>
          <w:rFonts w:hint="eastAsia" w:ascii="宋体" w:hAnsi="宋体" w:cs="宋体"/>
          <w:szCs w:val="21"/>
        </w:rPr>
      </w:pPr>
      <w:r>
        <w:rPr>
          <w:rFonts w:hint="eastAsia" w:ascii="宋体" w:hAnsi="宋体" w:cs="宋体"/>
          <w:szCs w:val="21"/>
        </w:rPr>
        <w:t xml:space="preserve">6）投标人未按要求提供工程预算价确认书或未按规定要求填写的及填写错误的； </w:t>
      </w:r>
    </w:p>
    <w:p>
      <w:pPr>
        <w:spacing w:line="430" w:lineRule="exact"/>
        <w:ind w:firstLine="420" w:firstLineChars="200"/>
        <w:rPr>
          <w:rFonts w:hint="eastAsia" w:ascii="宋体" w:hAnsi="宋体" w:cs="宋体"/>
          <w:szCs w:val="21"/>
        </w:rPr>
      </w:pPr>
      <w:r>
        <w:rPr>
          <w:rFonts w:hint="eastAsia" w:ascii="宋体" w:hAnsi="宋体" w:cs="宋体"/>
          <w:szCs w:val="21"/>
        </w:rPr>
        <w:t>7）投标人递交两份或多份内容不同的投标文件，且未声明哪个有效；</w:t>
      </w:r>
    </w:p>
    <w:p>
      <w:pPr>
        <w:spacing w:line="440" w:lineRule="exact"/>
        <w:ind w:firstLine="420" w:firstLineChars="200"/>
        <w:rPr>
          <w:rFonts w:hint="eastAsia" w:ascii="宋体" w:hAnsi="宋体" w:cs="宋体"/>
          <w:szCs w:val="21"/>
        </w:rPr>
      </w:pPr>
      <w:r>
        <w:rPr>
          <w:rFonts w:hint="eastAsia" w:ascii="宋体" w:hAnsi="宋体" w:cs="宋体"/>
          <w:szCs w:val="21"/>
        </w:rPr>
        <w:t>8）投标文件未按招标文件编制或关键内容错漏的；</w:t>
      </w:r>
    </w:p>
    <w:p>
      <w:pPr>
        <w:spacing w:line="440" w:lineRule="exact"/>
        <w:ind w:firstLine="420" w:firstLineChars="200"/>
        <w:rPr>
          <w:rFonts w:hint="eastAsia" w:ascii="宋体" w:hAnsi="宋体" w:cs="宋体"/>
          <w:szCs w:val="21"/>
        </w:rPr>
      </w:pPr>
      <w:r>
        <w:rPr>
          <w:rFonts w:hint="eastAsia" w:ascii="宋体" w:hAnsi="宋体" w:cs="宋体"/>
          <w:szCs w:val="21"/>
        </w:rPr>
        <w:t>9) 投标文件中所列的项目负责人及项目部管理人员与其资格审查必要条件相关资料中所填报的不同的。</w:t>
      </w:r>
    </w:p>
    <w:p>
      <w:pPr>
        <w:spacing w:line="440" w:lineRule="exact"/>
        <w:ind w:firstLine="420" w:firstLineChars="200"/>
        <w:rPr>
          <w:rFonts w:hint="eastAsia" w:ascii="宋体" w:hAnsi="宋体" w:cs="宋体"/>
          <w:szCs w:val="21"/>
        </w:rPr>
      </w:pPr>
      <w:r>
        <w:rPr>
          <w:rFonts w:hint="eastAsia" w:ascii="宋体" w:hAnsi="宋体" w:cs="宋体"/>
          <w:szCs w:val="21"/>
        </w:rPr>
        <w:t>10）投标文件未实质性响应招标文件要求的；</w:t>
      </w:r>
    </w:p>
    <w:p>
      <w:pPr>
        <w:spacing w:line="440" w:lineRule="exact"/>
        <w:ind w:firstLine="420" w:firstLineChars="200"/>
        <w:rPr>
          <w:rFonts w:hint="eastAsia" w:ascii="宋体" w:hAnsi="宋体" w:cs="宋体"/>
          <w:szCs w:val="21"/>
        </w:rPr>
      </w:pPr>
      <w:r>
        <w:rPr>
          <w:rFonts w:hint="eastAsia" w:ascii="宋体" w:hAnsi="宋体" w:cs="宋体"/>
          <w:szCs w:val="21"/>
        </w:rPr>
        <w:t>11）招标文件及法律、法规、规章规定的其它无效投标情况的。</w:t>
      </w:r>
    </w:p>
    <w:p>
      <w:pPr>
        <w:tabs>
          <w:tab w:val="left" w:pos="0"/>
        </w:tabs>
        <w:spacing w:line="440" w:lineRule="exact"/>
        <w:rPr>
          <w:rFonts w:hint="eastAsia" w:ascii="宋体" w:hAnsi="宋体" w:cs="宋体"/>
          <w:b/>
          <w:szCs w:val="21"/>
        </w:rPr>
      </w:pPr>
      <w:r>
        <w:rPr>
          <w:rFonts w:hint="eastAsia" w:ascii="宋体" w:hAnsi="宋体" w:cs="宋体"/>
          <w:b/>
          <w:szCs w:val="21"/>
        </w:rPr>
        <w:t>3.5中标候选人的确定</w:t>
      </w:r>
    </w:p>
    <w:p>
      <w:pPr>
        <w:spacing w:line="400" w:lineRule="exact"/>
        <w:ind w:firstLine="310" w:firstLineChars="148"/>
        <w:rPr>
          <w:rFonts w:hint="eastAsia" w:ascii="宋体" w:hAnsi="宋体" w:cs="宋体"/>
          <w:szCs w:val="21"/>
        </w:rPr>
      </w:pPr>
      <w:r>
        <w:rPr>
          <w:rFonts w:hint="eastAsia" w:ascii="宋体" w:hAnsi="宋体" w:cs="宋体"/>
          <w:szCs w:val="21"/>
        </w:rPr>
        <w:t>通过投标文件审查的投标单位为第一中标候选人。如投标单位在第二阶段审查过程中不合格的，则由招标人重新随机抽取一个代表投标人的号码（剔除</w:t>
      </w:r>
      <w:r>
        <w:rPr>
          <w:rFonts w:ascii="宋体" w:hAnsi="宋体" w:cs="宋体"/>
          <w:szCs w:val="21"/>
        </w:rPr>
        <w:t>原审查单位号码球</w:t>
      </w:r>
      <w:r>
        <w:rPr>
          <w:rFonts w:hint="eastAsia" w:ascii="宋体" w:hAnsi="宋体" w:cs="宋体"/>
          <w:szCs w:val="21"/>
        </w:rPr>
        <w:t>）进行资格审查，依此类推。</w:t>
      </w:r>
    </w:p>
    <w:p>
      <w:pPr>
        <w:spacing w:line="400" w:lineRule="exact"/>
        <w:ind w:firstLine="310" w:firstLineChars="148"/>
        <w:rPr>
          <w:rFonts w:hint="eastAsia" w:ascii="宋体" w:hAnsi="宋体" w:cs="宋体"/>
          <w:b/>
          <w:szCs w:val="21"/>
        </w:rPr>
      </w:pPr>
      <w:r>
        <w:rPr>
          <w:rFonts w:hint="eastAsia" w:ascii="宋体" w:hAnsi="宋体" w:cs="宋体"/>
          <w:szCs w:val="21"/>
        </w:rPr>
        <w:t>若全部投标文件评审完毕时有效投标人少于3家时,招标人应当依法重新组织招标。</w:t>
      </w:r>
    </w:p>
    <w:p>
      <w:pPr>
        <w:tabs>
          <w:tab w:val="left" w:pos="0"/>
        </w:tabs>
        <w:spacing w:line="440" w:lineRule="exact"/>
        <w:rPr>
          <w:rFonts w:hint="eastAsia" w:ascii="宋体" w:hAnsi="宋体"/>
          <w:b/>
          <w:szCs w:val="21"/>
        </w:rPr>
      </w:pPr>
      <w:r>
        <w:rPr>
          <w:rFonts w:hint="eastAsia" w:ascii="宋体" w:hAnsi="宋体"/>
          <w:b/>
          <w:szCs w:val="21"/>
        </w:rPr>
        <w:t>3.6合同授予</w:t>
      </w:r>
    </w:p>
    <w:p>
      <w:pPr>
        <w:snapToGrid w:val="0"/>
        <w:spacing w:line="400" w:lineRule="exact"/>
        <w:ind w:firstLine="420" w:firstLineChars="200"/>
        <w:textAlignment w:val="baseline"/>
        <w:rPr>
          <w:rFonts w:hint="eastAsia" w:ascii="宋体" w:hAnsi="宋体"/>
          <w:szCs w:val="21"/>
        </w:rPr>
      </w:pPr>
      <w:r>
        <w:rPr>
          <w:rFonts w:hint="eastAsia" w:ascii="宋体" w:hAnsi="宋体"/>
          <w:szCs w:val="21"/>
        </w:rPr>
        <w:t>招标人应当确定中标候选人为中标人。中标候选人放弃中标、因中标单位不按招标文件规定签订合同，或者招标文件规定应当提交履约保证金而在规定期限内未能提交的，招标人可以依法组织重新招标。</w:t>
      </w:r>
    </w:p>
    <w:p>
      <w:pPr>
        <w:tabs>
          <w:tab w:val="left" w:pos="0"/>
        </w:tabs>
        <w:spacing w:line="440" w:lineRule="exact"/>
        <w:rPr>
          <w:rFonts w:hint="eastAsia" w:ascii="宋体" w:hAnsi="宋体"/>
          <w:b/>
          <w:szCs w:val="21"/>
        </w:rPr>
      </w:pPr>
      <w:r>
        <w:rPr>
          <w:rFonts w:hint="eastAsia" w:ascii="宋体" w:hAnsi="宋体"/>
          <w:b/>
          <w:szCs w:val="21"/>
        </w:rPr>
        <w:t>3.7合同协议书的签订</w:t>
      </w:r>
    </w:p>
    <w:p>
      <w:pPr>
        <w:pStyle w:val="2"/>
        <w:snapToGrid w:val="0"/>
        <w:spacing w:line="440" w:lineRule="exact"/>
        <w:ind w:firstLine="420" w:firstLineChars="200"/>
        <w:rPr>
          <w:rFonts w:hint="eastAsia" w:ascii="宋体" w:hAnsi="宋体"/>
          <w:sz w:val="21"/>
          <w:szCs w:val="21"/>
        </w:rPr>
      </w:pPr>
      <w:r>
        <w:rPr>
          <w:rFonts w:hint="eastAsia" w:ascii="宋体" w:hAnsi="宋体"/>
          <w:sz w:val="21"/>
          <w:szCs w:val="21"/>
        </w:rPr>
        <w:t>3.</w:t>
      </w:r>
      <w:r>
        <w:rPr>
          <w:rFonts w:ascii="宋体" w:hAnsi="宋体"/>
          <w:sz w:val="21"/>
          <w:szCs w:val="21"/>
        </w:rPr>
        <w:t>7</w:t>
      </w:r>
      <w:r>
        <w:rPr>
          <w:rFonts w:hint="eastAsia" w:ascii="宋体" w:hAnsi="宋体"/>
          <w:sz w:val="21"/>
          <w:szCs w:val="21"/>
        </w:rPr>
        <w:t>.1</w:t>
      </w:r>
      <w:r>
        <w:rPr>
          <w:rFonts w:ascii="宋体" w:hAnsi="宋体"/>
          <w:sz w:val="21"/>
          <w:szCs w:val="21"/>
        </w:rPr>
        <w:t xml:space="preserve"> </w:t>
      </w:r>
      <w:r>
        <w:rPr>
          <w:rFonts w:hint="eastAsia" w:ascii="宋体" w:hAnsi="宋体"/>
          <w:sz w:val="21"/>
          <w:szCs w:val="21"/>
        </w:rPr>
        <w:t>招标人将在中标通知书发出之日起</w:t>
      </w:r>
      <w:r>
        <w:rPr>
          <w:rFonts w:hint="eastAsia" w:ascii="宋体" w:hAnsi="宋体"/>
          <w:sz w:val="21"/>
          <w:szCs w:val="21"/>
          <w:u w:val="single"/>
        </w:rPr>
        <w:t>30</w:t>
      </w:r>
      <w:r>
        <w:rPr>
          <w:rFonts w:hint="eastAsia" w:ascii="宋体" w:hAnsi="宋体"/>
          <w:sz w:val="21"/>
          <w:szCs w:val="21"/>
        </w:rPr>
        <w:t>天内按照招标文件和中标人的投标文件签订书面工程施工合同。</w:t>
      </w:r>
    </w:p>
    <w:p>
      <w:pPr>
        <w:tabs>
          <w:tab w:val="left" w:pos="0"/>
        </w:tabs>
        <w:spacing w:line="440" w:lineRule="exact"/>
        <w:rPr>
          <w:rFonts w:hint="eastAsia" w:ascii="宋体" w:hAnsi="宋体"/>
          <w:b/>
          <w:szCs w:val="21"/>
        </w:rPr>
      </w:pPr>
      <w:r>
        <w:rPr>
          <w:rFonts w:hint="eastAsia" w:ascii="宋体" w:hAnsi="宋体"/>
          <w:b/>
          <w:szCs w:val="21"/>
        </w:rPr>
        <w:t>3.8工程担保</w:t>
      </w:r>
    </w:p>
    <w:p>
      <w:pPr>
        <w:pStyle w:val="2"/>
        <w:snapToGrid w:val="0"/>
        <w:spacing w:line="440" w:lineRule="exact"/>
        <w:ind w:firstLine="420" w:firstLineChars="200"/>
        <w:rPr>
          <w:rFonts w:hint="eastAsia" w:ascii="宋体" w:hAnsi="宋体"/>
          <w:sz w:val="21"/>
          <w:szCs w:val="21"/>
        </w:rPr>
      </w:pPr>
      <w:r>
        <w:rPr>
          <w:rFonts w:hint="eastAsia" w:ascii="宋体" w:hAnsi="宋体"/>
          <w:sz w:val="21"/>
          <w:szCs w:val="21"/>
        </w:rPr>
        <w:t>3.</w:t>
      </w:r>
      <w:r>
        <w:rPr>
          <w:rFonts w:ascii="宋体" w:hAnsi="宋体"/>
          <w:sz w:val="21"/>
          <w:szCs w:val="21"/>
        </w:rPr>
        <w:t>8</w:t>
      </w:r>
      <w:r>
        <w:rPr>
          <w:rFonts w:hint="eastAsia" w:ascii="宋体" w:hAnsi="宋体"/>
          <w:sz w:val="21"/>
          <w:szCs w:val="21"/>
        </w:rPr>
        <w:t>.1中标人在签订合同之前应按本须知前附表规定的金额向招标人提交履约担保,否则按自动放弃论处。</w:t>
      </w:r>
    </w:p>
    <w:p>
      <w:pPr>
        <w:pStyle w:val="2"/>
        <w:snapToGrid w:val="0"/>
        <w:spacing w:line="440" w:lineRule="exact"/>
        <w:ind w:firstLine="420" w:firstLineChars="200"/>
        <w:rPr>
          <w:rFonts w:hint="eastAsia" w:ascii="宋体" w:hAnsi="宋体"/>
          <w:sz w:val="21"/>
          <w:szCs w:val="21"/>
        </w:rPr>
      </w:pPr>
      <w:r>
        <w:rPr>
          <w:rFonts w:hint="eastAsia" w:ascii="宋体" w:hAnsi="宋体"/>
          <w:sz w:val="21"/>
          <w:szCs w:val="21"/>
        </w:rPr>
        <w:t>3.</w:t>
      </w:r>
      <w:r>
        <w:rPr>
          <w:rFonts w:ascii="宋体" w:hAnsi="宋体"/>
          <w:sz w:val="21"/>
          <w:szCs w:val="21"/>
        </w:rPr>
        <w:t>8</w:t>
      </w:r>
      <w:r>
        <w:rPr>
          <w:rFonts w:hint="eastAsia" w:ascii="宋体" w:hAnsi="宋体"/>
          <w:sz w:val="21"/>
          <w:szCs w:val="21"/>
        </w:rPr>
        <w:t>.2若中标人不能按招标文件规定提交履约担保的，招标人将有充分的理由解除合同，并没收其投标保证金，给招标人造成的损失超过投标担保数额的，还应当对超过部分予以赔偿。</w:t>
      </w:r>
    </w:p>
    <w:p>
      <w:pPr>
        <w:tabs>
          <w:tab w:val="left" w:pos="0"/>
        </w:tabs>
        <w:spacing w:line="440" w:lineRule="exact"/>
        <w:rPr>
          <w:rFonts w:hint="eastAsia" w:ascii="宋体" w:hAnsi="宋体"/>
          <w:b/>
          <w:szCs w:val="21"/>
        </w:rPr>
      </w:pPr>
      <w:r>
        <w:rPr>
          <w:rFonts w:hint="eastAsia" w:ascii="宋体" w:hAnsi="宋体"/>
          <w:b/>
          <w:szCs w:val="21"/>
        </w:rPr>
        <w:t>3.9招标文件的备案</w:t>
      </w:r>
    </w:p>
    <w:p>
      <w:pPr>
        <w:pStyle w:val="2"/>
        <w:snapToGrid w:val="0"/>
        <w:spacing w:line="440" w:lineRule="exact"/>
        <w:ind w:firstLine="420" w:firstLineChars="200"/>
        <w:rPr>
          <w:rFonts w:ascii="宋体" w:hAnsi="宋体"/>
          <w:sz w:val="21"/>
          <w:szCs w:val="21"/>
        </w:rPr>
      </w:pPr>
      <w:r>
        <w:rPr>
          <w:rFonts w:hint="eastAsia" w:ascii="宋体" w:hAnsi="宋体"/>
          <w:sz w:val="21"/>
          <w:szCs w:val="21"/>
        </w:rPr>
        <w:t>本招标文件已经苍南县住房和城乡建设局备案，未尽事宜将另发补充文件或按有关法律、法规、规章、政策性文件规定办理。</w:t>
      </w:r>
    </w:p>
    <w:p>
      <w:pPr>
        <w:adjustRightInd w:val="0"/>
        <w:snapToGrid w:val="0"/>
        <w:jc w:val="center"/>
        <w:rPr>
          <w:rFonts w:ascii="黑体" w:eastAsia="黑体"/>
          <w:sz w:val="44"/>
          <w:szCs w:val="44"/>
        </w:rPr>
      </w:pPr>
      <w:r>
        <w:rPr>
          <w:rFonts w:hint="eastAsia" w:ascii="黑体" w:eastAsia="黑体"/>
          <w:sz w:val="44"/>
          <w:szCs w:val="44"/>
        </w:rPr>
        <w:br w:type="page"/>
      </w:r>
      <w:r>
        <w:rPr>
          <w:rFonts w:hint="eastAsia" w:ascii="黑体" w:eastAsia="黑体"/>
          <w:sz w:val="44"/>
          <w:szCs w:val="44"/>
        </w:rPr>
        <w:t>第四章    合同主要条款</w:t>
      </w:r>
    </w:p>
    <w:p>
      <w:pPr>
        <w:pStyle w:val="2"/>
        <w:snapToGrid w:val="0"/>
        <w:spacing w:line="440" w:lineRule="exact"/>
        <w:ind w:firstLine="480" w:firstLineChars="200"/>
        <w:rPr>
          <w:rFonts w:ascii="宋体" w:hAnsi="宋体" w:cs="宋体"/>
        </w:rPr>
      </w:pPr>
      <w:r>
        <w:rPr>
          <w:rFonts w:hint="eastAsia" w:ascii="宋体" w:hAnsi="宋体" w:cs="宋体"/>
        </w:rPr>
        <w:t>本工程施工合同格式参照建设部、国家工商行政管理总局联合指定的《建设工程施工合同（示范文本）》（GF-2017-0201）。</w:t>
      </w:r>
    </w:p>
    <w:p>
      <w:pPr>
        <w:pStyle w:val="2"/>
        <w:numPr>
          <w:ilvl w:val="0"/>
          <w:numId w:val="4"/>
        </w:numPr>
        <w:snapToGrid w:val="0"/>
        <w:spacing w:line="360" w:lineRule="auto"/>
        <w:ind w:firstLine="2849" w:firstLineChars="946"/>
        <w:rPr>
          <w:rFonts w:ascii="宋体" w:hAnsi="宋体"/>
          <w:b/>
          <w:bCs/>
          <w:szCs w:val="21"/>
          <w:u w:val="single"/>
        </w:rPr>
      </w:pPr>
      <w:r>
        <w:rPr>
          <w:rFonts w:hint="eastAsia" w:ascii="宋体" w:hAnsi="宋体" w:cs="宋体"/>
          <w:b/>
          <w:sz w:val="30"/>
          <w:szCs w:val="30"/>
        </w:rPr>
        <w:t xml:space="preserve"> 合同协议书</w:t>
      </w:r>
    </w:p>
    <w:p>
      <w:pPr>
        <w:pStyle w:val="2"/>
        <w:snapToGrid w:val="0"/>
        <w:spacing w:before="40" w:after="40" w:line="400" w:lineRule="exact"/>
        <w:rPr>
          <w:rFonts w:hint="eastAsia" w:ascii="宋体" w:hAnsi="宋体"/>
          <w:b/>
          <w:bCs/>
          <w:szCs w:val="21"/>
          <w:u w:val="single"/>
        </w:rPr>
      </w:pPr>
      <w:r>
        <w:rPr>
          <w:rFonts w:hint="eastAsia" w:ascii="宋体" w:hAnsi="宋体"/>
          <w:b/>
          <w:bCs/>
        </w:rPr>
        <w:t>发包人（全称）：</w:t>
      </w:r>
      <w:r>
        <w:rPr>
          <w:rFonts w:hint="eastAsia" w:ascii="宋体" w:hAnsi="宋体"/>
          <w:b/>
          <w:bCs/>
          <w:u w:val="single"/>
        </w:rPr>
        <w:t xml:space="preserve"> </w:t>
      </w:r>
      <w:r>
        <w:rPr>
          <w:rFonts w:hint="eastAsia" w:ascii="宋体" w:hAnsi="宋体"/>
          <w:b/>
          <w:bCs/>
          <w:u w:val="single"/>
          <w:lang w:eastAsia="zh-CN"/>
        </w:rPr>
        <w:t>苍南县水务集团有限公司</w:t>
      </w:r>
      <w:r>
        <w:rPr>
          <w:rFonts w:hint="eastAsia" w:ascii="宋体" w:hAnsi="宋体"/>
          <w:b/>
          <w:bCs/>
          <w:u w:val="single"/>
        </w:rPr>
        <w:t xml:space="preserve">                  </w:t>
      </w:r>
    </w:p>
    <w:p>
      <w:pPr>
        <w:pStyle w:val="38"/>
        <w:spacing w:before="40" w:after="40" w:line="400" w:lineRule="exact"/>
        <w:rPr>
          <w:rFonts w:hint="eastAsia" w:ascii="宋体" w:hAnsi="宋体"/>
          <w:b/>
          <w:bCs/>
          <w:u w:val="single"/>
        </w:rPr>
      </w:pPr>
      <w:r>
        <w:rPr>
          <w:rFonts w:hint="eastAsia" w:ascii="宋体" w:hAnsi="宋体"/>
          <w:b/>
          <w:bCs/>
        </w:rPr>
        <w:t>承包人（全称）：</w:t>
      </w:r>
      <w:r>
        <w:rPr>
          <w:rFonts w:hint="eastAsia" w:ascii="宋体" w:hAnsi="宋体"/>
          <w:b/>
          <w:bCs/>
          <w:u w:val="single"/>
        </w:rPr>
        <w:t>              </w:t>
      </w:r>
      <w:r>
        <w:rPr>
          <w:rFonts w:hint="eastAsia" w:ascii="宋体" w:hAnsi="宋体"/>
          <w:b/>
          <w:bCs/>
          <w:u w:val="single"/>
          <w:lang w:val="en-US" w:eastAsia="zh-CN"/>
        </w:rPr>
        <w:t xml:space="preserve">                     </w:t>
      </w:r>
      <w:r>
        <w:rPr>
          <w:rFonts w:hint="eastAsia" w:ascii="宋体" w:hAnsi="宋体"/>
          <w:b/>
          <w:bCs/>
          <w:u w:val="single"/>
        </w:rPr>
        <w:t>        </w:t>
      </w:r>
    </w:p>
    <w:p>
      <w:pPr>
        <w:pStyle w:val="38"/>
        <w:spacing w:before="40" w:after="40" w:line="400" w:lineRule="exact"/>
        <w:ind w:firstLine="420" w:firstLineChars="200"/>
        <w:rPr>
          <w:rFonts w:hint="eastAsia" w:ascii="宋体" w:hAnsi="宋体"/>
        </w:rPr>
      </w:pPr>
      <w:r>
        <w:rPr>
          <w:rFonts w:hint="eastAsia" w:ascii="宋体" w:hAnsi="宋体"/>
        </w:rPr>
        <w:t>根据《中华人民共和国民法典》、《中华人民共和国建筑法》及有关法律规定，遵循平等、自愿、公平和诚实信用的原则，双方就</w:t>
      </w:r>
      <w:r>
        <w:rPr>
          <w:rFonts w:hint="eastAsia" w:ascii="宋体" w:hAnsi="宋体"/>
          <w:u w:val="single"/>
        </w:rPr>
        <w:t xml:space="preserve">  </w:t>
      </w:r>
      <w:r>
        <w:rPr>
          <w:rFonts w:hint="eastAsia" w:ascii="宋体" w:hAnsi="宋体"/>
          <w:u w:val="single"/>
          <w:lang w:eastAsia="zh-CN"/>
        </w:rPr>
        <w:t>苍南县城珊溪引水工程2000kVA配变工程</w:t>
      </w:r>
      <w:r>
        <w:rPr>
          <w:rFonts w:hint="eastAsia" w:ascii="宋体" w:hAnsi="宋体"/>
          <w:u w:val="single"/>
        </w:rPr>
        <w:t xml:space="preserve">     </w:t>
      </w:r>
      <w:r>
        <w:rPr>
          <w:rFonts w:hint="eastAsia" w:ascii="宋体" w:hAnsi="宋体"/>
        </w:rPr>
        <w:t>施工及有关事项协商一致，共同达成如下协议：</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b w:val="0"/>
          <w:bCs w:val="0"/>
          <w:sz w:val="21"/>
          <w:szCs w:val="21"/>
        </w:rPr>
        <w:t xml:space="preserve"> </w:t>
      </w:r>
      <w:bookmarkStart w:id="38" w:name="_Toc351203481"/>
      <w:r>
        <w:rPr>
          <w:rFonts w:hint="eastAsia" w:ascii="宋体" w:hAnsi="宋体" w:eastAsia="宋体"/>
          <w:b w:val="0"/>
          <w:bCs w:val="0"/>
          <w:sz w:val="21"/>
          <w:szCs w:val="21"/>
        </w:rPr>
        <w:t>一、工程概况</w:t>
      </w:r>
      <w:bookmarkEnd w:id="38"/>
    </w:p>
    <w:p>
      <w:pPr>
        <w:pStyle w:val="38"/>
        <w:spacing w:line="360" w:lineRule="auto"/>
        <w:ind w:firstLine="411" w:firstLineChars="196"/>
        <w:rPr>
          <w:rFonts w:hint="eastAsia" w:ascii="宋体" w:hAnsi="宋体"/>
          <w:szCs w:val="21"/>
          <w:u w:val="single"/>
        </w:rPr>
      </w:pPr>
      <w:r>
        <w:rPr>
          <w:rFonts w:hint="eastAsia" w:ascii="宋体" w:hAnsi="宋体"/>
        </w:rPr>
        <w:t>1.工程名称：</w:t>
      </w:r>
      <w:r>
        <w:rPr>
          <w:rFonts w:hint="eastAsia" w:ascii="宋体" w:hAnsi="宋体"/>
          <w:u w:val="single"/>
        </w:rPr>
        <w:t></w:t>
      </w:r>
      <w:r>
        <w:rPr>
          <w:rFonts w:hint="eastAsia" w:ascii="宋体" w:hAnsi="宋体"/>
          <w:u w:val="single"/>
          <w:lang w:eastAsia="zh-CN"/>
        </w:rPr>
        <w:t>苍南县城珊溪引水工程2000kVA配变工程</w:t>
      </w:r>
      <w:r>
        <w:rPr>
          <w:rFonts w:hint="eastAsia" w:ascii="宋体" w:hAnsi="宋体"/>
          <w:u w:val="single"/>
        </w:rPr>
        <w:t></w:t>
      </w:r>
      <w:r>
        <w:rPr>
          <w:rFonts w:hint="eastAsia" w:ascii="宋体" w:hAnsi="宋体"/>
        </w:rPr>
        <w:t>。</w:t>
      </w:r>
    </w:p>
    <w:p>
      <w:pPr>
        <w:pStyle w:val="38"/>
        <w:spacing w:line="360" w:lineRule="auto"/>
        <w:ind w:firstLine="411" w:firstLineChars="196"/>
        <w:rPr>
          <w:rFonts w:hint="eastAsia" w:ascii="宋体" w:hAnsi="宋体"/>
        </w:rPr>
      </w:pPr>
      <w:r>
        <w:rPr>
          <w:rFonts w:hint="eastAsia" w:ascii="宋体" w:hAnsi="宋体"/>
        </w:rPr>
        <w:t>2.工程地点：</w:t>
      </w:r>
      <w:r>
        <w:rPr>
          <w:rFonts w:hint="eastAsia" w:ascii="宋体" w:hAnsi="宋体"/>
          <w:u w:val="single"/>
        </w:rPr>
        <w:t>苍南县灵溪镇</w:t>
      </w:r>
      <w:r>
        <w:rPr>
          <w:rFonts w:hint="eastAsia" w:ascii="宋体" w:hAnsi="宋体"/>
        </w:rPr>
        <w:t>。</w:t>
      </w:r>
    </w:p>
    <w:p>
      <w:pPr>
        <w:pStyle w:val="38"/>
        <w:spacing w:line="360" w:lineRule="auto"/>
        <w:ind w:firstLine="411" w:firstLineChars="196"/>
        <w:rPr>
          <w:rFonts w:hint="eastAsia" w:ascii="宋体" w:hAnsi="宋体"/>
        </w:rPr>
      </w:pPr>
      <w:r>
        <w:rPr>
          <w:rFonts w:hint="eastAsia" w:ascii="宋体" w:hAnsi="宋体"/>
        </w:rPr>
        <w:t>3.工程立项批准文号：</w:t>
      </w:r>
      <w:r>
        <w:rPr>
          <w:rFonts w:hint="eastAsia" w:ascii="宋体" w:hAnsi="宋体"/>
          <w:u w:val="single"/>
        </w:rPr>
        <w:t></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w:t>
      </w:r>
    </w:p>
    <w:p>
      <w:pPr>
        <w:pStyle w:val="38"/>
        <w:spacing w:line="360" w:lineRule="auto"/>
        <w:ind w:firstLine="411" w:firstLineChars="196"/>
        <w:rPr>
          <w:rFonts w:hint="eastAsia" w:ascii="宋体" w:hAnsi="宋体"/>
        </w:rPr>
      </w:pPr>
      <w:r>
        <w:rPr>
          <w:rFonts w:hint="eastAsia" w:ascii="宋体" w:hAnsi="宋体"/>
        </w:rPr>
        <w:t>4.资金来源：</w:t>
      </w:r>
      <w:r>
        <w:rPr>
          <w:rFonts w:hint="eastAsia" w:ascii="宋体" w:hAnsi="宋体"/>
          <w:u w:val="single"/>
        </w:rPr>
        <w:t></w:t>
      </w:r>
      <w:r>
        <w:rPr>
          <w:rFonts w:hint="eastAsia" w:ascii="宋体" w:hAnsi="宋体"/>
          <w:u w:val="single"/>
          <w:lang w:val="en-US" w:eastAsia="zh-CN"/>
        </w:rPr>
        <w:t>自筹</w:t>
      </w:r>
      <w:r>
        <w:rPr>
          <w:rFonts w:hint="eastAsia" w:ascii="宋体" w:hAnsi="宋体"/>
          <w:u w:val="single"/>
        </w:rPr>
        <w:t xml:space="preserve">       </w:t>
      </w:r>
      <w:r>
        <w:rPr>
          <w:rFonts w:hint="eastAsia" w:ascii="宋体" w:hAnsi="宋体"/>
        </w:rPr>
        <w:t>。</w:t>
      </w:r>
    </w:p>
    <w:p>
      <w:pPr>
        <w:pStyle w:val="38"/>
        <w:spacing w:line="360" w:lineRule="auto"/>
        <w:ind w:firstLine="411" w:firstLineChars="196"/>
        <w:rPr>
          <w:rFonts w:hint="eastAsia" w:ascii="宋体" w:hAnsi="宋体"/>
        </w:rPr>
      </w:pPr>
      <w:r>
        <w:rPr>
          <w:rFonts w:hint="eastAsia" w:ascii="宋体" w:hAnsi="宋体"/>
        </w:rPr>
        <w:t>5.工程内容：</w:t>
      </w:r>
      <w:r>
        <w:rPr>
          <w:rFonts w:hint="eastAsia" w:ascii="宋体" w:hAnsi="宋体"/>
          <w:u w:val="single"/>
        </w:rPr>
        <w:t>详见工程预算书及施工图纸</w:t>
      </w:r>
      <w:r>
        <w:rPr>
          <w:rFonts w:hint="eastAsia" w:ascii="宋体" w:hAnsi="宋体"/>
        </w:rPr>
        <w:t>。</w:t>
      </w:r>
    </w:p>
    <w:p>
      <w:pPr>
        <w:pStyle w:val="38"/>
        <w:spacing w:line="360" w:lineRule="auto"/>
        <w:ind w:firstLine="411" w:firstLineChars="196"/>
        <w:rPr>
          <w:rFonts w:hint="eastAsia" w:ascii="宋体" w:hAnsi="宋体"/>
        </w:rPr>
      </w:pPr>
      <w:r>
        <w:rPr>
          <w:rFonts w:hint="eastAsia" w:ascii="宋体" w:hAnsi="宋体"/>
        </w:rPr>
        <w:t>群体工程应附《承包人承揽工程项目一览表》（附件1）。</w:t>
      </w:r>
    </w:p>
    <w:p>
      <w:pPr>
        <w:pStyle w:val="38"/>
        <w:spacing w:line="360" w:lineRule="auto"/>
        <w:ind w:firstLine="411" w:firstLineChars="196"/>
        <w:rPr>
          <w:rFonts w:hint="eastAsia" w:ascii="宋体" w:hAnsi="宋体"/>
        </w:rPr>
      </w:pPr>
      <w:r>
        <w:rPr>
          <w:rFonts w:hint="eastAsia" w:ascii="宋体" w:hAnsi="宋体"/>
        </w:rPr>
        <w:t>6.工程承包范围：</w:t>
      </w:r>
      <w:r>
        <w:rPr>
          <w:rFonts w:hint="eastAsia" w:ascii="宋体" w:hAnsi="宋体"/>
          <w:u w:val="single"/>
        </w:rPr>
        <w:t>施工图范围内所有工程       </w:t>
      </w:r>
      <w:r>
        <w:rPr>
          <w:rFonts w:hint="eastAsia" w:ascii="宋体" w:hAnsi="宋体"/>
        </w:rPr>
        <w:t>。</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39" w:name="_Toc351203482"/>
      <w:r>
        <w:rPr>
          <w:rFonts w:hint="eastAsia" w:ascii="宋体" w:hAnsi="宋体" w:eastAsia="宋体"/>
          <w:sz w:val="21"/>
          <w:szCs w:val="21"/>
        </w:rPr>
        <w:t>二、合同工期</w:t>
      </w:r>
      <w:bookmarkEnd w:id="39"/>
    </w:p>
    <w:p>
      <w:pPr>
        <w:pStyle w:val="38"/>
        <w:spacing w:line="360" w:lineRule="auto"/>
        <w:ind w:firstLine="459"/>
        <w:rPr>
          <w:rFonts w:hint="eastAsia" w:ascii="宋体" w:hAnsi="宋体"/>
          <w:szCs w:val="21"/>
        </w:rPr>
      </w:pPr>
      <w:r>
        <w:rPr>
          <w:rFonts w:hint="eastAsia" w:ascii="宋体" w:hAnsi="宋体"/>
        </w:rPr>
        <w:t>计划开工日期：</w:t>
      </w:r>
      <w:r>
        <w:rPr>
          <w:rFonts w:hint="eastAsia" w:ascii="宋体" w:hAnsi="宋体"/>
          <w:u w:val="single"/>
        </w:rPr>
        <w:t></w:t>
      </w:r>
      <w:r>
        <w:rPr>
          <w:rFonts w:hint="eastAsia" w:ascii="宋体" w:hAnsi="宋体"/>
        </w:rPr>
        <w:t>年</w:t>
      </w:r>
      <w:r>
        <w:rPr>
          <w:rFonts w:hint="eastAsia" w:ascii="宋体" w:hAnsi="宋体"/>
          <w:u w:val="single"/>
        </w:rPr>
        <w:t></w:t>
      </w:r>
      <w:r>
        <w:rPr>
          <w:rFonts w:hint="eastAsia" w:ascii="宋体" w:hAnsi="宋体"/>
        </w:rPr>
        <w:t>月</w:t>
      </w:r>
      <w:r>
        <w:rPr>
          <w:rFonts w:hint="eastAsia" w:ascii="宋体" w:hAnsi="宋体"/>
          <w:u w:val="single"/>
        </w:rPr>
        <w:t></w:t>
      </w:r>
      <w:r>
        <w:rPr>
          <w:rFonts w:hint="eastAsia" w:ascii="宋体" w:hAnsi="宋体"/>
        </w:rPr>
        <w:t>日。</w:t>
      </w:r>
    </w:p>
    <w:p>
      <w:pPr>
        <w:pStyle w:val="38"/>
        <w:spacing w:line="360" w:lineRule="auto"/>
        <w:ind w:firstLine="459"/>
        <w:rPr>
          <w:rFonts w:hint="eastAsia" w:ascii="宋体" w:hAnsi="宋体"/>
        </w:rPr>
      </w:pPr>
      <w:r>
        <w:rPr>
          <w:rFonts w:hint="eastAsia" w:ascii="宋体" w:hAnsi="宋体"/>
        </w:rPr>
        <w:t>计划竣工日期：</w:t>
      </w:r>
      <w:r>
        <w:rPr>
          <w:rFonts w:hint="eastAsia" w:ascii="宋体" w:hAnsi="宋体"/>
          <w:u w:val="single"/>
        </w:rPr>
        <w:t></w:t>
      </w:r>
      <w:r>
        <w:rPr>
          <w:rFonts w:hint="eastAsia" w:ascii="宋体" w:hAnsi="宋体"/>
        </w:rPr>
        <w:t>年</w:t>
      </w:r>
      <w:r>
        <w:rPr>
          <w:rFonts w:hint="eastAsia" w:ascii="宋体" w:hAnsi="宋体"/>
          <w:u w:val="single"/>
        </w:rPr>
        <w:t></w:t>
      </w:r>
      <w:r>
        <w:rPr>
          <w:rFonts w:hint="eastAsia" w:ascii="宋体" w:hAnsi="宋体"/>
        </w:rPr>
        <w:t>月</w:t>
      </w:r>
      <w:r>
        <w:rPr>
          <w:rFonts w:hint="eastAsia" w:ascii="宋体" w:hAnsi="宋体"/>
          <w:u w:val="single"/>
        </w:rPr>
        <w:t></w:t>
      </w:r>
      <w:r>
        <w:rPr>
          <w:rFonts w:hint="eastAsia" w:ascii="宋体" w:hAnsi="宋体"/>
        </w:rPr>
        <w:t>日。</w:t>
      </w:r>
    </w:p>
    <w:p>
      <w:pPr>
        <w:pStyle w:val="38"/>
        <w:spacing w:line="360" w:lineRule="auto"/>
        <w:ind w:firstLine="459"/>
        <w:rPr>
          <w:rFonts w:hint="eastAsia" w:ascii="宋体" w:hAnsi="宋体"/>
        </w:rPr>
      </w:pPr>
      <w:r>
        <w:rPr>
          <w:rFonts w:hint="eastAsia" w:ascii="宋体" w:hAnsi="宋体"/>
        </w:rPr>
        <w:t>工期总日历天数：</w:t>
      </w:r>
      <w:r>
        <w:rPr>
          <w:rFonts w:hint="eastAsia" w:ascii="宋体" w:hAnsi="宋体"/>
          <w:u w:val="single"/>
        </w:rPr>
        <w:t></w:t>
      </w:r>
      <w:r>
        <w:rPr>
          <w:rFonts w:hint="eastAsia" w:ascii="宋体" w:hAnsi="宋体"/>
          <w:u w:val="single"/>
          <w:lang w:val="en-US" w:eastAsia="zh-CN"/>
        </w:rPr>
        <w:t>90</w:t>
      </w:r>
      <w:r>
        <w:rPr>
          <w:rFonts w:hint="eastAsia" w:ascii="宋体" w:hAnsi="宋体"/>
          <w:u w:val="single"/>
        </w:rPr>
        <w:t></w:t>
      </w:r>
      <w:r>
        <w:rPr>
          <w:rFonts w:hint="eastAsia" w:ascii="宋体" w:hAnsi="宋体"/>
        </w:rPr>
        <w:t>天。工期总日历天数与根据前述计划开竣工日期计算的工期天数不一致的，以工期总日历天数为准。</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0" w:name="_Toc351203483"/>
      <w:bookmarkEnd w:id="40"/>
      <w:r>
        <w:rPr>
          <w:rFonts w:hint="eastAsia" w:ascii="宋体" w:hAnsi="宋体" w:eastAsia="宋体"/>
          <w:sz w:val="21"/>
          <w:szCs w:val="21"/>
        </w:rPr>
        <w:t>三、质量标准</w:t>
      </w:r>
    </w:p>
    <w:p>
      <w:pPr>
        <w:pStyle w:val="38"/>
        <w:spacing w:line="360" w:lineRule="auto"/>
        <w:ind w:firstLine="459"/>
        <w:rPr>
          <w:rFonts w:hint="eastAsia" w:ascii="宋体" w:hAnsi="宋体"/>
          <w:szCs w:val="21"/>
        </w:rPr>
      </w:pPr>
      <w:r>
        <w:rPr>
          <w:rFonts w:hint="eastAsia" w:ascii="宋体" w:hAnsi="宋体"/>
        </w:rPr>
        <w:t>工程质量符合</w:t>
      </w:r>
      <w:r>
        <w:rPr>
          <w:rFonts w:hint="eastAsia" w:ascii="宋体" w:hAnsi="宋体"/>
          <w:u w:val="single"/>
        </w:rPr>
        <w:t>合格</w:t>
      </w:r>
      <w:r>
        <w:rPr>
          <w:rFonts w:hint="eastAsia" w:ascii="宋体" w:hAnsi="宋体"/>
        </w:rPr>
        <w:t>标准。</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1" w:name="_Toc351203484"/>
      <w:r>
        <w:rPr>
          <w:rFonts w:hint="eastAsia" w:ascii="宋体" w:hAnsi="宋体" w:eastAsia="宋体"/>
          <w:sz w:val="21"/>
          <w:szCs w:val="21"/>
        </w:rPr>
        <w:t>四、签约合同价与合同价格形式</w:t>
      </w:r>
      <w:bookmarkEnd w:id="41"/>
      <w:r>
        <w:rPr>
          <w:rFonts w:hint="eastAsia" w:ascii="宋体" w:hAnsi="宋体" w:eastAsia="宋体"/>
          <w:sz w:val="21"/>
          <w:szCs w:val="21"/>
        </w:rPr>
        <w:tab/>
      </w:r>
    </w:p>
    <w:p>
      <w:pPr>
        <w:pStyle w:val="38"/>
        <w:spacing w:line="360" w:lineRule="auto"/>
        <w:ind w:firstLine="420" w:firstLineChars="200"/>
        <w:rPr>
          <w:rFonts w:hint="eastAsia" w:ascii="宋体" w:hAnsi="宋体"/>
          <w:szCs w:val="21"/>
        </w:rPr>
      </w:pPr>
      <w:r>
        <w:rPr>
          <w:rFonts w:hint="eastAsia" w:ascii="宋体" w:hAnsi="宋体"/>
        </w:rPr>
        <w:t>1.签约合同价为：</w:t>
      </w:r>
    </w:p>
    <w:p>
      <w:pPr>
        <w:pStyle w:val="38"/>
        <w:spacing w:line="360" w:lineRule="auto"/>
        <w:ind w:firstLine="525" w:firstLineChars="250"/>
        <w:rPr>
          <w:rFonts w:hint="eastAsia"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元)；</w:t>
      </w:r>
    </w:p>
    <w:p>
      <w:pPr>
        <w:pStyle w:val="38"/>
        <w:spacing w:line="360" w:lineRule="auto"/>
        <w:ind w:firstLine="420" w:firstLineChars="200"/>
        <w:rPr>
          <w:rFonts w:hint="eastAsia" w:ascii="宋体" w:hAnsi="宋体"/>
        </w:rPr>
      </w:pPr>
      <w:r>
        <w:rPr>
          <w:rFonts w:hint="eastAsia" w:ascii="宋体" w:hAnsi="宋体"/>
        </w:rPr>
        <w:t>其中：</w:t>
      </w:r>
    </w:p>
    <w:p>
      <w:pPr>
        <w:pStyle w:val="38"/>
        <w:spacing w:line="360" w:lineRule="auto"/>
        <w:ind w:firstLine="420" w:firstLineChars="200"/>
        <w:rPr>
          <w:rFonts w:hint="eastAsia" w:ascii="宋体" w:hAnsi="宋体"/>
        </w:rPr>
      </w:pPr>
      <w:r>
        <w:rPr>
          <w:rFonts w:hint="eastAsia" w:ascii="宋体" w:hAnsi="宋体"/>
        </w:rPr>
        <w:t>（1）安全文明施工费：</w:t>
      </w:r>
    </w:p>
    <w:p>
      <w:pPr>
        <w:pStyle w:val="38"/>
        <w:spacing w:line="360" w:lineRule="auto"/>
        <w:ind w:firstLine="945" w:firstLineChars="450"/>
        <w:rPr>
          <w:rFonts w:hint="eastAsia"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38"/>
        <w:spacing w:line="360" w:lineRule="auto"/>
        <w:ind w:firstLine="420" w:firstLineChars="200"/>
        <w:rPr>
          <w:rFonts w:hint="eastAsia" w:ascii="宋体" w:hAnsi="宋体"/>
        </w:rPr>
      </w:pPr>
      <w:r>
        <w:rPr>
          <w:rFonts w:hint="eastAsia" w:ascii="宋体" w:hAnsi="宋体"/>
        </w:rPr>
        <w:t>（2）材料和工程设备暂估价金额：</w:t>
      </w:r>
    </w:p>
    <w:p>
      <w:pPr>
        <w:pStyle w:val="38"/>
        <w:spacing w:line="360" w:lineRule="auto"/>
        <w:ind w:firstLine="945" w:firstLineChars="450"/>
        <w:rPr>
          <w:rFonts w:hint="eastAsia"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38"/>
        <w:spacing w:line="360" w:lineRule="auto"/>
        <w:ind w:firstLine="420" w:firstLineChars="200"/>
        <w:rPr>
          <w:rFonts w:hint="eastAsia" w:ascii="宋体" w:hAnsi="宋体"/>
        </w:rPr>
      </w:pPr>
      <w:r>
        <w:rPr>
          <w:rFonts w:hint="eastAsia" w:ascii="宋体" w:hAnsi="宋体"/>
        </w:rPr>
        <w:t>（3）专业工程暂估价金额：</w:t>
      </w:r>
    </w:p>
    <w:p>
      <w:pPr>
        <w:pStyle w:val="38"/>
        <w:spacing w:line="360" w:lineRule="auto"/>
        <w:ind w:firstLine="945" w:firstLineChars="450"/>
        <w:rPr>
          <w:rFonts w:hint="eastAsia"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38"/>
        <w:spacing w:line="360" w:lineRule="auto"/>
        <w:ind w:firstLine="420" w:firstLineChars="200"/>
        <w:rPr>
          <w:rFonts w:hint="eastAsia" w:ascii="宋体" w:hAnsi="宋体"/>
        </w:rPr>
      </w:pPr>
      <w:r>
        <w:rPr>
          <w:rFonts w:hint="eastAsia" w:ascii="宋体" w:hAnsi="宋体"/>
        </w:rPr>
        <w:t>（4）暂列金额：</w:t>
      </w:r>
    </w:p>
    <w:p>
      <w:pPr>
        <w:pStyle w:val="38"/>
        <w:spacing w:line="360" w:lineRule="auto"/>
        <w:ind w:firstLine="945" w:firstLineChars="450"/>
        <w:rPr>
          <w:rFonts w:hint="eastAsia"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38"/>
        <w:spacing w:line="360" w:lineRule="auto"/>
        <w:ind w:firstLine="420" w:firstLineChars="200"/>
        <w:rPr>
          <w:rFonts w:hint="eastAsia" w:ascii="宋体" w:hAnsi="宋体"/>
        </w:rPr>
      </w:pPr>
      <w:r>
        <w:rPr>
          <w:rFonts w:hint="eastAsia" w:ascii="宋体" w:hAnsi="宋体"/>
        </w:rPr>
        <w:t>2.合同价格形式：</w:t>
      </w:r>
      <w:r>
        <w:rPr>
          <w:rFonts w:hint="eastAsia" w:ascii="宋体" w:hAnsi="宋体"/>
          <w:u w:val="single"/>
        </w:rPr>
        <w:t>                      </w:t>
      </w:r>
      <w:r>
        <w:rPr>
          <w:rFonts w:hint="eastAsia" w:ascii="宋体" w:hAnsi="宋体"/>
        </w:rPr>
        <w:t>。</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2" w:name="_Toc351203485"/>
      <w:r>
        <w:rPr>
          <w:rFonts w:hint="eastAsia" w:ascii="宋体" w:hAnsi="宋体" w:eastAsia="宋体"/>
          <w:sz w:val="21"/>
          <w:szCs w:val="21"/>
        </w:rPr>
        <w:t>五、</w:t>
      </w:r>
      <w:bookmarkEnd w:id="42"/>
      <w:r>
        <w:rPr>
          <w:rFonts w:hint="eastAsia" w:ascii="宋体" w:hAnsi="宋体" w:eastAsia="宋体"/>
          <w:sz w:val="21"/>
          <w:szCs w:val="21"/>
        </w:rPr>
        <w:t>项目经理</w:t>
      </w:r>
    </w:p>
    <w:p>
      <w:pPr>
        <w:pStyle w:val="38"/>
        <w:spacing w:line="360" w:lineRule="auto"/>
        <w:ind w:firstLine="420" w:firstLineChars="200"/>
        <w:rPr>
          <w:rFonts w:hint="eastAsia" w:ascii="宋体" w:hAnsi="宋体"/>
          <w:szCs w:val="21"/>
        </w:rPr>
      </w:pPr>
      <w:r>
        <w:rPr>
          <w:rFonts w:hint="eastAsia" w:ascii="宋体" w:hAnsi="宋体"/>
        </w:rPr>
        <w:t>承包人项目经理（名称</w:t>
      </w:r>
      <w:r>
        <w:rPr>
          <w:rFonts w:ascii="宋体" w:hAnsi="宋体"/>
        </w:rPr>
        <w:t>、联系方式、</w:t>
      </w:r>
      <w:r>
        <w:rPr>
          <w:rFonts w:hint="eastAsia" w:ascii="宋体" w:hAnsi="宋体"/>
        </w:rPr>
        <w:t>）：</w:t>
      </w:r>
      <w:r>
        <w:rPr>
          <w:rFonts w:hint="eastAsia" w:ascii="宋体" w:hAnsi="宋体"/>
          <w:u w:val="single"/>
        </w:rPr>
        <w:t>                     </w:t>
      </w:r>
      <w:r>
        <w:rPr>
          <w:rFonts w:hint="eastAsia" w:ascii="宋体" w:hAnsi="宋体"/>
        </w:rPr>
        <w:t>。</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3" w:name="_Toc351203486"/>
      <w:r>
        <w:rPr>
          <w:rFonts w:hint="eastAsia" w:ascii="宋体" w:hAnsi="宋体" w:eastAsia="宋体"/>
          <w:sz w:val="21"/>
          <w:szCs w:val="21"/>
        </w:rPr>
        <w:t>六、合同文件构成</w:t>
      </w:r>
      <w:bookmarkEnd w:id="43"/>
    </w:p>
    <w:p>
      <w:pPr>
        <w:pStyle w:val="38"/>
        <w:spacing w:line="360" w:lineRule="auto"/>
        <w:ind w:firstLine="420" w:firstLineChars="200"/>
        <w:rPr>
          <w:rFonts w:hint="eastAsia" w:ascii="宋体" w:hAnsi="宋体"/>
          <w:szCs w:val="21"/>
        </w:rPr>
      </w:pPr>
      <w:r>
        <w:rPr>
          <w:rFonts w:hint="eastAsia" w:ascii="宋体" w:hAnsi="宋体"/>
        </w:rPr>
        <w:t>本协议书与下列文件一起构成合同文件：</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（1）中标通知书（如果有）；</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 xml:space="preserve">（2）投标函及其附录（如果有）； </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（3）专用合同条款及其附件；</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（4）通用合同条款；</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（5）技术标准和要求；</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（6）图纸；</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（7）已标价工程量清单或预算书；</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（8）其他合同文件。</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在合同订立及履行过程中形成的与合同有关的文件均构成合同文件组成部分。</w:t>
      </w:r>
    </w:p>
    <w:p>
      <w:pPr>
        <w:pStyle w:val="38"/>
        <w:autoSpaceDE w:val="0"/>
        <w:autoSpaceDN w:val="0"/>
        <w:adjustRightInd w:val="0"/>
        <w:spacing w:line="360" w:lineRule="auto"/>
        <w:ind w:firstLine="420" w:firstLineChars="200"/>
        <w:jc w:val="left"/>
        <w:rPr>
          <w:rFonts w:hint="eastAsia" w:ascii="宋体" w:hAnsi="宋体"/>
        </w:rPr>
      </w:pPr>
      <w:r>
        <w:rPr>
          <w:rFonts w:hint="eastAsia" w:ascii="宋体" w:hAnsi="宋体"/>
        </w:rPr>
        <w:t>上述各项合同文件包括合同当事人就该项合同文件所作出的补充和修改，属于同一类内容的文件，应以最新签署的为准。专用合同条款及其附件须经合同当事人签字或盖章。</w:t>
      </w:r>
    </w:p>
    <w:p>
      <w:pPr>
        <w:pStyle w:val="39"/>
        <w:keepLines w:val="0"/>
        <w:spacing w:before="100" w:after="100" w:line="316" w:lineRule="exact"/>
        <w:rPr>
          <w:rFonts w:hint="eastAsia" w:ascii="宋体" w:hAnsi="宋体" w:eastAsia="宋体"/>
          <w:b w:val="0"/>
          <w:bCs w:val="0"/>
          <w:sz w:val="21"/>
          <w:szCs w:val="21"/>
        </w:rPr>
      </w:pPr>
      <w:r>
        <w:rPr>
          <w:rFonts w:hint="eastAsia" w:ascii="宋体" w:hAnsi="宋体" w:eastAsia="宋体"/>
          <w:b w:val="0"/>
          <w:bCs w:val="0"/>
          <w:sz w:val="21"/>
          <w:szCs w:val="21"/>
        </w:rPr>
        <w:t xml:space="preserve"> </w:t>
      </w:r>
      <w:r>
        <w:rPr>
          <w:rFonts w:hint="eastAsia" w:ascii="宋体" w:hAnsi="宋体" w:eastAsia="宋体"/>
          <w:sz w:val="21"/>
          <w:szCs w:val="21"/>
        </w:rPr>
        <w:t xml:space="preserve">   </w:t>
      </w:r>
      <w:bookmarkStart w:id="44" w:name="_Toc351203487"/>
      <w:r>
        <w:rPr>
          <w:rFonts w:hint="eastAsia" w:ascii="宋体" w:hAnsi="宋体" w:eastAsia="宋体"/>
          <w:sz w:val="21"/>
          <w:szCs w:val="21"/>
        </w:rPr>
        <w:t>七、承诺</w:t>
      </w:r>
      <w:bookmarkEnd w:id="44"/>
    </w:p>
    <w:p>
      <w:pPr>
        <w:pStyle w:val="38"/>
        <w:spacing w:line="360" w:lineRule="auto"/>
        <w:ind w:firstLine="420" w:firstLineChars="200"/>
        <w:rPr>
          <w:rFonts w:hint="eastAsia" w:ascii="宋体" w:hAnsi="宋体"/>
          <w:szCs w:val="21"/>
        </w:rPr>
      </w:pPr>
      <w:r>
        <w:rPr>
          <w:rFonts w:hint="eastAsia" w:ascii="宋体" w:hAnsi="宋体"/>
        </w:rPr>
        <w:t>1.发包人承诺按照法律规定履行项目审批手续、筹集工程建设资金并按照合同约定的期限和方式支付合同价款。</w:t>
      </w:r>
    </w:p>
    <w:p>
      <w:pPr>
        <w:pStyle w:val="38"/>
        <w:spacing w:line="360" w:lineRule="auto"/>
        <w:ind w:firstLine="420" w:firstLineChars="200"/>
        <w:rPr>
          <w:rFonts w:hint="eastAsia" w:ascii="宋体" w:hAnsi="宋体"/>
        </w:rPr>
      </w:pPr>
      <w:r>
        <w:rPr>
          <w:rFonts w:hint="eastAsia" w:ascii="宋体" w:hAnsi="宋体"/>
        </w:rPr>
        <w:t>2.承包人承诺按照法律规定及合同约定组织完成工程施工，确保工程质量和安全，不进行转包及违法分包，并在缺陷责任期及保修期内承担相应的工程维修责任。</w:t>
      </w:r>
    </w:p>
    <w:p>
      <w:pPr>
        <w:pStyle w:val="38"/>
        <w:spacing w:line="360" w:lineRule="auto"/>
        <w:ind w:firstLine="420" w:firstLineChars="200"/>
        <w:rPr>
          <w:rFonts w:hint="eastAsia" w:ascii="宋体" w:hAnsi="宋体"/>
        </w:rPr>
      </w:pPr>
      <w:r>
        <w:rPr>
          <w:rFonts w:hint="eastAsia" w:ascii="宋体" w:hAnsi="宋体"/>
        </w:rPr>
        <w:t>3.发包人和承包人通过招投标形式签订合同的，双方理解并承诺不再就同一工程另行签订与合同实质性内容相背离的协议。</w:t>
      </w:r>
    </w:p>
    <w:p>
      <w:pPr>
        <w:pStyle w:val="39"/>
        <w:keepLines w:val="0"/>
        <w:spacing w:before="100" w:after="100" w:line="316" w:lineRule="exact"/>
        <w:rPr>
          <w:rFonts w:hint="eastAsia" w:ascii="宋体" w:hAnsi="宋体"/>
        </w:rPr>
      </w:pPr>
      <w:bookmarkStart w:id="45" w:name="_Toc351203488"/>
      <w:bookmarkEnd w:id="45"/>
      <w:r>
        <w:rPr>
          <w:rFonts w:hint="eastAsia" w:ascii="宋体" w:hAnsi="宋体"/>
          <w:b w:val="0"/>
          <w:bCs w:val="0"/>
        </w:rPr>
        <w:t xml:space="preserve"> </w:t>
      </w:r>
      <w:r>
        <w:rPr>
          <w:rFonts w:hint="eastAsia" w:ascii="宋体" w:hAnsi="宋体" w:eastAsia="宋体"/>
          <w:sz w:val="21"/>
          <w:szCs w:val="21"/>
        </w:rPr>
        <w:t xml:space="preserve">   八、词语含义</w:t>
      </w:r>
    </w:p>
    <w:p>
      <w:pPr>
        <w:pStyle w:val="38"/>
        <w:spacing w:line="360" w:lineRule="auto"/>
        <w:ind w:firstLine="420" w:firstLineChars="200"/>
        <w:rPr>
          <w:rFonts w:hint="eastAsia" w:ascii="宋体" w:hAnsi="宋体"/>
        </w:rPr>
      </w:pPr>
      <w:r>
        <w:rPr>
          <w:rFonts w:hint="eastAsia" w:ascii="宋体" w:hAnsi="宋体"/>
        </w:rPr>
        <w:t>本协议书中词语含义与第二部分通用合同条款中赋予的含义相同。</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6" w:name="_Toc351203489"/>
      <w:r>
        <w:rPr>
          <w:rFonts w:hint="eastAsia" w:ascii="宋体" w:hAnsi="宋体" w:eastAsia="宋体"/>
          <w:sz w:val="21"/>
          <w:szCs w:val="21"/>
        </w:rPr>
        <w:t>九、签订时间</w:t>
      </w:r>
      <w:bookmarkEnd w:id="46"/>
    </w:p>
    <w:p>
      <w:pPr>
        <w:pStyle w:val="38"/>
        <w:spacing w:line="360" w:lineRule="auto"/>
        <w:ind w:firstLine="420" w:firstLineChars="200"/>
        <w:rPr>
          <w:rFonts w:hint="eastAsia" w:ascii="宋体" w:hAnsi="宋体"/>
          <w:szCs w:val="21"/>
        </w:rPr>
      </w:pPr>
      <w:r>
        <w:rPr>
          <w:rFonts w:hint="eastAsia" w:ascii="宋体" w:hAnsi="宋体"/>
        </w:rPr>
        <w:t>本合同于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日签订。</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7" w:name="_Toc351203490"/>
      <w:bookmarkEnd w:id="47"/>
      <w:r>
        <w:rPr>
          <w:rFonts w:hint="eastAsia" w:ascii="宋体" w:hAnsi="宋体" w:eastAsia="宋体"/>
          <w:sz w:val="21"/>
          <w:szCs w:val="21"/>
        </w:rPr>
        <w:t>十、签订地点</w:t>
      </w:r>
    </w:p>
    <w:p>
      <w:pPr>
        <w:pStyle w:val="38"/>
        <w:spacing w:line="360" w:lineRule="auto"/>
        <w:ind w:firstLine="420" w:firstLineChars="200"/>
        <w:rPr>
          <w:rFonts w:hint="eastAsia" w:ascii="宋体" w:hAnsi="宋体"/>
          <w:szCs w:val="21"/>
        </w:rPr>
      </w:pPr>
      <w:r>
        <w:rPr>
          <w:rFonts w:hint="eastAsia" w:ascii="宋体" w:hAnsi="宋体"/>
        </w:rPr>
        <w:t>本合同在</w:t>
      </w:r>
      <w:r>
        <w:rPr>
          <w:rFonts w:hint="eastAsia" w:ascii="宋体" w:hAnsi="宋体"/>
          <w:u w:val="single"/>
        </w:rPr>
        <w:t xml:space="preserve">                                    </w:t>
      </w:r>
      <w:r>
        <w:rPr>
          <w:rFonts w:hint="eastAsia" w:ascii="宋体" w:hAnsi="宋体"/>
        </w:rPr>
        <w:t>签订。</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8" w:name="_Toc351203491"/>
      <w:bookmarkEnd w:id="48"/>
      <w:r>
        <w:rPr>
          <w:rFonts w:hint="eastAsia" w:ascii="宋体" w:hAnsi="宋体" w:eastAsia="宋体"/>
          <w:sz w:val="21"/>
          <w:szCs w:val="21"/>
        </w:rPr>
        <w:t>十一、补充协议</w:t>
      </w:r>
    </w:p>
    <w:p>
      <w:pPr>
        <w:pStyle w:val="38"/>
        <w:spacing w:line="360" w:lineRule="auto"/>
        <w:ind w:firstLine="420" w:firstLineChars="200"/>
        <w:rPr>
          <w:rFonts w:hint="eastAsia" w:ascii="宋体" w:hAnsi="宋体"/>
          <w:b/>
          <w:bCs/>
          <w:szCs w:val="21"/>
        </w:rPr>
      </w:pPr>
      <w:r>
        <w:rPr>
          <w:rFonts w:hint="eastAsia" w:ascii="宋体" w:hAnsi="宋体"/>
        </w:rPr>
        <w:t>合同未尽事宜，合同当事人另行签订补充协议，补充协议是合同的组成部分。</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49" w:name="_Toc351203492"/>
      <w:bookmarkEnd w:id="49"/>
      <w:r>
        <w:rPr>
          <w:rFonts w:hint="eastAsia" w:ascii="宋体" w:hAnsi="宋体" w:eastAsia="宋体"/>
          <w:sz w:val="21"/>
          <w:szCs w:val="21"/>
        </w:rPr>
        <w:t>十二、合同生效</w:t>
      </w:r>
    </w:p>
    <w:p>
      <w:pPr>
        <w:pStyle w:val="38"/>
        <w:spacing w:line="360" w:lineRule="auto"/>
        <w:ind w:firstLine="420" w:firstLineChars="200"/>
        <w:rPr>
          <w:rFonts w:hint="eastAsia" w:ascii="宋体" w:hAnsi="宋体"/>
          <w:szCs w:val="21"/>
        </w:rPr>
      </w:pPr>
      <w:r>
        <w:rPr>
          <w:rFonts w:hint="eastAsia" w:ascii="宋体" w:hAnsi="宋体"/>
        </w:rPr>
        <w:t>本合同自</w:t>
      </w:r>
      <w:r>
        <w:rPr>
          <w:rFonts w:hint="eastAsia" w:ascii="宋体" w:hAnsi="宋体"/>
          <w:u w:val="single"/>
        </w:rPr>
        <w:t xml:space="preserve">                                   </w:t>
      </w:r>
      <w:r>
        <w:rPr>
          <w:rFonts w:hint="eastAsia" w:ascii="宋体" w:hAnsi="宋体"/>
        </w:rPr>
        <w:t>生效。</w:t>
      </w:r>
    </w:p>
    <w:p>
      <w:pPr>
        <w:pStyle w:val="39"/>
        <w:keepLines w:val="0"/>
        <w:spacing w:before="100" w:after="100" w:line="316" w:lineRule="exact"/>
        <w:rPr>
          <w:rFonts w:hint="eastAsia" w:ascii="宋体" w:hAnsi="宋体" w:eastAsia="宋体"/>
          <w:sz w:val="21"/>
          <w:szCs w:val="21"/>
        </w:rPr>
      </w:pPr>
      <w:r>
        <w:rPr>
          <w:rFonts w:hint="eastAsia" w:ascii="宋体" w:hAnsi="宋体" w:eastAsia="宋体"/>
          <w:sz w:val="21"/>
          <w:szCs w:val="21"/>
        </w:rPr>
        <w:t xml:space="preserve">    </w:t>
      </w:r>
      <w:bookmarkStart w:id="50" w:name="_Toc351203493"/>
      <w:bookmarkEnd w:id="50"/>
      <w:r>
        <w:rPr>
          <w:rFonts w:hint="eastAsia" w:ascii="宋体" w:hAnsi="宋体" w:eastAsia="宋体"/>
          <w:sz w:val="21"/>
          <w:szCs w:val="21"/>
        </w:rPr>
        <w:t>十三、合同份数</w:t>
      </w:r>
    </w:p>
    <w:p>
      <w:pPr>
        <w:pStyle w:val="38"/>
        <w:spacing w:line="360" w:lineRule="auto"/>
        <w:ind w:firstLine="420" w:firstLineChars="200"/>
        <w:rPr>
          <w:rFonts w:hint="eastAsia" w:ascii="宋体" w:hAnsi="宋体"/>
          <w:szCs w:val="21"/>
        </w:rPr>
      </w:pPr>
      <w:r>
        <w:rPr>
          <w:rFonts w:hint="eastAsia" w:ascii="宋体" w:hAnsi="宋体"/>
        </w:rPr>
        <w:t>本合同一式</w:t>
      </w:r>
      <w:r>
        <w:rPr>
          <w:rFonts w:hint="eastAsia" w:ascii="宋体" w:hAnsi="宋体"/>
          <w:u w:val="single"/>
        </w:rPr>
        <w:t xml:space="preserve">    </w:t>
      </w:r>
      <w:r>
        <w:rPr>
          <w:rFonts w:hint="eastAsia" w:ascii="宋体" w:hAnsi="宋体"/>
        </w:rPr>
        <w:t>份，均具有同等法律效力，发包人执</w:t>
      </w:r>
      <w:r>
        <w:rPr>
          <w:rFonts w:hint="eastAsia" w:ascii="宋体" w:hAnsi="宋体"/>
          <w:u w:val="single"/>
        </w:rPr>
        <w:t xml:space="preserve">    </w:t>
      </w:r>
      <w:r>
        <w:rPr>
          <w:rFonts w:hint="eastAsia" w:ascii="宋体" w:hAnsi="宋体"/>
        </w:rPr>
        <w:t>份，承包人执</w:t>
      </w:r>
      <w:r>
        <w:rPr>
          <w:rFonts w:hint="eastAsia" w:ascii="宋体" w:hAnsi="宋体"/>
          <w:u w:val="single"/>
        </w:rPr>
        <w:t xml:space="preserve">    </w:t>
      </w:r>
      <w:r>
        <w:rPr>
          <w:rFonts w:hint="eastAsia" w:ascii="宋体" w:hAnsi="宋体"/>
        </w:rPr>
        <w:t>份。</w:t>
      </w:r>
    </w:p>
    <w:p>
      <w:pPr>
        <w:pStyle w:val="38"/>
        <w:spacing w:line="360" w:lineRule="auto"/>
        <w:rPr>
          <w:rFonts w:hint="eastAsia" w:ascii="宋体" w:hAnsi="宋体"/>
        </w:rPr>
      </w:pPr>
      <w:r>
        <w:rPr>
          <w:rFonts w:hint="eastAsia" w:ascii="宋体" w:hAnsi="宋体"/>
        </w:rPr>
        <w:t xml:space="preserve"> 发包人：  (公章)                          承包人：  (公章)</w:t>
      </w:r>
    </w:p>
    <w:p>
      <w:pPr>
        <w:pStyle w:val="38"/>
        <w:spacing w:line="360" w:lineRule="auto"/>
        <w:rPr>
          <w:rFonts w:hint="eastAsia" w:ascii="宋体" w:hAnsi="宋体"/>
          <w:u w:val="single"/>
        </w:rPr>
      </w:pPr>
      <w:r>
        <w:rPr>
          <w:rFonts w:hint="eastAsia" w:ascii="宋体" w:hAnsi="宋体"/>
        </w:rPr>
        <w:t xml:space="preserve">                                  </w:t>
      </w:r>
    </w:p>
    <w:p>
      <w:pPr>
        <w:pStyle w:val="38"/>
        <w:spacing w:line="360" w:lineRule="auto"/>
        <w:rPr>
          <w:rFonts w:hint="eastAsia" w:ascii="宋体" w:hAnsi="宋体"/>
        </w:rPr>
      </w:pPr>
      <w:r>
        <w:rPr>
          <w:rFonts w:hint="eastAsia" w:ascii="宋体" w:hAnsi="宋体"/>
        </w:rPr>
        <w:t>法定代表人或其委托代理人：               法定代表人或其委托代理人：</w:t>
      </w:r>
    </w:p>
    <w:p>
      <w:pPr>
        <w:pStyle w:val="38"/>
        <w:spacing w:line="360" w:lineRule="auto"/>
        <w:rPr>
          <w:rFonts w:hint="eastAsia" w:ascii="宋体" w:hAnsi="宋体"/>
        </w:rPr>
      </w:pPr>
      <w:r>
        <w:rPr>
          <w:rFonts w:hint="eastAsia" w:ascii="宋体" w:hAnsi="宋体"/>
        </w:rPr>
        <w:t>（签字）                                （签字）</w:t>
      </w:r>
    </w:p>
    <w:p>
      <w:pPr>
        <w:pStyle w:val="38"/>
        <w:spacing w:line="360" w:lineRule="auto"/>
        <w:rPr>
          <w:rFonts w:hint="eastAsia" w:ascii="宋体" w:hAnsi="宋体"/>
        </w:rPr>
      </w:pPr>
      <w:r>
        <w:rPr>
          <w:rFonts w:hint="eastAsia" w:ascii="宋体" w:hAnsi="宋体"/>
        </w:rPr>
        <w:t>营业执照：</w:t>
      </w:r>
      <w:r>
        <w:rPr>
          <w:rFonts w:hint="eastAsia" w:ascii="宋体" w:hAnsi="宋体"/>
          <w:u w:val="single"/>
        </w:rPr>
        <w:t xml:space="preserve">       </w:t>
      </w:r>
      <w:r>
        <w:rPr>
          <w:rFonts w:hint="eastAsia" w:ascii="宋体" w:hAnsi="宋体"/>
        </w:rPr>
        <w:t xml:space="preserve">            </w:t>
      </w:r>
      <w:r>
        <w:rPr>
          <w:rFonts w:ascii="宋体" w:hAnsi="宋体"/>
        </w:rPr>
        <w:t xml:space="preserve">   </w:t>
      </w:r>
      <w:r>
        <w:rPr>
          <w:rFonts w:hint="eastAsia" w:ascii="宋体" w:hAnsi="宋体"/>
        </w:rPr>
        <w:t xml:space="preserve">  营业执照：</w:t>
      </w:r>
      <w:r>
        <w:rPr>
          <w:rFonts w:hint="eastAsia" w:ascii="宋体" w:hAnsi="宋体"/>
          <w:u w:val="single"/>
        </w:rPr>
        <w:t xml:space="preserve">           </w:t>
      </w:r>
      <w:r>
        <w:rPr>
          <w:rFonts w:hint="eastAsia" w:ascii="宋体" w:hAnsi="宋体"/>
        </w:rPr>
        <w:t xml:space="preserve"> </w:t>
      </w:r>
    </w:p>
    <w:p>
      <w:pPr>
        <w:pStyle w:val="38"/>
        <w:spacing w:line="360" w:lineRule="auto"/>
        <w:rPr>
          <w:rFonts w:hint="eastAsia" w:ascii="宋体" w:hAnsi="宋体"/>
        </w:rPr>
      </w:pPr>
      <w:r>
        <w:rPr>
          <w:rFonts w:hint="eastAsia" w:ascii="宋体" w:hAnsi="宋体"/>
        </w:rPr>
        <w:t>地  址：</w:t>
      </w:r>
      <w:r>
        <w:rPr>
          <w:rFonts w:hint="eastAsia" w:ascii="宋体" w:hAnsi="宋体"/>
          <w:u w:val="single"/>
        </w:rPr>
        <w:t xml:space="preserve">     </w:t>
      </w:r>
      <w:r>
        <w:rPr>
          <w:rFonts w:hint="eastAsia" w:ascii="宋体" w:hAnsi="宋体"/>
        </w:rPr>
        <w:t xml:space="preserve">              地  址：</w:t>
      </w:r>
      <w:r>
        <w:rPr>
          <w:rFonts w:hint="eastAsia" w:ascii="宋体" w:hAnsi="宋体"/>
          <w:u w:val="single"/>
        </w:rPr>
        <w:t xml:space="preserve">       </w:t>
      </w:r>
    </w:p>
    <w:p>
      <w:pPr>
        <w:pStyle w:val="38"/>
        <w:spacing w:line="360" w:lineRule="auto"/>
        <w:rPr>
          <w:rFonts w:hint="eastAsia" w:ascii="宋体" w:hAnsi="宋体"/>
        </w:rPr>
      </w:pPr>
      <w:r>
        <w:rPr>
          <w:rFonts w:hint="eastAsia" w:ascii="宋体" w:hAnsi="宋体"/>
        </w:rPr>
        <w:t>邮政编码：</w:t>
      </w:r>
      <w:r>
        <w:rPr>
          <w:rFonts w:hint="eastAsia" w:ascii="宋体" w:hAnsi="宋体"/>
          <w:u w:val="single"/>
        </w:rPr>
        <w:t xml:space="preserve">     </w:t>
      </w:r>
      <w:r>
        <w:rPr>
          <w:rFonts w:hint="eastAsia" w:ascii="宋体" w:hAnsi="宋体"/>
        </w:rPr>
        <w:t xml:space="preserve">              邮政编码：</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法定代表人：</w:t>
      </w:r>
      <w:r>
        <w:rPr>
          <w:rFonts w:hint="eastAsia" w:ascii="宋体" w:hAnsi="宋体"/>
          <w:u w:val="single"/>
        </w:rPr>
        <w:t xml:space="preserve">           </w:t>
      </w:r>
      <w:r>
        <w:rPr>
          <w:rFonts w:hint="eastAsia" w:ascii="宋体" w:hAnsi="宋体"/>
        </w:rPr>
        <w:t xml:space="preserve">              法定代表人：</w:t>
      </w:r>
      <w:r>
        <w:rPr>
          <w:rFonts w:hint="eastAsia" w:ascii="宋体" w:hAnsi="宋体"/>
          <w:u w:val="single"/>
        </w:rPr>
        <w:t xml:space="preserve">             </w:t>
      </w:r>
    </w:p>
    <w:p>
      <w:pPr>
        <w:pStyle w:val="38"/>
        <w:spacing w:line="360" w:lineRule="auto"/>
        <w:rPr>
          <w:rFonts w:hint="eastAsia" w:ascii="宋体" w:hAnsi="宋体"/>
        </w:rPr>
      </w:pPr>
      <w:r>
        <w:rPr>
          <w:rFonts w:hint="eastAsia" w:ascii="宋体" w:hAnsi="宋体"/>
        </w:rPr>
        <w:t>委托代理人：</w:t>
      </w:r>
      <w:r>
        <w:rPr>
          <w:rFonts w:hint="eastAsia" w:ascii="宋体" w:hAnsi="宋体"/>
          <w:u w:val="single"/>
        </w:rPr>
        <w:t xml:space="preserve">           </w:t>
      </w:r>
      <w:r>
        <w:rPr>
          <w:rFonts w:hint="eastAsia" w:ascii="宋体" w:hAnsi="宋体"/>
        </w:rPr>
        <w:t xml:space="preserve">              委托代理人：</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电  话：</w:t>
      </w:r>
      <w:r>
        <w:rPr>
          <w:rFonts w:hint="eastAsia" w:ascii="宋体" w:hAnsi="宋体"/>
          <w:u w:val="single"/>
        </w:rPr>
        <w:t xml:space="preserve">   </w:t>
      </w:r>
      <w:r>
        <w:rPr>
          <w:rFonts w:hint="eastAsia" w:ascii="宋体" w:hAnsi="宋体"/>
        </w:rPr>
        <w:t xml:space="preserve">              电  话：</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传  真：</w:t>
      </w:r>
      <w:r>
        <w:rPr>
          <w:rFonts w:hint="eastAsia" w:ascii="宋体" w:hAnsi="宋体"/>
          <w:u w:val="single"/>
        </w:rPr>
        <w:t xml:space="preserve">   </w:t>
      </w:r>
      <w:r>
        <w:rPr>
          <w:rFonts w:hint="eastAsia" w:ascii="宋体" w:hAnsi="宋体"/>
        </w:rPr>
        <w:t xml:space="preserve">              传  真：</w:t>
      </w:r>
      <w:r>
        <w:rPr>
          <w:rFonts w:hint="eastAsia" w:ascii="宋体" w:hAnsi="宋体"/>
          <w:u w:val="single"/>
        </w:rPr>
        <w:t xml:space="preserve">     </w:t>
      </w:r>
    </w:p>
    <w:p>
      <w:pPr>
        <w:pStyle w:val="38"/>
        <w:spacing w:line="360" w:lineRule="auto"/>
        <w:rPr>
          <w:rFonts w:hint="eastAsia" w:ascii="宋体" w:hAnsi="宋体"/>
        </w:rPr>
      </w:pPr>
      <w:r>
        <w:rPr>
          <w:rFonts w:hint="eastAsia" w:ascii="宋体" w:hAnsi="宋体"/>
        </w:rPr>
        <w:t>电子信箱：</w:t>
      </w:r>
      <w:r>
        <w:rPr>
          <w:rFonts w:hint="eastAsia" w:ascii="宋体" w:hAnsi="宋体"/>
          <w:u w:val="single"/>
        </w:rPr>
        <w:t xml:space="preserve">                 </w:t>
      </w:r>
      <w:r>
        <w:rPr>
          <w:rFonts w:hint="eastAsia" w:ascii="宋体" w:hAnsi="宋体"/>
        </w:rPr>
        <w:t xml:space="preserve">              电子信箱：</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开户银行：</w:t>
      </w:r>
      <w:r>
        <w:rPr>
          <w:rFonts w:hint="eastAsia" w:ascii="宋体" w:hAnsi="宋体"/>
          <w:u w:val="single"/>
        </w:rPr>
        <w:t xml:space="preserve">   </w:t>
      </w:r>
      <w:r>
        <w:rPr>
          <w:rFonts w:hint="eastAsia" w:ascii="宋体" w:hAnsi="宋体"/>
        </w:rPr>
        <w:t xml:space="preserve">              开户银行：</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账  号：</w:t>
      </w:r>
      <w:r>
        <w:rPr>
          <w:rFonts w:hint="eastAsia" w:ascii="宋体" w:hAnsi="宋体"/>
          <w:u w:val="single"/>
        </w:rPr>
        <w:t xml:space="preserve">       </w:t>
      </w:r>
      <w:r>
        <w:rPr>
          <w:rFonts w:hint="eastAsia" w:ascii="宋体" w:hAnsi="宋体"/>
        </w:rPr>
        <w:t xml:space="preserve">              账  号：</w:t>
      </w:r>
      <w:r>
        <w:rPr>
          <w:rFonts w:hint="eastAsia" w:ascii="宋体" w:hAnsi="宋体"/>
          <w:u w:val="single"/>
        </w:rPr>
        <w:t xml:space="preserve">     </w:t>
      </w:r>
    </w:p>
    <w:p>
      <w:pPr>
        <w:pStyle w:val="2"/>
        <w:snapToGrid w:val="0"/>
        <w:spacing w:line="400" w:lineRule="exact"/>
        <w:rPr>
          <w:rFonts w:hint="eastAsia" w:ascii="宋体" w:hAnsi="宋体" w:cs="宋体"/>
          <w:b/>
          <w:sz w:val="30"/>
          <w:szCs w:val="30"/>
        </w:rPr>
      </w:pPr>
    </w:p>
    <w:p>
      <w:pPr>
        <w:pStyle w:val="2"/>
        <w:snapToGrid w:val="0"/>
        <w:spacing w:line="360" w:lineRule="exact"/>
        <w:jc w:val="center"/>
        <w:rPr>
          <w:rFonts w:hint="eastAsia" w:ascii="宋体" w:hAnsi="宋体" w:cs="仿宋_GB2312"/>
          <w:b/>
          <w:sz w:val="28"/>
          <w:szCs w:val="28"/>
        </w:rPr>
      </w:pPr>
      <w:r>
        <w:rPr>
          <w:rFonts w:hint="eastAsia" w:ascii="宋体" w:hAnsi="宋体" w:cs="宋体"/>
          <w:b/>
          <w:sz w:val="30"/>
          <w:szCs w:val="30"/>
        </w:rPr>
        <w:br w:type="page"/>
      </w:r>
      <w:r>
        <w:rPr>
          <w:rFonts w:hint="eastAsia" w:ascii="宋体" w:hAnsi="宋体" w:cs="仿宋_GB2312"/>
          <w:b/>
          <w:sz w:val="28"/>
          <w:szCs w:val="28"/>
        </w:rPr>
        <w:t>第二部分  通用合同条款（略）</w:t>
      </w:r>
    </w:p>
    <w:p>
      <w:pPr>
        <w:pStyle w:val="2"/>
        <w:snapToGrid w:val="0"/>
        <w:spacing w:line="360" w:lineRule="exact"/>
        <w:jc w:val="center"/>
        <w:rPr>
          <w:rFonts w:hint="eastAsia" w:ascii="宋体" w:hAnsi="宋体" w:cs="仿宋_GB2312"/>
          <w:b/>
          <w:sz w:val="28"/>
          <w:szCs w:val="28"/>
        </w:rPr>
      </w:pPr>
      <w:r>
        <w:rPr>
          <w:rFonts w:hint="eastAsia" w:ascii="宋体" w:hAnsi="宋体" w:cs="仿宋_GB2312"/>
          <w:b/>
          <w:sz w:val="28"/>
          <w:szCs w:val="28"/>
        </w:rPr>
        <w:t>第三部分  专用合同条款</w:t>
      </w:r>
    </w:p>
    <w:p>
      <w:pPr>
        <w:spacing w:line="360" w:lineRule="exact"/>
        <w:rPr>
          <w:rFonts w:hint="eastAsia" w:ascii="宋体" w:hAnsi="宋体"/>
          <w:szCs w:val="21"/>
        </w:rPr>
      </w:pPr>
      <w:r>
        <w:rPr>
          <w:rFonts w:hint="eastAsia" w:ascii="宋体" w:hAnsi="宋体"/>
          <w:szCs w:val="21"/>
        </w:rPr>
        <w:t>1</w:t>
      </w:r>
      <w:bookmarkStart w:id="51" w:name="_Toc297048342"/>
      <w:bookmarkStart w:id="52" w:name="_Toc296346657"/>
      <w:bookmarkStart w:id="53" w:name="_Toc296890984"/>
      <w:bookmarkStart w:id="54" w:name="_Toc296891196"/>
      <w:bookmarkStart w:id="55" w:name="_Toc296347155"/>
      <w:bookmarkStart w:id="56" w:name="_Toc296944495"/>
      <w:bookmarkStart w:id="57" w:name="_Toc292559866"/>
      <w:bookmarkStart w:id="58" w:name="_Toc292559361"/>
      <w:bookmarkStart w:id="59" w:name="_Toc296503156"/>
      <w:bookmarkStart w:id="60" w:name="_Toc297120456"/>
      <w:r>
        <w:rPr>
          <w:rFonts w:hint="eastAsia" w:ascii="宋体" w:hAnsi="宋体"/>
          <w:szCs w:val="21"/>
        </w:rPr>
        <w:t>. 一般约定</w:t>
      </w:r>
    </w:p>
    <w:bookmarkEnd w:id="51"/>
    <w:bookmarkEnd w:id="52"/>
    <w:bookmarkEnd w:id="53"/>
    <w:bookmarkEnd w:id="54"/>
    <w:bookmarkEnd w:id="55"/>
    <w:bookmarkEnd w:id="56"/>
    <w:bookmarkEnd w:id="57"/>
    <w:bookmarkEnd w:id="58"/>
    <w:bookmarkEnd w:id="59"/>
    <w:bookmarkEnd w:id="60"/>
    <w:p>
      <w:pPr>
        <w:spacing w:line="360" w:lineRule="exact"/>
        <w:ind w:firstLine="420" w:firstLineChars="200"/>
        <w:rPr>
          <w:rFonts w:hint="eastAsia" w:ascii="宋体" w:hAnsi="宋体"/>
          <w:szCs w:val="21"/>
        </w:rPr>
      </w:pPr>
      <w:r>
        <w:rPr>
          <w:rFonts w:hint="eastAsia" w:ascii="宋体" w:hAnsi="宋体"/>
          <w:szCs w:val="21"/>
        </w:rPr>
        <w:t>1.1 词语定义</w:t>
      </w:r>
    </w:p>
    <w:p>
      <w:pPr>
        <w:spacing w:line="360" w:lineRule="exact"/>
        <w:ind w:firstLine="420" w:firstLineChars="200"/>
        <w:rPr>
          <w:rFonts w:hint="eastAsia" w:ascii="宋体" w:hAnsi="宋体"/>
          <w:szCs w:val="21"/>
        </w:rPr>
      </w:pPr>
      <w:r>
        <w:rPr>
          <w:rFonts w:hint="eastAsia" w:ascii="宋体" w:hAnsi="宋体"/>
          <w:szCs w:val="21"/>
        </w:rPr>
        <w:t>1.1.1合同</w:t>
      </w:r>
    </w:p>
    <w:p>
      <w:pPr>
        <w:spacing w:line="360" w:lineRule="exact"/>
        <w:ind w:firstLine="420" w:firstLineChars="200"/>
        <w:rPr>
          <w:rFonts w:hint="eastAsia" w:ascii="宋体" w:hAnsi="宋体"/>
          <w:szCs w:val="21"/>
        </w:rPr>
      </w:pPr>
      <w:r>
        <w:rPr>
          <w:rFonts w:hint="eastAsia" w:ascii="宋体" w:hAnsi="宋体"/>
          <w:szCs w:val="21"/>
        </w:rPr>
        <w:t>1.1.1.10其他合同文件包括：</w:t>
      </w:r>
      <w:r>
        <w:rPr>
          <w:rFonts w:hint="eastAsia" w:ascii="宋体" w:hAnsi="宋体"/>
          <w:szCs w:val="21"/>
          <w:u w:val="single"/>
        </w:rPr>
        <w:t>招标文件及其补充文件（</w:t>
      </w:r>
      <w:r>
        <w:rPr>
          <w:rFonts w:hint="eastAsia" w:ascii="宋体" w:hAnsi="宋体"/>
          <w:u w:val="single"/>
        </w:rPr>
        <w:t>含招标单位发的工程量清单及招标控制价</w:t>
      </w:r>
      <w:r>
        <w:rPr>
          <w:rFonts w:hint="eastAsia" w:ascii="宋体" w:hAnsi="宋体"/>
          <w:szCs w:val="21"/>
          <w:u w:val="single"/>
        </w:rPr>
        <w:t>），投标文件及其补充文件，</w:t>
      </w:r>
      <w:r>
        <w:rPr>
          <w:rFonts w:ascii="宋体" w:hAnsi="宋体"/>
          <w:szCs w:val="21"/>
          <w:u w:val="single"/>
        </w:rPr>
        <w:t>经发包方批准的施工组织设计、合同履行过程中经双方确认的会议纪要、除投标函及附录和</w:t>
      </w:r>
      <w:r>
        <w:rPr>
          <w:rFonts w:hint="eastAsia" w:ascii="宋体" w:hAnsi="宋体"/>
          <w:u w:val="single"/>
        </w:rPr>
        <w:t>已标价工程量清单或预算书外的投标文件</w:t>
      </w:r>
      <w:r>
        <w:rPr>
          <w:rFonts w:hint="eastAsia" w:ascii="宋体" w:hAnsi="宋体"/>
          <w:szCs w:val="21"/>
          <w:u w:val="single"/>
        </w:rPr>
        <w:t>，双方有关工程洽商、变更等书面协议或文件均视为协议书的组成部分</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1.1.2 合同当事人及其他相关方</w:t>
      </w:r>
    </w:p>
    <w:p>
      <w:pPr>
        <w:spacing w:line="360" w:lineRule="exact"/>
        <w:ind w:firstLine="420" w:firstLineChars="200"/>
        <w:rPr>
          <w:rFonts w:hint="eastAsia" w:ascii="宋体" w:hAnsi="宋体"/>
          <w:szCs w:val="21"/>
        </w:rPr>
      </w:pPr>
      <w:r>
        <w:rPr>
          <w:rFonts w:hint="eastAsia" w:ascii="宋体" w:hAnsi="宋体"/>
          <w:szCs w:val="21"/>
        </w:rPr>
        <w:t>1.1.2.4监理人：</w:t>
      </w:r>
    </w:p>
    <w:p>
      <w:pPr>
        <w:spacing w:line="360" w:lineRule="exact"/>
        <w:ind w:firstLine="420" w:firstLineChars="200"/>
        <w:rPr>
          <w:rFonts w:hint="eastAsia" w:ascii="宋体" w:hAnsi="宋体"/>
          <w:szCs w:val="21"/>
        </w:rPr>
      </w:pPr>
      <w:r>
        <w:rPr>
          <w:rFonts w:hint="eastAsia" w:ascii="宋体" w:hAnsi="宋体"/>
          <w:szCs w:val="21"/>
        </w:rPr>
        <w:t>名    称：</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资质类别和等级：</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1.1.2.5 设计人：</w:t>
      </w:r>
    </w:p>
    <w:p>
      <w:pPr>
        <w:spacing w:line="360" w:lineRule="exact"/>
        <w:ind w:firstLine="420" w:firstLineChars="200"/>
        <w:rPr>
          <w:rFonts w:hint="eastAsia" w:ascii="宋体" w:hAnsi="宋体"/>
          <w:szCs w:val="21"/>
        </w:rPr>
      </w:pPr>
      <w:r>
        <w:rPr>
          <w:rFonts w:hint="eastAsia" w:ascii="宋体" w:hAnsi="宋体"/>
          <w:szCs w:val="21"/>
        </w:rPr>
        <w:t>名    称：</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资质类别和等级：</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1.1.3 工程和设备</w:t>
      </w:r>
    </w:p>
    <w:p>
      <w:pPr>
        <w:spacing w:line="360" w:lineRule="exact"/>
        <w:ind w:firstLine="420" w:firstLineChars="200"/>
        <w:rPr>
          <w:rFonts w:hint="eastAsia" w:ascii="宋体" w:hAnsi="宋体"/>
          <w:szCs w:val="21"/>
          <w:u w:val="single"/>
        </w:rPr>
      </w:pPr>
      <w:r>
        <w:rPr>
          <w:rFonts w:hint="eastAsia" w:ascii="宋体" w:hAnsi="宋体"/>
          <w:szCs w:val="21"/>
        </w:rPr>
        <w:t>1.1.3.7 作为施工现场组成部分的其他场所包括：</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jc w:val="left"/>
        <w:rPr>
          <w:rFonts w:hint="eastAsia" w:ascii="宋体" w:hAnsi="宋体"/>
          <w:szCs w:val="21"/>
        </w:rPr>
      </w:pPr>
      <w:r>
        <w:rPr>
          <w:rFonts w:hint="eastAsia" w:ascii="宋体" w:hAnsi="宋体"/>
          <w:szCs w:val="21"/>
        </w:rPr>
        <w:t>1.1.3.9 永久占地包括：</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jc w:val="left"/>
        <w:rPr>
          <w:rFonts w:hint="eastAsia" w:ascii="宋体" w:hAnsi="宋体"/>
          <w:szCs w:val="21"/>
        </w:rPr>
      </w:pPr>
      <w:r>
        <w:rPr>
          <w:rFonts w:hint="eastAsia" w:ascii="宋体" w:hAnsi="宋体"/>
          <w:szCs w:val="21"/>
        </w:rPr>
        <w:t>1.1.3.10 临时占地包括：</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 xml:space="preserve">1.3法律 </w:t>
      </w:r>
    </w:p>
    <w:p>
      <w:pPr>
        <w:autoSpaceDE w:val="0"/>
        <w:autoSpaceDN w:val="0"/>
        <w:spacing w:line="360" w:lineRule="exact"/>
        <w:ind w:firstLine="680" w:firstLineChars="324"/>
        <w:jc w:val="left"/>
        <w:rPr>
          <w:rFonts w:hint="eastAsia" w:ascii="宋体" w:hAnsi="宋体"/>
          <w:szCs w:val="21"/>
        </w:rPr>
      </w:pPr>
      <w:r>
        <w:rPr>
          <w:rFonts w:hint="eastAsia" w:ascii="宋体" w:hAnsi="宋体"/>
          <w:szCs w:val="21"/>
        </w:rPr>
        <w:t>适用于合同的其他规范性文件：</w:t>
      </w:r>
    </w:p>
    <w:p>
      <w:pPr>
        <w:spacing w:before="40" w:after="40" w:line="370" w:lineRule="exact"/>
        <w:ind w:firstLine="420" w:firstLineChars="200"/>
      </w:pPr>
      <w:r>
        <w:t>1</w:t>
      </w:r>
      <w:r>
        <w:rPr>
          <w:rFonts w:hint="eastAsia"/>
        </w:rPr>
        <w:t>、《关于印发〈建设工程价款结算暂行办法〉的通知》（财建〔2004〕369 号）；</w:t>
      </w:r>
    </w:p>
    <w:p>
      <w:pPr>
        <w:spacing w:before="40" w:after="40" w:line="370" w:lineRule="exact"/>
        <w:ind w:firstLine="420" w:firstLineChars="200"/>
      </w:pPr>
      <w:r>
        <w:t>2</w:t>
      </w:r>
      <w:r>
        <w:rPr>
          <w:rFonts w:hint="eastAsia"/>
        </w:rPr>
        <w:t>、《关于印发〈浙江省建设工程价格信息动态管理办法〉的通知》（浙建〔2012〕1 号）；</w:t>
      </w:r>
    </w:p>
    <w:p>
      <w:pPr>
        <w:spacing w:before="40" w:after="40" w:line="370" w:lineRule="exact"/>
        <w:ind w:firstLine="420" w:firstLineChars="200"/>
      </w:pPr>
      <w:r>
        <w:t>3</w:t>
      </w:r>
      <w:r>
        <w:rPr>
          <w:rFonts w:hint="eastAsia"/>
        </w:rPr>
        <w:t>、《关于印发〈苍南县建筑施工领域企业安全生产费用提取和使用管理办法〉的通知》（苍住建 〔2012〕238 号）；</w:t>
      </w:r>
    </w:p>
    <w:p>
      <w:pPr>
        <w:spacing w:before="40" w:after="40" w:line="370" w:lineRule="exact"/>
        <w:ind w:firstLine="420" w:firstLineChars="200"/>
      </w:pPr>
      <w:r>
        <w:t>4</w:t>
      </w:r>
      <w:r>
        <w:rPr>
          <w:rFonts w:hint="eastAsia"/>
        </w:rPr>
        <w:t>、《关于贯彻〈建设工程工程量清单计价规范〉（GB50500-2013）等国家标准的意见》（建建发〔2013〕273 号）；</w:t>
      </w:r>
    </w:p>
    <w:p>
      <w:pPr>
        <w:spacing w:before="40" w:after="40" w:line="370" w:lineRule="exact"/>
        <w:ind w:firstLine="420" w:firstLineChars="200"/>
      </w:pPr>
      <w:r>
        <w:t>5</w:t>
      </w:r>
      <w:r>
        <w:rPr>
          <w:rFonts w:hint="eastAsia"/>
        </w:rPr>
        <w:t>、转发《关于在全省推行建设工程施工合同履约评价工作的通知》（温住建发〔2014〕302 号）；</w:t>
      </w:r>
    </w:p>
    <w:p>
      <w:pPr>
        <w:spacing w:before="40" w:after="40" w:line="370" w:lineRule="exact"/>
        <w:ind w:firstLine="420" w:firstLineChars="200"/>
      </w:pPr>
      <w:r>
        <w:t>6</w:t>
      </w:r>
      <w:r>
        <w:rPr>
          <w:rFonts w:hint="eastAsia"/>
        </w:rPr>
        <w:t>、《关于规范建设工程施工招标文件计价条款的指导意见》（浙建〔2016〕2 号）；</w:t>
      </w:r>
    </w:p>
    <w:p>
      <w:pPr>
        <w:spacing w:before="40" w:after="40" w:line="370" w:lineRule="exact"/>
        <w:ind w:firstLine="420" w:firstLineChars="200"/>
      </w:pPr>
      <w:r>
        <w:t>7</w:t>
      </w:r>
      <w:r>
        <w:rPr>
          <w:rFonts w:hint="eastAsia"/>
        </w:rPr>
        <w:t>、《关于营改增后浙江省建设工程材料价格信息发布工作调整的通知》（浙建站信〔2016〕25 号）；</w:t>
      </w:r>
    </w:p>
    <w:p>
      <w:pPr>
        <w:spacing w:before="40" w:after="40" w:line="370" w:lineRule="exact"/>
        <w:ind w:firstLine="420" w:firstLineChars="200"/>
      </w:pPr>
      <w:r>
        <w:t>8</w:t>
      </w:r>
      <w:r>
        <w:rPr>
          <w:rFonts w:hint="eastAsia"/>
        </w:rPr>
        <w:t>、《转发关于颁发浙江省建设工程计价依据（2018 版）的通知》（温住建发[2018]299号）；</w:t>
      </w:r>
    </w:p>
    <w:p>
      <w:pPr>
        <w:spacing w:before="40" w:after="40" w:line="370" w:lineRule="exact"/>
        <w:ind w:firstLine="420" w:firstLineChars="200"/>
      </w:pPr>
      <w:r>
        <w:t>9</w:t>
      </w:r>
      <w:r>
        <w:rPr>
          <w:rFonts w:hint="eastAsia"/>
        </w:rPr>
        <w:t>、联系单及变更程序按照《关于印发苍南县政府投资项目工程变更管理办法的通知》苍政办（2018） 60 号文件执行。</w:t>
      </w:r>
    </w:p>
    <w:p>
      <w:pPr>
        <w:spacing w:before="40" w:after="40" w:line="370" w:lineRule="exact"/>
        <w:ind w:firstLine="420" w:firstLineChars="200"/>
      </w:pPr>
      <w:r>
        <w:t>10</w:t>
      </w:r>
      <w:r>
        <w:rPr>
          <w:rFonts w:hint="eastAsia"/>
        </w:rPr>
        <w:t>、《转发关于增值税调整后我省建设工程计价依据增值税税率及有关计价调整的通知》（温住建发〔2019〕88 号）；</w:t>
      </w:r>
    </w:p>
    <w:p>
      <w:pPr>
        <w:spacing w:before="40" w:after="40" w:line="370" w:lineRule="exact"/>
        <w:ind w:firstLine="420" w:firstLineChars="200"/>
      </w:pPr>
      <w:r>
        <w:t>11</w:t>
      </w:r>
      <w:r>
        <w:rPr>
          <w:rFonts w:hint="eastAsia"/>
        </w:rPr>
        <w:t xml:space="preserve">、《关于增值税调整后我省建设工程计价依据增值税税率及有关计价调整的通知》(浙建建发 [2019]92 号) </w:t>
      </w:r>
    </w:p>
    <w:p>
      <w:pPr>
        <w:spacing w:before="40" w:after="40" w:line="370" w:lineRule="exact"/>
        <w:ind w:firstLine="420" w:firstLineChars="200"/>
      </w:pPr>
      <w:r>
        <w:t>12</w:t>
      </w:r>
      <w:r>
        <w:rPr>
          <w:rFonts w:hint="eastAsia"/>
        </w:rPr>
        <w:t xml:space="preserve">、《苍南县人民政府关于印发进一步加强重点工程建设项目施工进度和关键岗位人员的管理办法（试行）》 苍政发（2021）10 号等相关文件规定； </w:t>
      </w:r>
    </w:p>
    <w:p>
      <w:pPr>
        <w:spacing w:before="40" w:after="40" w:line="370" w:lineRule="exact"/>
        <w:ind w:firstLine="420" w:firstLineChars="200"/>
      </w:pPr>
      <w:r>
        <w:t>13</w:t>
      </w:r>
      <w:r>
        <w:rPr>
          <w:rFonts w:hint="eastAsia"/>
        </w:rPr>
        <w:t xml:space="preserve">、《关于印发加强政府投资项目工程造价控制的意见的通知》（温建建〔2010〕316 号）； </w:t>
      </w:r>
    </w:p>
    <w:p>
      <w:pPr>
        <w:spacing w:before="40" w:after="40" w:line="370" w:lineRule="exact"/>
        <w:ind w:firstLine="420" w:firstLineChars="200"/>
      </w:pPr>
      <w:r>
        <w:t>14</w:t>
      </w:r>
      <w:r>
        <w:rPr>
          <w:rFonts w:hint="eastAsia"/>
        </w:rPr>
        <w:t>、《关于全面开展安全生产文明施工标准化工地创建活动的通知》（苍规建〔2011〕46 号）；</w:t>
      </w:r>
    </w:p>
    <w:p>
      <w:pPr>
        <w:spacing w:line="360" w:lineRule="exact"/>
        <w:ind w:left="368" w:leftChars="175"/>
        <w:jc w:val="left"/>
        <w:rPr>
          <w:rFonts w:hint="eastAsia" w:ascii="宋体" w:hAnsi="宋体"/>
          <w:szCs w:val="21"/>
        </w:rPr>
      </w:pPr>
      <w:r>
        <w:rPr>
          <w:rFonts w:hint="eastAsia" w:ascii="宋体" w:hAnsi="宋体"/>
          <w:szCs w:val="21"/>
        </w:rPr>
        <w:t>1.4 标准和规范</w:t>
      </w:r>
    </w:p>
    <w:p>
      <w:pPr>
        <w:spacing w:line="360" w:lineRule="exact"/>
        <w:ind w:firstLine="367" w:firstLineChars="175"/>
        <w:rPr>
          <w:rFonts w:hint="eastAsia" w:ascii="宋体" w:hAnsi="宋体"/>
          <w:szCs w:val="21"/>
        </w:rPr>
      </w:pPr>
      <w:r>
        <w:rPr>
          <w:rFonts w:hint="eastAsia" w:ascii="宋体" w:hAnsi="宋体"/>
          <w:szCs w:val="21"/>
        </w:rPr>
        <w:t>1.4.1适用于工程的标准规范包括：</w:t>
      </w:r>
      <w:r>
        <w:rPr>
          <w:rFonts w:hint="eastAsia" w:ascii="宋体" w:hAnsi="宋体"/>
          <w:szCs w:val="21"/>
          <w:u w:val="single"/>
        </w:rPr>
        <w:t>现行的按现行国家、浙江省和温州市苍南县的有关标准规范、质量评定标准和竣工验收规范。</w:t>
      </w:r>
    </w:p>
    <w:p>
      <w:pPr>
        <w:spacing w:line="360" w:lineRule="exact"/>
        <w:ind w:firstLine="420" w:firstLineChars="200"/>
        <w:rPr>
          <w:rFonts w:hint="eastAsia" w:ascii="宋体" w:hAnsi="宋体"/>
          <w:szCs w:val="21"/>
          <w:u w:val="single"/>
        </w:rPr>
      </w:pPr>
      <w:r>
        <w:rPr>
          <w:rFonts w:hint="eastAsia" w:ascii="宋体" w:hAnsi="宋体"/>
          <w:szCs w:val="21"/>
        </w:rPr>
        <w:t>1.4.2 发包人提供国外标准、规范的名称：</w:t>
      </w:r>
      <w:r>
        <w:rPr>
          <w:rFonts w:hint="eastAsia" w:ascii="宋体" w:hAnsi="宋体"/>
          <w:szCs w:val="21"/>
          <w:u w:val="single"/>
        </w:rPr>
        <w:t xml:space="preserve">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发包人提供国外标准、规范的份数：</w:t>
      </w:r>
      <w:r>
        <w:rPr>
          <w:rFonts w:hint="eastAsia" w:ascii="宋体" w:hAnsi="宋体"/>
          <w:szCs w:val="21"/>
          <w:u w:val="single"/>
        </w:rPr>
        <w:t xml:space="preserve">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发包人提供国外标准、规范的名称：</w:t>
      </w:r>
      <w:r>
        <w:rPr>
          <w:rFonts w:hint="eastAsia" w:ascii="宋体" w:hAnsi="宋体"/>
          <w:szCs w:val="21"/>
          <w:u w:val="single"/>
        </w:rPr>
        <w:t xml:space="preserve">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1.4.3发包人对工程的技术标准和功能要求的特殊要求：</w:t>
      </w:r>
      <w:r>
        <w:rPr>
          <w:rFonts w:hint="eastAsia" w:ascii="宋体" w:hAnsi="宋体" w:cs="宋体"/>
          <w:szCs w:val="21"/>
          <w:u w:val="single"/>
        </w:rPr>
        <w:t></w:t>
      </w:r>
      <w:r>
        <w:rPr>
          <w:rFonts w:hint="eastAsia" w:ascii="宋体" w:hAnsi="宋体"/>
          <w:szCs w:val="21"/>
          <w:u w:val="single"/>
        </w:rPr>
        <w:t>/</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1.5 合同文件的优先顺序</w:t>
      </w:r>
    </w:p>
    <w:p>
      <w:pPr>
        <w:spacing w:line="360" w:lineRule="exact"/>
        <w:ind w:firstLine="420" w:firstLineChars="200"/>
        <w:rPr>
          <w:rFonts w:hint="eastAsia" w:ascii="宋体" w:hAnsi="宋体"/>
          <w:szCs w:val="21"/>
          <w:u w:val="single"/>
        </w:rPr>
      </w:pPr>
      <w:r>
        <w:rPr>
          <w:rFonts w:hint="eastAsia" w:ascii="宋体" w:hAnsi="宋体"/>
          <w:szCs w:val="21"/>
        </w:rPr>
        <w:t>合同文件组成及优先顺序为：</w:t>
      </w:r>
      <w:r>
        <w:rPr>
          <w:rFonts w:hint="eastAsia" w:ascii="宋体" w:hAnsi="宋体"/>
          <w:szCs w:val="21"/>
          <w:u w:val="single"/>
        </w:rPr>
        <w:t>（1）本合同协议书；（2）中标通知书；（3）投标书及其附件；（4）本合同专用条款及附件；（5）招标文件及其补充文件（</w:t>
      </w:r>
      <w:r>
        <w:rPr>
          <w:rFonts w:hint="eastAsia" w:ascii="宋体" w:hAnsi="宋体"/>
          <w:u w:val="single"/>
        </w:rPr>
        <w:t>含招标单位发的工程量清单及招标控制价</w:t>
      </w:r>
      <w:r>
        <w:rPr>
          <w:rFonts w:hint="eastAsia" w:ascii="宋体" w:hAnsi="宋体"/>
          <w:szCs w:val="21"/>
          <w:u w:val="single"/>
        </w:rPr>
        <w:t>）；（6）本合同通用条款；（7）投标文件及其补充文件；（8）标准、规范及有关技术标准和要求；（9）图纸；（10）已标价工程预算书。</w:t>
      </w:r>
    </w:p>
    <w:p>
      <w:pPr>
        <w:spacing w:line="360" w:lineRule="exact"/>
        <w:ind w:firstLine="420" w:firstLineChars="200"/>
        <w:rPr>
          <w:rFonts w:hint="eastAsia" w:ascii="宋体" w:hAnsi="宋体"/>
          <w:szCs w:val="21"/>
          <w:u w:val="single"/>
        </w:rPr>
      </w:pPr>
      <w:r>
        <w:rPr>
          <w:rFonts w:hint="eastAsia" w:ascii="宋体" w:hAnsi="宋体"/>
          <w:szCs w:val="21"/>
          <w:u w:val="single"/>
        </w:rPr>
        <w:t>注：双方有关工程洽商、变更等书面协议或文件视为协议书的组成部分</w:t>
      </w:r>
    </w:p>
    <w:p>
      <w:pPr>
        <w:spacing w:line="360" w:lineRule="exact"/>
        <w:ind w:firstLine="420" w:firstLineChars="200"/>
        <w:rPr>
          <w:rFonts w:hint="eastAsia" w:ascii="宋体" w:hAnsi="宋体"/>
          <w:szCs w:val="21"/>
        </w:rPr>
      </w:pPr>
      <w:r>
        <w:rPr>
          <w:rFonts w:hint="eastAsia" w:ascii="宋体" w:hAnsi="宋体"/>
          <w:szCs w:val="21"/>
        </w:rPr>
        <w:t>1.6 图纸和承包人文件</w:t>
      </w:r>
      <w:r>
        <w:rPr>
          <w:rFonts w:hint="eastAsia" w:ascii="宋体" w:hAnsi="宋体"/>
          <w:szCs w:val="21"/>
        </w:rPr>
        <w:tab/>
      </w:r>
    </w:p>
    <w:p>
      <w:pPr>
        <w:spacing w:line="360" w:lineRule="exact"/>
        <w:ind w:firstLine="420" w:firstLineChars="200"/>
        <w:rPr>
          <w:rFonts w:hint="eastAsia" w:ascii="宋体" w:hAnsi="宋体"/>
          <w:szCs w:val="21"/>
        </w:rPr>
      </w:pPr>
      <w:r>
        <w:rPr>
          <w:rFonts w:hint="eastAsia" w:ascii="宋体" w:hAnsi="宋体"/>
          <w:szCs w:val="21"/>
        </w:rPr>
        <w:t>1.6.1 图纸的提供</w:t>
      </w:r>
    </w:p>
    <w:p>
      <w:pPr>
        <w:spacing w:line="360" w:lineRule="exact"/>
        <w:ind w:firstLine="420" w:firstLineChars="200"/>
        <w:rPr>
          <w:rFonts w:hint="eastAsia" w:ascii="宋体" w:hAnsi="宋体"/>
          <w:szCs w:val="21"/>
        </w:rPr>
      </w:pPr>
      <w:r>
        <w:rPr>
          <w:rFonts w:hint="eastAsia" w:ascii="宋体" w:hAnsi="宋体"/>
          <w:szCs w:val="21"/>
        </w:rPr>
        <w:t>发包人向承包人提供图纸的期限：</w:t>
      </w:r>
      <w:r>
        <w:rPr>
          <w:rFonts w:hint="eastAsia" w:ascii="宋体" w:hAnsi="宋体"/>
          <w:szCs w:val="21"/>
          <w:u w:val="single"/>
        </w:rPr>
        <w:t>开工前14天</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发包人向承包人提供图纸的数量：</w:t>
      </w:r>
      <w:r>
        <w:rPr>
          <w:rFonts w:hint="eastAsia" w:ascii="宋体" w:hAnsi="宋体"/>
          <w:szCs w:val="21"/>
          <w:u w:val="single"/>
        </w:rPr>
        <w:t>陆套</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发包人向承包人提供图纸的内容：</w:t>
      </w:r>
      <w:r>
        <w:rPr>
          <w:rFonts w:hint="eastAsia" w:ascii="宋体" w:hAnsi="宋体"/>
          <w:szCs w:val="21"/>
          <w:u w:val="single"/>
        </w:rPr>
        <w:t>完整的施工图纸</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1.6.4 承包人文件</w:t>
      </w:r>
    </w:p>
    <w:p>
      <w:pPr>
        <w:spacing w:line="360" w:lineRule="exact"/>
        <w:ind w:firstLine="596" w:firstLineChars="284"/>
        <w:jc w:val="left"/>
        <w:rPr>
          <w:rFonts w:hint="eastAsia" w:ascii="宋体" w:hAnsi="宋体"/>
          <w:szCs w:val="21"/>
          <w:u w:val="single"/>
        </w:rPr>
      </w:pPr>
      <w:r>
        <w:rPr>
          <w:rFonts w:hint="eastAsia" w:ascii="宋体" w:hAnsi="宋体"/>
          <w:szCs w:val="21"/>
        </w:rPr>
        <w:t>需要由承包人提供的文件，包括：</w:t>
      </w:r>
      <w:r>
        <w:rPr>
          <w:rFonts w:hint="eastAsia" w:ascii="宋体" w:hAnsi="宋体"/>
          <w:szCs w:val="21"/>
          <w:u w:val="single"/>
        </w:rPr>
        <w:t>工程施工进度计划表，每月提供实际完成工程量月报表，下月进度计划表；</w:t>
      </w:r>
    </w:p>
    <w:p>
      <w:pPr>
        <w:spacing w:line="360" w:lineRule="exact"/>
        <w:ind w:firstLine="420" w:firstLineChars="200"/>
        <w:rPr>
          <w:rFonts w:hint="eastAsia" w:ascii="宋体" w:hAnsi="宋体"/>
          <w:szCs w:val="21"/>
        </w:rPr>
      </w:pPr>
      <w:r>
        <w:rPr>
          <w:rFonts w:hint="eastAsia" w:ascii="宋体" w:hAnsi="宋体"/>
          <w:szCs w:val="21"/>
        </w:rPr>
        <w:t>承包人提供的文件的期限为：</w:t>
      </w:r>
      <w:r>
        <w:rPr>
          <w:rFonts w:hint="eastAsia" w:ascii="宋体" w:hAnsi="宋体"/>
          <w:szCs w:val="21"/>
          <w:u w:val="single"/>
        </w:rPr>
        <w:t>开工前</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承包人提供的文件的数量为：</w:t>
      </w:r>
      <w:r>
        <w:rPr>
          <w:rFonts w:hint="eastAsia" w:ascii="宋体" w:hAnsi="宋体" w:cs="仿宋_GB2312"/>
          <w:szCs w:val="21"/>
          <w:u w:val="single"/>
        </w:rPr>
        <w:t xml:space="preserve"> 肆份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承包人提供的文件的形式为：</w:t>
      </w:r>
      <w:r>
        <w:rPr>
          <w:rFonts w:hint="eastAsia" w:ascii="宋体" w:hAnsi="宋体" w:cs="宋体"/>
          <w:szCs w:val="21"/>
          <w:u w:val="single"/>
        </w:rPr>
        <w:t>文本及电子光盘</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发包人审批承包人文件的期限：</w:t>
      </w:r>
      <w:r>
        <w:rPr>
          <w:rFonts w:hint="eastAsia" w:ascii="宋体" w:hAnsi="宋体"/>
          <w:szCs w:val="21"/>
          <w:u w:val="single"/>
        </w:rPr>
        <w:t>收到承包人文件后7天内</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1.6.5 现场图纸准备</w:t>
      </w:r>
    </w:p>
    <w:p>
      <w:pPr>
        <w:spacing w:line="360" w:lineRule="exact"/>
        <w:ind w:firstLine="420" w:firstLineChars="200"/>
        <w:rPr>
          <w:rFonts w:hint="eastAsia" w:ascii="宋体" w:hAnsi="宋体"/>
          <w:szCs w:val="21"/>
        </w:rPr>
      </w:pPr>
      <w:r>
        <w:rPr>
          <w:rFonts w:hint="eastAsia" w:ascii="宋体" w:hAnsi="宋体"/>
          <w:szCs w:val="21"/>
        </w:rPr>
        <w:t>关于现场图纸准备的约定：</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1.7 联络</w:t>
      </w:r>
    </w:p>
    <w:p>
      <w:pPr>
        <w:spacing w:line="360" w:lineRule="exact"/>
        <w:ind w:firstLine="420" w:firstLineChars="200"/>
        <w:rPr>
          <w:rFonts w:hint="eastAsia" w:ascii="宋体" w:hAnsi="宋体"/>
          <w:szCs w:val="21"/>
        </w:rPr>
      </w:pPr>
      <w:r>
        <w:rPr>
          <w:rFonts w:hint="eastAsia" w:ascii="宋体" w:hAnsi="宋体"/>
          <w:szCs w:val="21"/>
        </w:rPr>
        <w:t>1.7.1发包人和承包人应当在</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天内将与合同有关的通知、批准、证明、证书、指示、指令、要求、请求、同意、意见、确定和决定等书面函件送达对方当事人。</w:t>
      </w:r>
    </w:p>
    <w:p>
      <w:pPr>
        <w:spacing w:line="360" w:lineRule="exact"/>
        <w:ind w:firstLine="420" w:firstLineChars="200"/>
        <w:rPr>
          <w:rFonts w:hint="eastAsia" w:ascii="宋体" w:hAnsi="宋体"/>
          <w:szCs w:val="21"/>
        </w:rPr>
      </w:pPr>
      <w:r>
        <w:rPr>
          <w:rFonts w:hint="eastAsia" w:ascii="宋体" w:hAnsi="宋体"/>
          <w:szCs w:val="21"/>
        </w:rPr>
        <w:t>1.7.2 发包人接收文件的地点：</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发包人指定的接收人为：</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承包人接收文件的地点：</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承包人指定的接收人为：</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监理人接收文件的地点：</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监理人指定的接收人为：</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1.10 交通运输</w:t>
      </w:r>
    </w:p>
    <w:p>
      <w:pPr>
        <w:spacing w:line="360" w:lineRule="exact"/>
        <w:ind w:firstLine="420" w:firstLineChars="200"/>
        <w:rPr>
          <w:rFonts w:hint="eastAsia" w:ascii="宋体" w:hAnsi="宋体"/>
          <w:szCs w:val="21"/>
        </w:rPr>
      </w:pPr>
      <w:r>
        <w:rPr>
          <w:rFonts w:hint="eastAsia" w:ascii="宋体" w:hAnsi="宋体"/>
          <w:szCs w:val="21"/>
        </w:rPr>
        <w:t>1</w:t>
      </w:r>
      <w:bookmarkStart w:id="61" w:name="_Toc318581155"/>
      <w:bookmarkStart w:id="62" w:name="_Toc304295521"/>
      <w:bookmarkStart w:id="63" w:name="_Toc303539100"/>
      <w:bookmarkStart w:id="64" w:name="_Toc300934943"/>
      <w:bookmarkStart w:id="65" w:name="_Toc312677986"/>
      <w:r>
        <w:rPr>
          <w:rFonts w:hint="eastAsia" w:ascii="宋体" w:hAnsi="宋体"/>
          <w:szCs w:val="21"/>
        </w:rPr>
        <w:t>.10.1 出入现场的权利</w:t>
      </w:r>
    </w:p>
    <w:p>
      <w:pPr>
        <w:spacing w:line="360" w:lineRule="exact"/>
        <w:ind w:left="596" w:leftChars="284"/>
        <w:rPr>
          <w:rFonts w:hint="eastAsia" w:ascii="宋体" w:hAnsi="宋体"/>
          <w:szCs w:val="21"/>
          <w:u w:val="single"/>
        </w:rPr>
      </w:pPr>
      <w:r>
        <w:rPr>
          <w:rFonts w:hint="eastAsia" w:ascii="宋体" w:hAnsi="宋体"/>
          <w:szCs w:val="21"/>
        </w:rPr>
        <w:t>关于出入现场的权利的约定：</w:t>
      </w:r>
      <w:r>
        <w:rPr>
          <w:rFonts w:hint="eastAsia" w:ascii="宋体" w:hAnsi="宋体" w:cs="宋体"/>
          <w:szCs w:val="21"/>
          <w:u w:val="single"/>
        </w:rPr>
        <w:t> </w:t>
      </w:r>
      <w:r>
        <w:rPr>
          <w:rFonts w:hint="eastAsia" w:ascii="宋体" w:hAnsi="宋体"/>
          <w:szCs w:val="21"/>
          <w:u w:val="single"/>
        </w:rPr>
        <w:t>/</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p>
    <w:bookmarkEnd w:id="61"/>
    <w:bookmarkEnd w:id="62"/>
    <w:bookmarkEnd w:id="63"/>
    <w:bookmarkEnd w:id="64"/>
    <w:bookmarkEnd w:id="65"/>
    <w:p>
      <w:pPr>
        <w:spacing w:line="360" w:lineRule="exact"/>
        <w:ind w:firstLine="420" w:firstLineChars="200"/>
        <w:jc w:val="left"/>
        <w:rPr>
          <w:rFonts w:hint="eastAsia" w:ascii="宋体" w:hAnsi="宋体"/>
          <w:szCs w:val="21"/>
        </w:rPr>
      </w:pPr>
      <w:r>
        <w:rPr>
          <w:rFonts w:hint="eastAsia" w:ascii="宋体" w:hAnsi="宋体"/>
          <w:szCs w:val="21"/>
        </w:rPr>
        <w:t>1</w:t>
      </w:r>
      <w:bookmarkStart w:id="66" w:name="_Toc300934944"/>
      <w:bookmarkStart w:id="67" w:name="_Toc312677987"/>
      <w:bookmarkStart w:id="68" w:name="_Toc303539101"/>
      <w:bookmarkStart w:id="69" w:name="_Toc318581156"/>
      <w:bookmarkStart w:id="70" w:name="_Toc304295522"/>
      <w:r>
        <w:rPr>
          <w:rFonts w:hint="eastAsia" w:ascii="宋体" w:hAnsi="宋体"/>
          <w:szCs w:val="21"/>
        </w:rPr>
        <w:t>.10.3 场内交通</w:t>
      </w:r>
    </w:p>
    <w:p>
      <w:pPr>
        <w:spacing w:line="360" w:lineRule="exact"/>
        <w:ind w:firstLine="420" w:firstLineChars="200"/>
        <w:jc w:val="left"/>
        <w:rPr>
          <w:rFonts w:hint="eastAsia" w:ascii="宋体" w:hAnsi="宋体"/>
          <w:szCs w:val="21"/>
        </w:rPr>
      </w:pPr>
      <w:r>
        <w:rPr>
          <w:rFonts w:hint="eastAsia" w:ascii="宋体" w:hAnsi="宋体"/>
          <w:szCs w:val="21"/>
        </w:rPr>
        <w:t>关于场外交通和场内交通的边界的约定：</w:t>
      </w:r>
      <w:r>
        <w:rPr>
          <w:rFonts w:hint="eastAsia" w:ascii="宋体" w:hAnsi="宋体" w:cs="宋体"/>
          <w:szCs w:val="21"/>
          <w:u w:val="single"/>
        </w:rPr>
        <w:t>以项目规划红线为场内外边界</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jc w:val="left"/>
        <w:rPr>
          <w:rFonts w:ascii="宋体" w:hAnsi="宋体" w:cs="宋体"/>
          <w:szCs w:val="21"/>
          <w:u w:val="single"/>
        </w:rPr>
      </w:pPr>
      <w:r>
        <w:rPr>
          <w:rFonts w:hint="eastAsia" w:ascii="宋体" w:hAnsi="宋体"/>
          <w:szCs w:val="21"/>
        </w:rPr>
        <w:t>关于发包人向承包人免费提供满足工程施工需要的场内道路和交通设施的约定</w:t>
      </w:r>
      <w:bookmarkEnd w:id="66"/>
      <w:bookmarkEnd w:id="67"/>
      <w:bookmarkEnd w:id="68"/>
      <w:bookmarkEnd w:id="69"/>
      <w:bookmarkEnd w:id="70"/>
      <w:bookmarkStart w:id="71" w:name="_Toc318581157"/>
      <w:r>
        <w:rPr>
          <w:rFonts w:ascii="宋体" w:hAnsi="宋体" w:cs="宋体"/>
          <w:szCs w:val="21"/>
          <w:u w:val="singl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exact"/>
        <w:ind w:firstLine="420" w:firstLineChars="200"/>
        <w:jc w:val="left"/>
        <w:rPr>
          <w:rFonts w:ascii="宋体" w:hAnsi="宋体" w:cs="宋体"/>
          <w:szCs w:val="21"/>
          <w:u w:val="single"/>
        </w:rPr>
      </w:pPr>
      <w:r>
        <w:rPr>
          <w:rFonts w:ascii="宋体" w:hAnsi="宋体" w:cs="宋体"/>
          <w:szCs w:val="21"/>
          <w:u w:val="single"/>
        </w:rPr>
        <w:t>除发包人按照合同约定提供的场内道路和交通设施外，承包人负责修建、维修、养护和管理施工所需的其他场内临时道路和交通设施。</w:t>
      </w:r>
    </w:p>
    <w:p>
      <w:pPr>
        <w:spacing w:line="360" w:lineRule="exact"/>
        <w:ind w:firstLine="420" w:firstLineChars="200"/>
        <w:jc w:val="left"/>
        <w:rPr>
          <w:rFonts w:hint="eastAsia" w:ascii="宋体" w:hAnsi="宋体"/>
          <w:szCs w:val="21"/>
        </w:rPr>
      </w:pPr>
      <w:r>
        <w:rPr>
          <w:rFonts w:hint="eastAsia" w:ascii="宋体" w:hAnsi="宋体"/>
          <w:szCs w:val="21"/>
        </w:rPr>
        <w:t>1.10.4超大件和超重件的运输</w:t>
      </w:r>
    </w:p>
    <w:p>
      <w:pPr>
        <w:spacing w:line="360" w:lineRule="exact"/>
        <w:ind w:firstLine="420" w:firstLineChars="200"/>
        <w:jc w:val="left"/>
        <w:rPr>
          <w:rFonts w:hint="eastAsia" w:ascii="宋体" w:hAnsi="宋体"/>
          <w:szCs w:val="21"/>
        </w:rPr>
      </w:pPr>
      <w:r>
        <w:rPr>
          <w:rFonts w:hint="eastAsia" w:ascii="宋体" w:hAnsi="宋体"/>
          <w:szCs w:val="21"/>
        </w:rPr>
        <w:t>运输超大件或超重件所需的道路和桥梁临时加固改造费用和其他有关费用由</w:t>
      </w:r>
      <w:r>
        <w:rPr>
          <w:rFonts w:hint="eastAsia" w:ascii="宋体" w:hAnsi="宋体"/>
          <w:szCs w:val="21"/>
          <w:u w:val="single"/>
        </w:rPr>
        <w:t xml:space="preserve">   承包人  </w:t>
      </w:r>
      <w:r>
        <w:rPr>
          <w:rFonts w:hint="eastAsia" w:ascii="宋体" w:hAnsi="宋体"/>
          <w:szCs w:val="21"/>
        </w:rPr>
        <w:t>承担。</w:t>
      </w:r>
    </w:p>
    <w:bookmarkEnd w:id="71"/>
    <w:p>
      <w:pPr>
        <w:spacing w:line="360" w:lineRule="exact"/>
        <w:ind w:firstLine="420" w:firstLineChars="200"/>
        <w:rPr>
          <w:rFonts w:hint="eastAsia" w:ascii="宋体" w:hAnsi="宋体"/>
          <w:szCs w:val="21"/>
        </w:rPr>
      </w:pPr>
      <w:r>
        <w:rPr>
          <w:rFonts w:hint="eastAsia" w:ascii="宋体" w:hAnsi="宋体"/>
          <w:szCs w:val="21"/>
        </w:rPr>
        <w:t>1.11 知识产权</w:t>
      </w:r>
    </w:p>
    <w:p>
      <w:pPr>
        <w:spacing w:line="360" w:lineRule="exact"/>
        <w:ind w:firstLine="420" w:firstLineChars="200"/>
        <w:rPr>
          <w:rFonts w:hint="eastAsia" w:ascii="宋体" w:hAnsi="宋体"/>
          <w:szCs w:val="21"/>
          <w:u w:val="single"/>
        </w:rPr>
      </w:pPr>
      <w:r>
        <w:rPr>
          <w:rFonts w:hint="eastAsia" w:ascii="宋体" w:hAnsi="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著作权属于发包人。</w:t>
      </w:r>
    </w:p>
    <w:p>
      <w:pPr>
        <w:spacing w:line="360" w:lineRule="exact"/>
        <w:ind w:firstLine="420" w:firstLineChars="200"/>
        <w:rPr>
          <w:rFonts w:hint="eastAsia" w:ascii="宋体" w:hAnsi="宋体"/>
          <w:szCs w:val="21"/>
          <w:u w:val="single"/>
        </w:rPr>
      </w:pPr>
      <w:r>
        <w:rPr>
          <w:rFonts w:hint="eastAsia" w:ascii="宋体" w:hAnsi="宋体"/>
          <w:szCs w:val="21"/>
          <w:u w:val="single"/>
        </w:rPr>
        <w:t>承包人可以为实现合同目的而复制、使用此类文件，但不能用于与合同无关的其他事项。未经发包人书面同意，承包人不得为了合同以外的目的而复制、使用上述文件或将之提供给任何第三方。</w:t>
      </w:r>
    </w:p>
    <w:p>
      <w:pPr>
        <w:spacing w:line="360" w:lineRule="exact"/>
        <w:ind w:left="596" w:leftChars="284"/>
        <w:rPr>
          <w:rFonts w:hint="eastAsia" w:ascii="宋体" w:hAnsi="宋体"/>
          <w:szCs w:val="21"/>
        </w:rPr>
      </w:pPr>
      <w:r>
        <w:rPr>
          <w:rFonts w:hint="eastAsia" w:ascii="宋体" w:hAnsi="宋体"/>
          <w:szCs w:val="21"/>
        </w:rPr>
        <w:t>关于发包人提供的上述文件的使用限制的要求：</w:t>
      </w:r>
      <w:r>
        <w:rPr>
          <w:rFonts w:hint="eastAsia" w:ascii="宋体" w:hAnsi="宋体"/>
          <w:szCs w:val="21"/>
          <w:u w:val="single"/>
        </w:rPr>
        <w:t xml:space="preserve">  永久性限制 。</w:t>
      </w:r>
    </w:p>
    <w:p>
      <w:pPr>
        <w:spacing w:line="360" w:lineRule="exact"/>
        <w:ind w:firstLine="596" w:firstLineChars="284"/>
        <w:rPr>
          <w:rFonts w:hint="eastAsia" w:ascii="宋体" w:hAnsi="宋体"/>
          <w:szCs w:val="21"/>
          <w:u w:val="single"/>
        </w:rPr>
      </w:pPr>
      <w:r>
        <w:rPr>
          <w:rFonts w:hint="eastAsia" w:ascii="宋体" w:hAnsi="宋体"/>
          <w:szCs w:val="21"/>
        </w:rPr>
        <w:t>1.11.2 关于承包人为实施工程所编制文件的著作权的归属：</w:t>
      </w:r>
      <w:r>
        <w:rPr>
          <w:rFonts w:hint="eastAsia" w:ascii="宋体" w:hAnsi="宋体"/>
          <w:szCs w:val="21"/>
          <w:u w:val="single"/>
        </w:rPr>
        <w:t>除署名权以外的著作权属于发包人。</w:t>
      </w:r>
    </w:p>
    <w:p>
      <w:pPr>
        <w:spacing w:line="360" w:lineRule="exact"/>
        <w:ind w:firstLine="596" w:firstLineChars="284"/>
        <w:rPr>
          <w:rFonts w:hint="eastAsia" w:ascii="宋体" w:hAnsi="宋体"/>
          <w:szCs w:val="21"/>
        </w:rPr>
      </w:pPr>
      <w:r>
        <w:rPr>
          <w:rFonts w:hint="eastAsia" w:ascii="宋体" w:hAnsi="宋体"/>
          <w:szCs w:val="21"/>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360" w:lineRule="exact"/>
        <w:ind w:firstLine="420" w:firstLineChars="200"/>
        <w:rPr>
          <w:rFonts w:hint="eastAsia" w:ascii="宋体" w:hAnsi="宋体"/>
          <w:szCs w:val="21"/>
          <w:u w:val="single"/>
        </w:rPr>
      </w:pPr>
      <w:r>
        <w:rPr>
          <w:rFonts w:hint="eastAsia" w:ascii="宋体" w:hAnsi="宋体"/>
          <w:szCs w:val="21"/>
        </w:rPr>
        <w:t>关于承包人提供的上述文件的使用限制的要求：</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w:t>
      </w:r>
    </w:p>
    <w:p>
      <w:pPr>
        <w:spacing w:line="360" w:lineRule="exact"/>
        <w:ind w:firstLine="420" w:firstLineChars="200"/>
        <w:rPr>
          <w:rFonts w:hint="eastAsia" w:ascii="宋体" w:hAnsi="宋体"/>
          <w:szCs w:val="21"/>
        </w:rPr>
      </w:pPr>
      <w:r>
        <w:rPr>
          <w:rFonts w:hint="eastAsia" w:ascii="宋体" w:hAnsi="宋体"/>
          <w:szCs w:val="21"/>
        </w:rPr>
        <w:t>1.11.4 承包人在施工过程中所采用的专利、专有技术、技术秘密的使用费的承担方式：</w:t>
      </w:r>
      <w:r>
        <w:rPr>
          <w:rFonts w:hint="eastAsia" w:ascii="宋体" w:hAnsi="宋体"/>
          <w:szCs w:val="21"/>
          <w:u w:val="single"/>
        </w:rPr>
        <w:t xml:space="preserve">  承包人自行承担     </w:t>
      </w:r>
      <w:r>
        <w:rPr>
          <w:rFonts w:hint="eastAsia" w:ascii="宋体" w:hAnsi="宋体"/>
          <w:szCs w:val="21"/>
        </w:rPr>
        <w:t>。</w:t>
      </w:r>
    </w:p>
    <w:p>
      <w:pPr>
        <w:spacing w:line="360" w:lineRule="exact"/>
        <w:ind w:firstLine="420" w:firstLineChars="200"/>
        <w:rPr>
          <w:rFonts w:hint="default" w:ascii="宋体" w:hAnsi="宋体" w:eastAsia="宋体"/>
          <w:szCs w:val="21"/>
          <w:lang w:val="en-US" w:eastAsia="zh-CN"/>
        </w:rPr>
      </w:pPr>
      <w:r>
        <w:rPr>
          <w:rFonts w:hint="eastAsia" w:ascii="宋体" w:hAnsi="宋体"/>
          <w:szCs w:val="21"/>
        </w:rPr>
        <w:t>1.13工程量清单错误的修正</w:t>
      </w:r>
      <w:bookmarkStart w:id="72" w:name="_Toc351203634"/>
      <w:r>
        <w:rPr>
          <w:rFonts w:hint="eastAsia" w:ascii="宋体" w:hAnsi="宋体"/>
          <w:szCs w:val="21"/>
          <w:lang w:eastAsia="zh-CN"/>
        </w:rPr>
        <w:t>：</w:t>
      </w:r>
      <w:r>
        <w:rPr>
          <w:rFonts w:hint="eastAsia" w:ascii="宋体" w:hAnsi="宋体"/>
          <w:szCs w:val="21"/>
          <w:u w:val="single"/>
          <w:lang w:val="en-US" w:eastAsia="zh-CN"/>
        </w:rPr>
        <w:t>工程量按实结算</w:t>
      </w:r>
      <w:r>
        <w:rPr>
          <w:rFonts w:hint="eastAsia" w:ascii="宋体" w:hAnsi="宋体"/>
          <w:szCs w:val="21"/>
          <w:lang w:val="en-US" w:eastAsia="zh-CN"/>
        </w:rPr>
        <w:t>。</w:t>
      </w:r>
    </w:p>
    <w:p>
      <w:pPr>
        <w:pStyle w:val="8"/>
        <w:tabs>
          <w:tab w:val="left" w:pos="482"/>
          <w:tab w:val="left" w:pos="2183"/>
          <w:tab w:val="left" w:pos="3884"/>
          <w:tab w:val="left" w:pos="5585"/>
        </w:tabs>
        <w:spacing w:before="0" w:after="0" w:line="360" w:lineRule="exact"/>
        <w:rPr>
          <w:rFonts w:hint="eastAsia" w:ascii="宋体" w:hAnsi="宋体" w:eastAsia="宋体"/>
          <w:sz w:val="21"/>
          <w:szCs w:val="21"/>
        </w:rPr>
      </w:pPr>
      <w:r>
        <w:rPr>
          <w:rFonts w:hint="eastAsia" w:ascii="宋体" w:hAnsi="宋体" w:eastAsia="宋体"/>
          <w:sz w:val="21"/>
          <w:szCs w:val="21"/>
        </w:rPr>
        <w:t>2</w:t>
      </w:r>
      <w:bookmarkStart w:id="73" w:name="_Toc296944496"/>
      <w:bookmarkStart w:id="74" w:name="_Toc297048343"/>
      <w:bookmarkStart w:id="75" w:name="_Toc296890985"/>
      <w:bookmarkStart w:id="76" w:name="_Toc297120457"/>
      <w:bookmarkStart w:id="77" w:name="_Toc296346658"/>
      <w:bookmarkStart w:id="78" w:name="_Toc292559867"/>
      <w:bookmarkStart w:id="79" w:name="_Toc296347156"/>
      <w:bookmarkStart w:id="80" w:name="_Toc292559362"/>
      <w:bookmarkStart w:id="81" w:name="_Toc296891197"/>
      <w:bookmarkStart w:id="82" w:name="_Toc296503157"/>
      <w:r>
        <w:rPr>
          <w:rFonts w:hint="eastAsia" w:ascii="宋体" w:hAnsi="宋体" w:eastAsia="宋体"/>
          <w:sz w:val="21"/>
          <w:szCs w:val="21"/>
        </w:rPr>
        <w:t>. 发包人</w:t>
      </w:r>
      <w:bookmarkEnd w:id="72"/>
    </w:p>
    <w:bookmarkEnd w:id="73"/>
    <w:bookmarkEnd w:id="74"/>
    <w:bookmarkEnd w:id="75"/>
    <w:bookmarkEnd w:id="76"/>
    <w:bookmarkEnd w:id="77"/>
    <w:bookmarkEnd w:id="78"/>
    <w:bookmarkEnd w:id="79"/>
    <w:bookmarkEnd w:id="80"/>
    <w:bookmarkEnd w:id="81"/>
    <w:bookmarkEnd w:id="82"/>
    <w:p>
      <w:pPr>
        <w:spacing w:line="360" w:lineRule="exact"/>
        <w:ind w:firstLine="420" w:firstLineChars="200"/>
        <w:rPr>
          <w:rFonts w:hint="eastAsia" w:ascii="宋体" w:hAnsi="宋体"/>
          <w:szCs w:val="21"/>
        </w:rPr>
      </w:pPr>
      <w:r>
        <w:rPr>
          <w:rFonts w:hint="eastAsia" w:ascii="宋体" w:hAnsi="宋体"/>
          <w:szCs w:val="21"/>
        </w:rPr>
        <w:t>2.2 发包人代表</w:t>
      </w:r>
    </w:p>
    <w:p>
      <w:pPr>
        <w:spacing w:line="360" w:lineRule="exact"/>
        <w:ind w:firstLine="420" w:firstLineChars="200"/>
        <w:rPr>
          <w:rFonts w:hint="eastAsia" w:ascii="宋体" w:hAnsi="宋体"/>
          <w:szCs w:val="21"/>
        </w:rPr>
      </w:pPr>
      <w:r>
        <w:rPr>
          <w:rFonts w:hint="eastAsia" w:ascii="宋体" w:hAnsi="宋体"/>
          <w:szCs w:val="21"/>
        </w:rPr>
        <w:t>发包人代表：</w:t>
      </w:r>
    </w:p>
    <w:p>
      <w:pPr>
        <w:spacing w:line="360" w:lineRule="exact"/>
        <w:ind w:firstLine="420" w:firstLineChars="200"/>
        <w:rPr>
          <w:rFonts w:hint="eastAsia" w:ascii="宋体" w:hAnsi="宋体"/>
          <w:szCs w:val="21"/>
        </w:rPr>
      </w:pPr>
      <w:r>
        <w:rPr>
          <w:rFonts w:hint="eastAsia" w:ascii="宋体" w:hAnsi="宋体"/>
          <w:szCs w:val="21"/>
        </w:rPr>
        <w:t>姓    名：</w:t>
      </w:r>
      <w:r>
        <w:rPr>
          <w:rFonts w:hint="eastAsia" w:ascii="宋体" w:hAnsi="宋体" w:cs="宋体"/>
          <w:szCs w:val="21"/>
          <w:u w:val="single"/>
        </w:rPr>
        <w:t xml:space="preserve"> 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身份证号：</w:t>
      </w:r>
      <w:r>
        <w:rPr>
          <w:rFonts w:hint="eastAsia" w:ascii="宋体" w:hAnsi="宋体" w:cs="宋体"/>
          <w:szCs w:val="21"/>
          <w:u w:val="single"/>
        </w:rPr>
        <w:t xml:space="preserve"> 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职    务：</w:t>
      </w:r>
      <w:r>
        <w:rPr>
          <w:rFonts w:hint="eastAsia" w:ascii="宋体" w:hAnsi="宋体" w:cs="宋体"/>
          <w:szCs w:val="21"/>
          <w:u w:val="single"/>
        </w:rPr>
        <w:t>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cs="宋体"/>
          <w:szCs w:val="21"/>
          <w:u w:val="single"/>
        </w:rPr>
        <w:t>  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cs="宋体"/>
          <w:szCs w:val="21"/>
          <w:u w:val="single"/>
        </w:rPr>
        <w:t>  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u w:val="single"/>
        </w:rPr>
      </w:pPr>
      <w:r>
        <w:rPr>
          <w:rFonts w:hint="eastAsia" w:ascii="宋体" w:hAnsi="宋体"/>
          <w:szCs w:val="21"/>
        </w:rPr>
        <w:t>发包人对发包人代表的授权范围如下：</w:t>
      </w:r>
      <w:r>
        <w:rPr>
          <w:rFonts w:hint="eastAsia" w:ascii="宋体" w:hAnsi="宋体"/>
          <w:szCs w:val="21"/>
          <w:u w:val="single"/>
        </w:rPr>
        <w:t>对工程施工进行全过程的进度计划、施工质量、安全生产文明施工等督促工作，对工程款的支付进行审核和签认；工程结算复核签认。</w:t>
      </w:r>
    </w:p>
    <w:p>
      <w:pPr>
        <w:spacing w:line="360" w:lineRule="exact"/>
        <w:ind w:firstLine="420" w:firstLineChars="200"/>
        <w:rPr>
          <w:rFonts w:hint="eastAsia" w:ascii="宋体" w:hAnsi="宋体"/>
          <w:szCs w:val="21"/>
        </w:rPr>
      </w:pPr>
      <w:r>
        <w:rPr>
          <w:rFonts w:hint="eastAsia" w:ascii="宋体" w:hAnsi="宋体"/>
          <w:szCs w:val="21"/>
        </w:rPr>
        <w:t>2.4 施工现场、施工条件和基础资料的提供</w:t>
      </w:r>
    </w:p>
    <w:p>
      <w:pPr>
        <w:spacing w:line="360" w:lineRule="exact"/>
        <w:ind w:firstLine="420" w:firstLineChars="200"/>
        <w:rPr>
          <w:rFonts w:hint="eastAsia" w:ascii="宋体" w:hAnsi="宋体"/>
          <w:szCs w:val="21"/>
        </w:rPr>
      </w:pPr>
      <w:r>
        <w:rPr>
          <w:rFonts w:hint="eastAsia" w:ascii="宋体" w:hAnsi="宋体"/>
          <w:szCs w:val="21"/>
        </w:rPr>
        <w:t>2.4.1 提供施工现场</w:t>
      </w:r>
    </w:p>
    <w:p>
      <w:pPr>
        <w:spacing w:line="360" w:lineRule="exact"/>
        <w:ind w:firstLine="420" w:firstLineChars="200"/>
        <w:jc w:val="left"/>
        <w:rPr>
          <w:rFonts w:hint="eastAsia" w:ascii="宋体" w:hAnsi="宋体"/>
          <w:szCs w:val="21"/>
        </w:rPr>
      </w:pPr>
      <w:r>
        <w:rPr>
          <w:rFonts w:hint="eastAsia" w:ascii="宋体" w:hAnsi="宋体"/>
          <w:szCs w:val="21"/>
        </w:rPr>
        <w:t>关于发包人移交施工现场的期限要求：</w:t>
      </w:r>
      <w:r>
        <w:rPr>
          <w:rFonts w:hint="eastAsia" w:ascii="宋体" w:hAnsi="宋体"/>
          <w:szCs w:val="21"/>
          <w:u w:val="single"/>
        </w:rPr>
        <w:t>开工日前7天前</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2.4.2 提供施工条件</w:t>
      </w:r>
    </w:p>
    <w:p>
      <w:pPr>
        <w:spacing w:line="360" w:lineRule="exact"/>
        <w:ind w:firstLine="420" w:firstLineChars="200"/>
        <w:rPr>
          <w:rFonts w:hint="eastAsia" w:ascii="宋体" w:hAnsi="宋体"/>
          <w:szCs w:val="21"/>
          <w:u w:val="single"/>
        </w:rPr>
      </w:pPr>
      <w:r>
        <w:rPr>
          <w:rFonts w:hint="eastAsia" w:ascii="宋体" w:hAnsi="宋体"/>
          <w:szCs w:val="21"/>
        </w:rPr>
        <w:t>关于发包人应负责提供施工所需要的条件，包括：</w:t>
      </w:r>
    </w:p>
    <w:p>
      <w:pPr>
        <w:numPr>
          <w:ilvl w:val="1"/>
          <w:numId w:val="5"/>
        </w:numPr>
        <w:tabs>
          <w:tab w:val="left" w:pos="720"/>
        </w:tabs>
        <w:snapToGrid w:val="0"/>
        <w:spacing w:line="360" w:lineRule="exact"/>
        <w:rPr>
          <w:rFonts w:hint="eastAsia" w:ascii="宋体" w:hAnsi="宋体"/>
          <w:szCs w:val="21"/>
          <w:u w:val="single"/>
        </w:rPr>
      </w:pPr>
      <w:r>
        <w:rPr>
          <w:rFonts w:hint="eastAsia" w:ascii="宋体" w:hAnsi="宋体"/>
          <w:szCs w:val="21"/>
          <w:u w:val="single"/>
        </w:rPr>
        <w:t>施工场地具备施工条件的要求及完成的时间：已经具备施工条件</w:t>
      </w:r>
    </w:p>
    <w:p>
      <w:pPr>
        <w:numPr>
          <w:ilvl w:val="1"/>
          <w:numId w:val="5"/>
        </w:numPr>
        <w:tabs>
          <w:tab w:val="left" w:pos="720"/>
        </w:tabs>
        <w:snapToGrid w:val="0"/>
        <w:spacing w:line="360" w:lineRule="exact"/>
        <w:rPr>
          <w:rFonts w:hint="eastAsia" w:ascii="宋体" w:hAnsi="宋体"/>
          <w:szCs w:val="21"/>
          <w:u w:val="single"/>
        </w:rPr>
      </w:pPr>
      <w:r>
        <w:rPr>
          <w:rFonts w:hint="eastAsia" w:ascii="宋体" w:hAnsi="宋体"/>
          <w:szCs w:val="21"/>
          <w:u w:val="single"/>
        </w:rPr>
        <w:t>将施工所需的水、电、电讯线路接至施工场地的时间、地点和供应要求：达到三通一平条件，施工场地内的水、电、道路等由承包人自行负责。</w:t>
      </w:r>
    </w:p>
    <w:p>
      <w:pPr>
        <w:numPr>
          <w:ilvl w:val="1"/>
          <w:numId w:val="5"/>
        </w:numPr>
        <w:tabs>
          <w:tab w:val="left" w:pos="720"/>
        </w:tabs>
        <w:snapToGrid w:val="0"/>
        <w:spacing w:line="360" w:lineRule="exact"/>
        <w:rPr>
          <w:rFonts w:hint="eastAsia" w:ascii="宋体" w:hAnsi="宋体"/>
          <w:szCs w:val="21"/>
          <w:u w:val="single"/>
        </w:rPr>
      </w:pPr>
      <w:r>
        <w:rPr>
          <w:rFonts w:hint="eastAsia" w:ascii="宋体" w:hAnsi="宋体"/>
          <w:szCs w:val="21"/>
          <w:u w:val="single"/>
        </w:rPr>
        <w:t>工程地质和地下管线资料的提供时间：合同签定后由发包人提供</w:t>
      </w:r>
    </w:p>
    <w:p>
      <w:pPr>
        <w:numPr>
          <w:ilvl w:val="1"/>
          <w:numId w:val="5"/>
        </w:numPr>
        <w:tabs>
          <w:tab w:val="left" w:pos="720"/>
        </w:tabs>
        <w:snapToGrid w:val="0"/>
        <w:spacing w:line="360" w:lineRule="exact"/>
        <w:rPr>
          <w:rFonts w:hint="eastAsia" w:ascii="宋体" w:hAnsi="宋体"/>
          <w:szCs w:val="21"/>
          <w:u w:val="single"/>
        </w:rPr>
      </w:pPr>
      <w:r>
        <w:rPr>
          <w:rFonts w:hint="eastAsia" w:ascii="宋体" w:hAnsi="宋体"/>
          <w:szCs w:val="21"/>
          <w:u w:val="single"/>
        </w:rPr>
        <w:t>由发包人办理的施工所需证件、批件的名称和完成时间：按有关规定执行</w:t>
      </w:r>
    </w:p>
    <w:p>
      <w:pPr>
        <w:numPr>
          <w:ilvl w:val="1"/>
          <w:numId w:val="5"/>
        </w:numPr>
        <w:tabs>
          <w:tab w:val="left" w:pos="720"/>
        </w:tabs>
        <w:snapToGrid w:val="0"/>
        <w:spacing w:line="360" w:lineRule="exact"/>
        <w:rPr>
          <w:rFonts w:hint="eastAsia" w:ascii="宋体" w:hAnsi="宋体"/>
          <w:szCs w:val="21"/>
          <w:u w:val="single"/>
        </w:rPr>
      </w:pPr>
      <w:r>
        <w:rPr>
          <w:rFonts w:hint="eastAsia" w:ascii="宋体" w:hAnsi="宋体"/>
          <w:szCs w:val="21"/>
          <w:u w:val="single"/>
        </w:rPr>
        <w:t xml:space="preserve">图纸会审和设计交底时间：按实际施工进度进行技术交底   </w:t>
      </w:r>
    </w:p>
    <w:p>
      <w:pPr>
        <w:numPr>
          <w:ilvl w:val="1"/>
          <w:numId w:val="5"/>
        </w:numPr>
        <w:tabs>
          <w:tab w:val="left" w:pos="720"/>
        </w:tabs>
        <w:snapToGrid w:val="0"/>
        <w:spacing w:line="360" w:lineRule="exact"/>
        <w:rPr>
          <w:rFonts w:hint="eastAsia" w:ascii="宋体" w:hAnsi="宋体"/>
          <w:szCs w:val="21"/>
          <w:u w:val="single"/>
        </w:rPr>
      </w:pPr>
      <w:r>
        <w:rPr>
          <w:rFonts w:hint="eastAsia" w:ascii="宋体" w:hAnsi="宋体"/>
          <w:szCs w:val="21"/>
          <w:u w:val="single"/>
        </w:rPr>
        <w:t>协调处理施工场地周围地下管线和邻近建筑物、构筑物（含文物保护建筑）、古树名木的保护工作，其费用由发包人负责。</w:t>
      </w:r>
    </w:p>
    <w:p>
      <w:pPr>
        <w:numPr>
          <w:ilvl w:val="1"/>
          <w:numId w:val="5"/>
        </w:numPr>
        <w:tabs>
          <w:tab w:val="left" w:pos="720"/>
        </w:tabs>
        <w:snapToGrid w:val="0"/>
        <w:spacing w:line="360" w:lineRule="exact"/>
        <w:rPr>
          <w:rFonts w:hint="eastAsia" w:ascii="宋体" w:hAnsi="宋体"/>
          <w:szCs w:val="21"/>
          <w:u w:val="single"/>
        </w:rPr>
      </w:pPr>
      <w:r>
        <w:rPr>
          <w:rFonts w:hint="eastAsia" w:ascii="宋体" w:hAnsi="宋体"/>
          <w:szCs w:val="21"/>
          <w:u w:val="single"/>
        </w:rPr>
        <w:t>双方约定发包人应做的其他工作：发生时另行协商解决 。</w:t>
      </w:r>
    </w:p>
    <w:p>
      <w:pPr>
        <w:spacing w:line="360" w:lineRule="exact"/>
        <w:ind w:firstLine="420" w:firstLineChars="200"/>
        <w:rPr>
          <w:rFonts w:hint="eastAsia" w:ascii="宋体" w:hAnsi="宋体"/>
          <w:szCs w:val="21"/>
        </w:rPr>
      </w:pPr>
      <w:r>
        <w:rPr>
          <w:rFonts w:hint="eastAsia" w:ascii="宋体" w:hAnsi="宋体"/>
          <w:szCs w:val="21"/>
        </w:rPr>
        <w:t>2.5 资金来源证明及支付担保</w:t>
      </w:r>
    </w:p>
    <w:p>
      <w:pPr>
        <w:spacing w:line="360" w:lineRule="exact"/>
        <w:ind w:firstLine="420" w:firstLineChars="200"/>
        <w:rPr>
          <w:rFonts w:hint="eastAsia" w:ascii="宋体" w:hAnsi="宋体"/>
          <w:szCs w:val="21"/>
        </w:rPr>
      </w:pPr>
      <w:r>
        <w:rPr>
          <w:rFonts w:hint="eastAsia" w:ascii="宋体" w:hAnsi="宋体"/>
          <w:szCs w:val="21"/>
        </w:rPr>
        <w:t>发包人提供资金来源证明的期限要求：</w:t>
      </w:r>
      <w:r>
        <w:rPr>
          <w:rFonts w:hint="eastAsia" w:ascii="宋体" w:hAnsi="宋体"/>
          <w:szCs w:val="21"/>
          <w:u w:val="single"/>
        </w:rPr>
        <w:t xml:space="preserve">   /   </w:t>
      </w:r>
    </w:p>
    <w:p>
      <w:pPr>
        <w:spacing w:line="360" w:lineRule="exact"/>
        <w:ind w:firstLine="420" w:firstLineChars="200"/>
        <w:rPr>
          <w:rFonts w:hint="eastAsia" w:ascii="宋体" w:hAnsi="宋体"/>
          <w:szCs w:val="21"/>
        </w:rPr>
      </w:pPr>
      <w:r>
        <w:rPr>
          <w:rFonts w:hint="eastAsia" w:ascii="宋体" w:hAnsi="宋体"/>
          <w:szCs w:val="21"/>
        </w:rPr>
        <w:t>发包人是否提供支付担保：</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rPr>
        <w:t>。</w:t>
      </w:r>
    </w:p>
    <w:p>
      <w:pPr>
        <w:spacing w:line="360" w:lineRule="exact"/>
        <w:ind w:firstLine="420" w:firstLineChars="200"/>
        <w:rPr>
          <w:rFonts w:hint="eastAsia" w:ascii="宋体" w:hAnsi="宋体"/>
          <w:szCs w:val="21"/>
          <w:u w:val="single"/>
        </w:rPr>
      </w:pPr>
      <w:r>
        <w:rPr>
          <w:rFonts w:hint="eastAsia" w:ascii="宋体" w:hAnsi="宋体"/>
          <w:szCs w:val="21"/>
        </w:rPr>
        <w:t>发包人提供支付担保的形式：</w:t>
      </w:r>
      <w:r>
        <w:rPr>
          <w:rFonts w:hint="eastAsia" w:ascii="宋体" w:hAnsi="宋体"/>
          <w:szCs w:val="21"/>
          <w:u w:val="single"/>
        </w:rPr>
        <w:t xml:space="preserve"> /  </w:t>
      </w:r>
      <w:r>
        <w:rPr>
          <w:rFonts w:hint="eastAsia" w:ascii="宋体" w:hAnsi="宋体"/>
          <w:szCs w:val="21"/>
        </w:rPr>
        <w:t>。</w:t>
      </w:r>
    </w:p>
    <w:p>
      <w:pPr>
        <w:pStyle w:val="8"/>
        <w:tabs>
          <w:tab w:val="left" w:pos="482"/>
          <w:tab w:val="left" w:pos="2183"/>
          <w:tab w:val="left" w:pos="3884"/>
          <w:tab w:val="left" w:pos="5585"/>
        </w:tabs>
        <w:spacing w:before="0" w:after="0" w:line="360" w:lineRule="exact"/>
        <w:rPr>
          <w:rFonts w:hint="eastAsia" w:ascii="宋体" w:hAnsi="宋体" w:eastAsia="宋体"/>
          <w:b w:val="0"/>
          <w:sz w:val="21"/>
          <w:szCs w:val="21"/>
        </w:rPr>
      </w:pPr>
      <w:bookmarkStart w:id="83" w:name="_Toc351203635"/>
      <w:r>
        <w:rPr>
          <w:rFonts w:hint="eastAsia" w:ascii="宋体" w:hAnsi="宋体" w:eastAsia="宋体"/>
          <w:b w:val="0"/>
          <w:sz w:val="21"/>
          <w:szCs w:val="21"/>
        </w:rPr>
        <w:t>3</w:t>
      </w:r>
      <w:bookmarkStart w:id="84" w:name="_Toc296890986"/>
      <w:bookmarkStart w:id="85" w:name="_Toc297120458"/>
      <w:bookmarkStart w:id="86" w:name="_Toc296944497"/>
      <w:bookmarkStart w:id="87" w:name="_Toc292559868"/>
      <w:bookmarkStart w:id="88" w:name="_Toc296346659"/>
      <w:bookmarkStart w:id="89" w:name="_Toc296347157"/>
      <w:bookmarkStart w:id="90" w:name="_Toc296891198"/>
      <w:bookmarkStart w:id="91" w:name="_Toc297048344"/>
      <w:bookmarkStart w:id="92" w:name="_Toc292559363"/>
      <w:bookmarkStart w:id="93" w:name="_Toc296503158"/>
      <w:r>
        <w:rPr>
          <w:rFonts w:hint="eastAsia" w:ascii="宋体" w:hAnsi="宋体" w:eastAsia="宋体"/>
          <w:b w:val="0"/>
          <w:sz w:val="21"/>
          <w:szCs w:val="21"/>
        </w:rPr>
        <w:t>. 承包人</w:t>
      </w:r>
      <w:bookmarkEnd w:id="83"/>
    </w:p>
    <w:bookmarkEnd w:id="84"/>
    <w:bookmarkEnd w:id="85"/>
    <w:bookmarkEnd w:id="86"/>
    <w:bookmarkEnd w:id="87"/>
    <w:bookmarkEnd w:id="88"/>
    <w:bookmarkEnd w:id="89"/>
    <w:bookmarkEnd w:id="90"/>
    <w:bookmarkEnd w:id="91"/>
    <w:bookmarkEnd w:id="92"/>
    <w:bookmarkEnd w:id="93"/>
    <w:p>
      <w:pPr>
        <w:spacing w:line="360" w:lineRule="exact"/>
        <w:ind w:firstLine="420" w:firstLineChars="200"/>
        <w:rPr>
          <w:rFonts w:hint="eastAsia" w:ascii="宋体" w:hAnsi="宋体"/>
          <w:szCs w:val="21"/>
        </w:rPr>
      </w:pPr>
      <w:r>
        <w:rPr>
          <w:rFonts w:hint="eastAsia" w:ascii="宋体" w:hAnsi="宋体"/>
          <w:szCs w:val="21"/>
        </w:rPr>
        <w:t>3.1 承包人的一般义务</w:t>
      </w:r>
    </w:p>
    <w:p>
      <w:pPr>
        <w:snapToGrid w:val="0"/>
        <w:spacing w:line="360" w:lineRule="exact"/>
        <w:ind w:firstLine="420" w:firstLineChars="200"/>
        <w:rPr>
          <w:rFonts w:ascii="宋体" w:hAnsi="宋体"/>
          <w:szCs w:val="21"/>
          <w:u w:val="single"/>
        </w:rPr>
      </w:pPr>
      <w:r>
        <w:rPr>
          <w:rFonts w:ascii="宋体" w:hAnsi="宋体"/>
          <w:szCs w:val="21"/>
        </w:rPr>
        <w:t>（</w:t>
      </w:r>
      <w:r>
        <w:rPr>
          <w:rFonts w:hint="eastAsia" w:ascii="宋体" w:hAnsi="宋体"/>
          <w:szCs w:val="21"/>
        </w:rPr>
        <w:t>9</w:t>
      </w:r>
      <w:r>
        <w:rPr>
          <w:rFonts w:ascii="宋体" w:hAnsi="宋体"/>
          <w:szCs w:val="21"/>
        </w:rPr>
        <w:t>）承包人提交的竣工资料的内容：</w:t>
      </w:r>
      <w:r>
        <w:rPr>
          <w:rFonts w:hint="eastAsia" w:ascii="宋体" w:hAnsi="宋体"/>
          <w:szCs w:val="21"/>
          <w:u w:val="single"/>
        </w:rPr>
        <w:t>工程竣工报告、竣工验收及质量控制相关记录、施工合同、工程质量保修书、竣工图等</w:t>
      </w:r>
      <w:r>
        <w:rPr>
          <w:rFonts w:ascii="宋体" w:hAnsi="宋体"/>
          <w:szCs w:val="21"/>
          <w:u w:val="single"/>
        </w:rPr>
        <w:t>。</w:t>
      </w:r>
    </w:p>
    <w:p>
      <w:pPr>
        <w:snapToGrid w:val="0"/>
        <w:spacing w:line="360" w:lineRule="exact"/>
        <w:ind w:firstLine="630" w:firstLineChars="300"/>
        <w:rPr>
          <w:rFonts w:ascii="宋体" w:hAnsi="宋体"/>
          <w:szCs w:val="21"/>
        </w:rPr>
      </w:pPr>
      <w:r>
        <w:rPr>
          <w:rFonts w:ascii="宋体" w:hAnsi="宋体"/>
          <w:szCs w:val="21"/>
        </w:rPr>
        <w:t>承包人需要提交的竣工资料套数：</w:t>
      </w:r>
      <w:r>
        <w:rPr>
          <w:rFonts w:ascii="宋体" w:hAnsi="宋体"/>
          <w:szCs w:val="21"/>
          <w:u w:val="single"/>
        </w:rPr>
        <w:t xml:space="preserve">  </w:t>
      </w:r>
      <w:r>
        <w:rPr>
          <w:rFonts w:hint="eastAsia" w:ascii="宋体" w:hAnsi="宋体"/>
          <w:szCs w:val="21"/>
          <w:u w:val="single"/>
        </w:rPr>
        <w:t>竣工图及竣工资料各肆套（要求计算机出图）</w:t>
      </w:r>
      <w:r>
        <w:rPr>
          <w:rFonts w:ascii="宋体" w:hAnsi="宋体"/>
          <w:szCs w:val="21"/>
        </w:rPr>
        <w:t>。</w:t>
      </w:r>
    </w:p>
    <w:p>
      <w:pPr>
        <w:snapToGrid w:val="0"/>
        <w:spacing w:line="360" w:lineRule="exact"/>
        <w:ind w:left="638" w:leftChars="304"/>
        <w:rPr>
          <w:rFonts w:ascii="宋体" w:hAnsi="宋体"/>
          <w:szCs w:val="21"/>
        </w:rPr>
      </w:pPr>
      <w:r>
        <w:rPr>
          <w:rFonts w:ascii="宋体" w:hAnsi="宋体"/>
          <w:szCs w:val="21"/>
        </w:rPr>
        <w:t>承包人提交的竣工资料的费用承担：</w:t>
      </w:r>
      <w:r>
        <w:rPr>
          <w:rFonts w:ascii="宋体" w:hAnsi="宋体"/>
          <w:szCs w:val="21"/>
          <w:u w:val="single"/>
        </w:rPr>
        <w:t xml:space="preserve">  </w:t>
      </w:r>
      <w:r>
        <w:rPr>
          <w:rFonts w:hint="eastAsia" w:ascii="宋体" w:hAnsi="宋体"/>
          <w:szCs w:val="21"/>
          <w:u w:val="single"/>
        </w:rPr>
        <w:t xml:space="preserve">承包人自行承担 </w:t>
      </w:r>
      <w:r>
        <w:rPr>
          <w:rFonts w:ascii="宋体" w:hAnsi="宋体"/>
          <w:szCs w:val="21"/>
          <w:u w:val="single"/>
        </w:rPr>
        <w:t xml:space="preserve"> </w:t>
      </w:r>
      <w:r>
        <w:rPr>
          <w:rFonts w:ascii="宋体" w:hAnsi="宋体"/>
          <w:szCs w:val="21"/>
        </w:rPr>
        <w:t>。</w:t>
      </w:r>
    </w:p>
    <w:p>
      <w:pPr>
        <w:snapToGrid w:val="0"/>
        <w:spacing w:line="360" w:lineRule="exact"/>
        <w:ind w:left="638" w:leftChars="304"/>
        <w:rPr>
          <w:rFonts w:ascii="宋体" w:hAnsi="宋体"/>
          <w:szCs w:val="21"/>
        </w:rPr>
      </w:pPr>
      <w:r>
        <w:rPr>
          <w:rFonts w:ascii="宋体" w:hAnsi="宋体"/>
          <w:szCs w:val="21"/>
        </w:rPr>
        <w:t>承包人提交的竣工资料移交时间：</w:t>
      </w:r>
      <w:r>
        <w:rPr>
          <w:rFonts w:ascii="宋体" w:hAnsi="宋体"/>
          <w:szCs w:val="21"/>
          <w:u w:val="single"/>
        </w:rPr>
        <w:t xml:space="preserve">  </w:t>
      </w:r>
      <w:r>
        <w:rPr>
          <w:rFonts w:hint="eastAsia" w:ascii="宋体" w:hAnsi="宋体"/>
          <w:szCs w:val="21"/>
          <w:u w:val="single"/>
        </w:rPr>
        <w:t>竣工验收合格后</w:t>
      </w:r>
      <w:r>
        <w:rPr>
          <w:rFonts w:ascii="宋体" w:hAnsi="宋体"/>
          <w:szCs w:val="21"/>
          <w:u w:val="single"/>
        </w:rPr>
        <w:t xml:space="preserve">  </w:t>
      </w:r>
      <w:r>
        <w:rPr>
          <w:rFonts w:ascii="宋体" w:hAnsi="宋体"/>
          <w:szCs w:val="21"/>
        </w:rPr>
        <w:t>。</w:t>
      </w:r>
    </w:p>
    <w:p>
      <w:pPr>
        <w:snapToGrid w:val="0"/>
        <w:spacing w:line="360" w:lineRule="exact"/>
        <w:ind w:firstLine="630" w:firstLineChars="300"/>
        <w:rPr>
          <w:rFonts w:hint="eastAsia" w:ascii="宋体" w:hAnsi="宋体"/>
          <w:szCs w:val="21"/>
        </w:rPr>
      </w:pPr>
      <w:r>
        <w:rPr>
          <w:rFonts w:ascii="宋体" w:hAnsi="宋体"/>
          <w:szCs w:val="21"/>
        </w:rPr>
        <w:t>承包人提交的竣工资料形式要求：</w:t>
      </w:r>
      <w:r>
        <w:rPr>
          <w:rFonts w:ascii="宋体" w:hAnsi="宋体"/>
          <w:szCs w:val="21"/>
          <w:u w:val="single"/>
        </w:rPr>
        <w:t xml:space="preserve">  </w:t>
      </w:r>
      <w:r>
        <w:rPr>
          <w:rFonts w:hint="eastAsia" w:ascii="宋体" w:hAnsi="宋体"/>
          <w:szCs w:val="21"/>
          <w:u w:val="single"/>
        </w:rPr>
        <w:t>文本资料及电子光盘</w:t>
      </w:r>
      <w:r>
        <w:rPr>
          <w:rFonts w:ascii="宋体" w:hAnsi="宋体"/>
          <w:szCs w:val="21"/>
          <w:u w:val="single"/>
        </w:rPr>
        <w:t xml:space="preserve">  </w:t>
      </w:r>
      <w:r>
        <w:rPr>
          <w:rFonts w:ascii="宋体" w:hAnsi="宋体"/>
          <w:szCs w:val="21"/>
        </w:rPr>
        <w:t>。</w:t>
      </w:r>
    </w:p>
    <w:p>
      <w:pPr>
        <w:snapToGrid w:val="0"/>
        <w:spacing w:line="360" w:lineRule="exact"/>
        <w:ind w:firstLine="420" w:firstLineChars="200"/>
        <w:rPr>
          <w:rFonts w:hint="eastAsia" w:ascii="宋体" w:hAnsi="宋体"/>
          <w:szCs w:val="21"/>
          <w:u w:val="single"/>
        </w:rPr>
      </w:pPr>
      <w:r>
        <w:rPr>
          <w:rFonts w:hint="eastAsia" w:ascii="宋体" w:hAnsi="宋体"/>
          <w:szCs w:val="21"/>
        </w:rPr>
        <w:t>（10</w:t>
      </w:r>
      <w:r>
        <w:rPr>
          <w:rFonts w:ascii="宋体" w:hAnsi="宋体"/>
          <w:szCs w:val="21"/>
        </w:rPr>
        <w:t>）承包人应履行的其他义务：</w:t>
      </w:r>
    </w:p>
    <w:p>
      <w:pPr>
        <w:snapToGrid w:val="0"/>
        <w:spacing w:line="360" w:lineRule="exact"/>
        <w:ind w:firstLine="735" w:firstLineChars="350"/>
        <w:rPr>
          <w:rFonts w:hint="eastAsia" w:ascii="宋体" w:hAnsi="宋体"/>
          <w:szCs w:val="21"/>
          <w:u w:val="single"/>
        </w:rPr>
      </w:pPr>
      <w:r>
        <w:rPr>
          <w:rFonts w:hint="eastAsia" w:ascii="宋体" w:hAnsi="宋体"/>
          <w:szCs w:val="21"/>
          <w:u w:val="single"/>
        </w:rPr>
        <w:t>a需由设计资质等级和业务范围允许的承包人完成的设计文件提交时间：不适用。</w:t>
      </w:r>
    </w:p>
    <w:p>
      <w:pPr>
        <w:snapToGrid w:val="0"/>
        <w:spacing w:line="360" w:lineRule="exact"/>
        <w:ind w:firstLine="735" w:firstLineChars="350"/>
        <w:rPr>
          <w:rFonts w:hint="eastAsia" w:ascii="宋体" w:hAnsi="宋体"/>
          <w:szCs w:val="21"/>
          <w:u w:val="single"/>
        </w:rPr>
      </w:pPr>
      <w:r>
        <w:rPr>
          <w:rFonts w:hint="eastAsia" w:ascii="宋体" w:hAnsi="宋体"/>
          <w:szCs w:val="21"/>
          <w:u w:val="single"/>
        </w:rPr>
        <w:t>b应提供计划、报表的名称及完成时间：开工前提供由监理工程师签证的工程进度计划、完成工程量报表及形象进度情况。</w:t>
      </w:r>
    </w:p>
    <w:p>
      <w:pPr>
        <w:snapToGrid w:val="0"/>
        <w:spacing w:line="360" w:lineRule="exact"/>
        <w:ind w:firstLine="735" w:firstLineChars="350"/>
        <w:rPr>
          <w:rFonts w:hint="eastAsia" w:ascii="宋体" w:hAnsi="宋体"/>
          <w:szCs w:val="21"/>
          <w:u w:val="single"/>
        </w:rPr>
      </w:pPr>
      <w:r>
        <w:rPr>
          <w:rFonts w:hint="eastAsia" w:ascii="宋体" w:hAnsi="宋体"/>
          <w:szCs w:val="21"/>
          <w:u w:val="single"/>
        </w:rPr>
        <w:t>c承担施工安全保卫工作及非夜间施工照明的责任和要求：由承包人承担施工安全保卫工作及非夜间施工照明的责任，并承担费用。</w:t>
      </w:r>
    </w:p>
    <w:p>
      <w:pPr>
        <w:snapToGrid w:val="0"/>
        <w:spacing w:line="360" w:lineRule="exact"/>
        <w:ind w:firstLine="735" w:firstLineChars="350"/>
        <w:rPr>
          <w:rFonts w:hint="eastAsia" w:ascii="宋体" w:hAnsi="宋体"/>
          <w:szCs w:val="21"/>
          <w:u w:val="single"/>
        </w:rPr>
      </w:pPr>
      <w:r>
        <w:rPr>
          <w:rFonts w:hint="eastAsia" w:ascii="宋体" w:hAnsi="宋体"/>
          <w:szCs w:val="21"/>
          <w:u w:val="single"/>
        </w:rPr>
        <w:t>d需承包人办理的有关施工场地交通、环卫和施工噪声管理等手续：其发生的费用由承包方支付，因承包方未及时办理等责任由承包方负责 ，并书面通知发包人。</w:t>
      </w:r>
    </w:p>
    <w:p>
      <w:pPr>
        <w:snapToGrid w:val="0"/>
        <w:spacing w:line="360" w:lineRule="exact"/>
        <w:ind w:firstLine="630" w:firstLineChars="300"/>
        <w:rPr>
          <w:rFonts w:hint="eastAsia" w:ascii="宋体" w:hAnsi="宋体"/>
          <w:szCs w:val="21"/>
          <w:u w:val="single"/>
        </w:rPr>
      </w:pPr>
      <w:r>
        <w:rPr>
          <w:rFonts w:hint="eastAsia" w:ascii="宋体" w:hAnsi="宋体"/>
          <w:szCs w:val="21"/>
          <w:u w:val="single"/>
        </w:rPr>
        <w:t>e已完工程成品保护的特殊要求及费用承担：由承包方负责并承担所需费用。</w:t>
      </w:r>
    </w:p>
    <w:p>
      <w:pPr>
        <w:snapToGrid w:val="0"/>
        <w:spacing w:line="360" w:lineRule="exact"/>
        <w:ind w:firstLine="630" w:firstLineChars="300"/>
        <w:rPr>
          <w:rFonts w:hint="eastAsia" w:ascii="宋体" w:hAnsi="宋体"/>
          <w:szCs w:val="21"/>
          <w:u w:val="single"/>
        </w:rPr>
      </w:pPr>
      <w:r>
        <w:rPr>
          <w:rFonts w:hint="eastAsia" w:ascii="宋体" w:hAnsi="宋体"/>
          <w:szCs w:val="21"/>
          <w:u w:val="single"/>
        </w:rPr>
        <w:t>f施工场地清洁卫生的要求：由承包人做好现场清洁卫生工作承担费用。</w:t>
      </w:r>
    </w:p>
    <w:p>
      <w:pPr>
        <w:snapToGrid w:val="0"/>
        <w:spacing w:line="360" w:lineRule="exact"/>
        <w:ind w:firstLine="630" w:firstLineChars="300"/>
        <w:rPr>
          <w:rFonts w:hint="eastAsia" w:ascii="宋体" w:hAnsi="宋体"/>
          <w:szCs w:val="21"/>
        </w:rPr>
      </w:pPr>
      <w:r>
        <w:rPr>
          <w:rFonts w:hint="eastAsia" w:ascii="宋体" w:hAnsi="宋体"/>
          <w:szCs w:val="21"/>
          <w:u w:val="single"/>
        </w:rPr>
        <w:t>g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pPr>
        <w:snapToGrid w:val="0"/>
        <w:spacing w:line="360" w:lineRule="exact"/>
        <w:ind w:firstLine="525" w:firstLineChars="250"/>
        <w:rPr>
          <w:rFonts w:hint="eastAsia" w:ascii="宋体" w:hAnsi="宋体"/>
          <w:szCs w:val="21"/>
        </w:rPr>
      </w:pPr>
      <w:r>
        <w:rPr>
          <w:rFonts w:hint="eastAsia" w:ascii="宋体" w:hAnsi="宋体"/>
          <w:szCs w:val="21"/>
          <w:u w:val="single"/>
        </w:rPr>
        <w:t xml:space="preserve">h其他：双方另行协商  </w:t>
      </w:r>
      <w:r>
        <w:rPr>
          <w:rFonts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3.2 项目经理</w:t>
      </w:r>
    </w:p>
    <w:p>
      <w:pPr>
        <w:spacing w:line="360" w:lineRule="exact"/>
        <w:ind w:firstLine="420" w:firstLineChars="200"/>
        <w:rPr>
          <w:rFonts w:hint="eastAsia" w:ascii="宋体" w:hAnsi="宋体"/>
          <w:szCs w:val="21"/>
        </w:rPr>
      </w:pPr>
      <w:r>
        <w:rPr>
          <w:rFonts w:hint="eastAsia" w:ascii="宋体" w:hAnsi="宋体"/>
          <w:szCs w:val="21"/>
        </w:rPr>
        <w:t>3.2.1 项目经理：</w:t>
      </w:r>
    </w:p>
    <w:p>
      <w:pPr>
        <w:spacing w:line="360" w:lineRule="exact"/>
        <w:ind w:firstLine="420" w:firstLineChars="200"/>
        <w:rPr>
          <w:rFonts w:hint="eastAsia" w:ascii="宋体" w:hAnsi="宋体"/>
          <w:szCs w:val="21"/>
        </w:rPr>
      </w:pPr>
      <w:r>
        <w:rPr>
          <w:rFonts w:hint="eastAsia" w:ascii="宋体" w:hAnsi="宋体"/>
          <w:szCs w:val="21"/>
        </w:rPr>
        <w:t>姓    名：</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身份证号：</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建造师执业资格等级：</w:t>
      </w:r>
      <w:r>
        <w:rPr>
          <w:rFonts w:hint="eastAsia" w:ascii="宋体" w:hAnsi="宋体" w:cs="宋体"/>
          <w:szCs w:val="21"/>
          <w:u w:val="single"/>
        </w:rPr>
        <w:t>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建造师注册证书号：</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建造师执业印章号：</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安全生产考核合格证书号：</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承包人对项目经理的授权范围如下：</w:t>
      </w:r>
      <w:r>
        <w:rPr>
          <w:rFonts w:hint="eastAsia" w:ascii="宋体" w:hAnsi="宋体"/>
          <w:szCs w:val="21"/>
          <w:u w:val="single"/>
        </w:rPr>
        <w:t xml:space="preserve">              </w:t>
      </w:r>
      <w:r>
        <w:rPr>
          <w:rFonts w:hint="eastAsia" w:ascii="宋体" w:hAnsi="宋体"/>
          <w:szCs w:val="21"/>
        </w:rPr>
        <w:t>。</w:t>
      </w:r>
    </w:p>
    <w:p>
      <w:pPr>
        <w:spacing w:line="392" w:lineRule="exact"/>
        <w:ind w:firstLine="420" w:firstLineChars="200"/>
        <w:rPr>
          <w:rFonts w:hint="eastAsia" w:ascii="宋体" w:hAnsi="宋体"/>
          <w:sz w:val="24"/>
          <w:u w:val="single"/>
        </w:rPr>
      </w:pPr>
      <w:r>
        <w:rPr>
          <w:rFonts w:hint="eastAsia" w:ascii="宋体" w:hAnsi="宋体"/>
          <w:szCs w:val="21"/>
        </w:rPr>
        <w:t>关于项目经理每月在施工现场的时间要求：</w:t>
      </w:r>
      <w:r>
        <w:rPr>
          <w:rFonts w:hint="eastAsia" w:ascii="宋体" w:hAnsi="宋体"/>
          <w:b/>
          <w:szCs w:val="21"/>
          <w:u w:val="single"/>
        </w:rPr>
        <w:t>在施工期间期间及工程移交前，承包人的项目经理应保证到位率（在合同履行过程中，须按发包人或者监理人确定的时间和要求参加相关会议，到位履行相关职责）。</w:t>
      </w:r>
    </w:p>
    <w:p>
      <w:pPr>
        <w:pStyle w:val="37"/>
        <w:spacing w:line="400" w:lineRule="exact"/>
        <w:ind w:firstLine="538" w:firstLineChars="255"/>
        <w:rPr>
          <w:rFonts w:hint="eastAsia" w:ascii="宋体" w:hAnsi="宋体"/>
          <w:b/>
          <w:szCs w:val="21"/>
        </w:rPr>
      </w:pPr>
      <w:r>
        <w:rPr>
          <w:rFonts w:hint="eastAsia" w:ascii="宋体" w:hAnsi="宋体"/>
          <w:b/>
          <w:szCs w:val="21"/>
          <w:u w:val="single"/>
        </w:rPr>
        <w:t>项目经理到位率要达到投标工期的80%以上（按每月得30天数计算，每月到达不少于24天），累计月到位率达不到80%的，项目经理每少一天罚扣2000元人民币</w:t>
      </w:r>
      <w:r>
        <w:rPr>
          <w:rFonts w:hint="eastAsia" w:ascii="宋体" w:hAnsi="宋体"/>
          <w:b/>
          <w:szCs w:val="21"/>
        </w:rPr>
        <w:t>； 当月累计不到位少于等于10天的，发包人应从当月工程款中扣除相应违约金，并约谈承包人企业负责人；当月累计不到位多于10天的，发包人应从当月工程款中扣除相应违约金，并报苍南县住建局等相关行业监管部门，行业监管部门应约谈承包人企业负责人并责令整改；行业监管部门约谈承包人企业负责人两次的，应上报其上级监管部门，并依据有关规定给予严肃处理；情节严重的发包人有权解除合同，同时,行业监管部门可取消中标人 1 年或 1 年以上参加苍南县招标项目的投标资格，由此造成的一切后果及损失均有承包人负责。</w:t>
      </w:r>
    </w:p>
    <w:p>
      <w:pPr>
        <w:spacing w:line="360" w:lineRule="exact"/>
        <w:ind w:firstLine="420" w:firstLineChars="200"/>
        <w:jc w:val="left"/>
        <w:rPr>
          <w:rFonts w:hint="eastAsia" w:ascii="宋体" w:hAnsi="宋体"/>
          <w:szCs w:val="21"/>
        </w:rPr>
      </w:pPr>
      <w:r>
        <w:rPr>
          <w:rFonts w:hint="eastAsia" w:ascii="宋体" w:hAnsi="宋体"/>
          <w:szCs w:val="21"/>
        </w:rPr>
        <w:t>承包人未提交劳动合同，以及没有为项目经理缴纳社会保险证明的违约责任：</w:t>
      </w:r>
      <w:r>
        <w:rPr>
          <w:rFonts w:hint="eastAsia" w:ascii="宋体" w:hAnsi="宋体"/>
          <w:szCs w:val="21"/>
          <w:u w:val="single"/>
        </w:rPr>
        <w:t>承包人不提交上述文件的，项目经理无权履行职责，发包人有权要求更换项目经理，由此增加的费用和（或）延误的工期由承包人承担</w:t>
      </w:r>
      <w:r>
        <w:rPr>
          <w:rFonts w:hint="eastAsia" w:ascii="宋体" w:hAnsi="宋体"/>
          <w:szCs w:val="21"/>
        </w:rPr>
        <w:t>。</w:t>
      </w:r>
    </w:p>
    <w:p>
      <w:pPr>
        <w:spacing w:line="360" w:lineRule="exact"/>
        <w:ind w:firstLine="420" w:firstLineChars="200"/>
        <w:rPr>
          <w:rFonts w:hint="eastAsia" w:ascii="宋体" w:hAnsi="宋体"/>
          <w:szCs w:val="21"/>
          <w:u w:val="single"/>
        </w:rPr>
      </w:pPr>
      <w:r>
        <w:rPr>
          <w:rFonts w:hint="eastAsia" w:ascii="宋体" w:hAnsi="宋体"/>
          <w:szCs w:val="21"/>
        </w:rPr>
        <w:t>项目经理未经批准，擅自离开施工现场的违约责任：</w:t>
      </w:r>
      <w:r>
        <w:rPr>
          <w:rFonts w:hint="eastAsia" w:ascii="宋体" w:hAnsi="宋体"/>
          <w:szCs w:val="21"/>
          <w:u w:val="single"/>
        </w:rPr>
        <w:t xml:space="preserve">按未到位违约处理 </w:t>
      </w:r>
      <w:r>
        <w:rPr>
          <w:rFonts w:hint="eastAsia" w:ascii="宋体" w:hAnsi="宋体"/>
          <w:szCs w:val="21"/>
        </w:rPr>
        <w:t>。</w:t>
      </w:r>
    </w:p>
    <w:p>
      <w:pPr>
        <w:spacing w:line="360" w:lineRule="exact"/>
        <w:ind w:firstLine="420" w:firstLineChars="200"/>
        <w:rPr>
          <w:szCs w:val="21"/>
        </w:rPr>
      </w:pPr>
      <w:r>
        <w:rPr>
          <w:rFonts w:hint="eastAsia" w:ascii="宋体" w:hAnsi="宋体"/>
          <w:szCs w:val="21"/>
        </w:rPr>
        <w:t>3.2.3 承包人擅自更换项目经理的违约责任：</w:t>
      </w:r>
      <w:r>
        <w:rPr>
          <w:rFonts w:hint="eastAsia"/>
          <w:szCs w:val="21"/>
          <w:u w:val="single"/>
        </w:rPr>
        <w:t>项目负责人更换每次按</w:t>
      </w:r>
      <w:r>
        <w:rPr>
          <w:rFonts w:hint="eastAsia"/>
          <w:b/>
          <w:szCs w:val="21"/>
          <w:u w:val="single"/>
          <w:lang w:val="en-US" w:eastAsia="zh-CN"/>
        </w:rPr>
        <w:t>2</w:t>
      </w:r>
      <w:r>
        <w:rPr>
          <w:rFonts w:hint="eastAsia"/>
          <w:b/>
          <w:szCs w:val="21"/>
          <w:u w:val="single"/>
          <w:lang w:val="en-US" w:eastAsia="zh-CN"/>
        </w:rPr>
        <w:t>0</w:t>
      </w:r>
      <w:r>
        <w:rPr>
          <w:rFonts w:hint="eastAsia"/>
          <w:b/>
          <w:szCs w:val="21"/>
          <w:u w:val="single"/>
        </w:rPr>
        <w:t>万元/次</w:t>
      </w:r>
      <w:r>
        <w:rPr>
          <w:rFonts w:hint="eastAsia"/>
          <w:szCs w:val="21"/>
          <w:u w:val="single"/>
        </w:rPr>
        <w:t>罚扣，发包人有权直接从工程进度款中扣除。项目组人员变更须严格参照《苍南县人民政府</w:t>
      </w:r>
      <w:r>
        <w:rPr>
          <w:szCs w:val="21"/>
          <w:u w:val="single"/>
        </w:rPr>
        <w:t>关于进一步加强</w:t>
      </w:r>
      <w:r>
        <w:rPr>
          <w:rFonts w:hint="eastAsia"/>
          <w:szCs w:val="21"/>
          <w:u w:val="single"/>
        </w:rPr>
        <w:t>重点</w:t>
      </w:r>
      <w:r>
        <w:rPr>
          <w:szCs w:val="21"/>
          <w:u w:val="single"/>
        </w:rPr>
        <w:t>工程建设项目施工进度和关键岗位人员</w:t>
      </w:r>
      <w:r>
        <w:rPr>
          <w:rFonts w:hint="eastAsia"/>
          <w:szCs w:val="21"/>
          <w:u w:val="single"/>
        </w:rPr>
        <w:t>的</w:t>
      </w:r>
      <w:r>
        <w:rPr>
          <w:szCs w:val="21"/>
          <w:u w:val="single"/>
        </w:rPr>
        <w:t>管理办法</w:t>
      </w:r>
      <w:r>
        <w:rPr>
          <w:rFonts w:hint="eastAsia"/>
          <w:szCs w:val="21"/>
          <w:u w:val="single"/>
        </w:rPr>
        <w:t>（试行）》（苍政发</w:t>
      </w:r>
      <w:r>
        <w:rPr>
          <w:szCs w:val="21"/>
          <w:u w:val="single"/>
        </w:rPr>
        <w:t>【</w:t>
      </w:r>
      <w:r>
        <w:rPr>
          <w:rFonts w:hint="eastAsia"/>
          <w:szCs w:val="21"/>
          <w:u w:val="single"/>
        </w:rPr>
        <w:t>2021</w:t>
      </w:r>
      <w:r>
        <w:rPr>
          <w:szCs w:val="21"/>
          <w:u w:val="single"/>
        </w:rPr>
        <w:t>】</w:t>
      </w:r>
      <w:r>
        <w:rPr>
          <w:rFonts w:hint="eastAsia"/>
          <w:szCs w:val="21"/>
          <w:u w:val="single"/>
        </w:rPr>
        <w:t>10号）文件执行</w:t>
      </w:r>
      <w:r>
        <w:rPr>
          <w:rFonts w:hint="eastAsia"/>
          <w:szCs w:val="21"/>
        </w:rPr>
        <w:t xml:space="preserve"> 。</w:t>
      </w:r>
    </w:p>
    <w:p>
      <w:pPr>
        <w:spacing w:line="420" w:lineRule="exact"/>
        <w:ind w:firstLine="420"/>
        <w:rPr>
          <w:rFonts w:ascii="新宋体" w:hAnsi="新宋体" w:eastAsia="新宋体" w:cs="新宋体"/>
          <w:szCs w:val="21"/>
        </w:rPr>
      </w:pPr>
      <w:r>
        <w:rPr>
          <w:rFonts w:hint="eastAsia" w:ascii="宋体" w:hAnsi="宋体"/>
          <w:szCs w:val="21"/>
        </w:rPr>
        <w:t>3.2.4</w:t>
      </w:r>
      <w:r>
        <w:rPr>
          <w:szCs w:val="21"/>
        </w:rPr>
        <w:t>承包人无正当理由拒绝更换工程总承包项目经理的违约责任</w:t>
      </w:r>
      <w:r>
        <w:rPr>
          <w:rFonts w:hint="eastAsia"/>
          <w:szCs w:val="21"/>
        </w:rPr>
        <w:t>:</w:t>
      </w:r>
      <w:r>
        <w:rPr>
          <w:rFonts w:hint="eastAsia" w:ascii="新宋体" w:hAnsi="新宋体" w:eastAsia="新宋体" w:cs="新宋体"/>
          <w:szCs w:val="21"/>
          <w:u w:val="single"/>
        </w:rPr>
        <w:t xml:space="preserve"> 发包人有权书面通知承包人要求更换其认为不称职的工程总承包项目经理，通知中应当载明要求更换的理由。承包人应在接到更换通知后14天内向发包人提出书面的改进报告。如承包人没有提出改进报告，应在收到更换通知后28天内更换项目经理。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更换的项目经理到位时间为发包人发出书面通知后20天内，逾期视为未到位，并按项目经理到位率处罚处理</w:t>
      </w:r>
      <w:r>
        <w:rPr>
          <w:rFonts w:hint="eastAsia" w:ascii="新宋体" w:hAnsi="新宋体" w:eastAsia="新宋体" w:cs="新宋体"/>
          <w:szCs w:val="21"/>
        </w:rPr>
        <w:t>。</w:t>
      </w:r>
    </w:p>
    <w:p>
      <w:pPr>
        <w:spacing w:line="360" w:lineRule="exact"/>
        <w:ind w:firstLine="420" w:firstLineChars="200"/>
        <w:rPr>
          <w:rFonts w:hint="eastAsia" w:ascii="宋体" w:hAnsi="宋体"/>
          <w:szCs w:val="21"/>
        </w:rPr>
      </w:pPr>
      <w:r>
        <w:rPr>
          <w:rFonts w:hint="eastAsia" w:ascii="宋体" w:hAnsi="宋体"/>
          <w:szCs w:val="21"/>
        </w:rPr>
        <w:t>3.3 承包人人员</w:t>
      </w:r>
    </w:p>
    <w:p>
      <w:pPr>
        <w:spacing w:line="360" w:lineRule="exact"/>
        <w:ind w:firstLine="420" w:firstLineChars="200"/>
        <w:rPr>
          <w:rFonts w:hint="eastAsia" w:ascii="宋体" w:hAnsi="宋体"/>
          <w:szCs w:val="21"/>
        </w:rPr>
      </w:pPr>
      <w:r>
        <w:rPr>
          <w:rFonts w:hint="eastAsia" w:ascii="宋体" w:hAnsi="宋体"/>
          <w:szCs w:val="21"/>
        </w:rPr>
        <w:t>3.3.1 承包人提交项目管理机构及施工现场管理人员安排报告的期限：</w:t>
      </w:r>
      <w:r>
        <w:rPr>
          <w:rFonts w:hint="eastAsia" w:ascii="宋体" w:hAnsi="宋体"/>
          <w:szCs w:val="21"/>
          <w:u w:val="single"/>
        </w:rPr>
        <w:t>接到开工通知后7天内</w:t>
      </w:r>
      <w:r>
        <w:rPr>
          <w:rFonts w:hint="eastAsia" w:ascii="宋体" w:hAnsi="宋体"/>
          <w:szCs w:val="21"/>
        </w:rPr>
        <w:t>。</w:t>
      </w:r>
    </w:p>
    <w:p>
      <w:pPr>
        <w:spacing w:line="360" w:lineRule="exact"/>
        <w:ind w:firstLine="420" w:firstLineChars="200"/>
        <w:rPr>
          <w:rFonts w:hint="eastAsia" w:ascii="宋体" w:hAnsi="宋体"/>
          <w:szCs w:val="21"/>
          <w:u w:val="single"/>
        </w:rPr>
      </w:pPr>
      <w:r>
        <w:rPr>
          <w:rFonts w:hint="eastAsia" w:ascii="宋体" w:hAnsi="宋体"/>
          <w:szCs w:val="21"/>
        </w:rPr>
        <w:t>3.3.</w:t>
      </w:r>
      <w:r>
        <w:rPr>
          <w:rFonts w:ascii="宋体" w:hAnsi="宋体"/>
          <w:szCs w:val="21"/>
        </w:rPr>
        <w:t>2</w:t>
      </w:r>
      <w:r>
        <w:rPr>
          <w:rFonts w:hint="eastAsia" w:ascii="宋体" w:hAnsi="宋体"/>
          <w:szCs w:val="21"/>
        </w:rPr>
        <w:t xml:space="preserve"> 承包人主要施工管理人员离开施工现场的批准要求：</w:t>
      </w:r>
      <w:r>
        <w:rPr>
          <w:rFonts w:hint="eastAsia" w:ascii="宋体" w:hAnsi="宋体"/>
          <w:szCs w:val="21"/>
          <w:u w:val="single"/>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该人员应具备履行相应职责的资格和能力，且应征得监理人或发包人的同意</w:t>
      </w:r>
      <w:r>
        <w:rPr>
          <w:rFonts w:hint="eastAsia" w:ascii="宋体" w:hAnsi="宋体"/>
          <w:szCs w:val="21"/>
        </w:rPr>
        <w:t>。</w:t>
      </w:r>
    </w:p>
    <w:p>
      <w:pPr>
        <w:spacing w:line="360" w:lineRule="exact"/>
        <w:ind w:firstLine="420" w:firstLineChars="200"/>
        <w:rPr>
          <w:rFonts w:ascii="宋体" w:hAnsi="宋体"/>
          <w:szCs w:val="21"/>
          <w:u w:val="single"/>
        </w:rPr>
      </w:pPr>
      <w:r>
        <w:rPr>
          <w:rFonts w:hint="eastAsia" w:ascii="宋体" w:hAnsi="宋体"/>
          <w:szCs w:val="21"/>
        </w:rPr>
        <w:t>3.3.</w:t>
      </w:r>
      <w:r>
        <w:rPr>
          <w:rFonts w:ascii="宋体" w:hAnsi="宋体"/>
          <w:szCs w:val="21"/>
        </w:rPr>
        <w:t>3</w:t>
      </w:r>
      <w:r>
        <w:rPr>
          <w:rFonts w:hint="eastAsia" w:ascii="宋体" w:hAnsi="宋体"/>
          <w:szCs w:val="21"/>
        </w:rPr>
        <w:t>承包人擅自更换主要施工管理人员的违约责任：</w:t>
      </w:r>
      <w:r>
        <w:rPr>
          <w:rFonts w:hint="eastAsia" w:ascii="宋体" w:hAnsi="宋体"/>
          <w:szCs w:val="21"/>
          <w:u w:val="single"/>
        </w:rPr>
        <w:t>项目班组关键人员（</w:t>
      </w:r>
      <w:r>
        <w:rPr>
          <w:rFonts w:hint="eastAsia"/>
          <w:b/>
          <w:u w:val="single" w:color="0000FF"/>
        </w:rPr>
        <w:t>指：项目技术负责人、施工员、质检员、现场安全生产专职管理员</w:t>
      </w:r>
      <w:r>
        <w:rPr>
          <w:rFonts w:hint="eastAsia" w:ascii="宋体" w:hAnsi="宋体"/>
          <w:szCs w:val="21"/>
          <w:u w:val="single"/>
        </w:rPr>
        <w:t>）更换每人次按</w:t>
      </w:r>
      <w:r>
        <w:rPr>
          <w:rFonts w:hint="eastAsia" w:ascii="宋体" w:hAnsi="宋体"/>
          <w:b/>
          <w:szCs w:val="21"/>
          <w:u w:val="single"/>
          <w:lang w:val="en-US" w:eastAsia="zh-CN"/>
        </w:rPr>
        <w:t>1</w:t>
      </w:r>
      <w:r>
        <w:rPr>
          <w:rFonts w:hint="eastAsia" w:ascii="宋体" w:hAnsi="宋体"/>
          <w:b/>
          <w:szCs w:val="21"/>
          <w:u w:val="single"/>
          <w:lang w:val="en-US" w:eastAsia="zh-CN"/>
        </w:rPr>
        <w:t>0</w:t>
      </w:r>
      <w:r>
        <w:rPr>
          <w:rFonts w:hint="eastAsia" w:ascii="宋体" w:hAnsi="宋体"/>
          <w:b/>
          <w:szCs w:val="21"/>
          <w:u w:val="single"/>
        </w:rPr>
        <w:t>万元/次</w:t>
      </w:r>
      <w:r>
        <w:rPr>
          <w:rFonts w:hint="eastAsia" w:ascii="宋体" w:hAnsi="宋体"/>
          <w:szCs w:val="21"/>
          <w:u w:val="single"/>
        </w:rPr>
        <w:t>缴纳违约金，变更需经建设单位同意，且必须在同意前以银行转账形式缴纳违约金。项目组人员变更须严格遵守《</w:t>
      </w:r>
      <w:r>
        <w:rPr>
          <w:rFonts w:hint="eastAsia"/>
          <w:szCs w:val="21"/>
          <w:u w:val="single"/>
        </w:rPr>
        <w:t>苍南县人民政府</w:t>
      </w:r>
      <w:r>
        <w:rPr>
          <w:szCs w:val="21"/>
          <w:u w:val="single"/>
        </w:rPr>
        <w:t>关于进一步加强</w:t>
      </w:r>
      <w:r>
        <w:rPr>
          <w:rFonts w:hint="eastAsia"/>
          <w:szCs w:val="21"/>
          <w:u w:val="single"/>
        </w:rPr>
        <w:t>重点</w:t>
      </w:r>
      <w:r>
        <w:rPr>
          <w:szCs w:val="21"/>
          <w:u w:val="single"/>
        </w:rPr>
        <w:t>工程建设项目施工进度和关键岗位人员</w:t>
      </w:r>
      <w:r>
        <w:rPr>
          <w:rFonts w:hint="eastAsia"/>
          <w:szCs w:val="21"/>
          <w:u w:val="single"/>
        </w:rPr>
        <w:t>的</w:t>
      </w:r>
      <w:r>
        <w:rPr>
          <w:szCs w:val="21"/>
          <w:u w:val="single"/>
        </w:rPr>
        <w:t>管理办法</w:t>
      </w:r>
      <w:r>
        <w:rPr>
          <w:rFonts w:hint="eastAsia"/>
          <w:szCs w:val="21"/>
          <w:u w:val="single"/>
        </w:rPr>
        <w:t>（试行）》（苍政发</w:t>
      </w:r>
      <w:r>
        <w:rPr>
          <w:szCs w:val="21"/>
          <w:u w:val="single"/>
        </w:rPr>
        <w:t>【</w:t>
      </w:r>
      <w:r>
        <w:rPr>
          <w:rFonts w:hint="eastAsia"/>
          <w:szCs w:val="21"/>
          <w:u w:val="single"/>
        </w:rPr>
        <w:t>2021</w:t>
      </w:r>
      <w:r>
        <w:rPr>
          <w:szCs w:val="21"/>
          <w:u w:val="single"/>
        </w:rPr>
        <w:t>】</w:t>
      </w:r>
      <w:r>
        <w:rPr>
          <w:rFonts w:hint="eastAsia"/>
          <w:szCs w:val="21"/>
          <w:u w:val="single"/>
        </w:rPr>
        <w:t>10号）文件执行</w:t>
      </w:r>
      <w:r>
        <w:rPr>
          <w:rFonts w:hint="eastAsia" w:ascii="宋体" w:hAnsi="宋体"/>
          <w:szCs w:val="21"/>
          <w:u w:val="single"/>
        </w:rPr>
        <w:t>。</w:t>
      </w:r>
    </w:p>
    <w:p>
      <w:pPr>
        <w:spacing w:line="360" w:lineRule="exact"/>
        <w:ind w:firstLine="420" w:firstLineChars="200"/>
        <w:rPr>
          <w:rFonts w:hint="eastAsia" w:ascii="宋体" w:hAnsi="宋体"/>
          <w:szCs w:val="21"/>
        </w:rPr>
      </w:pPr>
      <w:r>
        <w:rPr>
          <w:rFonts w:hint="eastAsia" w:ascii="宋体" w:hAnsi="宋体"/>
          <w:szCs w:val="21"/>
        </w:rPr>
        <w:t>承包人主要施工管理人员擅自离开施工现场的违约责任：</w:t>
      </w:r>
      <w:r>
        <w:rPr>
          <w:rFonts w:hint="eastAsia" w:ascii="宋体" w:hAnsi="宋体"/>
          <w:szCs w:val="21"/>
          <w:u w:val="single"/>
        </w:rPr>
        <w:t>按人员未到位处理</w:t>
      </w:r>
      <w:r>
        <w:rPr>
          <w:rFonts w:hint="eastAsia" w:ascii="宋体" w:hAnsi="宋体"/>
          <w:szCs w:val="21"/>
        </w:rPr>
        <w:t>。</w:t>
      </w:r>
    </w:p>
    <w:p>
      <w:pPr>
        <w:topLinePunct/>
        <w:spacing w:line="420" w:lineRule="exact"/>
        <w:ind w:firstLine="420" w:firstLineChars="200"/>
        <w:rPr>
          <w:szCs w:val="21"/>
        </w:rPr>
      </w:pPr>
      <w:r>
        <w:rPr>
          <w:rFonts w:hint="eastAsia" w:ascii="宋体" w:hAnsi="宋体"/>
          <w:szCs w:val="21"/>
        </w:rPr>
        <w:t>3.3.</w:t>
      </w:r>
      <w:r>
        <w:rPr>
          <w:rFonts w:ascii="宋体" w:hAnsi="宋体"/>
          <w:szCs w:val="21"/>
        </w:rPr>
        <w:t>4</w:t>
      </w:r>
      <w:r>
        <w:rPr>
          <w:u w:val="single"/>
        </w:rPr>
        <w:t>承包人主要施工管理人员擅自离开施工现场的违约责任：按人员未到位处理。</w:t>
      </w:r>
      <w:r>
        <w:rPr>
          <w:szCs w:val="21"/>
          <w:u w:val="single"/>
        </w:rPr>
        <w:t xml:space="preserve">项目部其他人员每月到岗天数为 </w:t>
      </w:r>
      <w:r>
        <w:rPr>
          <w:rFonts w:ascii="Times New Roman" w:hAnsi="Times New Roman" w:eastAsia="Times New Roman"/>
          <w:szCs w:val="21"/>
          <w:u w:val="single"/>
        </w:rPr>
        <w:t xml:space="preserve">24 </w:t>
      </w:r>
      <w:r>
        <w:rPr>
          <w:szCs w:val="21"/>
          <w:u w:val="single"/>
        </w:rPr>
        <w:t xml:space="preserve">天，每缺一天，每人扣款 </w:t>
      </w:r>
      <w:r>
        <w:rPr>
          <w:rFonts w:ascii="Times New Roman" w:hAnsi="Times New Roman"/>
          <w:szCs w:val="21"/>
          <w:u w:val="single"/>
        </w:rPr>
        <w:t>1000</w:t>
      </w:r>
      <w:r>
        <w:rPr>
          <w:szCs w:val="21"/>
          <w:u w:val="single"/>
        </w:rPr>
        <w:t>元，项目经理及其他管理人员到位率以指纹考勤为准。</w:t>
      </w:r>
      <w:r>
        <w:rPr>
          <w:b/>
          <w:color w:val="0000FF"/>
          <w:szCs w:val="21"/>
          <w:u w:val="single" w:color="0000FF"/>
        </w:rPr>
        <w:t>发包人有权直接从当月工程款中扣除</w:t>
      </w:r>
      <w:r>
        <w:rPr>
          <w:rFonts w:hint="eastAsia"/>
          <w:b/>
          <w:color w:val="0000FF"/>
          <w:szCs w:val="21"/>
          <w:u w:val="single" w:color="0000FF"/>
        </w:rPr>
        <w:t>。</w:t>
      </w:r>
      <w:r>
        <w:rPr>
          <w:rFonts w:hint="eastAsia"/>
          <w:b/>
          <w:szCs w:val="21"/>
          <w:u w:val="single"/>
        </w:rPr>
        <w:t>承包人的主要施工管理人员离开施工现场每月累计不超过6天的，应报监理人同意；离开施工现场每月累计超过6天的，应通知监理人，并征得发包人书面同意。主要施工管理人员离开施工现场前应制定一名有经验的人员临时代行其职责，该人员应具备履行相应职责的资格和能力，且应征得监理人或发包人的同意。</w:t>
      </w:r>
      <w:r>
        <w:rPr>
          <w:rFonts w:hint="eastAsia"/>
          <w:u w:val="single"/>
        </w:rPr>
        <w:t>投标人中标后，不得擅自更换标书中明确的项目班子组成人员。业主有权视工程具体要求增加相关工程管理人员。</w:t>
      </w:r>
    </w:p>
    <w:p>
      <w:pPr>
        <w:spacing w:line="480" w:lineRule="exact"/>
        <w:ind w:firstLine="422" w:firstLineChars="200"/>
        <w:rPr>
          <w:rFonts w:hint="eastAsia" w:ascii="宋体" w:hAnsi="宋体"/>
          <w:b/>
          <w:szCs w:val="21"/>
        </w:rPr>
      </w:pPr>
      <w:r>
        <w:rPr>
          <w:rFonts w:hint="eastAsia" w:ascii="宋体" w:hAnsi="宋体"/>
          <w:b/>
          <w:szCs w:val="21"/>
        </w:rPr>
        <w:t>3.3.</w:t>
      </w:r>
      <w:r>
        <w:rPr>
          <w:rFonts w:ascii="宋体" w:hAnsi="宋体"/>
          <w:b/>
          <w:szCs w:val="21"/>
        </w:rPr>
        <w:t>5</w:t>
      </w:r>
      <w:r>
        <w:rPr>
          <w:rFonts w:hint="eastAsia" w:ascii="宋体" w:hAnsi="宋体"/>
          <w:b/>
          <w:szCs w:val="21"/>
        </w:rPr>
        <w:t>所有人员更换罚款款项必须在同意批复前以现金方式提交给发包人，其他项目班组人员迟到、缺岗未到位的罚款款项在当月进度款中扣除。</w:t>
      </w:r>
    </w:p>
    <w:p>
      <w:pPr>
        <w:spacing w:line="360" w:lineRule="exact"/>
        <w:ind w:firstLine="420" w:firstLineChars="200"/>
        <w:rPr>
          <w:rFonts w:hint="eastAsia" w:ascii="宋体" w:hAnsi="宋体"/>
          <w:szCs w:val="21"/>
        </w:rPr>
      </w:pPr>
      <w:r>
        <w:rPr>
          <w:rFonts w:hint="eastAsia" w:ascii="宋体" w:hAnsi="宋体"/>
          <w:szCs w:val="21"/>
        </w:rPr>
        <w:t>3</w:t>
      </w:r>
      <w:bookmarkStart w:id="94" w:name="_Toc292559869"/>
      <w:bookmarkStart w:id="95" w:name="_Toc296890987"/>
      <w:bookmarkStart w:id="96" w:name="_Toc296347158"/>
      <w:bookmarkStart w:id="97" w:name="_Toc292559364"/>
      <w:bookmarkStart w:id="98" w:name="_Toc297216151"/>
      <w:bookmarkStart w:id="99" w:name="_Toc312677988"/>
      <w:bookmarkStart w:id="100" w:name="_Toc296503159"/>
      <w:bookmarkStart w:id="101" w:name="_Toc296891199"/>
      <w:bookmarkStart w:id="102" w:name="_Toc304295523"/>
      <w:bookmarkStart w:id="103" w:name="_Toc303539102"/>
      <w:bookmarkStart w:id="104" w:name="_Toc297048345"/>
      <w:bookmarkStart w:id="105" w:name="_Toc296346660"/>
      <w:bookmarkStart w:id="106" w:name="_Toc296944498"/>
      <w:bookmarkStart w:id="107" w:name="_Toc297123492"/>
      <w:bookmarkStart w:id="108" w:name="_Toc297120459"/>
      <w:bookmarkStart w:id="109" w:name="_Toc300934945"/>
      <w:r>
        <w:rPr>
          <w:rFonts w:hint="eastAsia" w:ascii="宋体" w:hAnsi="宋体"/>
          <w:szCs w:val="21"/>
        </w:rPr>
        <w:t>.5 分包</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Pr>
        <w:spacing w:line="360" w:lineRule="exact"/>
        <w:ind w:firstLine="420" w:firstLineChars="200"/>
        <w:rPr>
          <w:rFonts w:hint="eastAsia" w:ascii="宋体" w:hAnsi="宋体"/>
          <w:szCs w:val="21"/>
        </w:rPr>
      </w:pPr>
      <w:r>
        <w:rPr>
          <w:rFonts w:hint="eastAsia" w:ascii="宋体" w:hAnsi="宋体"/>
          <w:szCs w:val="21"/>
        </w:rPr>
        <w:t>3</w:t>
      </w:r>
      <w:bookmarkStart w:id="110" w:name="_Toc296346661"/>
      <w:bookmarkStart w:id="111" w:name="_Toc303539103"/>
      <w:bookmarkStart w:id="112" w:name="_Toc296347159"/>
      <w:bookmarkStart w:id="113" w:name="_Toc304295524"/>
      <w:bookmarkStart w:id="114" w:name="_Toc296944499"/>
      <w:bookmarkStart w:id="115" w:name="_Toc296503160"/>
      <w:bookmarkStart w:id="116" w:name="_Toc297123493"/>
      <w:bookmarkStart w:id="117" w:name="_Toc300934946"/>
      <w:bookmarkStart w:id="118" w:name="_Toc292559870"/>
      <w:bookmarkStart w:id="119" w:name="_Toc297048346"/>
      <w:bookmarkStart w:id="120" w:name="_Toc296890988"/>
      <w:bookmarkStart w:id="121" w:name="_Toc296891200"/>
      <w:bookmarkStart w:id="122" w:name="_Toc297216152"/>
      <w:bookmarkStart w:id="123" w:name="_Toc292559365"/>
      <w:bookmarkStart w:id="124" w:name="_Toc297120460"/>
      <w:bookmarkStart w:id="125" w:name="_Toc312677989"/>
      <w:bookmarkStart w:id="126" w:name="_Toc318581158"/>
      <w:r>
        <w:rPr>
          <w:rFonts w:hint="eastAsia" w:ascii="宋体" w:hAnsi="宋体"/>
          <w:szCs w:val="21"/>
        </w:rPr>
        <w:t>.5.1 分包的一般约定</w:t>
      </w:r>
    </w:p>
    <w:p>
      <w:pPr>
        <w:spacing w:line="360" w:lineRule="exact"/>
        <w:ind w:firstLine="420" w:firstLineChars="200"/>
        <w:jc w:val="left"/>
        <w:rPr>
          <w:rFonts w:hint="eastAsia" w:ascii="宋体" w:hAnsi="宋体"/>
          <w:szCs w:val="21"/>
        </w:rPr>
      </w:pPr>
      <w:r>
        <w:rPr>
          <w:rFonts w:hint="eastAsia" w:ascii="宋体" w:hAnsi="宋体"/>
          <w:szCs w:val="21"/>
        </w:rPr>
        <w:t>禁止分包的工程包括：</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jc w:val="left"/>
        <w:rPr>
          <w:rFonts w:hint="eastAsia" w:ascii="宋体" w:hAnsi="宋体"/>
          <w:szCs w:val="21"/>
          <w:u w:val="single"/>
        </w:rPr>
      </w:pPr>
      <w:r>
        <w:rPr>
          <w:rFonts w:hint="eastAsia" w:ascii="宋体" w:hAnsi="宋体"/>
          <w:szCs w:val="21"/>
        </w:rPr>
        <w:t>主体结构、关键性工作的范围：</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27" w:name="_Toc296891201"/>
      <w:bookmarkStart w:id="128" w:name="_Toc297048347"/>
      <w:bookmarkStart w:id="129" w:name="_Toc296944500"/>
      <w:bookmarkStart w:id="130" w:name="_Toc297216153"/>
      <w:bookmarkStart w:id="131" w:name="_Toc300934947"/>
      <w:bookmarkStart w:id="132" w:name="_Toc303539104"/>
      <w:bookmarkStart w:id="133" w:name="_Toc304295525"/>
      <w:bookmarkStart w:id="134" w:name="_Toc296347160"/>
      <w:bookmarkStart w:id="135" w:name="_Toc297120461"/>
      <w:bookmarkStart w:id="136" w:name="_Toc296503161"/>
      <w:bookmarkStart w:id="137" w:name="_Toc296890989"/>
      <w:bookmarkStart w:id="138" w:name="_Toc297123494"/>
      <w:bookmarkStart w:id="139" w:name="_Toc296346662"/>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spacing w:line="360" w:lineRule="exact"/>
        <w:rPr>
          <w:rFonts w:hint="eastAsia" w:ascii="宋体" w:hAnsi="宋体"/>
          <w:szCs w:val="21"/>
        </w:rPr>
      </w:pPr>
      <w:r>
        <w:rPr>
          <w:rFonts w:hint="eastAsia" w:ascii="宋体" w:hAnsi="宋体"/>
          <w:szCs w:val="21"/>
        </w:rPr>
        <w:t xml:space="preserve">    3</w:t>
      </w:r>
      <w:bookmarkStart w:id="140" w:name="_Toc318581159"/>
      <w:bookmarkStart w:id="141" w:name="_Toc312677990"/>
      <w:r>
        <w:rPr>
          <w:rFonts w:hint="eastAsia" w:ascii="宋体" w:hAnsi="宋体"/>
          <w:szCs w:val="21"/>
        </w:rPr>
        <w:t>.5.2分包的确定</w:t>
      </w:r>
    </w:p>
    <w:p>
      <w:pPr>
        <w:spacing w:line="360" w:lineRule="exact"/>
        <w:ind w:firstLine="420" w:firstLineChars="200"/>
        <w:rPr>
          <w:rFonts w:hint="eastAsia" w:ascii="宋体" w:hAnsi="宋体"/>
          <w:szCs w:val="21"/>
          <w:u w:val="single"/>
        </w:rPr>
      </w:pPr>
      <w:r>
        <w:rPr>
          <w:rFonts w:hint="eastAsia" w:ascii="宋体" w:hAnsi="宋体"/>
          <w:szCs w:val="21"/>
        </w:rPr>
        <w:t>允许分包的专业工程包括：</w:t>
      </w:r>
      <w:r>
        <w:rPr>
          <w:rFonts w:hint="eastAsia" w:ascii="宋体" w:hAnsi="宋体" w:cs="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u w:val="single"/>
        </w:rPr>
      </w:pPr>
      <w:r>
        <w:rPr>
          <w:rFonts w:hint="eastAsia" w:ascii="宋体" w:hAnsi="宋体"/>
          <w:szCs w:val="21"/>
        </w:rPr>
        <w:t>其他关于分包的约定：</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3.5.4 分包合同价款</w:t>
      </w:r>
    </w:p>
    <w:p>
      <w:pPr>
        <w:spacing w:line="360" w:lineRule="exact"/>
        <w:ind w:firstLine="420" w:firstLineChars="200"/>
        <w:rPr>
          <w:rFonts w:hint="eastAsia" w:ascii="宋体" w:hAnsi="宋体"/>
          <w:szCs w:val="21"/>
        </w:rPr>
      </w:pPr>
      <w:r>
        <w:rPr>
          <w:rFonts w:hint="eastAsia" w:ascii="宋体" w:hAnsi="宋体"/>
          <w:szCs w:val="21"/>
        </w:rPr>
        <w:t>关于分包合同价款支付的约定：</w:t>
      </w:r>
      <w:r>
        <w:rPr>
          <w:rFonts w:hint="eastAsia" w:ascii="宋体" w:hAnsi="宋体"/>
          <w:szCs w:val="21"/>
          <w:u w:val="single"/>
        </w:rPr>
        <w:t>按通用合同条款第3.5.4款执行</w:t>
      </w:r>
      <w:r>
        <w:rPr>
          <w:rFonts w:hint="eastAsia" w:ascii="宋体" w:hAnsi="宋体"/>
          <w:szCs w:val="21"/>
        </w:rPr>
        <w:t>。</w:t>
      </w:r>
    </w:p>
    <w:bookmarkEnd w:id="140"/>
    <w:bookmarkEnd w:id="141"/>
    <w:p>
      <w:pPr>
        <w:spacing w:line="360" w:lineRule="exact"/>
        <w:ind w:firstLine="420" w:firstLineChars="200"/>
        <w:rPr>
          <w:rFonts w:hint="eastAsia" w:ascii="宋体" w:hAnsi="宋体"/>
          <w:szCs w:val="21"/>
        </w:rPr>
      </w:pPr>
      <w:r>
        <w:rPr>
          <w:rFonts w:hint="eastAsia" w:ascii="宋体" w:hAnsi="宋体"/>
          <w:szCs w:val="21"/>
        </w:rPr>
        <w:t>3.6 工程照管与成品、半成品保护</w:t>
      </w:r>
    </w:p>
    <w:p>
      <w:pPr>
        <w:spacing w:line="360" w:lineRule="exact"/>
        <w:ind w:firstLine="420" w:firstLineChars="200"/>
        <w:rPr>
          <w:rFonts w:hint="eastAsia" w:ascii="宋体" w:hAnsi="宋体"/>
          <w:szCs w:val="21"/>
          <w:u w:val="single"/>
        </w:rPr>
      </w:pPr>
      <w:r>
        <w:rPr>
          <w:rFonts w:hint="eastAsia" w:ascii="宋体" w:hAnsi="宋体"/>
          <w:szCs w:val="21"/>
        </w:rPr>
        <w:t>承包人负责照管工程及工程相关的材料、工程设备的起始时间：</w:t>
      </w:r>
      <w:r>
        <w:rPr>
          <w:rFonts w:hint="eastAsia" w:ascii="宋体" w:hAnsi="宋体"/>
          <w:szCs w:val="21"/>
          <w:u w:val="single"/>
        </w:rPr>
        <w:t>按通用合同条款第3.6款执行</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3.7 履约担保</w:t>
      </w:r>
    </w:p>
    <w:p>
      <w:pPr>
        <w:spacing w:line="360" w:lineRule="exact"/>
        <w:ind w:firstLine="420" w:firstLineChars="200"/>
        <w:jc w:val="left"/>
        <w:rPr>
          <w:rFonts w:hint="eastAsia" w:ascii="宋体" w:hAnsi="宋体"/>
          <w:szCs w:val="21"/>
        </w:rPr>
      </w:pPr>
      <w:r>
        <w:rPr>
          <w:rFonts w:hint="eastAsia" w:ascii="宋体" w:hAnsi="宋体"/>
          <w:szCs w:val="21"/>
        </w:rPr>
        <w:t>承包人是否提供履约担保：</w:t>
      </w:r>
      <w:r>
        <w:rPr>
          <w:rFonts w:hint="eastAsia" w:ascii="宋体" w:hAnsi="宋体"/>
          <w:szCs w:val="21"/>
          <w:u w:val="single"/>
        </w:rPr>
        <w:t xml:space="preserve">  是  </w:t>
      </w:r>
      <w:r>
        <w:rPr>
          <w:rFonts w:hint="eastAsia" w:ascii="宋体" w:hAnsi="宋体"/>
          <w:szCs w:val="21"/>
        </w:rPr>
        <w:t>。</w:t>
      </w:r>
    </w:p>
    <w:p>
      <w:pPr>
        <w:spacing w:line="360" w:lineRule="exact"/>
        <w:ind w:firstLine="420" w:firstLineChars="200"/>
        <w:rPr>
          <w:rFonts w:hint="eastAsia" w:ascii="宋体" w:hAnsi="宋体"/>
          <w:szCs w:val="21"/>
          <w:u w:val="single"/>
        </w:rPr>
      </w:pPr>
      <w:r>
        <w:rPr>
          <w:rFonts w:hint="eastAsia" w:ascii="宋体" w:hAnsi="宋体"/>
          <w:szCs w:val="21"/>
        </w:rPr>
        <w:t>承包人提供履约担保的形式、金额及期限的：</w:t>
      </w:r>
      <w:r>
        <w:rPr>
          <w:rFonts w:hint="eastAsia" w:ascii="宋体" w:hAnsi="宋体"/>
          <w:szCs w:val="21"/>
          <w:u w:val="single"/>
        </w:rPr>
        <w:t>合同价款2%（以银行保函或银行转账或保险保函形式），期限自提供担保之日起至工程竣工验收合格止，退还不计利息。</w:t>
      </w:r>
    </w:p>
    <w:p>
      <w:pPr>
        <w:spacing w:line="360" w:lineRule="exact"/>
        <w:ind w:firstLine="420" w:firstLineChars="200"/>
        <w:rPr>
          <w:rFonts w:hint="eastAsia" w:ascii="宋体" w:hAnsi="宋体"/>
          <w:szCs w:val="21"/>
          <w:u w:val="single"/>
        </w:rPr>
      </w:pPr>
      <w:r>
        <w:rPr>
          <w:rFonts w:hint="eastAsia" w:ascii="宋体" w:hAnsi="宋体"/>
          <w:szCs w:val="21"/>
          <w:u w:val="single"/>
        </w:rPr>
        <w:t>其中履约担保分配如下：</w:t>
      </w:r>
    </w:p>
    <w:p>
      <w:pPr>
        <w:spacing w:line="360" w:lineRule="exact"/>
        <w:ind w:firstLine="420" w:firstLineChars="200"/>
        <w:rPr>
          <w:rFonts w:hint="eastAsia" w:ascii="宋体" w:hAnsi="宋体"/>
          <w:szCs w:val="21"/>
          <w:u w:val="single"/>
        </w:rPr>
      </w:pPr>
      <w:r>
        <w:rPr>
          <w:rFonts w:hint="eastAsia" w:ascii="宋体" w:hAnsi="宋体"/>
          <w:szCs w:val="21"/>
          <w:u w:val="single"/>
        </w:rPr>
        <w:t>①工程质量保证金额为履约担保的20%，因承包人原因工程质量达不到协议书中约定的质量标准的责任：承包方必须无条件返工到合格为止，如返工后仍不能达到约定要求的，发包人按不合格部分造价扣除承包人的工程款，承包人还须支付合同结算总价款的3.5%的质量违约金（履约保证金包括在内）。</w:t>
      </w:r>
    </w:p>
    <w:p>
      <w:pPr>
        <w:spacing w:line="360" w:lineRule="exact"/>
        <w:ind w:firstLine="420" w:firstLineChars="200"/>
        <w:rPr>
          <w:rFonts w:hint="eastAsia" w:ascii="宋体" w:hAnsi="宋体"/>
          <w:szCs w:val="21"/>
          <w:u w:val="single"/>
        </w:rPr>
      </w:pPr>
      <w:r>
        <w:rPr>
          <w:rFonts w:hint="eastAsia" w:ascii="宋体" w:hAnsi="宋体"/>
          <w:szCs w:val="21"/>
          <w:u w:val="single"/>
        </w:rPr>
        <w:t>②工期保证金额为履约担保的30%，因承包人原因不能按协议书中约定的竣工日期或工程师同意顺延的工期按时竣工的责任：工期提前不奖励；每延期1天</w:t>
      </w:r>
      <w:r>
        <w:rPr>
          <w:rFonts w:hint="eastAsia" w:ascii="宋体" w:hAnsi="宋体"/>
          <w:b/>
          <w:szCs w:val="21"/>
          <w:u w:val="single"/>
        </w:rPr>
        <w:t>，罚人民币</w:t>
      </w:r>
      <w:r>
        <w:rPr>
          <w:rFonts w:hint="eastAsia" w:ascii="宋体" w:hAnsi="宋体"/>
          <w:b/>
          <w:szCs w:val="21"/>
          <w:u w:val="single"/>
          <w:lang w:val="en-US" w:eastAsia="zh-CN"/>
        </w:rPr>
        <w:t>5</w:t>
      </w:r>
      <w:r>
        <w:rPr>
          <w:rFonts w:ascii="宋体" w:hAnsi="宋体"/>
          <w:b/>
          <w:szCs w:val="21"/>
          <w:u w:val="single"/>
        </w:rPr>
        <w:t>0</w:t>
      </w:r>
      <w:r>
        <w:rPr>
          <w:rFonts w:hint="eastAsia" w:ascii="宋体" w:hAnsi="宋体"/>
          <w:b/>
          <w:szCs w:val="21"/>
          <w:u w:val="single"/>
        </w:rPr>
        <w:t>00元</w:t>
      </w:r>
      <w:r>
        <w:rPr>
          <w:rFonts w:hint="eastAsia" w:ascii="宋体" w:hAnsi="宋体"/>
          <w:szCs w:val="21"/>
          <w:u w:val="single"/>
        </w:rPr>
        <w:t>，尾数不足1天的按1天算。工期按规定的投标工期（经发包人签证延续的工期自然延续）。</w:t>
      </w:r>
    </w:p>
    <w:p>
      <w:pPr>
        <w:spacing w:line="360" w:lineRule="exact"/>
        <w:ind w:firstLine="420" w:firstLineChars="200"/>
        <w:rPr>
          <w:rFonts w:hint="eastAsia" w:ascii="宋体" w:hAnsi="宋体"/>
          <w:szCs w:val="21"/>
          <w:u w:val="single"/>
        </w:rPr>
      </w:pPr>
      <w:r>
        <w:rPr>
          <w:rFonts w:hint="eastAsia" w:ascii="宋体" w:hAnsi="宋体"/>
          <w:szCs w:val="21"/>
          <w:u w:val="single"/>
        </w:rPr>
        <w:t>③人员到位保证金额为履约担保的30%，项目经理及其他管理人员以</w:t>
      </w:r>
      <w:r>
        <w:rPr>
          <w:rFonts w:hint="eastAsia" w:ascii="宋体" w:hAnsi="宋体"/>
          <w:bCs/>
          <w:szCs w:val="21"/>
          <w:u w:val="single"/>
        </w:rPr>
        <w:t>考勤</w:t>
      </w:r>
      <w:r>
        <w:rPr>
          <w:rFonts w:hint="eastAsia" w:ascii="宋体" w:hAnsi="宋体"/>
          <w:szCs w:val="21"/>
          <w:u w:val="single"/>
        </w:rPr>
        <w:t>管理为准。项目经理每月到岗天数为24天，每缺一天，每人扣款</w:t>
      </w:r>
      <w:r>
        <w:rPr>
          <w:rFonts w:ascii="宋体" w:hAnsi="宋体"/>
          <w:b/>
          <w:szCs w:val="21"/>
          <w:u w:val="single"/>
        </w:rPr>
        <w:t>2</w:t>
      </w:r>
      <w:r>
        <w:rPr>
          <w:rFonts w:hint="eastAsia" w:ascii="宋体" w:hAnsi="宋体"/>
          <w:b/>
          <w:szCs w:val="21"/>
          <w:u w:val="single"/>
        </w:rPr>
        <w:t>000元</w:t>
      </w:r>
      <w:r>
        <w:rPr>
          <w:rFonts w:hint="eastAsia" w:ascii="宋体" w:hAnsi="宋体"/>
          <w:szCs w:val="21"/>
          <w:u w:val="single"/>
        </w:rPr>
        <w:t>；项目部其他人员到位率80%，每缺一天，每人扣款1000元，项目经理及其他管理人员到位率以</w:t>
      </w:r>
      <w:r>
        <w:rPr>
          <w:rFonts w:hint="eastAsia" w:ascii="宋体" w:hAnsi="宋体"/>
          <w:bCs/>
          <w:szCs w:val="21"/>
          <w:u w:val="single"/>
        </w:rPr>
        <w:t>考勤为准</w:t>
      </w:r>
      <w:r>
        <w:rPr>
          <w:rFonts w:hint="eastAsia" w:ascii="宋体" w:hAnsi="宋体"/>
          <w:szCs w:val="21"/>
          <w:u w:val="single"/>
        </w:rPr>
        <w:t>。投标人中标后，不得擅自更换标书中明确的项目班子组成人员。业主有权视工程具体要求增加相关工程管理人员。</w:t>
      </w:r>
    </w:p>
    <w:p>
      <w:pPr>
        <w:spacing w:line="360" w:lineRule="exact"/>
        <w:ind w:firstLine="420" w:firstLineChars="200"/>
        <w:rPr>
          <w:rFonts w:hint="eastAsia" w:ascii="宋体" w:hAnsi="宋体"/>
          <w:szCs w:val="21"/>
          <w:u w:val="single"/>
        </w:rPr>
      </w:pPr>
      <w:r>
        <w:rPr>
          <w:rFonts w:hint="eastAsia" w:ascii="宋体" w:hAnsi="宋体"/>
          <w:szCs w:val="21"/>
          <w:u w:val="single"/>
        </w:rPr>
        <w:t>④安全文明施工保证金额为履约担保的20%，若发生重大安全事故等发生违约，发包人一次性扣其履约担保和本工程的文明措施费，并由承包人承担由此造成的经济损失，并执行本合同专用条款的上述规定。</w:t>
      </w:r>
    </w:p>
    <w:p>
      <w:pPr>
        <w:pStyle w:val="8"/>
        <w:tabs>
          <w:tab w:val="left" w:pos="482"/>
          <w:tab w:val="left" w:pos="2183"/>
          <w:tab w:val="left" w:pos="3884"/>
          <w:tab w:val="left" w:pos="5585"/>
        </w:tabs>
        <w:spacing w:before="0" w:after="0" w:line="360" w:lineRule="exact"/>
        <w:rPr>
          <w:rFonts w:hint="eastAsia" w:ascii="宋体" w:hAnsi="宋体" w:eastAsia="宋体"/>
          <w:b w:val="0"/>
          <w:sz w:val="21"/>
          <w:szCs w:val="21"/>
        </w:rPr>
      </w:pPr>
      <w:bookmarkStart w:id="142" w:name="_Toc351203636"/>
      <w:r>
        <w:rPr>
          <w:rFonts w:hint="eastAsia" w:ascii="宋体" w:hAnsi="宋体" w:eastAsia="宋体"/>
          <w:b w:val="0"/>
          <w:sz w:val="21"/>
          <w:szCs w:val="21"/>
        </w:rPr>
        <w:t>4</w:t>
      </w:r>
      <w:bookmarkStart w:id="143" w:name="_Toc297048348"/>
      <w:bookmarkStart w:id="144" w:name="_Toc267251413"/>
      <w:bookmarkStart w:id="145" w:name="_Toc296891202"/>
      <w:bookmarkStart w:id="146" w:name="_Toc292559366"/>
      <w:bookmarkStart w:id="147" w:name="_Toc296890990"/>
      <w:bookmarkStart w:id="148" w:name="_Toc297120462"/>
      <w:bookmarkStart w:id="149" w:name="_Toc296944501"/>
      <w:bookmarkStart w:id="150" w:name="_Toc296503162"/>
      <w:bookmarkStart w:id="151" w:name="_Toc292559871"/>
      <w:bookmarkStart w:id="152" w:name="_Toc296346663"/>
      <w:bookmarkStart w:id="153" w:name="_Toc296347161"/>
      <w:r>
        <w:rPr>
          <w:rFonts w:hint="eastAsia" w:ascii="宋体" w:hAnsi="宋体" w:eastAsia="宋体"/>
          <w:b w:val="0"/>
          <w:sz w:val="21"/>
          <w:szCs w:val="21"/>
        </w:rPr>
        <w:t>. 监</w:t>
      </w:r>
      <w:bookmarkEnd w:id="143"/>
      <w:bookmarkEnd w:id="144"/>
      <w:bookmarkEnd w:id="145"/>
      <w:bookmarkEnd w:id="146"/>
      <w:bookmarkEnd w:id="147"/>
      <w:bookmarkEnd w:id="148"/>
      <w:bookmarkEnd w:id="149"/>
      <w:bookmarkEnd w:id="150"/>
      <w:bookmarkEnd w:id="151"/>
      <w:bookmarkEnd w:id="152"/>
      <w:bookmarkEnd w:id="153"/>
      <w:r>
        <w:rPr>
          <w:rFonts w:hint="eastAsia" w:ascii="宋体" w:hAnsi="宋体" w:eastAsia="宋体"/>
          <w:b w:val="0"/>
          <w:sz w:val="21"/>
          <w:szCs w:val="21"/>
        </w:rPr>
        <w:t>理人</w:t>
      </w:r>
      <w:bookmarkEnd w:id="142"/>
    </w:p>
    <w:p>
      <w:pPr>
        <w:spacing w:line="360" w:lineRule="exact"/>
        <w:ind w:firstLine="420" w:firstLineChars="200"/>
        <w:rPr>
          <w:rFonts w:hint="eastAsia" w:ascii="宋体" w:hAnsi="宋体"/>
          <w:szCs w:val="21"/>
        </w:rPr>
      </w:pPr>
      <w:r>
        <w:rPr>
          <w:rFonts w:hint="eastAsia" w:ascii="宋体" w:hAnsi="宋体"/>
          <w:szCs w:val="21"/>
        </w:rPr>
        <w:t>4.1监理人的一般规定</w:t>
      </w:r>
    </w:p>
    <w:p>
      <w:pPr>
        <w:spacing w:line="360" w:lineRule="exact"/>
        <w:ind w:firstLine="420" w:firstLineChars="200"/>
        <w:jc w:val="left"/>
        <w:rPr>
          <w:rFonts w:hint="eastAsia" w:ascii="宋体" w:hAnsi="宋体"/>
          <w:szCs w:val="21"/>
        </w:rPr>
      </w:pPr>
      <w:r>
        <w:rPr>
          <w:rFonts w:hint="eastAsia" w:ascii="宋体" w:hAnsi="宋体"/>
          <w:szCs w:val="21"/>
        </w:rPr>
        <w:t>关于监理人的监理内容：</w:t>
      </w:r>
      <w:r>
        <w:rPr>
          <w:rFonts w:hint="eastAsia" w:ascii="宋体" w:hAnsi="宋体"/>
          <w:szCs w:val="21"/>
          <w:u w:val="single"/>
        </w:rPr>
        <w:t>执行《建设工程监理规范GB/T50319-2013》规定的总监理工程师应履行的职责，全过程监理工程质量、进度、安全文明施工及工程造价控制等工作。</w:t>
      </w:r>
    </w:p>
    <w:p>
      <w:pPr>
        <w:snapToGrid w:val="0"/>
        <w:spacing w:line="360" w:lineRule="exact"/>
        <w:ind w:firstLine="420" w:firstLineChars="200"/>
        <w:rPr>
          <w:rFonts w:hint="eastAsia" w:ascii="宋体" w:hAnsi="宋体"/>
          <w:szCs w:val="21"/>
          <w:u w:val="single"/>
        </w:rPr>
      </w:pPr>
      <w:r>
        <w:rPr>
          <w:rFonts w:hint="eastAsia" w:ascii="宋体" w:hAnsi="宋体"/>
          <w:szCs w:val="21"/>
        </w:rPr>
        <w:t>关于监理人的监理权限：</w:t>
      </w:r>
      <w:r>
        <w:rPr>
          <w:rFonts w:hint="eastAsia" w:ascii="宋体" w:hAnsi="宋体"/>
          <w:szCs w:val="21"/>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w:t>
      </w:r>
      <w:r>
        <w:rPr>
          <w:rFonts w:ascii="宋体" w:hAnsi="宋体"/>
          <w:szCs w:val="21"/>
          <w:u w:val="single"/>
        </w:rPr>
        <w:t xml:space="preserve"> </w:t>
      </w:r>
      <w:r>
        <w:rPr>
          <w:rFonts w:hint="eastAsia" w:ascii="宋体" w:hAnsi="宋体"/>
          <w:szCs w:val="21"/>
          <w:u w:val="single"/>
        </w:rPr>
        <w:t>需要取得发包人批准才能行使的职权包括：1、变更设计2、超清单范围的计量3、增加工程费用的施工方案4、工期延长5、工程索赔6、开工、停工、复工令；7、其他发包人认为需要批准才能行使的职权</w:t>
      </w:r>
    </w:p>
    <w:p>
      <w:pPr>
        <w:spacing w:line="360" w:lineRule="exact"/>
        <w:ind w:firstLine="420" w:firstLineChars="200"/>
        <w:rPr>
          <w:rFonts w:hint="eastAsia" w:ascii="宋体" w:hAnsi="宋体"/>
          <w:szCs w:val="21"/>
        </w:rPr>
      </w:pPr>
      <w:r>
        <w:rPr>
          <w:rFonts w:hint="eastAsia" w:ascii="宋体" w:hAnsi="宋体"/>
          <w:szCs w:val="21"/>
        </w:rPr>
        <w:t>关于监理人在施工现场的办公场所、生活场所的提供和费用承担的约定：</w:t>
      </w:r>
      <w:r>
        <w:rPr>
          <w:rFonts w:hint="eastAsia" w:ascii="宋体" w:hAnsi="宋体"/>
          <w:szCs w:val="21"/>
          <w:u w:val="single"/>
        </w:rPr>
        <w:t>由承包人提供监理人在施工现场的办公场所、生活场所，所发生的费用由承包人承担</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4.2 监理人员</w:t>
      </w:r>
    </w:p>
    <w:p>
      <w:pPr>
        <w:spacing w:line="360" w:lineRule="exact"/>
        <w:ind w:firstLine="420" w:firstLineChars="200"/>
        <w:rPr>
          <w:rFonts w:hint="eastAsia" w:ascii="宋体" w:hAnsi="宋体"/>
          <w:szCs w:val="21"/>
        </w:rPr>
      </w:pPr>
      <w:r>
        <w:rPr>
          <w:rFonts w:hint="eastAsia" w:ascii="宋体" w:hAnsi="宋体"/>
          <w:szCs w:val="21"/>
        </w:rPr>
        <w:t>总监理工程师：</w:t>
      </w:r>
    </w:p>
    <w:p>
      <w:pPr>
        <w:spacing w:line="360" w:lineRule="exact"/>
        <w:ind w:firstLine="420" w:firstLineChars="200"/>
        <w:rPr>
          <w:rFonts w:hint="eastAsia" w:ascii="宋体" w:hAnsi="宋体"/>
          <w:szCs w:val="21"/>
        </w:rPr>
      </w:pPr>
      <w:r>
        <w:rPr>
          <w:rFonts w:hint="eastAsia" w:ascii="宋体" w:hAnsi="宋体"/>
          <w:szCs w:val="21"/>
        </w:rPr>
        <w:t>姓    名：</w:t>
      </w:r>
      <w:r>
        <w:rPr>
          <w:rFonts w:hint="eastAsia" w:ascii="宋体" w:hAnsi="宋体" w:cs="宋体"/>
          <w:szCs w:val="21"/>
          <w:u w:val="single"/>
        </w:rPr>
        <w:t>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职    务：</w:t>
      </w:r>
      <w:r>
        <w:rPr>
          <w:rFonts w:hint="eastAsia" w:ascii="宋体" w:hAnsi="宋体" w:cs="宋体"/>
          <w:szCs w:val="21"/>
          <w:u w:val="single"/>
        </w:rPr>
        <w:t>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监理工程师执业资格证书号：</w:t>
      </w:r>
      <w:r>
        <w:rPr>
          <w:rFonts w:hint="eastAsia" w:ascii="宋体" w:hAnsi="宋体" w:cs="宋体"/>
          <w:szCs w:val="21"/>
          <w:u w:val="single"/>
        </w:rPr>
        <w:t>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cs="宋体"/>
          <w:szCs w:val="21"/>
          <w:u w:val="single"/>
        </w:rPr>
        <w:t>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cs="宋体"/>
          <w:szCs w:val="21"/>
          <w:u w:val="single"/>
        </w:rPr>
        <w:t>  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cs="宋体"/>
          <w:szCs w:val="21"/>
          <w:u w:val="single"/>
        </w:rPr>
        <w:t>   </w:t>
      </w:r>
      <w:r>
        <w:rPr>
          <w:rFonts w:hint="eastAsia" w:ascii="宋体" w:hAnsi="宋体"/>
          <w:szCs w:val="21"/>
        </w:rPr>
        <w:t>；</w:t>
      </w:r>
    </w:p>
    <w:p>
      <w:pPr>
        <w:spacing w:line="360" w:lineRule="exact"/>
        <w:ind w:firstLine="420" w:firstLineChars="200"/>
        <w:jc w:val="left"/>
        <w:rPr>
          <w:rFonts w:hint="eastAsia" w:ascii="宋体" w:hAnsi="宋体"/>
          <w:szCs w:val="21"/>
        </w:rPr>
      </w:pPr>
      <w:r>
        <w:rPr>
          <w:rFonts w:hint="eastAsia" w:ascii="宋体" w:hAnsi="宋体"/>
          <w:szCs w:val="21"/>
        </w:rPr>
        <w:t>关于监理人的其他约定：</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4.4 商定或确定</w:t>
      </w:r>
    </w:p>
    <w:p>
      <w:pPr>
        <w:spacing w:line="360" w:lineRule="exact"/>
        <w:ind w:firstLine="420" w:firstLineChars="200"/>
        <w:rPr>
          <w:rFonts w:hint="eastAsia" w:ascii="宋体" w:hAnsi="宋体"/>
          <w:szCs w:val="21"/>
        </w:rPr>
      </w:pPr>
      <w:bookmarkStart w:id="154" w:name="_Toc267251418"/>
      <w:r>
        <w:rPr>
          <w:rFonts w:hint="eastAsia" w:ascii="宋体" w:hAnsi="宋体"/>
          <w:szCs w:val="21"/>
        </w:rPr>
        <w:t>在发包人和承包人不能通过协商达成一致意见时，发包人授权监理人对以下事项进行确定：（1）</w:t>
      </w:r>
      <w:r>
        <w:rPr>
          <w:rFonts w:hint="eastAsia" w:ascii="宋体" w:hAnsi="宋体"/>
          <w:szCs w:val="21"/>
          <w:u w:val="single"/>
        </w:rPr>
        <w:t xml:space="preserve">                                   </w:t>
      </w:r>
      <w:r>
        <w:rPr>
          <w:rFonts w:hint="eastAsia" w:ascii="宋体" w:hAnsi="宋体"/>
          <w:szCs w:val="21"/>
        </w:rPr>
        <w:t>；</w:t>
      </w:r>
    </w:p>
    <w:p>
      <w:pPr>
        <w:pStyle w:val="8"/>
        <w:tabs>
          <w:tab w:val="left" w:pos="482"/>
          <w:tab w:val="left" w:pos="2183"/>
          <w:tab w:val="left" w:pos="3884"/>
          <w:tab w:val="left" w:pos="5585"/>
        </w:tabs>
        <w:spacing w:before="0" w:after="0" w:line="360" w:lineRule="exact"/>
        <w:rPr>
          <w:rFonts w:hint="eastAsia" w:ascii="宋体" w:hAnsi="宋体" w:eastAsia="宋体"/>
          <w:b w:val="0"/>
          <w:sz w:val="21"/>
          <w:szCs w:val="21"/>
        </w:rPr>
      </w:pPr>
      <w:bookmarkStart w:id="155" w:name="_Toc351203637"/>
      <w:r>
        <w:rPr>
          <w:rFonts w:hint="eastAsia" w:ascii="宋体" w:hAnsi="宋体" w:eastAsia="宋体"/>
          <w:b w:val="0"/>
          <w:sz w:val="21"/>
          <w:szCs w:val="21"/>
        </w:rPr>
        <w:t>5</w:t>
      </w:r>
      <w:bookmarkEnd w:id="154"/>
      <w:bookmarkStart w:id="156" w:name="_Toc297120463"/>
      <w:bookmarkStart w:id="157" w:name="_Toc296890991"/>
      <w:bookmarkStart w:id="158" w:name="_Toc296346664"/>
      <w:bookmarkStart w:id="159" w:name="_Toc296347162"/>
      <w:bookmarkStart w:id="160" w:name="_Toc297048349"/>
      <w:bookmarkStart w:id="161" w:name="_Toc296944502"/>
      <w:bookmarkStart w:id="162" w:name="_Toc296891203"/>
      <w:bookmarkStart w:id="163" w:name="_Toc296503163"/>
      <w:bookmarkStart w:id="164" w:name="_Toc292559367"/>
      <w:bookmarkStart w:id="165" w:name="_Toc292559872"/>
      <w:r>
        <w:rPr>
          <w:rFonts w:hint="eastAsia" w:ascii="宋体" w:hAnsi="宋体" w:eastAsia="宋体"/>
          <w:b w:val="0"/>
          <w:sz w:val="21"/>
          <w:szCs w:val="21"/>
        </w:rPr>
        <w:t>. 工程质量</w:t>
      </w:r>
      <w:bookmarkEnd w:id="155"/>
    </w:p>
    <w:p>
      <w:pPr>
        <w:spacing w:line="360" w:lineRule="exact"/>
        <w:ind w:firstLine="420" w:firstLineChars="200"/>
        <w:rPr>
          <w:rFonts w:hint="eastAsia" w:ascii="宋体" w:hAnsi="宋体"/>
          <w:szCs w:val="21"/>
        </w:rPr>
      </w:pPr>
      <w:r>
        <w:rPr>
          <w:rFonts w:hint="eastAsia" w:ascii="宋体" w:hAnsi="宋体"/>
          <w:szCs w:val="21"/>
        </w:rPr>
        <w:t>5.1 质量要求</w:t>
      </w:r>
    </w:p>
    <w:p>
      <w:pPr>
        <w:spacing w:line="360" w:lineRule="exact"/>
        <w:ind w:firstLine="420" w:firstLineChars="200"/>
        <w:jc w:val="left"/>
        <w:rPr>
          <w:rFonts w:hint="eastAsia" w:ascii="宋体" w:hAnsi="宋体"/>
          <w:szCs w:val="21"/>
          <w:u w:val="single"/>
        </w:rPr>
      </w:pPr>
      <w:r>
        <w:rPr>
          <w:rFonts w:hint="eastAsia" w:ascii="宋体" w:hAnsi="宋体"/>
          <w:szCs w:val="21"/>
        </w:rPr>
        <w:t>5</w:t>
      </w:r>
      <w:bookmarkStart w:id="166" w:name="_Toc303539106"/>
      <w:bookmarkStart w:id="167" w:name="_Toc297123496"/>
      <w:bookmarkStart w:id="168" w:name="_Toc312677997"/>
      <w:bookmarkStart w:id="169" w:name="_Toc304295527"/>
      <w:bookmarkStart w:id="170" w:name="_Toc297216155"/>
      <w:bookmarkStart w:id="171" w:name="_Toc300934949"/>
      <w:bookmarkStart w:id="172" w:name="_Toc318581164"/>
      <w:r>
        <w:rPr>
          <w:rFonts w:hint="eastAsia" w:ascii="宋体" w:hAnsi="宋体"/>
          <w:szCs w:val="21"/>
        </w:rPr>
        <w:t>.1.1 特殊质量标准和要求：</w:t>
      </w:r>
      <w:r>
        <w:rPr>
          <w:rFonts w:hint="eastAsia" w:ascii="宋体" w:hAnsi="宋体"/>
          <w:szCs w:val="21"/>
          <w:u w:val="single"/>
        </w:rPr>
        <w:t xml:space="preserve">              /               </w:t>
      </w:r>
    </w:p>
    <w:p>
      <w:pPr>
        <w:spacing w:line="360" w:lineRule="exact"/>
        <w:ind w:firstLine="420" w:firstLineChars="200"/>
        <w:jc w:val="left"/>
        <w:rPr>
          <w:rFonts w:hint="eastAsia" w:ascii="宋体" w:hAnsi="宋体"/>
          <w:szCs w:val="21"/>
          <w:u w:val="single"/>
        </w:rPr>
      </w:pPr>
      <w:r>
        <w:rPr>
          <w:rFonts w:hint="eastAsia" w:ascii="宋体" w:hAnsi="宋体"/>
          <w:szCs w:val="21"/>
        </w:rPr>
        <w:t>关于工程奖项的约定：</w:t>
      </w:r>
      <w:r>
        <w:rPr>
          <w:rFonts w:hint="eastAsia" w:ascii="宋体" w:hAnsi="宋体"/>
          <w:szCs w:val="21"/>
          <w:u w:val="single"/>
        </w:rPr>
        <w:t xml:space="preserve">     /     。</w:t>
      </w:r>
    </w:p>
    <w:p>
      <w:pPr>
        <w:spacing w:line="360" w:lineRule="exact"/>
        <w:ind w:firstLine="420" w:firstLineChars="200"/>
        <w:rPr>
          <w:rFonts w:hint="eastAsia" w:ascii="宋体" w:hAnsi="宋体"/>
          <w:szCs w:val="21"/>
        </w:rPr>
      </w:pPr>
      <w:r>
        <w:rPr>
          <w:rFonts w:hint="eastAsia" w:ascii="宋体" w:hAnsi="宋体"/>
          <w:szCs w:val="21"/>
        </w:rPr>
        <w:t>5.3 隐蔽工程检查</w:t>
      </w:r>
    </w:p>
    <w:p>
      <w:pPr>
        <w:spacing w:line="360" w:lineRule="exact"/>
        <w:ind w:firstLine="420" w:firstLineChars="200"/>
        <w:jc w:val="left"/>
        <w:rPr>
          <w:rFonts w:hint="eastAsia" w:ascii="宋体" w:hAnsi="宋体"/>
          <w:szCs w:val="21"/>
          <w:u w:val="single"/>
        </w:rPr>
      </w:pPr>
      <w:r>
        <w:rPr>
          <w:rFonts w:hint="eastAsia" w:ascii="宋体" w:hAnsi="宋体"/>
          <w:szCs w:val="21"/>
        </w:rPr>
        <w:t>5.3.2承包人提前通知监理人隐蔽工程检查的期限的约定：</w:t>
      </w:r>
      <w:r>
        <w:rPr>
          <w:rFonts w:hint="eastAsia" w:ascii="宋体" w:hAnsi="宋体"/>
          <w:szCs w:val="21"/>
          <w:u w:val="single"/>
        </w:rPr>
        <w:t>按通用合同条款第5.3.2款执行。</w:t>
      </w:r>
    </w:p>
    <w:p>
      <w:pPr>
        <w:spacing w:line="360" w:lineRule="exact"/>
        <w:ind w:firstLine="420" w:firstLineChars="200"/>
        <w:jc w:val="left"/>
        <w:rPr>
          <w:rFonts w:hint="eastAsia" w:ascii="宋体" w:hAnsi="宋体"/>
          <w:szCs w:val="21"/>
        </w:rPr>
      </w:pPr>
      <w:r>
        <w:rPr>
          <w:rFonts w:hint="eastAsia" w:ascii="宋体" w:hAnsi="宋体"/>
          <w:szCs w:val="21"/>
        </w:rPr>
        <w:t>监理人不能按时进行检查时，应提前</w:t>
      </w:r>
      <w:r>
        <w:rPr>
          <w:rFonts w:hint="eastAsia" w:ascii="宋体" w:hAnsi="宋体"/>
          <w:szCs w:val="21"/>
          <w:u w:val="single"/>
        </w:rPr>
        <w:t>24</w:t>
      </w:r>
      <w:r>
        <w:rPr>
          <w:rFonts w:hint="eastAsia" w:ascii="宋体" w:hAnsi="宋体"/>
          <w:szCs w:val="21"/>
        </w:rPr>
        <w:t>小时提交书面延期要求。</w:t>
      </w:r>
    </w:p>
    <w:p>
      <w:pPr>
        <w:spacing w:line="360" w:lineRule="exact"/>
        <w:ind w:firstLine="420" w:firstLineChars="200"/>
        <w:jc w:val="left"/>
        <w:rPr>
          <w:rFonts w:hint="eastAsia" w:ascii="宋体" w:hAnsi="宋体"/>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pStyle w:val="8"/>
        <w:tabs>
          <w:tab w:val="left" w:pos="482"/>
          <w:tab w:val="left" w:pos="2183"/>
          <w:tab w:val="left" w:pos="3884"/>
          <w:tab w:val="left" w:pos="5585"/>
        </w:tabs>
        <w:spacing w:before="0" w:after="0" w:line="360" w:lineRule="exact"/>
        <w:rPr>
          <w:rFonts w:hint="eastAsia" w:ascii="宋体" w:hAnsi="宋体" w:eastAsia="宋体"/>
          <w:b w:val="0"/>
          <w:sz w:val="21"/>
          <w:szCs w:val="21"/>
        </w:rPr>
      </w:pPr>
      <w:bookmarkStart w:id="173" w:name="_Toc351203638"/>
      <w:r>
        <w:rPr>
          <w:rFonts w:hint="eastAsia" w:ascii="宋体" w:hAnsi="宋体" w:eastAsia="宋体"/>
          <w:b w:val="0"/>
          <w:sz w:val="21"/>
          <w:szCs w:val="21"/>
        </w:rPr>
        <w:t>6. 安全文明施工与环境保护</w:t>
      </w:r>
      <w:bookmarkEnd w:id="173"/>
    </w:p>
    <w:p>
      <w:pPr>
        <w:spacing w:line="360" w:lineRule="exact"/>
        <w:ind w:firstLine="420" w:firstLineChars="200"/>
        <w:rPr>
          <w:rFonts w:hint="eastAsia" w:ascii="宋体" w:hAnsi="宋体"/>
          <w:szCs w:val="21"/>
        </w:rPr>
      </w:pPr>
      <w:r>
        <w:rPr>
          <w:rFonts w:hint="eastAsia" w:ascii="宋体" w:hAnsi="宋体"/>
          <w:szCs w:val="21"/>
        </w:rPr>
        <w:t>6.1安全文明施工</w:t>
      </w:r>
    </w:p>
    <w:p>
      <w:pPr>
        <w:spacing w:line="360" w:lineRule="exact"/>
        <w:ind w:firstLine="420" w:firstLineChars="200"/>
        <w:jc w:val="left"/>
        <w:rPr>
          <w:rFonts w:hint="eastAsia" w:ascii="宋体" w:hAnsi="宋体"/>
          <w:szCs w:val="21"/>
        </w:rPr>
      </w:pPr>
      <w:r>
        <w:rPr>
          <w:rFonts w:hint="eastAsia" w:ascii="宋体" w:hAnsi="宋体"/>
          <w:szCs w:val="21"/>
        </w:rPr>
        <w:t>6.1.1 项目安全生产的达标目标及相应事项的约定：</w:t>
      </w:r>
      <w:r>
        <w:rPr>
          <w:rFonts w:hint="eastAsia" w:ascii="宋体" w:hAnsi="宋体"/>
          <w:szCs w:val="21"/>
          <w:u w:val="single"/>
        </w:rPr>
        <w:t>按苍住建（2012）238号《关于进一步加强建筑工程安全防护、文明施工措施费用管理的通知》执行</w:t>
      </w:r>
    </w:p>
    <w:p>
      <w:pPr>
        <w:spacing w:line="360" w:lineRule="exact"/>
        <w:ind w:firstLine="420" w:firstLineChars="200"/>
        <w:jc w:val="left"/>
        <w:rPr>
          <w:rFonts w:hint="eastAsia" w:ascii="宋体" w:hAnsi="宋体"/>
          <w:szCs w:val="21"/>
          <w:u w:val="single"/>
        </w:rPr>
      </w:pPr>
      <w:r>
        <w:rPr>
          <w:rFonts w:hint="eastAsia" w:ascii="宋体" w:hAnsi="宋体"/>
          <w:szCs w:val="21"/>
        </w:rPr>
        <w:t>6.1.4 关于治安保卫的特别约定：</w:t>
      </w:r>
      <w:r>
        <w:rPr>
          <w:rFonts w:hint="eastAsia" w:ascii="宋体" w:hAnsi="宋体"/>
          <w:szCs w:val="21"/>
          <w:u w:val="single"/>
        </w:rPr>
        <w:t>承包人承担施工安全保卫工作和责任（包括夜间施工照明，施工现场的夜间照明线路必须单独敷设），并承担各级政府管理部门所要求的以及引起的所有经济和法律责任。</w:t>
      </w:r>
    </w:p>
    <w:p>
      <w:pPr>
        <w:spacing w:line="360" w:lineRule="exact"/>
        <w:ind w:firstLine="420" w:firstLineChars="200"/>
        <w:jc w:val="left"/>
        <w:rPr>
          <w:rFonts w:hint="eastAsia" w:ascii="宋体" w:hAnsi="宋体"/>
          <w:szCs w:val="21"/>
        </w:rPr>
      </w:pPr>
      <w:r>
        <w:rPr>
          <w:rFonts w:hint="eastAsia" w:ascii="宋体" w:hAnsi="宋体"/>
          <w:szCs w:val="21"/>
        </w:rPr>
        <w:t>关于编制施工场地治安管理计划的约定：</w:t>
      </w:r>
      <w:r>
        <w:rPr>
          <w:rFonts w:hint="eastAsia" w:ascii="宋体" w:hAnsi="宋体"/>
          <w:szCs w:val="21"/>
          <w:u w:val="single"/>
        </w:rPr>
        <w:t>按通用合同条款第6.1.4款执行。</w:t>
      </w:r>
    </w:p>
    <w:p>
      <w:pPr>
        <w:spacing w:line="360" w:lineRule="exact"/>
        <w:ind w:firstLine="420" w:firstLineChars="200"/>
        <w:jc w:val="left"/>
        <w:rPr>
          <w:rFonts w:hint="eastAsia" w:ascii="宋体" w:hAnsi="宋体"/>
          <w:szCs w:val="21"/>
        </w:rPr>
      </w:pPr>
      <w:r>
        <w:rPr>
          <w:rFonts w:hint="eastAsia" w:ascii="宋体" w:hAnsi="宋体"/>
          <w:szCs w:val="21"/>
        </w:rPr>
        <w:t>6.1.5 文明施工</w:t>
      </w:r>
    </w:p>
    <w:p>
      <w:pPr>
        <w:spacing w:line="360" w:lineRule="exact"/>
        <w:ind w:firstLine="420" w:firstLineChars="200"/>
        <w:jc w:val="left"/>
        <w:rPr>
          <w:rFonts w:hint="eastAsia" w:ascii="宋体" w:hAnsi="宋体"/>
          <w:szCs w:val="21"/>
        </w:rPr>
      </w:pPr>
      <w:r>
        <w:rPr>
          <w:rFonts w:hint="eastAsia" w:ascii="宋体" w:hAnsi="宋体"/>
          <w:szCs w:val="21"/>
        </w:rPr>
        <w:t>合同当事人对文明施工的要求：</w:t>
      </w:r>
      <w:r>
        <w:rPr>
          <w:rFonts w:hint="eastAsia" w:ascii="宋体" w:hAnsi="宋体"/>
          <w:szCs w:val="21"/>
          <w:u w:val="single"/>
        </w:rPr>
        <w:t>按苍规建[2011]46号《关于全面开展安全生产文明施工标准化工地创建活动的通知》要求执行。</w:t>
      </w:r>
    </w:p>
    <w:p>
      <w:pPr>
        <w:spacing w:line="360" w:lineRule="exact"/>
        <w:ind w:firstLine="420" w:firstLineChars="200"/>
        <w:jc w:val="left"/>
        <w:rPr>
          <w:rFonts w:hint="eastAsia" w:ascii="宋体" w:hAnsi="宋体"/>
          <w:szCs w:val="21"/>
        </w:rPr>
      </w:pPr>
      <w:r>
        <w:rPr>
          <w:rFonts w:hint="eastAsia" w:ascii="宋体" w:hAnsi="宋体"/>
          <w:szCs w:val="21"/>
        </w:rPr>
        <w:t>6.1.6 关于安全文明施工费支付比例和支付期限的约定：</w:t>
      </w:r>
      <w:r>
        <w:rPr>
          <w:rFonts w:hint="eastAsia" w:ascii="宋体" w:hAnsi="宋体"/>
          <w:szCs w:val="21"/>
          <w:u w:val="single"/>
        </w:rPr>
        <w:t>按苍住建【2012】238号《关于印发&lt;苍南县建筑施工领域企业安全生产费用提取和使用管理办法&gt;的通知》要求执行。</w:t>
      </w:r>
    </w:p>
    <w:bookmarkEnd w:id="166"/>
    <w:bookmarkEnd w:id="167"/>
    <w:bookmarkEnd w:id="168"/>
    <w:bookmarkEnd w:id="169"/>
    <w:bookmarkEnd w:id="170"/>
    <w:bookmarkEnd w:id="171"/>
    <w:bookmarkEnd w:id="172"/>
    <w:p>
      <w:pPr>
        <w:pStyle w:val="8"/>
        <w:tabs>
          <w:tab w:val="left" w:pos="482"/>
          <w:tab w:val="left" w:pos="2183"/>
          <w:tab w:val="left" w:pos="3884"/>
          <w:tab w:val="left" w:pos="5585"/>
        </w:tabs>
        <w:spacing w:before="0" w:after="0" w:line="360" w:lineRule="exact"/>
        <w:rPr>
          <w:rFonts w:hint="eastAsia" w:ascii="宋体" w:hAnsi="宋体" w:eastAsia="宋体"/>
          <w:b w:val="0"/>
          <w:sz w:val="21"/>
          <w:szCs w:val="21"/>
        </w:rPr>
      </w:pPr>
      <w:bookmarkStart w:id="174" w:name="_Toc351203639"/>
      <w:r>
        <w:rPr>
          <w:rFonts w:hint="eastAsia" w:ascii="宋体" w:hAnsi="宋体" w:eastAsia="宋体"/>
          <w:b w:val="0"/>
          <w:sz w:val="21"/>
          <w:szCs w:val="21"/>
        </w:rPr>
        <w:t>7. 工期和进度</w:t>
      </w:r>
      <w:bookmarkEnd w:id="174"/>
    </w:p>
    <w:p>
      <w:pPr>
        <w:spacing w:line="360" w:lineRule="exact"/>
        <w:ind w:firstLine="420" w:firstLineChars="200"/>
        <w:rPr>
          <w:rFonts w:hint="eastAsia" w:ascii="宋体" w:hAnsi="宋体"/>
          <w:szCs w:val="21"/>
        </w:rPr>
      </w:pPr>
      <w:r>
        <w:rPr>
          <w:rFonts w:hint="eastAsia" w:ascii="宋体" w:hAnsi="宋体"/>
          <w:szCs w:val="21"/>
        </w:rPr>
        <w:t>7.1 施工组织设计</w:t>
      </w:r>
    </w:p>
    <w:p>
      <w:pPr>
        <w:autoSpaceDE w:val="0"/>
        <w:autoSpaceDN w:val="0"/>
        <w:spacing w:line="360" w:lineRule="exact"/>
        <w:ind w:firstLine="420" w:firstLineChars="200"/>
        <w:jc w:val="left"/>
        <w:rPr>
          <w:rFonts w:hint="eastAsia" w:ascii="宋体" w:hAnsi="宋体"/>
          <w:szCs w:val="21"/>
          <w:u w:val="single"/>
        </w:rPr>
      </w:pPr>
      <w:r>
        <w:rPr>
          <w:rFonts w:hint="eastAsia" w:ascii="宋体" w:hAnsi="宋体"/>
          <w:szCs w:val="21"/>
        </w:rPr>
        <w:t>7.1.1 合同当事人约定的施工组织设计应包括的其他内容：</w:t>
      </w:r>
      <w:r>
        <w:rPr>
          <w:rFonts w:hint="eastAsia" w:ascii="宋体" w:hAnsi="宋体"/>
          <w:szCs w:val="21"/>
          <w:u w:val="single"/>
        </w:rPr>
        <w:t xml:space="preserve">      /       </w:t>
      </w:r>
    </w:p>
    <w:p>
      <w:pPr>
        <w:autoSpaceDE w:val="0"/>
        <w:autoSpaceDN w:val="0"/>
        <w:spacing w:line="360" w:lineRule="exact"/>
        <w:ind w:firstLine="420" w:firstLineChars="200"/>
        <w:jc w:val="left"/>
        <w:rPr>
          <w:rFonts w:hint="eastAsia" w:ascii="宋体" w:hAnsi="宋体"/>
          <w:szCs w:val="21"/>
        </w:rPr>
      </w:pPr>
      <w:r>
        <w:rPr>
          <w:rFonts w:hint="eastAsia" w:ascii="宋体" w:hAnsi="宋体"/>
          <w:szCs w:val="21"/>
        </w:rPr>
        <w:t>7.1.2 施工组织设计的提交和修改</w:t>
      </w:r>
    </w:p>
    <w:p>
      <w:pPr>
        <w:autoSpaceDE w:val="0"/>
        <w:autoSpaceDN w:val="0"/>
        <w:spacing w:line="360" w:lineRule="exact"/>
        <w:ind w:firstLine="420" w:firstLineChars="200"/>
        <w:jc w:val="left"/>
        <w:rPr>
          <w:rFonts w:hint="eastAsia" w:ascii="宋体" w:hAnsi="宋体"/>
          <w:szCs w:val="21"/>
          <w:u w:val="single"/>
        </w:rPr>
      </w:pPr>
      <w:r>
        <w:rPr>
          <w:rFonts w:hint="eastAsia" w:ascii="宋体" w:hAnsi="宋体"/>
          <w:szCs w:val="21"/>
        </w:rPr>
        <w:t>承包人提交详细施工组织设计的期限的约定：</w:t>
      </w:r>
      <w:r>
        <w:rPr>
          <w:rFonts w:hint="eastAsia" w:ascii="宋体" w:hAnsi="宋体"/>
          <w:szCs w:val="21"/>
          <w:u w:val="single"/>
        </w:rPr>
        <w:t>不得晚于开工日期前7天。</w:t>
      </w:r>
    </w:p>
    <w:p>
      <w:pPr>
        <w:spacing w:line="360" w:lineRule="exact"/>
        <w:ind w:firstLine="420" w:firstLineChars="200"/>
        <w:jc w:val="left"/>
        <w:rPr>
          <w:rFonts w:hint="eastAsia" w:ascii="宋体" w:hAnsi="宋体"/>
          <w:szCs w:val="21"/>
        </w:rPr>
      </w:pPr>
      <w:r>
        <w:rPr>
          <w:rFonts w:hint="eastAsia" w:ascii="宋体" w:hAnsi="宋体"/>
          <w:szCs w:val="21"/>
        </w:rPr>
        <w:t>发包人和监理人在收到详细的施工组织设计后确认或提出修改意见的期限：</w:t>
      </w:r>
      <w:r>
        <w:rPr>
          <w:rFonts w:hint="eastAsia" w:ascii="宋体" w:hAnsi="宋体"/>
          <w:szCs w:val="21"/>
          <w:u w:val="single"/>
        </w:rPr>
        <w:t>监理人收到施工组织设计后7天内</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7</w:t>
      </w:r>
      <w:bookmarkStart w:id="175" w:name="_Toc312678005"/>
      <w:bookmarkStart w:id="176" w:name="_Toc297123514"/>
      <w:bookmarkStart w:id="177" w:name="_Toc297216173"/>
      <w:bookmarkStart w:id="178" w:name="_Toc300934966"/>
      <w:bookmarkStart w:id="179" w:name="_Toc312677479"/>
      <w:bookmarkStart w:id="180" w:name="_Toc304295541"/>
      <w:bookmarkStart w:id="181" w:name="_Toc303539123"/>
      <w:r>
        <w:rPr>
          <w:rFonts w:hint="eastAsia" w:ascii="宋体" w:hAnsi="宋体"/>
          <w:szCs w:val="21"/>
        </w:rPr>
        <w:t>.2 施工进度计划</w:t>
      </w:r>
    </w:p>
    <w:p>
      <w:pPr>
        <w:spacing w:line="360" w:lineRule="exact"/>
        <w:ind w:firstLine="420" w:firstLineChars="200"/>
        <w:jc w:val="left"/>
        <w:rPr>
          <w:rFonts w:hint="eastAsia" w:ascii="宋体" w:hAnsi="宋体"/>
          <w:szCs w:val="21"/>
        </w:rPr>
      </w:pPr>
      <w:r>
        <w:rPr>
          <w:rFonts w:hint="eastAsia" w:ascii="宋体" w:hAnsi="宋体"/>
          <w:szCs w:val="21"/>
        </w:rPr>
        <w:t>7.2.2 施工进度计划的修订</w:t>
      </w:r>
    </w:p>
    <w:p>
      <w:pPr>
        <w:spacing w:line="360" w:lineRule="exact"/>
        <w:ind w:firstLine="420" w:firstLineChars="200"/>
        <w:jc w:val="left"/>
        <w:rPr>
          <w:rFonts w:hint="eastAsia" w:ascii="宋体" w:hAnsi="宋体"/>
          <w:szCs w:val="21"/>
        </w:rPr>
      </w:pPr>
      <w:r>
        <w:rPr>
          <w:rFonts w:hint="eastAsia" w:ascii="宋体" w:hAnsi="宋体"/>
          <w:szCs w:val="21"/>
        </w:rPr>
        <w:t>发包人和监理人在收到修订的施工进度计划后确认或提出修改意见的期限：</w:t>
      </w:r>
      <w:r>
        <w:rPr>
          <w:rFonts w:hint="eastAsia" w:ascii="宋体" w:hAnsi="宋体"/>
          <w:szCs w:val="21"/>
          <w:u w:val="single"/>
        </w:rPr>
        <w:t>在收到修订的施工进度计划后7天内</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7.3 开工</w:t>
      </w:r>
    </w:p>
    <w:p>
      <w:pPr>
        <w:spacing w:line="360" w:lineRule="exact"/>
        <w:ind w:firstLine="420" w:firstLineChars="200"/>
        <w:jc w:val="left"/>
        <w:rPr>
          <w:rFonts w:hint="eastAsia" w:ascii="宋体" w:hAnsi="宋体"/>
          <w:szCs w:val="21"/>
        </w:rPr>
      </w:pPr>
      <w:r>
        <w:rPr>
          <w:rFonts w:hint="eastAsia" w:ascii="宋体" w:hAnsi="宋体"/>
          <w:szCs w:val="21"/>
        </w:rPr>
        <w:t>7.3.1 开工准备</w:t>
      </w:r>
    </w:p>
    <w:p>
      <w:pPr>
        <w:spacing w:line="360" w:lineRule="exact"/>
        <w:ind w:firstLine="645"/>
        <w:jc w:val="left"/>
        <w:rPr>
          <w:rFonts w:hint="eastAsia" w:ascii="宋体" w:hAnsi="宋体"/>
          <w:szCs w:val="21"/>
          <w:u w:val="single"/>
        </w:rPr>
      </w:pPr>
      <w:r>
        <w:rPr>
          <w:rFonts w:hint="eastAsia" w:ascii="宋体" w:hAnsi="宋体"/>
          <w:szCs w:val="21"/>
        </w:rPr>
        <w:t>关于承包人提交工程开工报审表的期限：</w:t>
      </w:r>
      <w:r>
        <w:rPr>
          <w:rFonts w:hint="eastAsia" w:ascii="宋体" w:hAnsi="宋体"/>
          <w:szCs w:val="21"/>
          <w:u w:val="single"/>
        </w:rPr>
        <w:t>不得晚于开工日期前7天。</w:t>
      </w:r>
    </w:p>
    <w:p>
      <w:pPr>
        <w:spacing w:line="360" w:lineRule="exact"/>
        <w:ind w:firstLine="645"/>
        <w:jc w:val="left"/>
        <w:rPr>
          <w:rFonts w:hint="eastAsia" w:ascii="宋体" w:hAnsi="宋体"/>
          <w:szCs w:val="21"/>
          <w:u w:val="single"/>
        </w:rPr>
      </w:pPr>
      <w:r>
        <w:rPr>
          <w:rFonts w:hint="eastAsia" w:ascii="宋体" w:hAnsi="宋体"/>
          <w:szCs w:val="21"/>
        </w:rPr>
        <w:t>关于发包人应完成的其他开工准备工作及期限：</w:t>
      </w:r>
      <w:r>
        <w:rPr>
          <w:rFonts w:hint="eastAsia" w:ascii="宋体" w:hAnsi="宋体"/>
          <w:szCs w:val="21"/>
          <w:u w:val="single"/>
        </w:rPr>
        <w:t>发包人应按照法律规定获得工程施工所需的许可。</w:t>
      </w:r>
    </w:p>
    <w:p>
      <w:pPr>
        <w:spacing w:line="360" w:lineRule="exact"/>
        <w:ind w:firstLine="525" w:firstLineChars="250"/>
        <w:jc w:val="left"/>
        <w:rPr>
          <w:rFonts w:hint="eastAsia" w:ascii="宋体" w:hAnsi="宋体"/>
          <w:szCs w:val="21"/>
          <w:u w:val="single"/>
        </w:rPr>
      </w:pPr>
      <w:r>
        <w:rPr>
          <w:rFonts w:hint="eastAsia" w:ascii="宋体" w:hAnsi="宋体"/>
          <w:szCs w:val="21"/>
        </w:rPr>
        <w:t>关于承包人应完成的其他开工准备工作及期限：</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jc w:val="left"/>
        <w:rPr>
          <w:rFonts w:hint="eastAsia" w:ascii="宋体" w:hAnsi="宋体"/>
          <w:szCs w:val="21"/>
        </w:rPr>
      </w:pPr>
      <w:r>
        <w:rPr>
          <w:rFonts w:hint="eastAsia" w:ascii="宋体" w:hAnsi="宋体"/>
          <w:szCs w:val="21"/>
        </w:rPr>
        <w:t>7.3.2开工通知</w:t>
      </w:r>
    </w:p>
    <w:p>
      <w:pPr>
        <w:spacing w:line="360" w:lineRule="exact"/>
        <w:ind w:firstLine="420" w:firstLineChars="200"/>
        <w:jc w:val="left"/>
        <w:rPr>
          <w:rFonts w:hint="eastAsia" w:ascii="宋体" w:hAnsi="宋体"/>
          <w:szCs w:val="21"/>
        </w:rPr>
      </w:pPr>
      <w:r>
        <w:rPr>
          <w:rFonts w:hint="eastAsia" w:ascii="宋体" w:hAnsi="宋体"/>
          <w:szCs w:val="21"/>
        </w:rPr>
        <w:t>因发包人原因造成监理人未能在计划开工日期之日起</w:t>
      </w:r>
      <w:r>
        <w:rPr>
          <w:rFonts w:hint="eastAsia" w:ascii="宋体" w:hAnsi="宋体"/>
          <w:szCs w:val="21"/>
          <w:u w:val="single"/>
        </w:rPr>
        <w:t xml:space="preserve">  /  </w:t>
      </w:r>
      <w:r>
        <w:rPr>
          <w:rFonts w:hint="eastAsia" w:ascii="宋体" w:hAnsi="宋体"/>
          <w:szCs w:val="21"/>
        </w:rPr>
        <w:t>天内发出开工通知的，承包人有权提出价格调整要求，或者解除合同。</w:t>
      </w:r>
    </w:p>
    <w:bookmarkEnd w:id="175"/>
    <w:bookmarkEnd w:id="176"/>
    <w:bookmarkEnd w:id="177"/>
    <w:bookmarkEnd w:id="178"/>
    <w:bookmarkEnd w:id="179"/>
    <w:bookmarkEnd w:id="180"/>
    <w:bookmarkEnd w:id="181"/>
    <w:p>
      <w:pPr>
        <w:spacing w:line="360" w:lineRule="exact"/>
        <w:ind w:firstLine="420" w:firstLineChars="200"/>
        <w:rPr>
          <w:rFonts w:hint="eastAsia" w:ascii="宋体" w:hAnsi="宋体"/>
          <w:szCs w:val="21"/>
        </w:rPr>
      </w:pPr>
      <w:r>
        <w:rPr>
          <w:rFonts w:hint="eastAsia" w:ascii="宋体" w:hAnsi="宋体"/>
          <w:szCs w:val="21"/>
        </w:rPr>
        <w:t>7.4 测量放线</w:t>
      </w:r>
    </w:p>
    <w:p>
      <w:pPr>
        <w:spacing w:line="360" w:lineRule="exact"/>
        <w:ind w:firstLine="420" w:firstLineChars="200"/>
        <w:jc w:val="left"/>
        <w:rPr>
          <w:rFonts w:hint="eastAsia" w:ascii="宋体" w:hAnsi="宋体"/>
          <w:szCs w:val="21"/>
          <w:u w:val="single"/>
        </w:rPr>
      </w:pPr>
      <w:r>
        <w:rPr>
          <w:rFonts w:hint="eastAsia" w:ascii="宋体" w:hAnsi="宋体"/>
          <w:szCs w:val="21"/>
        </w:rPr>
        <w:t>7.4.1发包人通过监理人向承包人提供测量基准点、基准线和水准点及其书面资料的期限：</w:t>
      </w:r>
      <w:r>
        <w:rPr>
          <w:rFonts w:hint="eastAsia" w:ascii="宋体" w:hAnsi="宋体"/>
          <w:szCs w:val="21"/>
          <w:u w:val="single"/>
        </w:rPr>
        <w:t>开工日期前7天</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7</w:t>
      </w:r>
      <w:bookmarkStart w:id="182" w:name="_Toc297123516"/>
      <w:bookmarkStart w:id="183" w:name="_Toc304295546"/>
      <w:bookmarkStart w:id="184" w:name="_Toc312678010"/>
      <w:bookmarkStart w:id="185" w:name="_Toc300934968"/>
      <w:bookmarkStart w:id="186" w:name="_Toc312677484"/>
      <w:bookmarkStart w:id="187" w:name="_Toc297216175"/>
      <w:bookmarkStart w:id="188" w:name="_Toc303539125"/>
      <w:r>
        <w:rPr>
          <w:rFonts w:hint="eastAsia" w:ascii="宋体" w:hAnsi="宋体"/>
          <w:szCs w:val="21"/>
        </w:rPr>
        <w:t>.5 工期延误</w:t>
      </w:r>
    </w:p>
    <w:bookmarkEnd w:id="182"/>
    <w:bookmarkEnd w:id="183"/>
    <w:bookmarkEnd w:id="184"/>
    <w:bookmarkEnd w:id="185"/>
    <w:bookmarkEnd w:id="186"/>
    <w:bookmarkEnd w:id="187"/>
    <w:bookmarkEnd w:id="188"/>
    <w:p>
      <w:pPr>
        <w:spacing w:line="360" w:lineRule="exact"/>
        <w:ind w:firstLine="420" w:firstLineChars="200"/>
        <w:jc w:val="left"/>
        <w:rPr>
          <w:rFonts w:hint="eastAsia" w:ascii="宋体" w:hAnsi="宋体"/>
          <w:szCs w:val="21"/>
        </w:rPr>
      </w:pPr>
      <w:r>
        <w:rPr>
          <w:rFonts w:hint="eastAsia" w:ascii="宋体" w:hAnsi="宋体"/>
          <w:szCs w:val="21"/>
        </w:rPr>
        <w:t>7.5.1 因发包人原因导致工期延误</w:t>
      </w:r>
    </w:p>
    <w:p>
      <w:pPr>
        <w:spacing w:line="360" w:lineRule="exact"/>
        <w:ind w:firstLine="420" w:firstLineChars="200"/>
        <w:jc w:val="left"/>
        <w:rPr>
          <w:rFonts w:hint="eastAsia" w:ascii="宋体" w:hAnsi="宋体"/>
          <w:szCs w:val="21"/>
          <w:u w:val="single"/>
        </w:rPr>
      </w:pPr>
      <w:r>
        <w:rPr>
          <w:rFonts w:hint="eastAsia" w:ascii="宋体" w:hAnsi="宋体"/>
          <w:szCs w:val="21"/>
        </w:rPr>
        <w:t>（7）因发包人原因导致工期延误的其他情形：</w:t>
      </w:r>
      <w:r>
        <w:rPr>
          <w:rFonts w:hint="eastAsia" w:ascii="宋体" w:hAnsi="宋体"/>
          <w:szCs w:val="21"/>
          <w:u w:val="single"/>
        </w:rPr>
        <w:t>按通用合同条款第7.5.1款执行。</w:t>
      </w:r>
    </w:p>
    <w:p>
      <w:pPr>
        <w:spacing w:line="360" w:lineRule="exact"/>
        <w:ind w:firstLine="420" w:firstLineChars="200"/>
        <w:jc w:val="left"/>
        <w:rPr>
          <w:rFonts w:hint="eastAsia" w:ascii="宋体" w:hAnsi="宋体"/>
          <w:szCs w:val="21"/>
        </w:rPr>
      </w:pPr>
      <w:r>
        <w:rPr>
          <w:rFonts w:hint="eastAsia" w:ascii="宋体" w:hAnsi="宋体"/>
          <w:szCs w:val="21"/>
        </w:rPr>
        <w:t>7</w:t>
      </w:r>
      <w:bookmarkStart w:id="189" w:name="_Toc318581169"/>
      <w:bookmarkStart w:id="190" w:name="_Toc312678012"/>
      <w:bookmarkStart w:id="191" w:name="_Toc312677486"/>
      <w:bookmarkStart w:id="192" w:name="_Toc304295548"/>
      <w:bookmarkStart w:id="193" w:name="_Toc297216177"/>
      <w:bookmarkStart w:id="194" w:name="_Toc303539127"/>
      <w:bookmarkStart w:id="195" w:name="_Toc300934970"/>
      <w:bookmarkStart w:id="196" w:name="_Toc297123518"/>
      <w:r>
        <w:rPr>
          <w:rFonts w:hint="eastAsia" w:ascii="宋体" w:hAnsi="宋体"/>
          <w:szCs w:val="21"/>
        </w:rPr>
        <w:t>.5.2 因承包人原因导致工期延误</w:t>
      </w:r>
    </w:p>
    <w:bookmarkEnd w:id="189"/>
    <w:bookmarkEnd w:id="190"/>
    <w:bookmarkEnd w:id="191"/>
    <w:p>
      <w:pPr>
        <w:pStyle w:val="2"/>
        <w:snapToGrid w:val="0"/>
        <w:spacing w:line="360" w:lineRule="exact"/>
        <w:ind w:firstLine="420" w:firstLineChars="200"/>
        <w:rPr>
          <w:rFonts w:hint="eastAsia" w:ascii="宋体" w:hAnsi="宋体"/>
          <w:sz w:val="21"/>
          <w:szCs w:val="21"/>
          <w:u w:val="single"/>
        </w:rPr>
      </w:pPr>
      <w:r>
        <w:rPr>
          <w:rFonts w:hint="eastAsia" w:ascii="宋体" w:hAnsi="宋体"/>
          <w:sz w:val="21"/>
          <w:szCs w:val="21"/>
        </w:rPr>
        <w:t>因</w:t>
      </w:r>
      <w:bookmarkStart w:id="197" w:name="_Toc312677487"/>
      <w:bookmarkStart w:id="198" w:name="_Toc312678013"/>
      <w:bookmarkStart w:id="199" w:name="_Toc318581170"/>
      <w:r>
        <w:rPr>
          <w:rFonts w:hint="eastAsia" w:ascii="宋体" w:hAnsi="宋体"/>
          <w:sz w:val="21"/>
          <w:szCs w:val="21"/>
        </w:rPr>
        <w:t>承包人原因造成工期延误，逾期竣工违约金的计算方法为：</w:t>
      </w:r>
      <w:r>
        <w:rPr>
          <w:rFonts w:hint="eastAsia" w:ascii="宋体" w:hAnsi="宋体"/>
          <w:sz w:val="21"/>
          <w:szCs w:val="21"/>
          <w:u w:val="single"/>
        </w:rPr>
        <w:t>本工程正式开工日期从中标单位接到监理工程师开工令后第7日开始计算。中标人必须按照合同工期的时间竣工，工期提前不奖励，工期每延期一天，罚人民币</w:t>
      </w:r>
      <w:r>
        <w:rPr>
          <w:rFonts w:hint="eastAsia" w:ascii="宋体" w:hAnsi="宋体"/>
          <w:sz w:val="21"/>
          <w:szCs w:val="21"/>
          <w:u w:val="single"/>
          <w:lang w:val="en-US" w:eastAsia="zh-CN"/>
        </w:rPr>
        <w:t>2</w:t>
      </w:r>
      <w:r>
        <w:rPr>
          <w:rFonts w:ascii="宋体" w:hAnsi="宋体"/>
          <w:sz w:val="21"/>
          <w:szCs w:val="21"/>
          <w:u w:val="single"/>
        </w:rPr>
        <w:t>000</w:t>
      </w:r>
      <w:r>
        <w:rPr>
          <w:rFonts w:hint="eastAsia" w:ascii="宋体" w:hAnsi="宋体"/>
          <w:sz w:val="21"/>
          <w:szCs w:val="21"/>
          <w:u w:val="single"/>
        </w:rPr>
        <w:t>元，尾数不足一天的按一天计算。</w:t>
      </w:r>
      <w:bookmarkEnd w:id="192"/>
      <w:bookmarkEnd w:id="193"/>
      <w:bookmarkEnd w:id="194"/>
      <w:bookmarkEnd w:id="195"/>
      <w:bookmarkEnd w:id="196"/>
      <w:bookmarkEnd w:id="197"/>
      <w:bookmarkEnd w:id="198"/>
      <w:bookmarkEnd w:id="199"/>
    </w:p>
    <w:p>
      <w:pPr>
        <w:pStyle w:val="2"/>
        <w:snapToGrid w:val="0"/>
        <w:spacing w:line="360" w:lineRule="exact"/>
        <w:ind w:firstLine="420" w:firstLineChars="200"/>
        <w:rPr>
          <w:rFonts w:hint="eastAsia" w:ascii="宋体" w:hAnsi="宋体"/>
          <w:sz w:val="21"/>
          <w:szCs w:val="21"/>
          <w:u w:val="single"/>
        </w:rPr>
      </w:pPr>
      <w:r>
        <w:rPr>
          <w:rFonts w:hint="eastAsia" w:ascii="宋体" w:hAnsi="宋体"/>
          <w:sz w:val="21"/>
          <w:szCs w:val="21"/>
        </w:rPr>
        <w:t>因承包人原因造成工期延误，逾</w:t>
      </w:r>
      <w:bookmarkStart w:id="200" w:name="_Toc312678014"/>
      <w:bookmarkStart w:id="201" w:name="_Toc318581171"/>
      <w:r>
        <w:rPr>
          <w:rFonts w:hint="eastAsia" w:ascii="宋体" w:hAnsi="宋体"/>
          <w:sz w:val="21"/>
          <w:szCs w:val="21"/>
        </w:rPr>
        <w:t>期竣工违约金的上限：</w:t>
      </w:r>
      <w:bookmarkEnd w:id="200"/>
      <w:bookmarkEnd w:id="201"/>
      <w:r>
        <w:rPr>
          <w:rFonts w:hint="eastAsia" w:ascii="宋体" w:hAnsi="宋体"/>
          <w:sz w:val="21"/>
          <w:szCs w:val="21"/>
          <w:u w:val="single"/>
        </w:rPr>
        <w:t>罚款总额不超过中标总造价的3%，优先从本工程的工期保证金扣除，不足部分招标人有权在工程款中直接扣除,且就因工程延期造成招标人的经济损失向中标人提出索赔。</w:t>
      </w:r>
    </w:p>
    <w:p>
      <w:pPr>
        <w:spacing w:line="360" w:lineRule="exact"/>
        <w:ind w:firstLine="420" w:firstLineChars="200"/>
        <w:jc w:val="left"/>
        <w:rPr>
          <w:rFonts w:hint="eastAsia" w:ascii="宋体" w:hAnsi="宋体"/>
          <w:szCs w:val="21"/>
        </w:rPr>
      </w:pPr>
      <w:r>
        <w:rPr>
          <w:rFonts w:hint="eastAsia" w:ascii="宋体" w:hAnsi="宋体"/>
          <w:szCs w:val="21"/>
        </w:rPr>
        <w:t>7</w:t>
      </w:r>
      <w:bookmarkStart w:id="202" w:name="_Toc303539128"/>
      <w:bookmarkStart w:id="203" w:name="_Toc297123519"/>
      <w:bookmarkStart w:id="204" w:name="_Toc312678015"/>
      <w:bookmarkStart w:id="205" w:name="_Toc304295549"/>
      <w:bookmarkStart w:id="206" w:name="_Toc297216178"/>
      <w:bookmarkStart w:id="207" w:name="_Toc300934971"/>
      <w:r>
        <w:rPr>
          <w:rFonts w:hint="eastAsia" w:ascii="宋体" w:hAnsi="宋体"/>
          <w:szCs w:val="21"/>
        </w:rPr>
        <w:t>.6 不</w:t>
      </w:r>
      <w:bookmarkEnd w:id="202"/>
      <w:bookmarkEnd w:id="203"/>
      <w:bookmarkEnd w:id="204"/>
      <w:bookmarkEnd w:id="205"/>
      <w:bookmarkEnd w:id="206"/>
      <w:bookmarkEnd w:id="207"/>
      <w:r>
        <w:rPr>
          <w:rFonts w:hint="eastAsia" w:ascii="宋体" w:hAnsi="宋体"/>
          <w:szCs w:val="21"/>
        </w:rPr>
        <w:t>利物质条件</w:t>
      </w:r>
    </w:p>
    <w:p>
      <w:pPr>
        <w:spacing w:line="360" w:lineRule="exact"/>
        <w:ind w:firstLine="420" w:firstLineChars="200"/>
        <w:jc w:val="left"/>
        <w:rPr>
          <w:rFonts w:hint="eastAsia" w:ascii="宋体" w:hAnsi="宋体"/>
          <w:szCs w:val="21"/>
          <w:u w:val="single"/>
        </w:rPr>
      </w:pPr>
      <w:bookmarkStart w:id="208" w:name="_Toc304295550"/>
      <w:bookmarkStart w:id="209" w:name="_Toc297123520"/>
      <w:bookmarkStart w:id="210" w:name="_Toc300934972"/>
      <w:bookmarkStart w:id="211" w:name="_Toc303539129"/>
      <w:bookmarkStart w:id="212" w:name="_Toc318581172"/>
      <w:bookmarkStart w:id="213" w:name="_Toc312678016"/>
      <w:bookmarkStart w:id="214" w:name="_Toc297216179"/>
      <w:r>
        <w:rPr>
          <w:rFonts w:hint="eastAsia" w:ascii="宋体" w:hAnsi="宋体"/>
          <w:szCs w:val="21"/>
        </w:rPr>
        <w:t>不利物质条件的其他情形和有关约定：</w:t>
      </w:r>
      <w:r>
        <w:rPr>
          <w:rFonts w:hint="eastAsia" w:ascii="宋体" w:hAnsi="宋体"/>
          <w:szCs w:val="21"/>
          <w:u w:val="single"/>
        </w:rPr>
        <w:t xml:space="preserve">                    </w:t>
      </w:r>
      <w:r>
        <w:rPr>
          <w:rFonts w:hint="eastAsia" w:ascii="宋体" w:hAnsi="宋体"/>
          <w:szCs w:val="21"/>
        </w:rPr>
        <w:t>。</w:t>
      </w:r>
    </w:p>
    <w:bookmarkEnd w:id="208"/>
    <w:bookmarkEnd w:id="209"/>
    <w:bookmarkEnd w:id="210"/>
    <w:bookmarkEnd w:id="211"/>
    <w:bookmarkEnd w:id="212"/>
    <w:bookmarkEnd w:id="213"/>
    <w:bookmarkEnd w:id="214"/>
    <w:p>
      <w:pPr>
        <w:spacing w:line="360" w:lineRule="exact"/>
        <w:ind w:firstLine="420" w:firstLineChars="200"/>
        <w:rPr>
          <w:rFonts w:hint="eastAsia" w:ascii="宋体" w:hAnsi="宋体"/>
          <w:szCs w:val="21"/>
        </w:rPr>
      </w:pPr>
      <w:r>
        <w:rPr>
          <w:rFonts w:hint="eastAsia" w:ascii="宋体" w:hAnsi="宋体"/>
          <w:szCs w:val="21"/>
        </w:rPr>
        <w:t>7</w:t>
      </w:r>
      <w:bookmarkStart w:id="215" w:name="_Toc304295551"/>
      <w:bookmarkStart w:id="216" w:name="_Toc297216180"/>
      <w:bookmarkStart w:id="217" w:name="_Toc312678017"/>
      <w:bookmarkStart w:id="218" w:name="_Toc297123521"/>
      <w:bookmarkStart w:id="219" w:name="_Toc303539130"/>
      <w:bookmarkStart w:id="220" w:name="_Toc300934973"/>
      <w:r>
        <w:rPr>
          <w:rFonts w:hint="eastAsia" w:ascii="宋体" w:hAnsi="宋体"/>
          <w:szCs w:val="21"/>
        </w:rPr>
        <w:t>.7异常恶劣的气候条件</w:t>
      </w:r>
    </w:p>
    <w:bookmarkEnd w:id="215"/>
    <w:bookmarkEnd w:id="216"/>
    <w:bookmarkEnd w:id="217"/>
    <w:bookmarkEnd w:id="218"/>
    <w:bookmarkEnd w:id="219"/>
    <w:bookmarkEnd w:id="220"/>
    <w:p>
      <w:pPr>
        <w:spacing w:line="360" w:lineRule="exact"/>
        <w:ind w:firstLine="420" w:firstLineChars="200"/>
        <w:jc w:val="left"/>
        <w:rPr>
          <w:rFonts w:hint="eastAsia" w:ascii="宋体" w:hAnsi="宋体"/>
          <w:szCs w:val="21"/>
        </w:rPr>
      </w:pPr>
      <w:r>
        <w:rPr>
          <w:rFonts w:hint="eastAsia" w:ascii="宋体" w:hAnsi="宋体"/>
          <w:szCs w:val="21"/>
        </w:rPr>
        <w:t>发包人和承包人同意以下情形视为异常恶劣的气候条件：</w:t>
      </w:r>
    </w:p>
    <w:p>
      <w:pPr>
        <w:spacing w:line="360" w:lineRule="exact"/>
        <w:ind w:firstLine="420" w:firstLineChars="200"/>
        <w:jc w:val="left"/>
        <w:rPr>
          <w:rFonts w:hint="eastAsia"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jc w:val="left"/>
        <w:rPr>
          <w:rFonts w:hint="eastAsia" w:ascii="宋体" w:hAnsi="宋体"/>
          <w:szCs w:val="21"/>
        </w:rPr>
      </w:pPr>
      <w:r>
        <w:rPr>
          <w:rFonts w:hint="eastAsia" w:ascii="宋体" w:hAnsi="宋体"/>
          <w:szCs w:val="21"/>
        </w:rPr>
        <w:t>（2）</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jc w:val="left"/>
        <w:rPr>
          <w:rFonts w:hint="eastAsia"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7.9 提前竣工的奖励</w:t>
      </w:r>
    </w:p>
    <w:p>
      <w:pPr>
        <w:spacing w:line="360" w:lineRule="exact"/>
        <w:ind w:firstLine="420" w:firstLineChars="200"/>
        <w:jc w:val="left"/>
        <w:rPr>
          <w:rFonts w:hint="eastAsia" w:ascii="宋体" w:hAnsi="宋体"/>
          <w:szCs w:val="21"/>
        </w:rPr>
      </w:pPr>
      <w:r>
        <w:rPr>
          <w:rFonts w:hint="eastAsia" w:ascii="宋体" w:hAnsi="宋体"/>
          <w:szCs w:val="21"/>
        </w:rPr>
        <w:t>7.9.2提前竣工的奖励：</w:t>
      </w:r>
      <w:r>
        <w:rPr>
          <w:rFonts w:hint="eastAsia" w:ascii="宋体" w:hAnsi="宋体"/>
          <w:szCs w:val="21"/>
          <w:u w:val="single"/>
        </w:rPr>
        <w:t xml:space="preserve">   不奖励   </w:t>
      </w:r>
      <w:r>
        <w:rPr>
          <w:rFonts w:hint="eastAsia" w:ascii="宋体" w:hAnsi="宋体"/>
          <w:szCs w:val="21"/>
        </w:rPr>
        <w:t>。</w:t>
      </w:r>
    </w:p>
    <w:p>
      <w:pPr>
        <w:pStyle w:val="8"/>
        <w:tabs>
          <w:tab w:val="left" w:pos="482"/>
          <w:tab w:val="left" w:pos="2183"/>
          <w:tab w:val="left" w:pos="3884"/>
          <w:tab w:val="left" w:pos="5585"/>
        </w:tabs>
        <w:spacing w:before="0" w:after="0" w:line="360" w:lineRule="exact"/>
        <w:rPr>
          <w:rFonts w:hint="eastAsia" w:ascii="宋体" w:hAnsi="宋体" w:eastAsia="宋体"/>
          <w:b w:val="0"/>
          <w:sz w:val="21"/>
          <w:szCs w:val="21"/>
        </w:rPr>
      </w:pPr>
      <w:bookmarkStart w:id="221" w:name="_Toc351203640"/>
      <w:r>
        <w:rPr>
          <w:rFonts w:hint="eastAsia" w:ascii="宋体" w:hAnsi="宋体" w:eastAsia="宋体"/>
          <w:b w:val="0"/>
          <w:sz w:val="21"/>
          <w:szCs w:val="21"/>
        </w:rPr>
        <w:t>8. 材料与设备</w:t>
      </w:r>
      <w:bookmarkEnd w:id="221"/>
    </w:p>
    <w:bookmarkEnd w:id="156"/>
    <w:bookmarkEnd w:id="157"/>
    <w:bookmarkEnd w:id="158"/>
    <w:bookmarkEnd w:id="159"/>
    <w:bookmarkEnd w:id="160"/>
    <w:bookmarkEnd w:id="161"/>
    <w:bookmarkEnd w:id="162"/>
    <w:bookmarkEnd w:id="163"/>
    <w:bookmarkEnd w:id="164"/>
    <w:bookmarkEnd w:id="165"/>
    <w:p>
      <w:pPr>
        <w:spacing w:line="360" w:lineRule="exact"/>
        <w:ind w:firstLine="420" w:firstLineChars="200"/>
        <w:rPr>
          <w:rFonts w:hint="eastAsia" w:ascii="宋体" w:hAnsi="宋体"/>
          <w:szCs w:val="21"/>
        </w:rPr>
      </w:pPr>
      <w:r>
        <w:rPr>
          <w:rFonts w:hint="eastAsia" w:ascii="宋体" w:hAnsi="宋体"/>
          <w:szCs w:val="21"/>
        </w:rPr>
        <w:t>8</w:t>
      </w:r>
      <w:bookmarkStart w:id="222" w:name="_Toc300934979"/>
      <w:bookmarkStart w:id="223" w:name="_Toc297216186"/>
      <w:bookmarkStart w:id="224" w:name="_Toc296891207"/>
      <w:bookmarkStart w:id="225" w:name="_Toc296347166"/>
      <w:bookmarkStart w:id="226" w:name="_Toc280868654"/>
      <w:bookmarkStart w:id="227" w:name="_Toc297123527"/>
      <w:bookmarkStart w:id="228" w:name="_Toc296346668"/>
      <w:bookmarkStart w:id="229" w:name="_Toc296890995"/>
      <w:bookmarkStart w:id="230" w:name="_Toc296503167"/>
      <w:bookmarkStart w:id="231" w:name="_Toc292559877"/>
      <w:bookmarkStart w:id="232" w:name="_Toc296944506"/>
      <w:bookmarkStart w:id="233" w:name="_Toc312677493"/>
      <w:bookmarkStart w:id="234" w:name="_Toc303539136"/>
      <w:bookmarkStart w:id="235" w:name="_Toc297120467"/>
      <w:bookmarkStart w:id="236" w:name="_Toc312678019"/>
      <w:bookmarkStart w:id="237" w:name="_Toc297048353"/>
      <w:bookmarkStart w:id="238" w:name="_Toc304295556"/>
      <w:bookmarkStart w:id="239" w:name="_Toc292559372"/>
      <w:bookmarkStart w:id="240" w:name="_Toc280868655"/>
      <w:bookmarkStart w:id="241" w:name="_Toc267251424"/>
      <w:bookmarkStart w:id="242" w:name="_Toc280868656"/>
      <w:r>
        <w:rPr>
          <w:rFonts w:hint="eastAsia" w:ascii="宋体" w:hAnsi="宋体"/>
          <w:szCs w:val="21"/>
        </w:rPr>
        <w:t>.4材料与工程设备的保管与使用</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Pr>
        <w:spacing w:line="360" w:lineRule="exact"/>
        <w:ind w:firstLine="420" w:firstLineChars="200"/>
        <w:jc w:val="left"/>
        <w:rPr>
          <w:rFonts w:hint="eastAsia" w:ascii="宋体" w:hAnsi="宋体"/>
          <w:szCs w:val="21"/>
          <w:u w:val="single"/>
        </w:rPr>
      </w:pPr>
      <w:r>
        <w:rPr>
          <w:rFonts w:hint="eastAsia" w:ascii="宋体" w:hAnsi="宋体"/>
          <w:szCs w:val="21"/>
        </w:rPr>
        <w:t>8</w:t>
      </w:r>
      <w:bookmarkStart w:id="243" w:name="_Toc292559878"/>
      <w:bookmarkStart w:id="244" w:name="_Toc292559373"/>
      <w:bookmarkStart w:id="245" w:name="_Toc296944507"/>
      <w:bookmarkStart w:id="246" w:name="_Toc296503168"/>
      <w:bookmarkStart w:id="247" w:name="_Toc296890996"/>
      <w:bookmarkStart w:id="248" w:name="_Toc297216187"/>
      <w:bookmarkStart w:id="249" w:name="_Toc304295557"/>
      <w:bookmarkStart w:id="250" w:name="_Toc312677494"/>
      <w:bookmarkStart w:id="251" w:name="_Toc297120468"/>
      <w:bookmarkStart w:id="252" w:name="_Toc297048354"/>
      <w:bookmarkStart w:id="253" w:name="_Toc297123528"/>
      <w:bookmarkStart w:id="254" w:name="_Toc312678020"/>
      <w:bookmarkStart w:id="255" w:name="_Toc300934980"/>
      <w:bookmarkStart w:id="256" w:name="_Toc296347167"/>
      <w:bookmarkStart w:id="257" w:name="_Toc296891208"/>
      <w:bookmarkStart w:id="258" w:name="_Toc303539137"/>
      <w:bookmarkStart w:id="259" w:name="_Toc318581173"/>
      <w:bookmarkStart w:id="260" w:name="_Toc296346669"/>
      <w:r>
        <w:rPr>
          <w:rFonts w:hint="eastAsia" w:ascii="宋体" w:hAnsi="宋体"/>
          <w:szCs w:val="21"/>
        </w:rPr>
        <w:t>.4.1发包人供应的材料设备的保管费用的承担：</w:t>
      </w:r>
      <w:r>
        <w:rPr>
          <w:rFonts w:hint="eastAsia" w:ascii="宋体" w:hAnsi="宋体"/>
          <w:szCs w:val="21"/>
          <w:u w:val="single"/>
        </w:rPr>
        <w:t>按通用合同条款第8.4.1款执行。</w:t>
      </w:r>
    </w:p>
    <w:bookmarkEnd w:id="243"/>
    <w:bookmarkEnd w:id="244"/>
    <w:p>
      <w:pPr>
        <w:spacing w:line="360" w:lineRule="exact"/>
        <w:ind w:firstLine="420" w:firstLineChars="200"/>
        <w:rPr>
          <w:rFonts w:hint="eastAsia" w:ascii="宋体" w:hAnsi="宋体"/>
          <w:szCs w:val="21"/>
        </w:rPr>
      </w:pPr>
      <w:r>
        <w:rPr>
          <w:rFonts w:hint="eastAsia" w:ascii="宋体" w:hAnsi="宋体"/>
          <w:szCs w:val="21"/>
        </w:rPr>
        <w:t>8.6 样品</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8.6.1样品的报送与封存</w:t>
      </w:r>
    </w:p>
    <w:p>
      <w:pPr>
        <w:autoSpaceDE w:val="0"/>
        <w:autoSpaceDN w:val="0"/>
        <w:spacing w:line="400" w:lineRule="exact"/>
        <w:ind w:firstLine="420" w:firstLineChars="200"/>
        <w:jc w:val="left"/>
        <w:rPr>
          <w:rFonts w:hint="eastAsia" w:ascii="宋体" w:hAnsi="宋体"/>
          <w:szCs w:val="21"/>
          <w:u w:val="single"/>
        </w:rPr>
      </w:pPr>
      <w:r>
        <w:rPr>
          <w:rFonts w:hint="eastAsia" w:ascii="宋体" w:hAnsi="宋体"/>
          <w:szCs w:val="21"/>
        </w:rPr>
        <w:t>需要承包人报送样品的材料或工程设备，样品的种类、名称、规格、数量要求：</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8.8 施工设备和临时设施</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8.8.1 承包人提供的施工设备和临时设施</w:t>
      </w:r>
    </w:p>
    <w:p>
      <w:pPr>
        <w:autoSpaceDE w:val="0"/>
        <w:autoSpaceDN w:val="0"/>
        <w:spacing w:line="400" w:lineRule="exact"/>
        <w:ind w:firstLine="420" w:firstLineChars="200"/>
        <w:jc w:val="left"/>
        <w:rPr>
          <w:rFonts w:hint="eastAsia" w:ascii="宋体" w:hAnsi="宋体"/>
          <w:szCs w:val="21"/>
          <w:u w:val="single"/>
        </w:rPr>
      </w:pPr>
      <w:r>
        <w:rPr>
          <w:rFonts w:hint="eastAsia" w:ascii="宋体" w:hAnsi="宋体"/>
          <w:szCs w:val="21"/>
        </w:rPr>
        <w:t>关于修建临时设施费用承担的约定：</w:t>
      </w:r>
      <w:r>
        <w:rPr>
          <w:rFonts w:hint="eastAsia" w:ascii="宋体" w:hAnsi="宋体"/>
          <w:szCs w:val="21"/>
          <w:u w:val="single"/>
        </w:rPr>
        <w:t>按通用合同条款第8.8.1款执行。</w:t>
      </w:r>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Pr>
        <w:pStyle w:val="8"/>
        <w:tabs>
          <w:tab w:val="left" w:pos="482"/>
          <w:tab w:val="left" w:pos="2183"/>
          <w:tab w:val="left" w:pos="3884"/>
          <w:tab w:val="left" w:pos="5585"/>
        </w:tabs>
        <w:spacing w:before="0" w:after="0" w:line="400" w:lineRule="exact"/>
        <w:rPr>
          <w:rFonts w:hint="eastAsia" w:ascii="宋体" w:hAnsi="宋体" w:eastAsia="宋体"/>
          <w:b w:val="0"/>
          <w:sz w:val="21"/>
          <w:szCs w:val="21"/>
        </w:rPr>
      </w:pPr>
      <w:bookmarkStart w:id="261" w:name="_Toc351203641"/>
      <w:r>
        <w:rPr>
          <w:rFonts w:hint="eastAsia" w:ascii="宋体" w:hAnsi="宋体" w:eastAsia="宋体"/>
          <w:b w:val="0"/>
          <w:sz w:val="21"/>
          <w:szCs w:val="21"/>
        </w:rPr>
        <w:t>9</w:t>
      </w:r>
      <w:bookmarkEnd w:id="240"/>
      <w:bookmarkEnd w:id="241"/>
      <w:bookmarkEnd w:id="242"/>
      <w:bookmarkStart w:id="262" w:name="_Toc297216192"/>
      <w:bookmarkStart w:id="263" w:name="_Toc303539139"/>
      <w:bookmarkStart w:id="264" w:name="_Toc297123533"/>
      <w:bookmarkStart w:id="265" w:name="_Toc312678021"/>
      <w:bookmarkStart w:id="266" w:name="_Toc312677495"/>
      <w:bookmarkStart w:id="267" w:name="_Toc304295559"/>
      <w:bookmarkStart w:id="268" w:name="_Toc300934982"/>
      <w:bookmarkStart w:id="269" w:name="_Toc297120473"/>
      <w:bookmarkStart w:id="270" w:name="_Toc292559378"/>
      <w:bookmarkStart w:id="271" w:name="_Toc292559883"/>
      <w:bookmarkStart w:id="272" w:name="_Toc296944512"/>
      <w:bookmarkStart w:id="273" w:name="_Toc267251427"/>
      <w:bookmarkStart w:id="274" w:name="_Toc296346674"/>
      <w:bookmarkStart w:id="275" w:name="_Toc267251428"/>
      <w:bookmarkStart w:id="276" w:name="_Toc296891213"/>
      <w:bookmarkStart w:id="277" w:name="_Toc296503173"/>
      <w:bookmarkStart w:id="278" w:name="_Toc296891001"/>
      <w:bookmarkStart w:id="279" w:name="_Toc296347172"/>
      <w:bookmarkStart w:id="280" w:name="_Toc297048359"/>
      <w:r>
        <w:rPr>
          <w:rFonts w:hint="eastAsia" w:ascii="宋体" w:hAnsi="宋体" w:eastAsia="宋体"/>
          <w:b w:val="0"/>
          <w:sz w:val="21"/>
          <w:szCs w:val="21"/>
        </w:rPr>
        <w:t>. 试验与检验</w:t>
      </w:r>
      <w:bookmarkEnd w:id="261"/>
    </w:p>
    <w:bookmarkEnd w:id="262"/>
    <w:bookmarkEnd w:id="263"/>
    <w:bookmarkEnd w:id="264"/>
    <w:bookmarkEnd w:id="265"/>
    <w:bookmarkEnd w:id="266"/>
    <w:bookmarkEnd w:id="267"/>
    <w:bookmarkEnd w:id="268"/>
    <w:p>
      <w:pPr>
        <w:spacing w:line="400" w:lineRule="exact"/>
        <w:ind w:firstLine="420" w:firstLineChars="200"/>
        <w:rPr>
          <w:rFonts w:hint="eastAsia" w:ascii="宋体" w:hAnsi="宋体"/>
          <w:szCs w:val="21"/>
        </w:rPr>
      </w:pPr>
      <w:r>
        <w:rPr>
          <w:rFonts w:hint="eastAsia" w:ascii="宋体" w:hAnsi="宋体"/>
          <w:szCs w:val="21"/>
        </w:rPr>
        <w:t>9</w:t>
      </w:r>
      <w:bookmarkStart w:id="281" w:name="_Toc303539140"/>
      <w:bookmarkStart w:id="282" w:name="_Toc300934983"/>
      <w:bookmarkStart w:id="283" w:name="_Toc297216193"/>
      <w:bookmarkStart w:id="284" w:name="_Toc312677496"/>
      <w:bookmarkStart w:id="285" w:name="_Toc312678022"/>
      <w:bookmarkStart w:id="286" w:name="_Toc304295560"/>
      <w:bookmarkStart w:id="287" w:name="_Toc297123534"/>
      <w:r>
        <w:rPr>
          <w:rFonts w:hint="eastAsia" w:ascii="宋体" w:hAnsi="宋体"/>
          <w:szCs w:val="21"/>
        </w:rPr>
        <w:t>.1试验设备与试验人员</w:t>
      </w:r>
    </w:p>
    <w:bookmarkEnd w:id="281"/>
    <w:bookmarkEnd w:id="282"/>
    <w:bookmarkEnd w:id="283"/>
    <w:bookmarkEnd w:id="284"/>
    <w:bookmarkEnd w:id="285"/>
    <w:bookmarkEnd w:id="286"/>
    <w:bookmarkEnd w:id="287"/>
    <w:p>
      <w:pPr>
        <w:spacing w:line="400" w:lineRule="exact"/>
        <w:ind w:firstLine="420" w:firstLineChars="200"/>
        <w:jc w:val="left"/>
        <w:rPr>
          <w:rFonts w:hint="eastAsia" w:ascii="宋体" w:hAnsi="宋体"/>
          <w:szCs w:val="21"/>
        </w:rPr>
      </w:pPr>
      <w:r>
        <w:rPr>
          <w:rFonts w:hint="eastAsia" w:ascii="宋体" w:hAnsi="宋体"/>
          <w:szCs w:val="21"/>
        </w:rPr>
        <w:t>9</w:t>
      </w:r>
      <w:bookmarkStart w:id="288" w:name="_Toc303539141"/>
      <w:bookmarkStart w:id="289" w:name="_Toc304295561"/>
      <w:bookmarkStart w:id="290" w:name="_Toc297216194"/>
      <w:bookmarkStart w:id="291" w:name="_Toc300934984"/>
      <w:bookmarkStart w:id="292" w:name="_Toc312678023"/>
      <w:bookmarkStart w:id="293" w:name="_Toc297123535"/>
      <w:bookmarkStart w:id="294" w:name="_Toc312677497"/>
      <w:bookmarkStart w:id="295" w:name="_Toc318581174"/>
      <w:r>
        <w:rPr>
          <w:rFonts w:hint="eastAsia" w:ascii="宋体" w:hAnsi="宋体"/>
          <w:szCs w:val="21"/>
        </w:rPr>
        <w:t>.1.2 试验设备</w:t>
      </w:r>
    </w:p>
    <w:p>
      <w:pPr>
        <w:spacing w:line="400" w:lineRule="exact"/>
        <w:ind w:firstLine="420" w:firstLineChars="200"/>
        <w:jc w:val="left"/>
        <w:rPr>
          <w:rFonts w:hint="eastAsia" w:ascii="宋体" w:hAnsi="宋体"/>
          <w:szCs w:val="21"/>
          <w:u w:val="single"/>
        </w:rPr>
      </w:pPr>
      <w:r>
        <w:rPr>
          <w:rFonts w:hint="eastAsia" w:ascii="宋体" w:hAnsi="宋体"/>
          <w:szCs w:val="21"/>
        </w:rPr>
        <w:t>施工现场需要配置的试验场所：</w:t>
      </w:r>
      <w:bookmarkEnd w:id="288"/>
      <w:bookmarkEnd w:id="289"/>
      <w:bookmarkEnd w:id="290"/>
      <w:bookmarkEnd w:id="291"/>
      <w:bookmarkEnd w:id="292"/>
      <w:bookmarkEnd w:id="293"/>
      <w:bookmarkEnd w:id="294"/>
      <w:bookmarkStart w:id="296" w:name="_Toc297216195"/>
      <w:bookmarkStart w:id="297" w:name="_Toc297123536"/>
      <w:bookmarkStart w:id="298" w:name="_Toc304295562"/>
      <w:bookmarkStart w:id="299" w:name="_Toc303539142"/>
      <w:bookmarkStart w:id="300" w:name="_Toc312677498"/>
      <w:bookmarkStart w:id="301" w:name="_Toc312678024"/>
      <w:bookmarkStart w:id="302" w:name="_Toc300934985"/>
      <w:r>
        <w:rPr>
          <w:rFonts w:hint="eastAsia" w:ascii="宋体" w:hAnsi="宋体"/>
          <w:szCs w:val="21"/>
          <w:u w:val="single"/>
        </w:rPr>
        <w:t xml:space="preserve">         /                  </w:t>
      </w:r>
      <w:r>
        <w:rPr>
          <w:rFonts w:hint="eastAsia" w:ascii="宋体" w:hAnsi="宋体"/>
          <w:szCs w:val="21"/>
        </w:rPr>
        <w:t xml:space="preserve">。 </w:t>
      </w:r>
    </w:p>
    <w:p>
      <w:pPr>
        <w:spacing w:line="400" w:lineRule="exact"/>
        <w:ind w:firstLine="420" w:firstLineChars="200"/>
        <w:jc w:val="left"/>
        <w:rPr>
          <w:rFonts w:hint="eastAsia" w:ascii="宋体" w:hAnsi="宋体"/>
          <w:szCs w:val="21"/>
          <w:u w:val="single"/>
        </w:rPr>
      </w:pPr>
      <w:r>
        <w:rPr>
          <w:rFonts w:hint="eastAsia" w:ascii="宋体" w:hAnsi="宋体"/>
          <w:szCs w:val="21"/>
        </w:rPr>
        <w:t>施工现场需要配备的试验设备：</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施工现场需要具备的其他试验条件：</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 xml:space="preserve">9.4 现场工艺试验 </w:t>
      </w:r>
    </w:p>
    <w:p>
      <w:pPr>
        <w:tabs>
          <w:tab w:val="left" w:pos="7560"/>
        </w:tabs>
        <w:spacing w:line="400" w:lineRule="exact"/>
        <w:ind w:firstLine="420" w:firstLineChars="200"/>
        <w:jc w:val="left"/>
        <w:rPr>
          <w:rFonts w:hint="eastAsia" w:ascii="宋体" w:hAnsi="宋体"/>
          <w:szCs w:val="21"/>
          <w:u w:val="single"/>
        </w:rPr>
      </w:pPr>
      <w:r>
        <w:rPr>
          <w:rFonts w:hint="eastAsia" w:ascii="宋体" w:hAnsi="宋体"/>
          <w:szCs w:val="21"/>
        </w:rPr>
        <w:t>现场工艺试验的有关约定：</w:t>
      </w:r>
      <w:r>
        <w:rPr>
          <w:rFonts w:hint="eastAsia" w:ascii="宋体" w:hAnsi="宋体"/>
          <w:szCs w:val="21"/>
          <w:u w:val="single"/>
        </w:rPr>
        <w:t xml:space="preserve">    按监理人指示进行现场工艺试验 </w:t>
      </w:r>
      <w:r>
        <w:rPr>
          <w:rFonts w:hint="eastAsia" w:ascii="宋体" w:hAnsi="宋体"/>
          <w:szCs w:val="21"/>
        </w:rPr>
        <w:t xml:space="preserve"> 。</w:t>
      </w:r>
    </w:p>
    <w:bookmarkEnd w:id="295"/>
    <w:bookmarkEnd w:id="296"/>
    <w:bookmarkEnd w:id="297"/>
    <w:bookmarkEnd w:id="298"/>
    <w:bookmarkEnd w:id="299"/>
    <w:bookmarkEnd w:id="300"/>
    <w:bookmarkEnd w:id="301"/>
    <w:bookmarkEnd w:id="302"/>
    <w:p>
      <w:pPr>
        <w:pStyle w:val="8"/>
        <w:tabs>
          <w:tab w:val="left" w:pos="482"/>
          <w:tab w:val="left" w:pos="2183"/>
          <w:tab w:val="left" w:pos="3884"/>
          <w:tab w:val="left" w:pos="5585"/>
        </w:tabs>
        <w:spacing w:before="0" w:after="0" w:line="400" w:lineRule="exact"/>
        <w:rPr>
          <w:rFonts w:hint="eastAsia" w:ascii="宋体" w:hAnsi="宋体" w:eastAsia="宋体"/>
          <w:b w:val="0"/>
          <w:sz w:val="21"/>
          <w:szCs w:val="21"/>
        </w:rPr>
      </w:pPr>
      <w:bookmarkStart w:id="303" w:name="_Toc351203642"/>
      <w:r>
        <w:rPr>
          <w:rFonts w:hint="eastAsia" w:ascii="宋体" w:hAnsi="宋体" w:eastAsia="宋体"/>
          <w:b w:val="0"/>
          <w:sz w:val="21"/>
          <w:szCs w:val="21"/>
        </w:rPr>
        <w:t>1</w:t>
      </w:r>
      <w:bookmarkEnd w:id="269"/>
      <w:bookmarkEnd w:id="270"/>
      <w:bookmarkEnd w:id="271"/>
      <w:bookmarkEnd w:id="272"/>
      <w:bookmarkEnd w:id="273"/>
      <w:bookmarkEnd w:id="274"/>
      <w:bookmarkEnd w:id="275"/>
      <w:bookmarkEnd w:id="276"/>
      <w:bookmarkEnd w:id="277"/>
      <w:bookmarkEnd w:id="278"/>
      <w:bookmarkEnd w:id="279"/>
      <w:bookmarkEnd w:id="280"/>
      <w:bookmarkStart w:id="304" w:name="_Toc296346694"/>
      <w:bookmarkStart w:id="305" w:name="_Toc296503193"/>
      <w:bookmarkStart w:id="306" w:name="_Toc292559903"/>
      <w:bookmarkStart w:id="307" w:name="_Toc296944532"/>
      <w:bookmarkStart w:id="308" w:name="_Toc296891233"/>
      <w:bookmarkStart w:id="309" w:name="_Toc297216199"/>
      <w:bookmarkStart w:id="310" w:name="_Toc297120493"/>
      <w:bookmarkStart w:id="311" w:name="_Toc292559398"/>
      <w:bookmarkStart w:id="312" w:name="_Toc297123540"/>
      <w:bookmarkStart w:id="313" w:name="_Toc304295566"/>
      <w:bookmarkStart w:id="314" w:name="_Toc296347192"/>
      <w:bookmarkStart w:id="315" w:name="_Toc303539146"/>
      <w:bookmarkStart w:id="316" w:name="_Toc297048379"/>
      <w:bookmarkStart w:id="317" w:name="_Toc296891021"/>
      <w:bookmarkStart w:id="318" w:name="_Toc300934989"/>
      <w:bookmarkStart w:id="319" w:name="_Toc312677499"/>
      <w:bookmarkStart w:id="320" w:name="_Toc312678025"/>
      <w:bookmarkStart w:id="321" w:name="_Toc267251433"/>
      <w:bookmarkStart w:id="322" w:name="_Toc267251441"/>
      <w:bookmarkStart w:id="323" w:name="_Toc267251435"/>
      <w:bookmarkStart w:id="324" w:name="_Toc267251439"/>
      <w:bookmarkStart w:id="325" w:name="_Toc267251437"/>
      <w:bookmarkStart w:id="326" w:name="_Toc267251440"/>
      <w:bookmarkStart w:id="327" w:name="_Toc267251442"/>
      <w:r>
        <w:rPr>
          <w:rFonts w:hint="eastAsia" w:ascii="宋体" w:hAnsi="宋体" w:eastAsia="宋体"/>
          <w:b w:val="0"/>
          <w:sz w:val="21"/>
          <w:szCs w:val="21"/>
        </w:rPr>
        <w:t>0. 变更</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bookmarkEnd w:id="319"/>
    <w:bookmarkEnd w:id="320"/>
    <w:p>
      <w:pPr>
        <w:spacing w:line="400" w:lineRule="exact"/>
        <w:ind w:firstLine="420" w:firstLineChars="200"/>
        <w:rPr>
          <w:rFonts w:hint="eastAsia" w:ascii="宋体" w:hAnsi="宋体"/>
          <w:szCs w:val="21"/>
        </w:rPr>
      </w:pPr>
      <w:bookmarkStart w:id="328" w:name="_Toc296891234"/>
      <w:bookmarkStart w:id="329" w:name="_Toc297048380"/>
      <w:bookmarkStart w:id="330" w:name="_Toc297216200"/>
      <w:bookmarkStart w:id="331" w:name="_Toc296503194"/>
      <w:bookmarkStart w:id="332" w:name="_Toc292559904"/>
      <w:bookmarkStart w:id="333" w:name="_Toc292559399"/>
      <w:bookmarkStart w:id="334" w:name="_Toc297123541"/>
      <w:bookmarkStart w:id="335" w:name="_Toc312677500"/>
      <w:bookmarkStart w:id="336" w:name="_Toc300934990"/>
      <w:bookmarkStart w:id="337" w:name="_Toc297120494"/>
      <w:bookmarkStart w:id="338" w:name="_Toc312678026"/>
      <w:bookmarkStart w:id="339" w:name="_Toc296891022"/>
      <w:bookmarkStart w:id="340" w:name="_Toc303539147"/>
      <w:bookmarkStart w:id="341" w:name="_Toc296347193"/>
      <w:bookmarkStart w:id="342" w:name="_Toc296944533"/>
      <w:bookmarkStart w:id="343" w:name="_Toc304295567"/>
      <w:bookmarkStart w:id="344" w:name="_Toc296346695"/>
      <w:r>
        <w:rPr>
          <w:rFonts w:hint="eastAsia" w:ascii="宋体" w:hAnsi="宋体"/>
          <w:szCs w:val="21"/>
        </w:rPr>
        <w:t>10.1变更的范围</w:t>
      </w:r>
    </w:p>
    <w:p>
      <w:pPr>
        <w:spacing w:line="400" w:lineRule="exact"/>
        <w:ind w:firstLine="600"/>
        <w:jc w:val="left"/>
        <w:rPr>
          <w:rFonts w:hint="eastAsia" w:ascii="宋体" w:hAnsi="宋体"/>
          <w:szCs w:val="21"/>
          <w:u w:val="single"/>
        </w:rPr>
      </w:pPr>
      <w:r>
        <w:rPr>
          <w:rFonts w:hint="eastAsia" w:ascii="宋体" w:hAnsi="宋体"/>
          <w:szCs w:val="21"/>
        </w:rPr>
        <w:t>关于变更的范围的约定：</w:t>
      </w:r>
      <w:r>
        <w:rPr>
          <w:rFonts w:hint="eastAsia" w:ascii="宋体" w:hAnsi="宋体"/>
          <w:szCs w:val="21"/>
          <w:u w:val="single"/>
        </w:rPr>
        <w:t>按通用合同条款第10.1款及招标文件执行。</w:t>
      </w:r>
    </w:p>
    <w:p>
      <w:pPr>
        <w:spacing w:line="400" w:lineRule="exact"/>
        <w:ind w:firstLine="420" w:firstLineChars="200"/>
        <w:rPr>
          <w:rFonts w:hint="eastAsia" w:ascii="宋体" w:hAnsi="宋体"/>
          <w:szCs w:val="21"/>
        </w:rPr>
      </w:pPr>
      <w:r>
        <w:rPr>
          <w:rFonts w:hint="eastAsia" w:ascii="宋体" w:hAnsi="宋体"/>
          <w:szCs w:val="21"/>
        </w:rPr>
        <w:t>10.4 变更估价</w:t>
      </w:r>
    </w:p>
    <w:p>
      <w:pPr>
        <w:spacing w:line="400" w:lineRule="exact"/>
        <w:ind w:firstLine="420" w:firstLineChars="200"/>
        <w:jc w:val="left"/>
        <w:rPr>
          <w:rFonts w:hint="eastAsia" w:ascii="宋体" w:hAnsi="宋体"/>
          <w:szCs w:val="21"/>
        </w:rPr>
      </w:pPr>
      <w:r>
        <w:rPr>
          <w:rFonts w:hint="eastAsia" w:ascii="宋体" w:hAnsi="宋体"/>
          <w:szCs w:val="21"/>
        </w:rPr>
        <w:t>10.4.1 变更估价原则</w:t>
      </w:r>
    </w:p>
    <w:p>
      <w:pPr>
        <w:spacing w:line="400" w:lineRule="exact"/>
        <w:ind w:firstLine="420" w:firstLineChars="200"/>
        <w:jc w:val="left"/>
        <w:rPr>
          <w:rFonts w:hint="eastAsia" w:ascii="宋体" w:hAnsi="宋体"/>
          <w:szCs w:val="21"/>
          <w:u w:val="single"/>
        </w:rPr>
      </w:pPr>
      <w:r>
        <w:rPr>
          <w:rFonts w:hint="eastAsia" w:ascii="宋体" w:hAnsi="宋体"/>
          <w:szCs w:val="21"/>
        </w:rPr>
        <w:t xml:space="preserve">关于变更估价的约定: </w:t>
      </w:r>
      <w:r>
        <w:rPr>
          <w:rFonts w:hint="eastAsia" w:ascii="宋体" w:hAnsi="宋体"/>
          <w:szCs w:val="21"/>
          <w:u w:val="single"/>
        </w:rPr>
        <w:t>按通用合同条款第10.4.1款及招标文件执行。</w:t>
      </w:r>
    </w:p>
    <w:p>
      <w:pPr>
        <w:spacing w:line="400" w:lineRule="exact"/>
        <w:ind w:firstLine="420" w:firstLineChars="200"/>
        <w:jc w:val="left"/>
        <w:rPr>
          <w:rFonts w:hint="eastAsia" w:ascii="宋体" w:hAnsi="宋体"/>
          <w:szCs w:val="21"/>
        </w:rPr>
      </w:pPr>
      <w:r>
        <w:rPr>
          <w:rFonts w:hint="eastAsia" w:ascii="宋体" w:hAnsi="宋体"/>
          <w:szCs w:val="21"/>
        </w:rPr>
        <w:t>1</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Start w:id="345" w:name="_Toc296347196"/>
      <w:bookmarkStart w:id="346" w:name="_Toc292559402"/>
      <w:bookmarkStart w:id="347" w:name="_Toc297048383"/>
      <w:bookmarkStart w:id="348" w:name="_Toc296346698"/>
      <w:bookmarkStart w:id="349" w:name="_Toc300934993"/>
      <w:bookmarkStart w:id="350" w:name="_Toc303539150"/>
      <w:bookmarkStart w:id="351" w:name="_Toc297123544"/>
      <w:bookmarkStart w:id="352" w:name="_Toc296891025"/>
      <w:bookmarkStart w:id="353" w:name="_Toc292559907"/>
      <w:bookmarkStart w:id="354" w:name="_Toc296891237"/>
      <w:bookmarkStart w:id="355" w:name="_Toc297120497"/>
      <w:bookmarkStart w:id="356" w:name="_Toc296944536"/>
      <w:bookmarkStart w:id="357" w:name="_Toc297216203"/>
      <w:bookmarkStart w:id="358" w:name="_Toc296503197"/>
      <w:bookmarkStart w:id="359" w:name="_Toc312677503"/>
      <w:bookmarkStart w:id="360" w:name="_Toc312678029"/>
      <w:bookmarkStart w:id="361" w:name="_Toc304295570"/>
      <w:r>
        <w:rPr>
          <w:rFonts w:hint="eastAsia" w:ascii="宋体" w:hAnsi="宋体"/>
          <w:szCs w:val="21"/>
        </w:rPr>
        <w:t>0.5承</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Start w:id="362" w:name="_Toc300934994"/>
      <w:bookmarkStart w:id="363" w:name="_Toc296944542"/>
      <w:bookmarkStart w:id="364" w:name="_Toc296346704"/>
      <w:bookmarkStart w:id="365" w:name="_Toc292559408"/>
      <w:bookmarkStart w:id="366" w:name="_Toc296503203"/>
      <w:bookmarkStart w:id="367" w:name="_Toc297048389"/>
      <w:bookmarkStart w:id="368" w:name="_Toc303539151"/>
      <w:bookmarkStart w:id="369" w:name="_Toc296347202"/>
      <w:bookmarkStart w:id="370" w:name="_Toc297120503"/>
      <w:bookmarkStart w:id="371" w:name="_Toc292559913"/>
      <w:bookmarkStart w:id="372" w:name="_Toc296891031"/>
      <w:bookmarkStart w:id="373" w:name="_Toc297123545"/>
      <w:bookmarkStart w:id="374" w:name="_Toc297216204"/>
      <w:bookmarkStart w:id="375" w:name="_Toc296891243"/>
      <w:r>
        <w:rPr>
          <w:rFonts w:hint="eastAsia" w:ascii="宋体" w:hAnsi="宋体"/>
          <w:szCs w:val="21"/>
        </w:rPr>
        <w:t>包人的合理化建议</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spacing w:line="400" w:lineRule="exact"/>
        <w:ind w:firstLine="420" w:firstLineChars="200"/>
        <w:jc w:val="left"/>
        <w:rPr>
          <w:rFonts w:hint="eastAsia" w:ascii="宋体" w:hAnsi="宋体"/>
          <w:szCs w:val="21"/>
        </w:rPr>
      </w:pPr>
      <w:r>
        <w:rPr>
          <w:rFonts w:hint="eastAsia" w:ascii="宋体" w:hAnsi="宋体"/>
          <w:szCs w:val="21"/>
        </w:rPr>
        <w:t>监理人审查承包人合理化建议的期限：</w:t>
      </w:r>
      <w:r>
        <w:rPr>
          <w:rFonts w:hint="eastAsia" w:ascii="宋体" w:hAnsi="宋体"/>
          <w:szCs w:val="21"/>
          <w:u w:val="single"/>
        </w:rPr>
        <w:t>收到承包人提交的合理化建议后7天内审核完毕并报送发包人，发现其中存在技术上的缺陷，应通知承包人修改</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发包人审批承包人合理化建议的期限：</w:t>
      </w:r>
      <w:r>
        <w:rPr>
          <w:rFonts w:hint="eastAsia" w:ascii="宋体" w:hAnsi="宋体"/>
          <w:szCs w:val="21"/>
          <w:u w:val="single"/>
        </w:rPr>
        <w:t>受到监理人报送的合理化建议后7天内</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承</w:t>
      </w:r>
      <w:bookmarkStart w:id="376" w:name="_Toc318581175"/>
      <w:bookmarkStart w:id="377" w:name="_Toc292559409"/>
      <w:bookmarkStart w:id="378" w:name="_Toc304295571"/>
      <w:bookmarkStart w:id="379" w:name="_Toc296347203"/>
      <w:bookmarkStart w:id="380" w:name="_Toc297123546"/>
      <w:bookmarkStart w:id="381" w:name="_Toc297120504"/>
      <w:bookmarkStart w:id="382" w:name="_Toc297048390"/>
      <w:bookmarkStart w:id="383" w:name="_Toc303539152"/>
      <w:bookmarkStart w:id="384" w:name="_Toc297216205"/>
      <w:bookmarkStart w:id="385" w:name="_Toc296503204"/>
      <w:bookmarkStart w:id="386" w:name="_Toc292559914"/>
      <w:bookmarkStart w:id="387" w:name="_Toc296944543"/>
      <w:bookmarkStart w:id="388" w:name="_Toc296891244"/>
      <w:bookmarkStart w:id="389" w:name="_Toc296346705"/>
      <w:bookmarkStart w:id="390" w:name="_Toc296891032"/>
      <w:bookmarkStart w:id="391" w:name="_Toc300934995"/>
      <w:bookmarkStart w:id="392" w:name="_Toc312678030"/>
      <w:bookmarkStart w:id="393" w:name="_Toc312677504"/>
      <w:r>
        <w:rPr>
          <w:rFonts w:hint="eastAsia" w:ascii="宋体" w:hAnsi="宋体"/>
          <w:szCs w:val="21"/>
        </w:rPr>
        <w:t>包人提出的合理化建议降低了合同价格或者提高了工程经济效益的奖励的方法和金额为：</w:t>
      </w:r>
      <w:r>
        <w:rPr>
          <w:rFonts w:hint="eastAsia" w:ascii="宋体" w:hAnsi="宋体"/>
          <w:szCs w:val="21"/>
          <w:u w:val="single"/>
        </w:rPr>
        <w:t xml:space="preserve">                 /                         </w:t>
      </w:r>
      <w:r>
        <w:rPr>
          <w:rFonts w:hint="eastAsia" w:ascii="宋体" w:hAnsi="宋体"/>
          <w:szCs w:val="21"/>
        </w:rPr>
        <w:t>。</w:t>
      </w: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Pr>
        <w:spacing w:line="400" w:lineRule="exact"/>
        <w:ind w:firstLine="420" w:firstLineChars="200"/>
        <w:rPr>
          <w:rFonts w:hint="eastAsia" w:ascii="宋体" w:hAnsi="宋体"/>
          <w:szCs w:val="21"/>
        </w:rPr>
      </w:pPr>
      <w:r>
        <w:rPr>
          <w:rFonts w:hint="eastAsia" w:ascii="宋体" w:hAnsi="宋体"/>
          <w:szCs w:val="21"/>
        </w:rPr>
        <w:t>1</w:t>
      </w:r>
      <w:bookmarkStart w:id="394" w:name="_Toc303539154"/>
      <w:bookmarkStart w:id="395" w:name="_Toc296346700"/>
      <w:bookmarkStart w:id="396" w:name="_Toc296891027"/>
      <w:bookmarkStart w:id="397" w:name="_Toc296347198"/>
      <w:bookmarkStart w:id="398" w:name="_Toc297048385"/>
      <w:bookmarkStart w:id="399" w:name="_Toc297123548"/>
      <w:bookmarkStart w:id="400" w:name="_Toc300934997"/>
      <w:bookmarkStart w:id="401" w:name="_Toc292559404"/>
      <w:bookmarkStart w:id="402" w:name="_Toc312677507"/>
      <w:bookmarkStart w:id="403" w:name="_Toc296944538"/>
      <w:bookmarkStart w:id="404" w:name="_Toc296891239"/>
      <w:bookmarkStart w:id="405" w:name="_Toc296503199"/>
      <w:bookmarkStart w:id="406" w:name="_Toc312678033"/>
      <w:bookmarkStart w:id="407" w:name="_Toc297120499"/>
      <w:bookmarkStart w:id="408" w:name="_Toc304295574"/>
      <w:bookmarkStart w:id="409" w:name="_Toc292559909"/>
      <w:bookmarkStart w:id="410" w:name="_Toc297216207"/>
      <w:r>
        <w:rPr>
          <w:rFonts w:hint="eastAsia" w:ascii="宋体" w:hAnsi="宋体"/>
          <w:szCs w:val="21"/>
        </w:rPr>
        <w:t>0.7 暂估价</w:t>
      </w:r>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Pr>
        <w:spacing w:line="400" w:lineRule="exact"/>
        <w:ind w:firstLine="420" w:firstLineChars="200"/>
        <w:jc w:val="left"/>
        <w:rPr>
          <w:rFonts w:hint="eastAsia" w:ascii="宋体" w:hAnsi="宋体"/>
          <w:szCs w:val="21"/>
        </w:rPr>
      </w:pPr>
      <w:r>
        <w:rPr>
          <w:rFonts w:hint="eastAsia" w:ascii="宋体" w:hAnsi="宋体"/>
          <w:szCs w:val="21"/>
        </w:rPr>
        <w:t>暂</w:t>
      </w:r>
      <w:bookmarkStart w:id="411" w:name="_Toc312677508"/>
      <w:bookmarkStart w:id="412" w:name="_Toc312678034"/>
      <w:bookmarkStart w:id="413" w:name="_Toc318581176"/>
      <w:r>
        <w:rPr>
          <w:rFonts w:hint="eastAsia" w:ascii="宋体" w:hAnsi="宋体"/>
          <w:szCs w:val="21"/>
        </w:rPr>
        <w:t>估价材料和工程设备的明细详见《暂估价一览表》。</w:t>
      </w:r>
    </w:p>
    <w:bookmarkEnd w:id="411"/>
    <w:bookmarkEnd w:id="412"/>
    <w:bookmarkEnd w:id="413"/>
    <w:p>
      <w:pPr>
        <w:spacing w:line="400" w:lineRule="exact"/>
        <w:ind w:firstLine="420" w:firstLineChars="200"/>
        <w:jc w:val="left"/>
        <w:rPr>
          <w:rFonts w:hint="eastAsia" w:ascii="宋体" w:hAnsi="宋体"/>
          <w:szCs w:val="21"/>
        </w:rPr>
      </w:pPr>
      <w:r>
        <w:rPr>
          <w:rFonts w:hint="eastAsia" w:ascii="宋体" w:hAnsi="宋体"/>
          <w:szCs w:val="21"/>
        </w:rPr>
        <w:t>1</w:t>
      </w:r>
      <w:bookmarkStart w:id="414" w:name="_Toc318581177"/>
      <w:bookmarkStart w:id="415" w:name="_Toc312677509"/>
      <w:bookmarkStart w:id="416" w:name="_Toc312678035"/>
      <w:r>
        <w:rPr>
          <w:rFonts w:hint="eastAsia" w:ascii="宋体" w:hAnsi="宋体"/>
          <w:szCs w:val="21"/>
        </w:rPr>
        <w:t>0.7.1 依法必须招标的暂估价项目</w:t>
      </w:r>
    </w:p>
    <w:bookmarkEnd w:id="414"/>
    <w:bookmarkEnd w:id="415"/>
    <w:bookmarkEnd w:id="416"/>
    <w:p>
      <w:pPr>
        <w:spacing w:line="400" w:lineRule="exact"/>
        <w:ind w:firstLine="420" w:firstLineChars="200"/>
        <w:jc w:val="left"/>
        <w:rPr>
          <w:rFonts w:hint="eastAsia" w:ascii="宋体" w:hAnsi="宋体"/>
          <w:szCs w:val="21"/>
        </w:rPr>
      </w:pPr>
      <w:r>
        <w:rPr>
          <w:rFonts w:hint="eastAsia" w:ascii="宋体" w:hAnsi="宋体"/>
          <w:szCs w:val="21"/>
        </w:rPr>
        <w:t>对于依法必须招标的暂估价项目的确认和批准采取第</w:t>
      </w:r>
      <w:r>
        <w:rPr>
          <w:rFonts w:hint="eastAsia" w:ascii="宋体" w:hAnsi="宋体"/>
          <w:szCs w:val="21"/>
          <w:u w:val="single"/>
        </w:rPr>
        <w:t xml:space="preserve">  /  </w:t>
      </w:r>
      <w:r>
        <w:rPr>
          <w:rFonts w:hint="eastAsia" w:ascii="宋体" w:hAnsi="宋体"/>
          <w:szCs w:val="21"/>
        </w:rPr>
        <w:t>种方式确定。</w:t>
      </w:r>
    </w:p>
    <w:p>
      <w:pPr>
        <w:spacing w:line="400" w:lineRule="exact"/>
        <w:ind w:firstLine="420" w:firstLineChars="200"/>
        <w:jc w:val="left"/>
        <w:rPr>
          <w:rFonts w:hint="eastAsia" w:ascii="宋体" w:hAnsi="宋体"/>
          <w:szCs w:val="21"/>
        </w:rPr>
      </w:pPr>
      <w:r>
        <w:rPr>
          <w:rFonts w:hint="eastAsia" w:ascii="宋体" w:hAnsi="宋体"/>
          <w:szCs w:val="21"/>
        </w:rPr>
        <w:t>10.7.2 不属于依法必须招标的暂估价项目</w:t>
      </w:r>
    </w:p>
    <w:p>
      <w:pPr>
        <w:spacing w:line="400" w:lineRule="exact"/>
        <w:ind w:firstLine="420" w:firstLineChars="200"/>
        <w:jc w:val="left"/>
        <w:rPr>
          <w:rFonts w:hint="eastAsia" w:ascii="宋体" w:hAnsi="宋体"/>
          <w:szCs w:val="21"/>
        </w:rPr>
      </w:pPr>
      <w:r>
        <w:rPr>
          <w:rFonts w:hint="eastAsia" w:ascii="宋体" w:hAnsi="宋体"/>
          <w:szCs w:val="21"/>
        </w:rPr>
        <w:t>对于不属于依法必须招标的暂估价项目的确认和批准采取第</w:t>
      </w:r>
      <w:r>
        <w:rPr>
          <w:rFonts w:hint="eastAsia" w:ascii="宋体" w:hAnsi="宋体"/>
          <w:szCs w:val="21"/>
          <w:u w:val="single"/>
        </w:rPr>
        <w:t xml:space="preserve"> /  </w:t>
      </w:r>
      <w:r>
        <w:rPr>
          <w:rFonts w:hint="eastAsia" w:ascii="宋体" w:hAnsi="宋体"/>
          <w:szCs w:val="21"/>
        </w:rPr>
        <w:t>种方式确定。</w:t>
      </w:r>
    </w:p>
    <w:p>
      <w:pPr>
        <w:spacing w:line="400" w:lineRule="exact"/>
        <w:ind w:firstLine="420" w:firstLineChars="200"/>
        <w:jc w:val="left"/>
        <w:rPr>
          <w:rFonts w:hint="eastAsia" w:ascii="宋体" w:hAnsi="宋体"/>
          <w:szCs w:val="21"/>
        </w:rPr>
      </w:pPr>
      <w:r>
        <w:rPr>
          <w:rFonts w:hint="eastAsia" w:ascii="宋体" w:hAnsi="宋体"/>
          <w:szCs w:val="21"/>
        </w:rPr>
        <w:t>第3种方式：承包人直接实施的暂估价项目</w:t>
      </w:r>
    </w:p>
    <w:p>
      <w:pPr>
        <w:spacing w:line="400" w:lineRule="exact"/>
        <w:ind w:firstLine="420" w:firstLineChars="200"/>
        <w:jc w:val="left"/>
        <w:rPr>
          <w:rFonts w:hint="eastAsia" w:ascii="宋体" w:hAnsi="宋体"/>
          <w:szCs w:val="21"/>
        </w:rPr>
      </w:pPr>
      <w:r>
        <w:rPr>
          <w:rFonts w:hint="eastAsia" w:ascii="宋体" w:hAnsi="宋体"/>
          <w:szCs w:val="21"/>
        </w:rPr>
        <w:t>承包人直接实施的暂估价项目的约定：</w:t>
      </w:r>
      <w:r>
        <w:rPr>
          <w:rFonts w:hint="eastAsia" w:ascii="宋体" w:hAnsi="宋体"/>
          <w:szCs w:val="21"/>
          <w:u w:val="single"/>
        </w:rPr>
        <w:t xml:space="preserve">  按实际结算    </w:t>
      </w:r>
    </w:p>
    <w:p>
      <w:pPr>
        <w:spacing w:line="400" w:lineRule="exact"/>
        <w:ind w:firstLine="420" w:firstLineChars="200"/>
        <w:rPr>
          <w:rFonts w:hint="eastAsia" w:ascii="宋体" w:hAnsi="宋体"/>
          <w:szCs w:val="21"/>
        </w:rPr>
      </w:pPr>
      <w:r>
        <w:rPr>
          <w:rFonts w:hint="eastAsia" w:ascii="宋体" w:hAnsi="宋体"/>
          <w:szCs w:val="21"/>
        </w:rPr>
        <w:t>10.8 暂列金额</w:t>
      </w:r>
    </w:p>
    <w:p>
      <w:pPr>
        <w:autoSpaceDE w:val="0"/>
        <w:autoSpaceDN w:val="0"/>
        <w:spacing w:line="400" w:lineRule="exact"/>
        <w:ind w:firstLine="420" w:firstLineChars="200"/>
        <w:jc w:val="left"/>
        <w:rPr>
          <w:rFonts w:hint="eastAsia" w:ascii="宋体" w:hAnsi="宋体"/>
          <w:szCs w:val="21"/>
          <w:u w:val="single"/>
        </w:rPr>
      </w:pPr>
      <w:r>
        <w:rPr>
          <w:rFonts w:hint="eastAsia" w:ascii="宋体" w:hAnsi="宋体"/>
          <w:szCs w:val="21"/>
        </w:rPr>
        <w:t>合同当事人关于暂列金额使用的约定：</w:t>
      </w:r>
      <w:r>
        <w:rPr>
          <w:rFonts w:hint="eastAsia" w:ascii="宋体" w:hAnsi="宋体"/>
          <w:szCs w:val="21"/>
          <w:u w:val="single"/>
        </w:rPr>
        <w:t>按通用合同条款第10.8款及招标文件执行。</w:t>
      </w:r>
    </w:p>
    <w:p>
      <w:pPr>
        <w:pStyle w:val="8"/>
        <w:tabs>
          <w:tab w:val="left" w:pos="482"/>
          <w:tab w:val="left" w:pos="2183"/>
          <w:tab w:val="left" w:pos="3884"/>
          <w:tab w:val="left" w:pos="5585"/>
        </w:tabs>
        <w:spacing w:before="0" w:after="0" w:line="400" w:lineRule="exact"/>
        <w:rPr>
          <w:rFonts w:hint="eastAsia" w:ascii="宋体" w:hAnsi="宋体" w:eastAsia="宋体"/>
          <w:b w:val="0"/>
          <w:sz w:val="21"/>
          <w:szCs w:val="21"/>
        </w:rPr>
      </w:pPr>
      <w:bookmarkStart w:id="417" w:name="_Toc351203643"/>
      <w:r>
        <w:rPr>
          <w:rFonts w:hint="eastAsia" w:ascii="宋体" w:hAnsi="宋体" w:eastAsia="宋体"/>
          <w:b w:val="0"/>
          <w:sz w:val="21"/>
          <w:szCs w:val="21"/>
        </w:rPr>
        <w:t>11. 价格调整</w:t>
      </w:r>
      <w:bookmarkEnd w:id="417"/>
    </w:p>
    <w:p>
      <w:pPr>
        <w:spacing w:line="400" w:lineRule="exact"/>
        <w:ind w:firstLine="420" w:firstLineChars="200"/>
        <w:rPr>
          <w:rFonts w:hint="eastAsia" w:ascii="宋体" w:hAnsi="宋体"/>
          <w:szCs w:val="21"/>
        </w:rPr>
      </w:pPr>
      <w:bookmarkStart w:id="418" w:name="_Toc296503201"/>
      <w:bookmarkStart w:id="419" w:name="_Toc300935000"/>
      <w:bookmarkStart w:id="420" w:name="_Toc296346702"/>
      <w:bookmarkStart w:id="421" w:name="_Toc296891241"/>
      <w:bookmarkStart w:id="422" w:name="_Toc296944540"/>
      <w:bookmarkStart w:id="423" w:name="_Toc292559406"/>
      <w:bookmarkStart w:id="424" w:name="_Toc296891029"/>
      <w:bookmarkStart w:id="425" w:name="_Toc292559911"/>
      <w:bookmarkStart w:id="426" w:name="_Toc297120501"/>
      <w:bookmarkStart w:id="427" w:name="_Toc296347200"/>
      <w:bookmarkStart w:id="428" w:name="_Toc297216209"/>
      <w:bookmarkStart w:id="429" w:name="_Toc304295577"/>
      <w:bookmarkStart w:id="430" w:name="_Toc303539157"/>
      <w:bookmarkStart w:id="431" w:name="_Toc297048387"/>
      <w:bookmarkStart w:id="432" w:name="_Toc297123550"/>
      <w:bookmarkStart w:id="433" w:name="_Toc312678039"/>
      <w:r>
        <w:rPr>
          <w:rFonts w:hint="eastAsia" w:ascii="宋体" w:hAnsi="宋体"/>
          <w:szCs w:val="21"/>
        </w:rPr>
        <w:t>11.1 市场价格波动引起的调整</w:t>
      </w: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Pr>
        <w:spacing w:line="400" w:lineRule="exact"/>
        <w:ind w:firstLine="420" w:firstLineChars="200"/>
        <w:jc w:val="left"/>
        <w:rPr>
          <w:rFonts w:hint="eastAsia" w:ascii="宋体" w:hAnsi="宋体"/>
          <w:szCs w:val="21"/>
        </w:rPr>
      </w:pPr>
      <w:r>
        <w:rPr>
          <w:rFonts w:hint="eastAsia" w:ascii="宋体" w:hAnsi="宋体"/>
          <w:szCs w:val="21"/>
        </w:rPr>
        <w:t>市场价格波动是否调整合同价格的约定：</w:t>
      </w:r>
      <w:r>
        <w:rPr>
          <w:rFonts w:hint="eastAsia" w:ascii="宋体" w:hAnsi="宋体"/>
          <w:szCs w:val="21"/>
          <w:u w:val="single"/>
        </w:rPr>
        <w:t xml:space="preserve">   否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因市场价格波动调整合同价格，采用以下第</w:t>
      </w:r>
      <w:r>
        <w:rPr>
          <w:rFonts w:hint="eastAsia" w:ascii="宋体" w:hAnsi="宋体"/>
          <w:szCs w:val="21"/>
          <w:u w:val="single"/>
        </w:rPr>
        <w:t xml:space="preserve">    /   </w:t>
      </w:r>
      <w:r>
        <w:rPr>
          <w:rFonts w:hint="eastAsia" w:ascii="宋体" w:hAnsi="宋体"/>
          <w:szCs w:val="21"/>
        </w:rPr>
        <w:t>种方式对合同价格进行调整：</w:t>
      </w:r>
    </w:p>
    <w:p>
      <w:pPr>
        <w:spacing w:line="400" w:lineRule="exact"/>
        <w:ind w:firstLine="420" w:firstLineChars="200"/>
        <w:jc w:val="left"/>
        <w:rPr>
          <w:rFonts w:hint="eastAsia" w:ascii="宋体" w:hAnsi="宋体"/>
          <w:szCs w:val="21"/>
        </w:rPr>
      </w:pPr>
      <w:r>
        <w:rPr>
          <w:rFonts w:hint="eastAsia" w:ascii="宋体" w:hAnsi="宋体"/>
          <w:szCs w:val="21"/>
        </w:rPr>
        <w:t>第1种方式：采用价格指数进行价格调整。</w:t>
      </w:r>
    </w:p>
    <w:p>
      <w:pPr>
        <w:spacing w:line="400" w:lineRule="exact"/>
        <w:jc w:val="left"/>
        <w:rPr>
          <w:rFonts w:hint="eastAsia" w:ascii="宋体" w:hAnsi="宋体"/>
          <w:szCs w:val="21"/>
        </w:rPr>
      </w:pPr>
      <w:r>
        <w:rPr>
          <w:rFonts w:hint="eastAsia" w:ascii="宋体" w:hAnsi="宋体"/>
          <w:szCs w:val="21"/>
        </w:rPr>
        <w:t>关于各可调因子、定值和变值权重，以及基本价格指数及其来源的约定：</w:t>
      </w:r>
      <w:r>
        <w:rPr>
          <w:rFonts w:hint="eastAsia" w:ascii="宋体" w:hAnsi="宋体"/>
          <w:szCs w:val="21"/>
          <w:u w:val="single"/>
        </w:rPr>
        <w:t xml:space="preserve">    /    </w:t>
      </w:r>
      <w:r>
        <w:rPr>
          <w:rFonts w:hint="eastAsia" w:ascii="宋体" w:hAnsi="宋体"/>
          <w:szCs w:val="21"/>
        </w:rPr>
        <w:t xml:space="preserve">   </w:t>
      </w:r>
    </w:p>
    <w:p>
      <w:pPr>
        <w:spacing w:line="400" w:lineRule="exact"/>
        <w:ind w:firstLine="420" w:firstLineChars="200"/>
        <w:jc w:val="left"/>
        <w:rPr>
          <w:rFonts w:hint="eastAsia" w:ascii="宋体" w:hAnsi="宋体"/>
          <w:szCs w:val="21"/>
        </w:rPr>
      </w:pPr>
      <w:r>
        <w:rPr>
          <w:rFonts w:hint="eastAsia" w:ascii="宋体" w:hAnsi="宋体"/>
          <w:szCs w:val="21"/>
        </w:rPr>
        <w:t>第2种方式：采用造价信息进行价格调整。</w:t>
      </w:r>
    </w:p>
    <w:p>
      <w:pPr>
        <w:spacing w:line="400" w:lineRule="exact"/>
        <w:ind w:firstLine="420" w:firstLineChars="200"/>
        <w:jc w:val="left"/>
        <w:rPr>
          <w:rFonts w:hint="eastAsia" w:ascii="宋体" w:hAnsi="宋体"/>
          <w:szCs w:val="21"/>
        </w:rPr>
      </w:pPr>
      <w:r>
        <w:rPr>
          <w:rFonts w:hint="eastAsia" w:ascii="宋体" w:hAnsi="宋体"/>
          <w:szCs w:val="21"/>
        </w:rPr>
        <w:t>（2）关于基准价格的约定：</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专用合同条款</w:t>
      </w:r>
      <w:r>
        <w:rPr>
          <w:rFonts w:hint="eastAsia" w:ascii="宋体" w:hAnsi="宋体" w:cs="宋体"/>
          <w:szCs w:val="21"/>
        </w:rPr>
        <w:t>①</w:t>
      </w:r>
      <w:r>
        <w:rPr>
          <w:rFonts w:hint="eastAsia" w:ascii="宋体" w:hAnsi="宋体"/>
          <w:szCs w:val="21"/>
        </w:rPr>
        <w:t>承包人在已标价工程预算书中载明的材料单价低于基准价格的：专用合同条款合同履行期间材料单价涨幅以基准价格为基础超过</w:t>
      </w:r>
      <w:r>
        <w:rPr>
          <w:rFonts w:hint="eastAsia" w:ascii="宋体" w:hAnsi="宋体"/>
          <w:szCs w:val="21"/>
          <w:u w:val="single"/>
        </w:rPr>
        <w:t xml:space="preserve">   </w:t>
      </w:r>
      <w:r>
        <w:rPr>
          <w:rFonts w:hint="eastAsia" w:ascii="宋体" w:hAnsi="宋体"/>
          <w:szCs w:val="21"/>
        </w:rPr>
        <w:t>%时，或材料单价跌幅以已标价工程预算书中载明材料单价为基础超过</w:t>
      </w:r>
      <w:r>
        <w:rPr>
          <w:rFonts w:hint="eastAsia" w:ascii="宋体" w:hAnsi="宋体"/>
          <w:szCs w:val="21"/>
          <w:u w:val="single"/>
        </w:rPr>
        <w:t xml:space="preserve">   </w:t>
      </w:r>
      <w:r>
        <w:rPr>
          <w:rFonts w:hint="eastAsia" w:ascii="宋体" w:hAnsi="宋体"/>
          <w:szCs w:val="21"/>
        </w:rPr>
        <w:t>%时，其超过部分据实调整。</w:t>
      </w:r>
    </w:p>
    <w:p>
      <w:pPr>
        <w:spacing w:line="400" w:lineRule="exact"/>
        <w:ind w:firstLine="420" w:firstLineChars="200"/>
        <w:jc w:val="left"/>
        <w:rPr>
          <w:rFonts w:hint="eastAsia" w:ascii="宋体" w:hAnsi="宋体"/>
          <w:szCs w:val="21"/>
        </w:rPr>
      </w:pPr>
      <w:r>
        <w:rPr>
          <w:rFonts w:hint="eastAsia" w:ascii="宋体" w:hAnsi="宋体" w:cs="宋体"/>
          <w:szCs w:val="21"/>
        </w:rPr>
        <w:t>②</w:t>
      </w:r>
      <w:r>
        <w:rPr>
          <w:rFonts w:hint="eastAsia" w:ascii="宋体" w:hAnsi="宋体"/>
          <w:szCs w:val="21"/>
        </w:rPr>
        <w:t>承包人在已标价工程预算书中载明的材料单价高于基准价格的：专用合同条款合同履行期间材料单价跌幅以基准价格为基础超过</w:t>
      </w:r>
      <w:r>
        <w:rPr>
          <w:rFonts w:hint="eastAsia" w:ascii="宋体" w:hAnsi="宋体"/>
          <w:szCs w:val="21"/>
          <w:u w:val="single"/>
        </w:rPr>
        <w:t xml:space="preserve">   </w:t>
      </w:r>
      <w:r>
        <w:rPr>
          <w:rFonts w:hint="eastAsia" w:ascii="宋体" w:hAnsi="宋体"/>
          <w:szCs w:val="21"/>
        </w:rPr>
        <w:t>%时，材料单价涨幅以已标价工程预算书中载明材料单价为基础超过</w:t>
      </w:r>
      <w:r>
        <w:rPr>
          <w:rFonts w:hint="eastAsia" w:ascii="宋体" w:hAnsi="宋体"/>
          <w:szCs w:val="21"/>
          <w:u w:val="single"/>
        </w:rPr>
        <w:t xml:space="preserve">   </w:t>
      </w:r>
      <w:r>
        <w:rPr>
          <w:rFonts w:hint="eastAsia" w:ascii="宋体" w:hAnsi="宋体"/>
          <w:szCs w:val="21"/>
        </w:rPr>
        <w:t>%时，其超过部分据实调整。</w:t>
      </w:r>
    </w:p>
    <w:p>
      <w:pPr>
        <w:spacing w:line="400" w:lineRule="exact"/>
        <w:ind w:firstLine="420" w:firstLineChars="200"/>
        <w:jc w:val="left"/>
        <w:rPr>
          <w:rFonts w:hint="eastAsia" w:ascii="宋体" w:hAnsi="宋体"/>
          <w:szCs w:val="21"/>
        </w:rPr>
      </w:pPr>
      <w:r>
        <w:rPr>
          <w:rFonts w:hint="eastAsia" w:ascii="宋体" w:hAnsi="宋体" w:cs="宋体"/>
          <w:szCs w:val="21"/>
        </w:rPr>
        <w:t>③</w:t>
      </w:r>
      <w:r>
        <w:rPr>
          <w:rFonts w:hint="eastAsia" w:ascii="宋体" w:hAnsi="宋体"/>
          <w:szCs w:val="21"/>
        </w:rPr>
        <w:t>承包人在已标价工程预算书中载明的材料单价等于基准单价的：专用合同条款合同履行期间材料单价涨跌幅以基准单价为基础超过±</w:t>
      </w:r>
      <w:r>
        <w:rPr>
          <w:rFonts w:hint="eastAsia" w:ascii="宋体" w:hAnsi="宋体"/>
          <w:szCs w:val="21"/>
          <w:u w:val="single"/>
        </w:rPr>
        <w:t xml:space="preserve">   </w:t>
      </w:r>
      <w:r>
        <w:rPr>
          <w:rFonts w:hint="eastAsia" w:ascii="宋体" w:hAnsi="宋体"/>
          <w:szCs w:val="21"/>
        </w:rPr>
        <w:t>%时，其超过部分据实调整。</w:t>
      </w:r>
    </w:p>
    <w:p>
      <w:pPr>
        <w:spacing w:line="400" w:lineRule="exact"/>
        <w:ind w:firstLine="420" w:firstLineChars="200"/>
        <w:jc w:val="left"/>
        <w:rPr>
          <w:rFonts w:hint="eastAsia" w:ascii="宋体" w:hAnsi="宋体"/>
          <w:szCs w:val="21"/>
        </w:rPr>
      </w:pPr>
      <w:r>
        <w:rPr>
          <w:rFonts w:hint="eastAsia" w:ascii="宋体" w:hAnsi="宋体"/>
          <w:szCs w:val="21"/>
        </w:rPr>
        <w:t>第3种方式：其他价格调整方式：</w:t>
      </w:r>
      <w:r>
        <w:rPr>
          <w:rFonts w:hint="eastAsia" w:ascii="宋体" w:hAnsi="宋体" w:cs="宋体"/>
          <w:szCs w:val="21"/>
        </w:rPr>
        <w:t>①</w:t>
      </w:r>
      <w:r>
        <w:rPr>
          <w:rFonts w:hint="eastAsia" w:ascii="宋体" w:hAnsi="宋体"/>
          <w:szCs w:val="21"/>
        </w:rPr>
        <w:t>发包人与承包人应根据中标价确定合同价款，今后除标后核对调整、设计变更、优质工程增加费外均不再调整，各投标人可根据自身的综合实力估计风险费用并在投标报价时综合考虑。</w:t>
      </w:r>
    </w:p>
    <w:p>
      <w:pPr>
        <w:spacing w:line="400" w:lineRule="exact"/>
        <w:ind w:firstLine="420" w:firstLineChars="200"/>
        <w:jc w:val="left"/>
        <w:rPr>
          <w:rFonts w:hint="eastAsia" w:ascii="宋体" w:hAnsi="宋体"/>
          <w:szCs w:val="21"/>
        </w:rPr>
      </w:pPr>
      <w:r>
        <w:rPr>
          <w:rFonts w:hint="eastAsia" w:ascii="宋体" w:hAnsi="宋体" w:cs="宋体"/>
          <w:szCs w:val="21"/>
        </w:rPr>
        <w:t>②</w:t>
      </w:r>
      <w:r>
        <w:rPr>
          <w:rFonts w:hint="eastAsia" w:ascii="宋体" w:hAnsi="宋体"/>
          <w:szCs w:val="21"/>
        </w:rPr>
        <w:t>设计变更引起新的工程量项目，其相应综合单价的确定方法为：</w:t>
      </w:r>
    </w:p>
    <w:p>
      <w:pPr>
        <w:spacing w:line="400" w:lineRule="exact"/>
        <w:ind w:firstLine="420" w:firstLineChars="200"/>
        <w:jc w:val="left"/>
        <w:rPr>
          <w:rFonts w:hint="eastAsia" w:ascii="宋体" w:hAnsi="宋体"/>
          <w:szCs w:val="21"/>
        </w:rPr>
      </w:pPr>
      <w:r>
        <w:rPr>
          <w:rFonts w:hint="eastAsia" w:ascii="宋体" w:hAnsi="宋体"/>
          <w:szCs w:val="21"/>
        </w:rPr>
        <w:t>A合同中有类似清单项目综合单价的，可以参照合同中类似项目的综合单价计算确定。</w:t>
      </w:r>
    </w:p>
    <w:p>
      <w:pPr>
        <w:spacing w:line="400" w:lineRule="exact"/>
        <w:ind w:firstLine="420" w:firstLineChars="200"/>
        <w:jc w:val="left"/>
        <w:rPr>
          <w:rFonts w:hint="eastAsia" w:ascii="宋体" w:hAnsi="宋体"/>
          <w:szCs w:val="21"/>
        </w:rPr>
      </w:pPr>
      <w:r>
        <w:rPr>
          <w:rFonts w:hint="eastAsia" w:ascii="宋体" w:hAnsi="宋体"/>
          <w:szCs w:val="21"/>
        </w:rPr>
        <w:t>B合同中没有类似清单项目综合单价的，可参考招标文件中工程设计变更新增项目的计价规定执行。</w:t>
      </w:r>
    </w:p>
    <w:p>
      <w:pPr>
        <w:spacing w:line="400" w:lineRule="exact"/>
        <w:ind w:firstLine="420" w:firstLineChars="200"/>
        <w:jc w:val="left"/>
        <w:rPr>
          <w:rFonts w:hint="eastAsia" w:ascii="宋体" w:hAnsi="宋体"/>
          <w:szCs w:val="21"/>
        </w:rPr>
      </w:pPr>
      <w:r>
        <w:rPr>
          <w:rFonts w:hint="eastAsia" w:ascii="宋体" w:hAnsi="宋体" w:cs="宋体"/>
          <w:szCs w:val="21"/>
        </w:rPr>
        <w:t>③</w:t>
      </w:r>
      <w:r>
        <w:rPr>
          <w:rFonts w:hint="eastAsia" w:ascii="宋体" w:hAnsi="宋体"/>
          <w:szCs w:val="21"/>
        </w:rPr>
        <w:t>由于清单项目中项目特征或工程内容发生部分变更的，应以原综合单价为基础，仅就变更部分相应子目调整综合单价。</w:t>
      </w:r>
    </w:p>
    <w:p>
      <w:pPr>
        <w:spacing w:line="400" w:lineRule="exact"/>
        <w:ind w:firstLine="420" w:firstLineChars="200"/>
        <w:jc w:val="left"/>
        <w:rPr>
          <w:rFonts w:hint="eastAsia" w:ascii="宋体" w:hAnsi="宋体"/>
          <w:szCs w:val="21"/>
        </w:rPr>
      </w:pPr>
      <w:r>
        <w:rPr>
          <w:rFonts w:hint="eastAsia" w:ascii="宋体" w:hAnsi="宋体"/>
          <w:szCs w:val="21"/>
        </w:rPr>
        <w:t>④设计变更引起工程数量减量（原工程量清单10%以内），应执行原有综合单价。</w:t>
      </w:r>
    </w:p>
    <w:p>
      <w:pPr>
        <w:spacing w:line="400" w:lineRule="exact"/>
        <w:ind w:firstLine="420" w:firstLineChars="200"/>
        <w:jc w:val="left"/>
        <w:rPr>
          <w:rFonts w:hint="eastAsia" w:ascii="宋体" w:hAnsi="宋体"/>
          <w:szCs w:val="21"/>
        </w:rPr>
      </w:pPr>
      <w:r>
        <w:rPr>
          <w:rFonts w:hint="eastAsia" w:ascii="宋体" w:hAnsi="宋体"/>
          <w:szCs w:val="21"/>
        </w:rPr>
        <w:t>⑤如个别项目综合单价超过市场价10%及以上的，日后其因工程量变更增加部分按招标文件对工程设计变更新增项目的计价要求重新组价，减少部分按中标价进行退价。</w:t>
      </w:r>
    </w:p>
    <w:p>
      <w:pPr>
        <w:spacing w:line="400" w:lineRule="exact"/>
        <w:ind w:firstLine="420" w:firstLineChars="200"/>
        <w:jc w:val="left"/>
        <w:rPr>
          <w:rFonts w:hint="eastAsia" w:ascii="宋体" w:hAnsi="宋体"/>
          <w:szCs w:val="21"/>
        </w:rPr>
      </w:pPr>
      <w:r>
        <w:rPr>
          <w:rFonts w:hint="eastAsia" w:ascii="宋体" w:hAnsi="宋体"/>
          <w:szCs w:val="21"/>
        </w:rPr>
        <w:t>⑥单条清单子目工程量差异引起的清单子目合价超过合同价的±3%时，超过（或减少）原工程量清单数量的部分，综合单价按新增项目的计价方法进行处理；或者单条清单子目工程量增减超过合同工程量的±10%时，超过（或减少）原工程量清单数量的部分，增减超出合同工程量±10%的部分，综合单价按新增项目的计价方法进行处理。</w:t>
      </w:r>
    </w:p>
    <w:p>
      <w:pPr>
        <w:spacing w:line="400" w:lineRule="exact"/>
        <w:ind w:firstLine="420" w:firstLineChars="200"/>
        <w:jc w:val="left"/>
        <w:rPr>
          <w:rFonts w:hint="eastAsia" w:ascii="宋体" w:hAnsi="宋体"/>
          <w:szCs w:val="21"/>
        </w:rPr>
      </w:pPr>
      <w:r>
        <w:rPr>
          <w:rFonts w:hint="eastAsia" w:ascii="宋体" w:hAnsi="宋体"/>
          <w:szCs w:val="21"/>
        </w:rPr>
        <w:t>⑦优质工程奖励金额按照温住建发[2012]39号《关于建设工程实施优质优价和职工教育经费专款专用的指导意见》中的标准在合同中约定，办理工程结算时根据获得的优质奖项计算相应费用。</w:t>
      </w:r>
    </w:p>
    <w:p>
      <w:pPr>
        <w:spacing w:line="400" w:lineRule="exact"/>
        <w:ind w:firstLine="420" w:firstLineChars="200"/>
        <w:jc w:val="left"/>
        <w:rPr>
          <w:rFonts w:hint="eastAsia" w:ascii="宋体" w:hAnsi="宋体"/>
          <w:szCs w:val="21"/>
        </w:rPr>
      </w:pPr>
      <w:r>
        <w:rPr>
          <w:rFonts w:hint="eastAsia" w:ascii="宋体" w:hAnsi="宋体"/>
          <w:szCs w:val="21"/>
        </w:rPr>
        <w:t>⑧不论投标人是否变动暂列金额、暂估价，今后发生退价、调价等情况一律按招标文件中提供的暂列金额、暂估价金额计算。</w:t>
      </w:r>
    </w:p>
    <w:p>
      <w:pPr>
        <w:spacing w:line="400" w:lineRule="exact"/>
        <w:ind w:firstLine="420" w:firstLineChars="200"/>
        <w:jc w:val="left"/>
        <w:rPr>
          <w:rFonts w:hint="eastAsia" w:ascii="宋体" w:hAnsi="宋体"/>
          <w:szCs w:val="21"/>
        </w:rPr>
      </w:pPr>
      <w:r>
        <w:rPr>
          <w:rFonts w:hint="eastAsia" w:ascii="宋体" w:hAnsi="宋体"/>
          <w:szCs w:val="21"/>
        </w:rPr>
        <w:t>⑨工程量清单中未提供的新增项目的工程造价按上述规定计算后，按投标人的中标造价相对招标控制价的下浮率{（招标控制价（暂列金额除外）-中标造价（暂列金额除外））/招标控制价（暂列金额除外）×100%}下降后即为新增项目的工程结算造价。</w:t>
      </w:r>
    </w:p>
    <w:bookmarkEnd w:id="321"/>
    <w:bookmarkEnd w:id="322"/>
    <w:bookmarkEnd w:id="323"/>
    <w:bookmarkEnd w:id="324"/>
    <w:bookmarkEnd w:id="325"/>
    <w:bookmarkEnd w:id="326"/>
    <w:p>
      <w:pPr>
        <w:pStyle w:val="8"/>
        <w:tabs>
          <w:tab w:val="left" w:pos="482"/>
          <w:tab w:val="left" w:pos="2183"/>
          <w:tab w:val="left" w:pos="3884"/>
          <w:tab w:val="left" w:pos="5585"/>
        </w:tabs>
        <w:spacing w:before="0" w:after="0" w:line="400" w:lineRule="exact"/>
        <w:rPr>
          <w:rFonts w:hint="eastAsia" w:ascii="宋体" w:hAnsi="宋体" w:eastAsia="宋体"/>
          <w:b w:val="0"/>
          <w:sz w:val="21"/>
          <w:szCs w:val="21"/>
        </w:rPr>
      </w:pPr>
      <w:bookmarkStart w:id="434" w:name="_Toc296891245"/>
      <w:bookmarkStart w:id="435" w:name="_Toc292559410"/>
      <w:bookmarkStart w:id="436" w:name="_Toc296891033"/>
      <w:bookmarkStart w:id="437" w:name="_Toc292559915"/>
      <w:bookmarkStart w:id="438" w:name="_Toc297120505"/>
      <w:bookmarkStart w:id="439" w:name="_Toc297048391"/>
      <w:bookmarkStart w:id="440" w:name="_Toc296347204"/>
      <w:bookmarkStart w:id="441" w:name="_Toc296944544"/>
      <w:bookmarkStart w:id="442" w:name="_Toc296346706"/>
      <w:bookmarkStart w:id="443" w:name="_Toc296503205"/>
      <w:bookmarkStart w:id="444" w:name="_Toc351203644"/>
      <w:bookmarkStart w:id="445" w:name="_Toc312678040"/>
      <w:bookmarkStart w:id="446" w:name="_Toc297216211"/>
      <w:bookmarkStart w:id="447" w:name="_Toc297123552"/>
      <w:bookmarkStart w:id="448" w:name="_Toc300935002"/>
      <w:bookmarkStart w:id="449" w:name="_Toc304295579"/>
      <w:bookmarkStart w:id="450" w:name="_Toc303539159"/>
      <w:r>
        <w:rPr>
          <w:rFonts w:hint="eastAsia" w:ascii="宋体" w:hAnsi="宋体" w:eastAsia="宋体"/>
          <w:b w:val="0"/>
          <w:sz w:val="21"/>
          <w:szCs w:val="21"/>
        </w:rPr>
        <w:t xml:space="preserve">12. </w:t>
      </w:r>
      <w:bookmarkEnd w:id="434"/>
      <w:bookmarkEnd w:id="435"/>
      <w:bookmarkEnd w:id="436"/>
      <w:bookmarkEnd w:id="437"/>
      <w:bookmarkEnd w:id="438"/>
      <w:bookmarkEnd w:id="439"/>
      <w:bookmarkEnd w:id="440"/>
      <w:bookmarkEnd w:id="441"/>
      <w:bookmarkEnd w:id="442"/>
      <w:bookmarkEnd w:id="443"/>
      <w:r>
        <w:rPr>
          <w:rFonts w:hint="eastAsia" w:ascii="宋体" w:hAnsi="宋体" w:eastAsia="宋体"/>
          <w:b w:val="0"/>
          <w:sz w:val="21"/>
          <w:szCs w:val="21"/>
        </w:rPr>
        <w:t>合同价格、计量与支付</w:t>
      </w:r>
      <w:bookmarkEnd w:id="444"/>
    </w:p>
    <w:bookmarkEnd w:id="445"/>
    <w:bookmarkEnd w:id="446"/>
    <w:bookmarkEnd w:id="447"/>
    <w:bookmarkEnd w:id="448"/>
    <w:bookmarkEnd w:id="449"/>
    <w:bookmarkEnd w:id="450"/>
    <w:p>
      <w:pPr>
        <w:spacing w:line="400" w:lineRule="exact"/>
        <w:ind w:firstLine="420" w:firstLineChars="200"/>
        <w:rPr>
          <w:rFonts w:hint="eastAsia" w:ascii="宋体" w:hAnsi="宋体"/>
          <w:szCs w:val="21"/>
        </w:rPr>
      </w:pPr>
      <w:bookmarkStart w:id="451" w:name="_Toc292559411"/>
      <w:bookmarkStart w:id="452" w:name="_Toc292559916"/>
      <w:bookmarkStart w:id="453" w:name="_Toc267251461"/>
      <w:bookmarkStart w:id="454" w:name="_Toc296503206"/>
      <w:bookmarkStart w:id="455" w:name="_Toc296346707"/>
      <w:bookmarkStart w:id="456" w:name="_Toc297048392"/>
      <w:bookmarkStart w:id="457" w:name="_Toc296891034"/>
      <w:bookmarkStart w:id="458" w:name="_Toc296347205"/>
      <w:bookmarkStart w:id="459" w:name="_Toc296944545"/>
      <w:bookmarkStart w:id="460" w:name="_Toc297120506"/>
      <w:bookmarkStart w:id="461" w:name="_Toc296891246"/>
      <w:bookmarkStart w:id="462" w:name="_Toc297123553"/>
      <w:bookmarkStart w:id="463" w:name="_Toc303539160"/>
      <w:bookmarkStart w:id="464" w:name="_Toc297216212"/>
      <w:bookmarkStart w:id="465" w:name="_Toc300935003"/>
      <w:bookmarkStart w:id="466" w:name="_Toc304295580"/>
      <w:bookmarkStart w:id="467" w:name="_Toc312678041"/>
      <w:r>
        <w:rPr>
          <w:rFonts w:hint="eastAsia" w:ascii="宋体" w:hAnsi="宋体"/>
          <w:szCs w:val="21"/>
        </w:rPr>
        <w:t>12.1 合</w:t>
      </w:r>
      <w:bookmarkEnd w:id="451"/>
      <w:bookmarkEnd w:id="452"/>
      <w:bookmarkEnd w:id="453"/>
      <w:r>
        <w:rPr>
          <w:rFonts w:hint="eastAsia" w:ascii="宋体" w:hAnsi="宋体"/>
          <w:szCs w:val="21"/>
        </w:rPr>
        <w:t>同价</w:t>
      </w:r>
      <w:bookmarkEnd w:id="454"/>
      <w:bookmarkEnd w:id="455"/>
      <w:bookmarkEnd w:id="456"/>
      <w:bookmarkEnd w:id="457"/>
      <w:bookmarkEnd w:id="458"/>
      <w:bookmarkEnd w:id="459"/>
      <w:bookmarkEnd w:id="460"/>
      <w:bookmarkEnd w:id="461"/>
      <w:r>
        <w:rPr>
          <w:rFonts w:hint="eastAsia" w:ascii="宋体" w:hAnsi="宋体"/>
          <w:szCs w:val="21"/>
        </w:rPr>
        <w:t>格形式</w:t>
      </w:r>
    </w:p>
    <w:bookmarkEnd w:id="462"/>
    <w:bookmarkEnd w:id="463"/>
    <w:bookmarkEnd w:id="464"/>
    <w:bookmarkEnd w:id="465"/>
    <w:bookmarkEnd w:id="466"/>
    <w:bookmarkEnd w:id="467"/>
    <w:p>
      <w:pPr>
        <w:pStyle w:val="37"/>
        <w:spacing w:line="400" w:lineRule="exact"/>
        <w:ind w:firstLine="630" w:firstLineChars="300"/>
        <w:jc w:val="left"/>
        <w:rPr>
          <w:rFonts w:hint="eastAsia" w:ascii="宋体" w:hAnsi="宋体"/>
          <w:kern w:val="0"/>
        </w:rPr>
      </w:pPr>
      <w:r>
        <w:rPr>
          <w:rFonts w:hint="eastAsia" w:ascii="宋体" w:hAnsi="宋体"/>
          <w:kern w:val="0"/>
        </w:rPr>
        <w:t>1、单价合同。</w:t>
      </w:r>
    </w:p>
    <w:p>
      <w:pPr>
        <w:pStyle w:val="37"/>
        <w:spacing w:line="400" w:lineRule="exact"/>
        <w:ind w:firstLine="420" w:firstLineChars="200"/>
        <w:jc w:val="left"/>
        <w:rPr>
          <w:rFonts w:hint="eastAsia" w:ascii="宋体" w:hAnsi="宋体"/>
          <w:kern w:val="0"/>
        </w:rPr>
      </w:pPr>
      <w:r>
        <w:rPr>
          <w:rFonts w:hint="eastAsia" w:ascii="宋体" w:hAnsi="宋体"/>
          <w:kern w:val="0"/>
        </w:rPr>
        <w:t>综合单价包含的风险范围：</w:t>
      </w:r>
      <w:r>
        <w:rPr>
          <w:rFonts w:hint="eastAsia" w:ascii="宋体" w:hAnsi="宋体"/>
          <w:kern w:val="0"/>
          <w:u w:val="single"/>
        </w:rPr>
        <w:t>工程包干风险已按招标文件要求计入投标报价中</w:t>
      </w:r>
      <w:r>
        <w:rPr>
          <w:rFonts w:hint="eastAsia" w:ascii="宋体" w:hAnsi="宋体"/>
          <w:kern w:val="0"/>
        </w:rPr>
        <w:t>。</w:t>
      </w:r>
    </w:p>
    <w:p>
      <w:pPr>
        <w:pStyle w:val="37"/>
        <w:spacing w:line="400" w:lineRule="exact"/>
        <w:ind w:firstLine="420" w:firstLineChars="200"/>
        <w:jc w:val="left"/>
        <w:rPr>
          <w:rFonts w:hint="eastAsia" w:ascii="宋体" w:hAnsi="宋体"/>
          <w:kern w:val="0"/>
        </w:rPr>
      </w:pPr>
      <w:r>
        <w:rPr>
          <w:rFonts w:hint="eastAsia" w:ascii="宋体" w:hAnsi="宋体"/>
          <w:kern w:val="0"/>
        </w:rPr>
        <w:t>风险费用的计算方法</w:t>
      </w:r>
      <w:r>
        <w:rPr>
          <w:rFonts w:hint="eastAsia" w:ascii="宋体" w:hAnsi="宋体"/>
          <w:kern w:val="0"/>
          <w:u w:val="single"/>
        </w:rPr>
        <w:t>承包人自行考虑，已在报价中进行了综合考虑</w:t>
      </w:r>
      <w:r>
        <w:rPr>
          <w:rFonts w:hint="eastAsia" w:ascii="宋体" w:hAnsi="宋体"/>
          <w:kern w:val="0"/>
        </w:rPr>
        <w:t>。</w:t>
      </w:r>
    </w:p>
    <w:p>
      <w:pPr>
        <w:pStyle w:val="37"/>
        <w:spacing w:line="400" w:lineRule="exact"/>
        <w:ind w:firstLine="420" w:firstLineChars="200"/>
        <w:jc w:val="left"/>
        <w:rPr>
          <w:rFonts w:hint="eastAsia" w:ascii="宋体" w:hAnsi="宋体"/>
          <w:kern w:val="0"/>
        </w:rPr>
      </w:pPr>
      <w:r>
        <w:rPr>
          <w:rFonts w:hint="eastAsia" w:ascii="宋体" w:hAnsi="宋体"/>
          <w:kern w:val="0"/>
        </w:rPr>
        <w:t>风险范围以外合同价格的调整方法：</w:t>
      </w:r>
    </w:p>
    <w:p>
      <w:pPr>
        <w:spacing w:line="400" w:lineRule="exact"/>
        <w:ind w:firstLine="420" w:firstLineChars="200"/>
        <w:jc w:val="left"/>
        <w:rPr>
          <w:rFonts w:hint="eastAsia" w:ascii="宋体" w:hAnsi="宋体"/>
          <w:kern w:val="0"/>
        </w:rPr>
      </w:pPr>
      <w:r>
        <w:rPr>
          <w:rFonts w:hint="eastAsia" w:ascii="宋体" w:hAnsi="宋体"/>
          <w:kern w:val="0"/>
        </w:rPr>
        <w:t>本工程采用固定价格合同，合同价款中包括的风险范围：1、国家及地方下达的有关定额、费率及政策性调整文件；2、材料价格；3、机械费；风险费用的计算方法：</w:t>
      </w:r>
      <w:r>
        <w:rPr>
          <w:rFonts w:hint="eastAsia" w:ascii="宋体" w:hAnsi="宋体"/>
          <w:kern w:val="0"/>
          <w:u w:val="single"/>
        </w:rPr>
        <w:t xml:space="preserve">   /   </w:t>
      </w:r>
      <w:r>
        <w:rPr>
          <w:rFonts w:hint="eastAsia" w:ascii="宋体" w:hAnsi="宋体"/>
          <w:kern w:val="0"/>
        </w:rPr>
        <w:t>。施工期内现行预算定额、费用定额如有变动均不予以调整；4、人工费。</w:t>
      </w:r>
    </w:p>
    <w:p>
      <w:pPr>
        <w:spacing w:line="400" w:lineRule="exact"/>
        <w:ind w:firstLine="420" w:firstLineChars="200"/>
        <w:jc w:val="left"/>
        <w:rPr>
          <w:rFonts w:hint="eastAsia" w:ascii="宋体" w:hAnsi="宋体"/>
          <w:szCs w:val="21"/>
        </w:rPr>
      </w:pPr>
      <w:r>
        <w:rPr>
          <w:rFonts w:hint="eastAsia" w:ascii="宋体" w:hAnsi="宋体"/>
          <w:szCs w:val="21"/>
        </w:rPr>
        <w:t>2、总价合同。</w:t>
      </w:r>
    </w:p>
    <w:p>
      <w:pPr>
        <w:spacing w:line="400" w:lineRule="exact"/>
        <w:ind w:firstLine="420" w:firstLineChars="200"/>
        <w:jc w:val="left"/>
        <w:rPr>
          <w:rFonts w:hint="eastAsia" w:ascii="宋体" w:hAnsi="宋体"/>
          <w:szCs w:val="21"/>
          <w:u w:val="single"/>
        </w:rPr>
      </w:pPr>
      <w:r>
        <w:rPr>
          <w:rFonts w:hint="eastAsia" w:ascii="宋体" w:hAnsi="宋体"/>
          <w:szCs w:val="21"/>
        </w:rPr>
        <w:t>总价包含的风险范围：</w:t>
      </w:r>
      <w:r>
        <w:rPr>
          <w:rFonts w:hint="eastAsia" w:ascii="宋体" w:hAnsi="宋体"/>
          <w:szCs w:val="21"/>
          <w:u w:val="single"/>
        </w:rPr>
        <w:t xml:space="preserve">           </w:t>
      </w:r>
      <w:r>
        <w:rPr>
          <w:rFonts w:hint="eastAsia" w:ascii="宋体" w:hAnsi="宋体"/>
          <w:u w:val="single"/>
        </w:rPr>
        <w:t xml:space="preserve"> </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风险费用的计算方法：</w:t>
      </w:r>
      <w:r>
        <w:rPr>
          <w:rFonts w:hint="eastAsia" w:ascii="宋体" w:hAnsi="宋体"/>
          <w:szCs w:val="21"/>
          <w:u w:val="single"/>
        </w:rPr>
        <w:t xml:space="preserve">           </w:t>
      </w:r>
      <w:r>
        <w:rPr>
          <w:rFonts w:hint="eastAsia" w:ascii="宋体" w:hAnsi="宋体"/>
          <w:u w:val="single"/>
        </w:rPr>
        <w:t xml:space="preserve"> </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风险范围以外合同价格的调整方法：</w:t>
      </w:r>
      <w:r>
        <w:rPr>
          <w:rFonts w:hint="eastAsia" w:ascii="宋体" w:hAnsi="宋体"/>
          <w:szCs w:val="21"/>
          <w:u w:val="single"/>
        </w:rPr>
        <w:t xml:space="preserve">    </w:t>
      </w:r>
      <w:r>
        <w:rPr>
          <w:rFonts w:hint="eastAsia" w:ascii="宋体" w:hAnsi="宋体"/>
          <w:u w:val="single"/>
        </w:rPr>
        <w:t xml:space="preserve"> </w:t>
      </w:r>
      <w:r>
        <w:rPr>
          <w:rFonts w:hint="eastAsia" w:ascii="宋体" w:hAnsi="宋体"/>
          <w:szCs w:val="21"/>
          <w:u w:val="single"/>
        </w:rPr>
        <w:t xml:space="preserve">   /        </w:t>
      </w:r>
      <w:r>
        <w:rPr>
          <w:rFonts w:hint="eastAsia" w:ascii="宋体" w:hAnsi="宋体"/>
          <w:szCs w:val="21"/>
        </w:rPr>
        <w:t xml:space="preserve"> 。</w:t>
      </w:r>
    </w:p>
    <w:p>
      <w:pPr>
        <w:spacing w:line="400" w:lineRule="exact"/>
        <w:ind w:firstLine="420" w:firstLineChars="200"/>
        <w:jc w:val="left"/>
        <w:rPr>
          <w:rFonts w:hint="eastAsia" w:ascii="宋体" w:hAnsi="宋体"/>
          <w:szCs w:val="21"/>
          <w:u w:val="single"/>
        </w:rPr>
      </w:pPr>
      <w:r>
        <w:rPr>
          <w:rFonts w:hint="eastAsia" w:ascii="宋体" w:hAnsi="宋体"/>
          <w:szCs w:val="21"/>
        </w:rPr>
        <w:t>3、其他价格方式：</w:t>
      </w:r>
      <w:r>
        <w:rPr>
          <w:rFonts w:hint="eastAsia" w:ascii="宋体" w:hAnsi="宋体"/>
          <w:szCs w:val="21"/>
          <w:u w:val="single"/>
        </w:rPr>
        <w:t xml:space="preserve">    </w:t>
      </w:r>
      <w:r>
        <w:rPr>
          <w:rFonts w:hint="eastAsia" w:ascii="宋体" w:hAnsi="宋体"/>
          <w:u w:val="single"/>
        </w:rPr>
        <w:t>参照11.1第3种方式执行</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bookmarkStart w:id="468" w:name="_Toc297216213"/>
      <w:bookmarkStart w:id="469" w:name="_Toc303539161"/>
      <w:bookmarkStart w:id="470" w:name="_Toc312678042"/>
      <w:bookmarkStart w:id="471" w:name="_Toc297123554"/>
      <w:bookmarkStart w:id="472" w:name="_Toc304295581"/>
      <w:bookmarkStart w:id="473" w:name="_Toc300935004"/>
      <w:bookmarkStart w:id="474" w:name="_Toc297120507"/>
      <w:bookmarkStart w:id="475" w:name="_Toc297048393"/>
      <w:bookmarkStart w:id="476" w:name="_Toc296503207"/>
      <w:bookmarkStart w:id="477" w:name="_Toc296891247"/>
      <w:bookmarkStart w:id="478" w:name="_Toc292559917"/>
      <w:bookmarkStart w:id="479" w:name="_Toc296891035"/>
      <w:bookmarkStart w:id="480" w:name="_Toc292559412"/>
      <w:bookmarkStart w:id="481" w:name="_Toc296944546"/>
      <w:bookmarkStart w:id="482" w:name="_Toc296347206"/>
      <w:bookmarkStart w:id="483" w:name="_Toc296346708"/>
      <w:r>
        <w:rPr>
          <w:rFonts w:hint="eastAsia" w:ascii="宋体" w:hAnsi="宋体"/>
          <w:szCs w:val="21"/>
        </w:rPr>
        <w:t>12.2 预付款</w:t>
      </w:r>
    </w:p>
    <w:bookmarkEnd w:id="468"/>
    <w:bookmarkEnd w:id="469"/>
    <w:bookmarkEnd w:id="470"/>
    <w:bookmarkEnd w:id="471"/>
    <w:bookmarkEnd w:id="472"/>
    <w:bookmarkEnd w:id="473"/>
    <w:p>
      <w:pPr>
        <w:spacing w:line="400" w:lineRule="exact"/>
        <w:ind w:firstLine="420" w:firstLineChars="200"/>
        <w:jc w:val="left"/>
        <w:rPr>
          <w:rFonts w:hint="eastAsia" w:ascii="宋体" w:hAnsi="宋体"/>
          <w:szCs w:val="21"/>
        </w:rPr>
      </w:pPr>
      <w:r>
        <w:rPr>
          <w:rFonts w:hint="eastAsia" w:ascii="宋体" w:hAnsi="宋体"/>
          <w:szCs w:val="21"/>
        </w:rPr>
        <w:t>12.2.1 预付款的支付</w:t>
      </w:r>
    </w:p>
    <w:p>
      <w:pPr>
        <w:spacing w:line="400" w:lineRule="exact"/>
        <w:ind w:right="-147" w:rightChars="-70" w:firstLine="420" w:firstLineChars="200"/>
        <w:jc w:val="left"/>
        <w:rPr>
          <w:rFonts w:hint="eastAsia" w:ascii="宋体" w:hAnsi="宋体"/>
          <w:u w:val="single"/>
        </w:rPr>
      </w:pPr>
      <w:r>
        <w:rPr>
          <w:rFonts w:hint="eastAsia" w:ascii="宋体" w:hAnsi="宋体"/>
          <w:szCs w:val="21"/>
        </w:rPr>
        <w:t>预付款支付比例或金额：</w:t>
      </w:r>
      <w:r>
        <w:rPr>
          <w:rFonts w:hint="eastAsia"/>
          <w:b/>
          <w:u w:val="single"/>
        </w:rPr>
        <w:t>中标人提交</w:t>
      </w:r>
      <w:r>
        <w:rPr>
          <w:b/>
          <w:u w:val="single"/>
        </w:rPr>
        <w:t>履约保证金</w:t>
      </w:r>
      <w:r>
        <w:rPr>
          <w:rFonts w:hint="eastAsia"/>
          <w:b/>
          <w:u w:val="single"/>
        </w:rPr>
        <w:t>，与建设单位</w:t>
      </w:r>
      <w:r>
        <w:rPr>
          <w:b/>
          <w:u w:val="single"/>
        </w:rPr>
        <w:t>签订</w:t>
      </w:r>
      <w:r>
        <w:rPr>
          <w:rFonts w:hint="eastAsia"/>
          <w:b/>
          <w:u w:val="single"/>
        </w:rPr>
        <w:t>工程施工合同后施工管理人员到位及主要施工机械设备进场后10天内支付施工合同金额的</w:t>
      </w:r>
      <w:r>
        <w:rPr>
          <w:rFonts w:ascii="Times New Roman" w:eastAsia="Times New Roman"/>
          <w:b/>
          <w:u w:val="single"/>
        </w:rPr>
        <w:t>10%</w:t>
      </w:r>
      <w:r>
        <w:rPr>
          <w:rFonts w:hint="eastAsia"/>
          <w:b/>
          <w:u w:val="single"/>
        </w:rPr>
        <w:t>。</w:t>
      </w:r>
      <w:r>
        <w:rPr>
          <w:rFonts w:ascii="Times New Roman" w:eastAsia="Times New Roman"/>
          <w:b/>
          <w:u w:val="single"/>
        </w:rPr>
        <w:t>(</w:t>
      </w:r>
      <w:r>
        <w:rPr>
          <w:rFonts w:hint="eastAsia"/>
          <w:b/>
          <w:u w:val="single"/>
        </w:rPr>
        <w:t>支付工</w:t>
      </w:r>
      <w:r>
        <w:rPr>
          <w:b/>
          <w:u w:val="single"/>
        </w:rPr>
        <w:t>程进度款时按比例扣回</w:t>
      </w:r>
      <w:r>
        <w:rPr>
          <w:rFonts w:ascii="Times New Roman" w:eastAsia="Times New Roman"/>
          <w:b/>
          <w:u w:val="single"/>
        </w:rPr>
        <w:t>)</w:t>
      </w:r>
      <w:r>
        <w:rPr>
          <w:rFonts w:hint="eastAsia" w:ascii="宋体" w:hAnsi="宋体"/>
          <w:u w:val="single"/>
        </w:rPr>
        <w:t>。</w:t>
      </w:r>
    </w:p>
    <w:p>
      <w:pPr>
        <w:spacing w:line="400" w:lineRule="exact"/>
        <w:ind w:firstLine="420" w:firstLineChars="200"/>
        <w:jc w:val="left"/>
        <w:rPr>
          <w:rFonts w:hint="eastAsia" w:ascii="宋体" w:hAnsi="宋体"/>
          <w:szCs w:val="21"/>
          <w:u w:val="single"/>
        </w:rPr>
      </w:pPr>
      <w:r>
        <w:rPr>
          <w:rFonts w:hint="eastAsia" w:ascii="宋体" w:hAnsi="宋体"/>
          <w:szCs w:val="21"/>
        </w:rPr>
        <w:t>预付款扣回的方式：</w:t>
      </w:r>
      <w:r>
        <w:rPr>
          <w:rFonts w:hint="eastAsia" w:ascii="宋体" w:hAnsi="宋体"/>
          <w:u w:val="single"/>
        </w:rPr>
        <w:t>在每月需支付的工程款中，按比例扣回预付备料款</w:t>
      </w:r>
      <w:r>
        <w:rPr>
          <w:rFonts w:hint="eastAsia" w:ascii="宋体" w:hAnsi="宋体"/>
          <w:szCs w:val="21"/>
          <w:u w:val="single"/>
        </w:rPr>
        <w:t>。</w:t>
      </w:r>
    </w:p>
    <w:p>
      <w:pPr>
        <w:spacing w:line="400" w:lineRule="exact"/>
        <w:ind w:firstLine="420" w:firstLineChars="200"/>
        <w:jc w:val="left"/>
        <w:rPr>
          <w:rFonts w:hint="eastAsia" w:ascii="宋体" w:hAnsi="宋体"/>
          <w:szCs w:val="21"/>
        </w:rPr>
      </w:pPr>
      <w:r>
        <w:rPr>
          <w:rFonts w:hint="eastAsia" w:ascii="宋体" w:hAnsi="宋体"/>
          <w:szCs w:val="21"/>
        </w:rPr>
        <w:t>12.2.2 预付款担保</w:t>
      </w:r>
    </w:p>
    <w:p>
      <w:pPr>
        <w:spacing w:line="400" w:lineRule="exact"/>
        <w:ind w:firstLine="420" w:firstLineChars="200"/>
        <w:jc w:val="left"/>
        <w:rPr>
          <w:rFonts w:hint="eastAsia" w:ascii="宋体" w:hAnsi="宋体"/>
          <w:szCs w:val="21"/>
        </w:rPr>
      </w:pPr>
      <w:r>
        <w:rPr>
          <w:rFonts w:hint="eastAsia" w:ascii="宋体" w:hAnsi="宋体"/>
          <w:szCs w:val="21"/>
        </w:rPr>
        <w:t>承包人提交预付款担保的期限：</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预付款担保的形式为：</w:t>
      </w:r>
      <w:r>
        <w:rPr>
          <w:rFonts w:hint="eastAsia" w:ascii="宋体" w:hAnsi="宋体"/>
          <w:szCs w:val="21"/>
          <w:u w:val="single"/>
        </w:rPr>
        <w:t xml:space="preserve">   /        </w:t>
      </w:r>
      <w:r>
        <w:rPr>
          <w:rFonts w:hint="eastAsia" w:ascii="宋体" w:hAnsi="宋体"/>
          <w:szCs w:val="21"/>
        </w:rPr>
        <w:t>。</w:t>
      </w:r>
    </w:p>
    <w:bookmarkEnd w:id="474"/>
    <w:bookmarkEnd w:id="475"/>
    <w:bookmarkEnd w:id="476"/>
    <w:bookmarkEnd w:id="477"/>
    <w:bookmarkEnd w:id="478"/>
    <w:bookmarkEnd w:id="479"/>
    <w:bookmarkEnd w:id="480"/>
    <w:bookmarkEnd w:id="481"/>
    <w:bookmarkEnd w:id="482"/>
    <w:bookmarkEnd w:id="483"/>
    <w:p>
      <w:pPr>
        <w:spacing w:line="400" w:lineRule="exact"/>
        <w:ind w:firstLine="420" w:firstLineChars="200"/>
        <w:rPr>
          <w:rFonts w:hint="eastAsia" w:ascii="宋体" w:hAnsi="宋体"/>
          <w:szCs w:val="21"/>
        </w:rPr>
      </w:pPr>
      <w:r>
        <w:rPr>
          <w:rFonts w:hint="eastAsia" w:ascii="宋体" w:hAnsi="宋体"/>
          <w:szCs w:val="21"/>
        </w:rPr>
        <w:t>12.3 计量</w:t>
      </w:r>
    </w:p>
    <w:p>
      <w:pPr>
        <w:spacing w:line="400" w:lineRule="exact"/>
        <w:ind w:firstLine="420" w:firstLineChars="200"/>
        <w:jc w:val="left"/>
        <w:rPr>
          <w:rFonts w:hint="eastAsia" w:ascii="宋体" w:hAnsi="宋体"/>
          <w:szCs w:val="21"/>
        </w:rPr>
      </w:pPr>
      <w:r>
        <w:rPr>
          <w:rFonts w:hint="eastAsia" w:ascii="宋体" w:hAnsi="宋体"/>
          <w:szCs w:val="21"/>
        </w:rPr>
        <w:t>12.3.1 计量原则</w:t>
      </w:r>
    </w:p>
    <w:p>
      <w:pPr>
        <w:spacing w:line="400" w:lineRule="exact"/>
        <w:ind w:firstLine="420" w:firstLineChars="200"/>
        <w:jc w:val="left"/>
        <w:rPr>
          <w:rFonts w:hint="eastAsia" w:ascii="宋体" w:hAnsi="宋体" w:cs="宋体"/>
          <w:szCs w:val="21"/>
          <w:u w:val="single"/>
        </w:rPr>
      </w:pPr>
      <w:r>
        <w:rPr>
          <w:rFonts w:hint="eastAsia" w:ascii="宋体" w:hAnsi="宋体"/>
          <w:szCs w:val="21"/>
        </w:rPr>
        <w:t>工程量计算规则：</w:t>
      </w:r>
      <w:r>
        <w:rPr>
          <w:rFonts w:hint="eastAsia" w:ascii="宋体" w:hAnsi="宋体"/>
          <w:szCs w:val="21"/>
          <w:u w:val="single"/>
        </w:rPr>
        <w:t>《</w:t>
      </w:r>
      <w:r>
        <w:rPr>
          <w:rFonts w:hint="eastAsia" w:ascii="宋体" w:hAnsi="宋体"/>
          <w:u w:val="single"/>
        </w:rPr>
        <w:t>浙江省建设工程计价依据（2018版）</w:t>
      </w:r>
      <w:r>
        <w:rPr>
          <w:rFonts w:hint="eastAsia" w:ascii="宋体" w:hAnsi="宋体"/>
          <w:szCs w:val="21"/>
          <w:u w:val="single"/>
        </w:rPr>
        <w:t xml:space="preserve">》 </w:t>
      </w:r>
      <w:r>
        <w:rPr>
          <w:rFonts w:hint="eastAsia" w:ascii="宋体" w:hAnsi="宋体" w:cs="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12.3.2 计量周期</w:t>
      </w:r>
    </w:p>
    <w:p>
      <w:pPr>
        <w:spacing w:line="400" w:lineRule="exact"/>
        <w:ind w:firstLine="420" w:firstLineChars="200"/>
        <w:jc w:val="left"/>
        <w:rPr>
          <w:rFonts w:hint="eastAsia" w:ascii="宋体" w:hAnsi="宋体"/>
          <w:szCs w:val="21"/>
        </w:rPr>
      </w:pPr>
      <w:r>
        <w:rPr>
          <w:rFonts w:hint="eastAsia" w:ascii="宋体" w:hAnsi="宋体"/>
          <w:szCs w:val="21"/>
        </w:rPr>
        <w:t>关于计量周期的约定</w:t>
      </w:r>
      <w:r>
        <w:rPr>
          <w:rFonts w:hint="eastAsia" w:ascii="宋体" w:hAnsi="宋体"/>
          <w:b/>
          <w:szCs w:val="21"/>
        </w:rPr>
        <w:t>：</w:t>
      </w:r>
      <w:r>
        <w:rPr>
          <w:rFonts w:hint="eastAsia" w:ascii="宋体" w:hAnsi="宋体"/>
          <w:b/>
          <w:szCs w:val="21"/>
          <w:u w:val="single"/>
        </w:rPr>
        <w:t>/</w:t>
      </w:r>
      <w:r>
        <w:rPr>
          <w:rFonts w:hint="eastAsia" w:ascii="宋体" w:hAnsi="宋体"/>
          <w:b/>
          <w:szCs w:val="21"/>
        </w:rPr>
        <w:t>。</w:t>
      </w:r>
    </w:p>
    <w:p>
      <w:pPr>
        <w:spacing w:line="400" w:lineRule="exact"/>
        <w:ind w:firstLine="420" w:firstLineChars="200"/>
        <w:jc w:val="left"/>
        <w:rPr>
          <w:rFonts w:hint="eastAsia" w:ascii="宋体" w:hAnsi="宋体"/>
          <w:szCs w:val="21"/>
        </w:rPr>
      </w:pPr>
      <w:r>
        <w:rPr>
          <w:rFonts w:hint="eastAsia" w:ascii="宋体" w:hAnsi="宋体"/>
          <w:szCs w:val="21"/>
        </w:rPr>
        <w:t>12.3.3 单价合同的计量</w:t>
      </w:r>
    </w:p>
    <w:p>
      <w:pPr>
        <w:spacing w:line="400" w:lineRule="exact"/>
        <w:ind w:firstLine="420" w:firstLineChars="200"/>
        <w:jc w:val="left"/>
        <w:rPr>
          <w:rFonts w:hint="eastAsia" w:ascii="宋体" w:hAnsi="宋体"/>
          <w:szCs w:val="21"/>
        </w:rPr>
      </w:pPr>
      <w:r>
        <w:rPr>
          <w:rFonts w:hint="eastAsia" w:ascii="宋体" w:hAnsi="宋体"/>
          <w:szCs w:val="21"/>
        </w:rPr>
        <w:t>关于单价合同计量的约定：</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12.3.4 总价合同的计量</w:t>
      </w:r>
    </w:p>
    <w:p>
      <w:pPr>
        <w:spacing w:line="400" w:lineRule="exact"/>
        <w:ind w:firstLine="420" w:firstLineChars="200"/>
        <w:jc w:val="left"/>
        <w:rPr>
          <w:rFonts w:hint="eastAsia" w:ascii="宋体" w:hAnsi="宋体"/>
          <w:szCs w:val="21"/>
        </w:rPr>
      </w:pPr>
      <w:r>
        <w:rPr>
          <w:rFonts w:hint="eastAsia" w:ascii="宋体" w:hAnsi="宋体"/>
          <w:szCs w:val="21"/>
        </w:rPr>
        <w:t>关于总价合同计量的约定：</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12.3.5总价合同采用支付分解表计量支付的，是否适用第12.3.4 项〔总价合同的计量〕约定进行计量：</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12.3.6 其他价格形式合同的计量</w:t>
      </w:r>
    </w:p>
    <w:p>
      <w:pPr>
        <w:spacing w:line="400" w:lineRule="exact"/>
        <w:ind w:firstLine="420" w:firstLineChars="200"/>
        <w:jc w:val="left"/>
        <w:rPr>
          <w:rFonts w:hint="eastAsia" w:ascii="宋体" w:hAnsi="宋体"/>
          <w:szCs w:val="21"/>
          <w:u w:val="single"/>
        </w:rPr>
      </w:pPr>
      <w:r>
        <w:rPr>
          <w:rFonts w:hint="eastAsia" w:ascii="宋体" w:hAnsi="宋体"/>
          <w:szCs w:val="21"/>
        </w:rPr>
        <w:t>其他价格形式的计量方式和程序：</w:t>
      </w:r>
      <w:r>
        <w:rPr>
          <w:rFonts w:hint="eastAsia" w:ascii="宋体" w:hAnsi="宋体"/>
          <w:szCs w:val="21"/>
          <w:u w:val="single"/>
        </w:rPr>
        <w:t xml:space="preserve">       /      。</w:t>
      </w:r>
    </w:p>
    <w:p>
      <w:pPr>
        <w:spacing w:line="400" w:lineRule="exact"/>
        <w:ind w:firstLine="420" w:firstLineChars="200"/>
        <w:jc w:val="left"/>
        <w:rPr>
          <w:rFonts w:hint="eastAsia" w:ascii="宋体" w:hAnsi="宋体"/>
          <w:szCs w:val="21"/>
        </w:rPr>
      </w:pPr>
      <w:r>
        <w:rPr>
          <w:rFonts w:hint="eastAsia" w:ascii="宋体" w:hAnsi="宋体"/>
          <w:szCs w:val="21"/>
        </w:rPr>
        <w:t>12.4 工程进度款支付</w:t>
      </w:r>
    </w:p>
    <w:p>
      <w:pPr>
        <w:spacing w:line="400" w:lineRule="exact"/>
        <w:ind w:firstLine="420" w:firstLineChars="200"/>
        <w:jc w:val="left"/>
        <w:rPr>
          <w:rFonts w:hint="eastAsia" w:ascii="宋体" w:hAnsi="宋体"/>
          <w:szCs w:val="21"/>
        </w:rPr>
      </w:pPr>
      <w:bookmarkStart w:id="484" w:name="_Toc296503211"/>
      <w:bookmarkStart w:id="485" w:name="_Toc297123556"/>
      <w:bookmarkStart w:id="486" w:name="_Toc297048397"/>
      <w:bookmarkStart w:id="487" w:name="_Toc297216215"/>
      <w:bookmarkStart w:id="488" w:name="_Toc296944550"/>
      <w:bookmarkStart w:id="489" w:name="_Toc292559921"/>
      <w:bookmarkStart w:id="490" w:name="_Toc297120511"/>
      <w:bookmarkStart w:id="491" w:name="_Toc296347210"/>
      <w:bookmarkStart w:id="492" w:name="_Toc296891251"/>
      <w:bookmarkStart w:id="493" w:name="_Toc296346712"/>
      <w:bookmarkStart w:id="494" w:name="_Toc296891039"/>
      <w:bookmarkStart w:id="495" w:name="_Toc300935006"/>
      <w:bookmarkStart w:id="496" w:name="_Toc292559416"/>
      <w:bookmarkStart w:id="497" w:name="_Toc303539163"/>
      <w:r>
        <w:rPr>
          <w:rFonts w:hint="eastAsia" w:ascii="宋体" w:hAnsi="宋体"/>
          <w:szCs w:val="21"/>
        </w:rPr>
        <w:t>12.4.1 付款周期</w:t>
      </w:r>
    </w:p>
    <w:p>
      <w:pPr>
        <w:spacing w:line="400" w:lineRule="exact"/>
        <w:ind w:firstLine="420" w:firstLineChars="200"/>
        <w:jc w:val="left"/>
        <w:rPr>
          <w:rFonts w:hint="eastAsia" w:ascii="宋体" w:hAnsi="宋体"/>
          <w:szCs w:val="21"/>
        </w:rPr>
      </w:pPr>
      <w:r>
        <w:rPr>
          <w:rFonts w:hint="eastAsia" w:ascii="宋体" w:hAnsi="宋体"/>
          <w:szCs w:val="21"/>
        </w:rPr>
        <w:t>关于付款周期的约定：</w:t>
      </w:r>
      <w:r>
        <w:rPr>
          <w:rFonts w:hint="eastAsia" w:ascii="宋体" w:hAnsi="宋体"/>
          <w:b/>
          <w:bCs/>
          <w:szCs w:val="21"/>
          <w:u w:val="single"/>
        </w:rPr>
        <w:t>按月进行</w:t>
      </w:r>
      <w:r>
        <w:rPr>
          <w:rFonts w:hint="eastAsia" w:ascii="宋体" w:hAnsi="宋体"/>
          <w:b/>
          <w:szCs w:val="21"/>
        </w:rPr>
        <w:t>。</w:t>
      </w:r>
    </w:p>
    <w:p>
      <w:pPr>
        <w:spacing w:line="400" w:lineRule="exact"/>
        <w:ind w:firstLine="420" w:firstLineChars="200"/>
        <w:jc w:val="left"/>
        <w:rPr>
          <w:rFonts w:hint="eastAsia" w:ascii="宋体" w:hAnsi="宋体"/>
          <w:szCs w:val="21"/>
        </w:rPr>
      </w:pPr>
      <w:r>
        <w:rPr>
          <w:rFonts w:hint="eastAsia" w:ascii="宋体" w:hAnsi="宋体"/>
          <w:szCs w:val="21"/>
        </w:rPr>
        <w:t>12.4.2 进度付款申请单的编制</w:t>
      </w:r>
    </w:p>
    <w:p>
      <w:pPr>
        <w:snapToGrid w:val="0"/>
        <w:spacing w:line="360" w:lineRule="exact"/>
        <w:ind w:firstLine="420" w:firstLineChars="200"/>
        <w:rPr>
          <w:rFonts w:hint="eastAsia" w:ascii="宋体" w:hAnsi="宋体"/>
          <w:szCs w:val="21"/>
          <w:u w:val="single"/>
        </w:rPr>
      </w:pPr>
      <w:r>
        <w:rPr>
          <w:rFonts w:hint="eastAsia"/>
        </w:rPr>
        <w:t>关于进度付款申请单编制的约定：</w:t>
      </w:r>
      <w:r>
        <w:rPr>
          <w:rFonts w:hint="eastAsia" w:hAnsi="宋体" w:cs="宋体"/>
          <w:color w:val="FF0000"/>
          <w:spacing w:val="0"/>
          <w:kern w:val="0"/>
          <w:highlight w:val="none"/>
          <w:u w:val="single"/>
        </w:rPr>
        <w:t>工程进度款按每月工程实际完成量的</w:t>
      </w:r>
      <w:r>
        <w:rPr>
          <w:rFonts w:hint="eastAsia" w:hAnsi="宋体" w:cs="宋体"/>
          <w:color w:val="FF0000"/>
          <w:spacing w:val="0"/>
          <w:kern w:val="0"/>
          <w:highlight w:val="none"/>
          <w:u w:val="single"/>
          <w:lang w:val="en-US" w:eastAsia="zh-CN"/>
        </w:rPr>
        <w:t>8</w:t>
      </w:r>
      <w:r>
        <w:rPr>
          <w:rFonts w:hint="eastAsia" w:hAnsi="宋体" w:cs="宋体"/>
          <w:color w:val="FF0000"/>
          <w:spacing w:val="0"/>
          <w:kern w:val="0"/>
          <w:highlight w:val="none"/>
          <w:u w:val="single"/>
        </w:rPr>
        <w:t>0%支付工程款（预付款同时按比例扣回）。支付方式：每月25日前申报该月完成的工程量，经招标人或其委托的监理工程师及招标人委托的审价单位审核确认后，于次月30日前支付已完成部分的工程款。进度款付至合同价(不包括未施工项目或价格调减造价)的</w:t>
      </w:r>
      <w:r>
        <w:rPr>
          <w:rFonts w:hint="eastAsia" w:hAnsi="宋体" w:cs="宋体"/>
          <w:color w:val="FF0000"/>
          <w:spacing w:val="0"/>
          <w:kern w:val="0"/>
          <w:highlight w:val="none"/>
          <w:u w:val="single"/>
          <w:lang w:val="en-US" w:eastAsia="zh-CN"/>
        </w:rPr>
        <w:t>8</w:t>
      </w:r>
      <w:r>
        <w:rPr>
          <w:rFonts w:hint="eastAsia" w:hAnsi="宋体" w:cs="宋体"/>
          <w:color w:val="FF0000"/>
          <w:spacing w:val="0"/>
          <w:kern w:val="0"/>
          <w:highlight w:val="none"/>
          <w:u w:val="single"/>
        </w:rPr>
        <w:t>0%时，将停止支付工程进度款。待提交结算资料经初步审核后并办理竣工结算经相关单位审核后付至结算价的9</w:t>
      </w:r>
      <w:r>
        <w:rPr>
          <w:rFonts w:hint="eastAsia" w:hAnsi="宋体" w:cs="宋体"/>
          <w:color w:val="FF0000"/>
          <w:spacing w:val="0"/>
          <w:kern w:val="0"/>
          <w:highlight w:val="none"/>
          <w:u w:val="single"/>
          <w:lang w:val="en-US" w:eastAsia="zh-CN"/>
        </w:rPr>
        <w:t>8</w:t>
      </w:r>
      <w:r>
        <w:rPr>
          <w:rFonts w:hint="eastAsia" w:hAnsi="宋体" w:cs="宋体"/>
          <w:color w:val="FF0000"/>
          <w:spacing w:val="0"/>
          <w:kern w:val="0"/>
          <w:highlight w:val="none"/>
          <w:u w:val="single"/>
        </w:rPr>
        <w:t>.5%，</w:t>
      </w:r>
      <w:r>
        <w:rPr>
          <w:rFonts w:hint="eastAsia" w:ascii="宋体" w:hAnsi="宋体" w:cs="宋体"/>
          <w:color w:val="FF0000"/>
          <w:u w:val="single"/>
        </w:rPr>
        <w:t>施工单位向招标人提交金额为结算核定价的1.5%工程质量保修担保后，工程款一次性付清。待保修期满后十四天内解除工程质量担保</w:t>
      </w:r>
      <w:r>
        <w:rPr>
          <w:rFonts w:hint="eastAsia" w:ascii="宋体" w:hAnsi="宋体"/>
          <w:szCs w:val="21"/>
          <w:u w:val="single"/>
        </w:rPr>
        <w:t>。</w:t>
      </w:r>
    </w:p>
    <w:p>
      <w:pPr>
        <w:pStyle w:val="10"/>
        <w:spacing w:line="400" w:lineRule="exact"/>
        <w:ind w:firstLine="420" w:firstLineChars="200"/>
        <w:rPr>
          <w:rFonts w:hint="eastAsia"/>
        </w:rPr>
      </w:pPr>
      <w:r>
        <w:rPr>
          <w:rFonts w:hint="eastAsia"/>
        </w:rPr>
        <w:t>发包人向承包人支付的一切费用，承包人不得移作他用。发包人和监理工程师有权对此进行监督，如承包人抽走用于本工程的资金，且影响了工程的实施，按承包人违约处理。</w:t>
      </w:r>
    </w:p>
    <w:p>
      <w:pPr>
        <w:spacing w:line="400" w:lineRule="exact"/>
        <w:ind w:firstLine="420" w:firstLineChars="200"/>
        <w:jc w:val="left"/>
        <w:rPr>
          <w:rFonts w:hint="eastAsia" w:ascii="宋体" w:hAnsi="宋体"/>
          <w:szCs w:val="21"/>
        </w:rPr>
      </w:pPr>
      <w:r>
        <w:rPr>
          <w:rFonts w:hint="eastAsia" w:ascii="宋体" w:hAnsi="宋体"/>
          <w:szCs w:val="21"/>
        </w:rPr>
        <w:t>1</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hint="eastAsia" w:ascii="宋体" w:hAnsi="宋体"/>
          <w:szCs w:val="21"/>
        </w:rPr>
        <w:t>2.4.3 进度付款申请单的提交</w:t>
      </w:r>
    </w:p>
    <w:p>
      <w:pPr>
        <w:spacing w:line="400" w:lineRule="exact"/>
        <w:ind w:firstLine="420" w:firstLineChars="200"/>
        <w:jc w:val="left"/>
        <w:rPr>
          <w:rFonts w:hint="eastAsia" w:ascii="宋体" w:hAnsi="宋体"/>
          <w:szCs w:val="21"/>
        </w:rPr>
      </w:pPr>
      <w:r>
        <w:rPr>
          <w:rFonts w:hint="eastAsia" w:ascii="宋体" w:hAnsi="宋体"/>
          <w:szCs w:val="21"/>
        </w:rPr>
        <w:t>（1）单价合同进度付款申请单提交的约定：</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rPr>
          <w:rFonts w:hint="eastAsia" w:ascii="宋体" w:hAnsi="宋体"/>
          <w:szCs w:val="21"/>
          <w:u w:val="single"/>
        </w:rPr>
      </w:pPr>
      <w:r>
        <w:rPr>
          <w:rFonts w:hint="eastAsia" w:ascii="宋体" w:hAnsi="宋体"/>
          <w:szCs w:val="21"/>
        </w:rPr>
        <w:t>（2）总价合同进度付款申请单提交的约定：</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（3）其他价格形式合同进度付款申请单提交的约定：</w:t>
      </w:r>
      <w:r>
        <w:rPr>
          <w:rFonts w:hint="eastAsia" w:ascii="宋体" w:hAnsi="宋体"/>
          <w:szCs w:val="21"/>
          <w:u w:val="single"/>
        </w:rPr>
        <w:t>按12.4.2条款规定程序提交</w:t>
      </w:r>
    </w:p>
    <w:p>
      <w:pPr>
        <w:spacing w:line="400" w:lineRule="exact"/>
        <w:ind w:firstLine="420" w:firstLineChars="200"/>
        <w:jc w:val="left"/>
        <w:rPr>
          <w:rFonts w:hint="eastAsia" w:ascii="宋体" w:hAnsi="宋体"/>
          <w:szCs w:val="21"/>
        </w:rPr>
      </w:pPr>
      <w:r>
        <w:rPr>
          <w:rFonts w:hint="eastAsia" w:ascii="宋体" w:hAnsi="宋体"/>
          <w:szCs w:val="21"/>
        </w:rPr>
        <w:t>12.4.4 进度款审核和支付</w:t>
      </w:r>
    </w:p>
    <w:p>
      <w:pPr>
        <w:spacing w:line="400" w:lineRule="exact"/>
        <w:ind w:firstLine="420" w:firstLineChars="200"/>
        <w:jc w:val="left"/>
        <w:rPr>
          <w:rFonts w:hint="eastAsia" w:ascii="宋体" w:hAnsi="宋体"/>
          <w:szCs w:val="21"/>
          <w:u w:val="single"/>
        </w:rPr>
      </w:pPr>
      <w:r>
        <w:rPr>
          <w:rFonts w:hint="eastAsia" w:ascii="宋体" w:hAnsi="宋体"/>
          <w:szCs w:val="21"/>
        </w:rPr>
        <w:t>（1）监理人审查并报送发包人的期限：</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发包人完成审批并签发进度款支付证书的期限：</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（2）发包人支付进度款的期限：</w:t>
      </w:r>
      <w:r>
        <w:rPr>
          <w:rFonts w:hint="eastAsia" w:ascii="宋体" w:hAnsi="宋体"/>
          <w:szCs w:val="21"/>
          <w:u w:val="single"/>
        </w:rPr>
        <w:t xml:space="preserve">                        </w:t>
      </w:r>
      <w:r>
        <w:rPr>
          <w:rFonts w:hint="eastAsia" w:ascii="宋体" w:hAnsi="宋体"/>
          <w:szCs w:val="21"/>
        </w:rPr>
        <w:t>。</w:t>
      </w:r>
    </w:p>
    <w:p>
      <w:pPr>
        <w:spacing w:line="400" w:lineRule="exact"/>
        <w:ind w:firstLine="525" w:firstLineChars="250"/>
        <w:jc w:val="left"/>
        <w:rPr>
          <w:rFonts w:hint="eastAsia" w:ascii="宋体" w:hAnsi="宋体"/>
          <w:szCs w:val="21"/>
          <w:u w:val="single"/>
        </w:rPr>
      </w:pPr>
      <w:r>
        <w:rPr>
          <w:rFonts w:hint="eastAsia" w:ascii="宋体" w:hAnsi="宋体"/>
          <w:szCs w:val="21"/>
        </w:rPr>
        <w:t>发包人逾期支付进度款的违约金的计算方式：</w:t>
      </w:r>
      <w:r>
        <w:rPr>
          <w:rFonts w:hint="eastAsia" w:ascii="宋体" w:hAnsi="宋体"/>
          <w:szCs w:val="21"/>
          <w:u w:val="single"/>
        </w:rPr>
        <w:t xml:space="preserve">            </w:t>
      </w:r>
      <w:r>
        <w:rPr>
          <w:rFonts w:hint="eastAsia" w:ascii="宋体" w:hAnsi="宋体"/>
          <w:szCs w:val="21"/>
        </w:rPr>
        <w:t>。</w:t>
      </w:r>
    </w:p>
    <w:p>
      <w:pPr>
        <w:spacing w:line="400" w:lineRule="exact"/>
        <w:ind w:firstLine="525" w:firstLineChars="250"/>
        <w:jc w:val="left"/>
        <w:rPr>
          <w:rFonts w:hint="eastAsia" w:ascii="宋体" w:hAnsi="宋体"/>
          <w:szCs w:val="21"/>
        </w:rPr>
      </w:pPr>
      <w:r>
        <w:rPr>
          <w:rFonts w:hint="eastAsia" w:ascii="宋体" w:hAnsi="宋体"/>
          <w:szCs w:val="21"/>
        </w:rPr>
        <w:t>12.4.6 支付分解表的编制</w:t>
      </w:r>
    </w:p>
    <w:p>
      <w:pPr>
        <w:spacing w:line="400" w:lineRule="exact"/>
        <w:ind w:firstLine="420" w:firstLineChars="200"/>
        <w:jc w:val="left"/>
        <w:rPr>
          <w:rFonts w:hint="eastAsia" w:ascii="宋体" w:hAnsi="宋体"/>
          <w:szCs w:val="21"/>
          <w:u w:val="single"/>
        </w:rPr>
      </w:pPr>
      <w:r>
        <w:rPr>
          <w:rFonts w:hint="eastAsia" w:ascii="宋体" w:hAnsi="宋体"/>
          <w:szCs w:val="21"/>
        </w:rPr>
        <w:t>2、总价合同支付分解表的编制与审批：</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3、单价合同的总价项目支付分解表的编制与审批：</w:t>
      </w:r>
      <w:r>
        <w:rPr>
          <w:rFonts w:hint="eastAsia" w:ascii="宋体" w:hAnsi="宋体"/>
          <w:szCs w:val="21"/>
          <w:u w:val="single"/>
        </w:rPr>
        <w:t xml:space="preserve">         </w:t>
      </w:r>
      <w:r>
        <w:rPr>
          <w:rFonts w:hint="eastAsia" w:ascii="宋体" w:hAnsi="宋体"/>
          <w:szCs w:val="21"/>
        </w:rPr>
        <w:t xml:space="preserve">  。</w:t>
      </w:r>
    </w:p>
    <w:bookmarkEnd w:id="327"/>
    <w:p>
      <w:pPr>
        <w:pStyle w:val="8"/>
        <w:tabs>
          <w:tab w:val="left" w:pos="482"/>
          <w:tab w:val="left" w:pos="2183"/>
          <w:tab w:val="left" w:pos="3884"/>
          <w:tab w:val="left" w:pos="5585"/>
        </w:tabs>
        <w:spacing w:before="0" w:after="0" w:line="400" w:lineRule="exact"/>
        <w:rPr>
          <w:rFonts w:hint="eastAsia" w:ascii="宋体" w:hAnsi="宋体" w:eastAsia="宋体"/>
          <w:b w:val="0"/>
          <w:sz w:val="21"/>
          <w:szCs w:val="21"/>
        </w:rPr>
      </w:pPr>
      <w:bookmarkStart w:id="498" w:name="_Toc351203645"/>
      <w:bookmarkStart w:id="499" w:name="_Toc296891047"/>
      <w:bookmarkStart w:id="500" w:name="_Toc296891259"/>
      <w:bookmarkStart w:id="501" w:name="_Toc297123564"/>
      <w:bookmarkStart w:id="502" w:name="_Toc296347218"/>
      <w:bookmarkStart w:id="503" w:name="_Toc312678053"/>
      <w:bookmarkStart w:id="504" w:name="_Toc300935015"/>
      <w:bookmarkStart w:id="505" w:name="_Toc297048405"/>
      <w:bookmarkStart w:id="506" w:name="_Toc297216223"/>
      <w:bookmarkStart w:id="507" w:name="_Toc292559929"/>
      <w:bookmarkStart w:id="508" w:name="_Toc292559424"/>
      <w:bookmarkStart w:id="509" w:name="_Toc296503219"/>
      <w:bookmarkStart w:id="510" w:name="_Toc304295593"/>
      <w:bookmarkStart w:id="511" w:name="_Toc296346720"/>
      <w:bookmarkStart w:id="512" w:name="_Toc296944558"/>
      <w:bookmarkStart w:id="513" w:name="_Toc297120519"/>
      <w:bookmarkStart w:id="514" w:name="_Toc303539172"/>
      <w:r>
        <w:rPr>
          <w:rFonts w:hint="eastAsia" w:ascii="宋体" w:hAnsi="宋体" w:eastAsia="宋体"/>
          <w:b w:val="0"/>
          <w:sz w:val="21"/>
          <w:szCs w:val="21"/>
        </w:rPr>
        <w:t>13. 验收和工程试车</w:t>
      </w:r>
      <w:bookmarkEnd w:id="498"/>
    </w:p>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Pr>
        <w:spacing w:line="400" w:lineRule="exact"/>
        <w:ind w:firstLine="420" w:firstLineChars="200"/>
        <w:rPr>
          <w:rFonts w:hint="eastAsia" w:ascii="宋体" w:hAnsi="宋体"/>
          <w:szCs w:val="21"/>
        </w:rPr>
      </w:pPr>
      <w:r>
        <w:rPr>
          <w:rFonts w:hint="eastAsia" w:ascii="宋体" w:hAnsi="宋体"/>
          <w:szCs w:val="21"/>
        </w:rPr>
        <w:t>13.1 分部分项工程验收</w:t>
      </w:r>
    </w:p>
    <w:p>
      <w:pPr>
        <w:spacing w:line="400" w:lineRule="exact"/>
        <w:ind w:firstLine="420" w:firstLineChars="200"/>
        <w:jc w:val="left"/>
        <w:rPr>
          <w:rFonts w:hint="eastAsia" w:ascii="宋体" w:hAnsi="宋体"/>
          <w:szCs w:val="21"/>
        </w:rPr>
      </w:pPr>
      <w:r>
        <w:rPr>
          <w:rFonts w:hint="eastAsia" w:ascii="宋体" w:hAnsi="宋体"/>
          <w:szCs w:val="21"/>
        </w:rPr>
        <w:t>13.1.2监理人不能按时进行验收时，应提前</w:t>
      </w:r>
      <w:r>
        <w:rPr>
          <w:rFonts w:hint="eastAsia" w:ascii="宋体" w:hAnsi="宋体"/>
          <w:szCs w:val="21"/>
          <w:u w:val="single"/>
        </w:rPr>
        <w:t>24</w:t>
      </w:r>
      <w:r>
        <w:rPr>
          <w:rFonts w:hint="eastAsia" w:ascii="宋体" w:hAnsi="宋体"/>
          <w:szCs w:val="21"/>
        </w:rPr>
        <w:t>小时提交书面延期要求。</w:t>
      </w:r>
    </w:p>
    <w:p>
      <w:pPr>
        <w:spacing w:line="400" w:lineRule="exact"/>
        <w:ind w:firstLine="420" w:firstLineChars="200"/>
        <w:jc w:val="left"/>
        <w:rPr>
          <w:rFonts w:hint="eastAsia" w:ascii="宋体" w:hAnsi="宋体"/>
          <w:b/>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spacing w:line="400" w:lineRule="exact"/>
        <w:ind w:firstLine="420" w:firstLineChars="200"/>
        <w:rPr>
          <w:rFonts w:hint="eastAsia" w:ascii="宋体" w:hAnsi="宋体"/>
          <w:szCs w:val="21"/>
        </w:rPr>
      </w:pPr>
      <w:bookmarkStart w:id="515" w:name="_Toc292559428"/>
      <w:bookmarkStart w:id="516" w:name="_Toc296347222"/>
      <w:bookmarkStart w:id="517" w:name="_Toc292559933"/>
      <w:bookmarkStart w:id="518" w:name="_Toc312678056"/>
      <w:bookmarkStart w:id="519" w:name="_Toc297120523"/>
      <w:bookmarkStart w:id="520" w:name="_Toc297216224"/>
      <w:bookmarkStart w:id="521" w:name="_Toc300935016"/>
      <w:bookmarkStart w:id="522" w:name="_Toc296891263"/>
      <w:bookmarkStart w:id="523" w:name="_Toc303539173"/>
      <w:bookmarkStart w:id="524" w:name="_Toc296346724"/>
      <w:bookmarkStart w:id="525" w:name="_Toc296891051"/>
      <w:bookmarkStart w:id="526" w:name="_Toc296944562"/>
      <w:bookmarkStart w:id="527" w:name="_Toc297048409"/>
      <w:bookmarkStart w:id="528" w:name="_Toc296503223"/>
      <w:bookmarkStart w:id="529" w:name="_Toc304295596"/>
      <w:bookmarkStart w:id="530" w:name="_Toc297123565"/>
      <w:bookmarkStart w:id="531" w:name="_Toc267251471"/>
      <w:bookmarkStart w:id="532" w:name="_Toc267251470"/>
      <w:bookmarkStart w:id="533" w:name="_Toc267251476"/>
      <w:bookmarkStart w:id="534" w:name="_Toc267251472"/>
      <w:bookmarkStart w:id="535" w:name="_Toc267251473"/>
      <w:bookmarkStart w:id="536" w:name="_Toc267251475"/>
      <w:bookmarkStart w:id="537" w:name="_Toc267251474"/>
      <w:r>
        <w:rPr>
          <w:rFonts w:hint="eastAsia" w:ascii="宋体" w:hAnsi="宋体"/>
          <w:szCs w:val="21"/>
        </w:rPr>
        <w:t>13.2 竣工验收</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400" w:lineRule="exact"/>
        <w:ind w:firstLine="420" w:firstLineChars="200"/>
        <w:jc w:val="left"/>
        <w:rPr>
          <w:rFonts w:hint="eastAsia" w:ascii="宋体" w:hAnsi="宋体"/>
          <w:szCs w:val="21"/>
        </w:rPr>
      </w:pPr>
      <w:bookmarkStart w:id="538" w:name="_Toc280868704"/>
      <w:bookmarkStart w:id="539" w:name="_Toc280868705"/>
      <w:bookmarkStart w:id="540" w:name="_Toc280868706"/>
      <w:bookmarkStart w:id="541" w:name="_Toc280868707"/>
      <w:bookmarkStart w:id="542" w:name="_Toc280868708"/>
      <w:bookmarkStart w:id="543" w:name="_Toc280868709"/>
      <w:r>
        <w:rPr>
          <w:rFonts w:hint="eastAsia" w:ascii="宋体" w:hAnsi="宋体"/>
          <w:szCs w:val="21"/>
        </w:rPr>
        <w:t>13.2.2竣工验收程序</w:t>
      </w:r>
    </w:p>
    <w:bookmarkEnd w:id="538"/>
    <w:p>
      <w:pPr>
        <w:spacing w:line="400" w:lineRule="exact"/>
        <w:ind w:firstLine="420" w:firstLineChars="200"/>
        <w:jc w:val="left"/>
        <w:rPr>
          <w:rFonts w:hint="eastAsia" w:ascii="宋体" w:hAnsi="宋体"/>
          <w:szCs w:val="21"/>
          <w:u w:val="single"/>
        </w:rPr>
      </w:pPr>
      <w:r>
        <w:rPr>
          <w:rFonts w:hint="eastAsia" w:ascii="宋体" w:hAnsi="宋体"/>
          <w:szCs w:val="21"/>
        </w:rPr>
        <w:t>关于竣工验收程序的约定：</w:t>
      </w:r>
      <w:r>
        <w:rPr>
          <w:rFonts w:hint="eastAsia" w:ascii="宋体" w:hAnsi="宋体"/>
          <w:szCs w:val="21"/>
          <w:u w:val="single"/>
        </w:rPr>
        <w:t>按通用合同条款第13.2.2款执行。</w:t>
      </w:r>
    </w:p>
    <w:p>
      <w:pPr>
        <w:spacing w:line="400" w:lineRule="exact"/>
        <w:ind w:firstLine="420" w:firstLineChars="200"/>
        <w:jc w:val="left"/>
        <w:rPr>
          <w:rFonts w:hint="eastAsia" w:ascii="宋体" w:hAnsi="宋体"/>
          <w:szCs w:val="21"/>
          <w:u w:val="single"/>
        </w:rPr>
      </w:pPr>
      <w:r>
        <w:rPr>
          <w:rFonts w:hint="eastAsia" w:ascii="宋体" w:hAnsi="宋体"/>
          <w:szCs w:val="21"/>
        </w:rPr>
        <w:t>发包人不按照本项约定组织竣工验收、颁发工程接收证书的违约金的计算方法：</w:t>
      </w:r>
      <w:r>
        <w:rPr>
          <w:rFonts w:hint="eastAsia" w:ascii="宋体" w:hAnsi="宋体"/>
          <w:szCs w:val="21"/>
          <w:u w:val="single"/>
        </w:rPr>
        <w:t xml:space="preserve">      </w:t>
      </w:r>
      <w:r>
        <w:rPr>
          <w:rFonts w:hint="eastAsia" w:ascii="宋体" w:hAnsi="宋体"/>
          <w:szCs w:val="21"/>
        </w:rPr>
        <w:t>。</w:t>
      </w:r>
    </w:p>
    <w:bookmarkEnd w:id="539"/>
    <w:p>
      <w:pPr>
        <w:spacing w:line="400" w:lineRule="exact"/>
        <w:ind w:firstLine="420" w:firstLineChars="200"/>
        <w:jc w:val="left"/>
        <w:rPr>
          <w:rFonts w:hint="eastAsia" w:ascii="宋体" w:hAnsi="宋体"/>
          <w:szCs w:val="21"/>
        </w:rPr>
      </w:pPr>
      <w:r>
        <w:rPr>
          <w:rFonts w:hint="eastAsia" w:ascii="宋体" w:hAnsi="宋体"/>
          <w:szCs w:val="21"/>
        </w:rPr>
        <w:t>13.2.5移交、接收全部与部分工程</w:t>
      </w:r>
    </w:p>
    <w:bookmarkEnd w:id="540"/>
    <w:p>
      <w:pPr>
        <w:spacing w:line="400" w:lineRule="exact"/>
        <w:ind w:firstLine="420" w:firstLineChars="200"/>
        <w:jc w:val="left"/>
        <w:rPr>
          <w:rFonts w:hint="eastAsia" w:ascii="宋体" w:hAnsi="宋体"/>
          <w:szCs w:val="21"/>
        </w:rPr>
      </w:pPr>
      <w:r>
        <w:rPr>
          <w:rFonts w:hint="eastAsia" w:ascii="宋体" w:hAnsi="宋体"/>
          <w:szCs w:val="21"/>
        </w:rPr>
        <w:t>承包人向发包人移交工程的期限：</w:t>
      </w:r>
      <w:r>
        <w:rPr>
          <w:rFonts w:hint="eastAsia" w:ascii="宋体" w:hAnsi="宋体"/>
          <w:szCs w:val="21"/>
          <w:u w:val="single"/>
        </w:rPr>
        <w:t>在颁发工程接收证书后7天内完成</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发包人未按本合同约定接收全部或部分工程的，违约金的计算方法为：</w:t>
      </w:r>
      <w:r>
        <w:rPr>
          <w:rFonts w:hint="eastAsia" w:ascii="宋体" w:hAnsi="宋体"/>
          <w:szCs w:val="21"/>
          <w:u w:val="single"/>
        </w:rPr>
        <w:t>按通用合同条款第13.2.5款执行。</w:t>
      </w:r>
    </w:p>
    <w:bookmarkEnd w:id="541"/>
    <w:p>
      <w:pPr>
        <w:spacing w:line="400" w:lineRule="exact"/>
        <w:ind w:firstLine="420" w:firstLineChars="200"/>
        <w:jc w:val="left"/>
        <w:rPr>
          <w:rFonts w:hint="eastAsia" w:ascii="宋体" w:hAnsi="宋体"/>
          <w:szCs w:val="21"/>
          <w:u w:val="single"/>
        </w:rPr>
      </w:pPr>
      <w:r>
        <w:rPr>
          <w:rFonts w:hint="eastAsia" w:ascii="宋体" w:hAnsi="宋体"/>
          <w:szCs w:val="21"/>
        </w:rPr>
        <w:t>承包人未按时移交工程的，违约金的计算方法为：</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13.3 工程试车</w:t>
      </w:r>
    </w:p>
    <w:bookmarkEnd w:id="542"/>
    <w:p>
      <w:pPr>
        <w:spacing w:line="400" w:lineRule="exact"/>
        <w:ind w:firstLine="420" w:firstLineChars="200"/>
        <w:jc w:val="left"/>
        <w:rPr>
          <w:rFonts w:hint="eastAsia" w:ascii="宋体" w:hAnsi="宋体"/>
          <w:szCs w:val="21"/>
        </w:rPr>
      </w:pPr>
      <w:r>
        <w:rPr>
          <w:rFonts w:hint="eastAsia" w:ascii="宋体" w:hAnsi="宋体"/>
          <w:szCs w:val="21"/>
        </w:rPr>
        <w:t>13.3.1 试车程序</w:t>
      </w:r>
    </w:p>
    <w:p>
      <w:pPr>
        <w:spacing w:line="400" w:lineRule="exact"/>
        <w:ind w:firstLine="420" w:firstLineChars="200"/>
        <w:jc w:val="left"/>
        <w:rPr>
          <w:rFonts w:hint="eastAsia" w:ascii="宋体" w:hAnsi="宋体"/>
          <w:szCs w:val="21"/>
          <w:u w:val="single"/>
        </w:rPr>
      </w:pPr>
      <w:r>
        <w:rPr>
          <w:rFonts w:hint="eastAsia" w:ascii="宋体" w:hAnsi="宋体"/>
          <w:szCs w:val="21"/>
        </w:rPr>
        <w:t>工程试车内容：</w:t>
      </w:r>
      <w:r>
        <w:rPr>
          <w:rFonts w:hint="eastAsia" w:ascii="宋体" w:hAnsi="宋体"/>
          <w:szCs w:val="21"/>
          <w:u w:val="single"/>
        </w:rPr>
        <w:t>按通用合同条款第13.3.1款执行。</w:t>
      </w:r>
    </w:p>
    <w:p>
      <w:pPr>
        <w:spacing w:line="400" w:lineRule="exact"/>
        <w:ind w:firstLine="420" w:firstLineChars="200"/>
        <w:jc w:val="left"/>
        <w:rPr>
          <w:rFonts w:hint="eastAsia" w:ascii="宋体" w:hAnsi="宋体"/>
          <w:szCs w:val="21"/>
        </w:rPr>
      </w:pPr>
      <w:r>
        <w:rPr>
          <w:rFonts w:hint="eastAsia" w:ascii="宋体" w:hAnsi="宋体"/>
          <w:szCs w:val="21"/>
        </w:rPr>
        <w:t>（1）单机无负荷试车费用由</w:t>
      </w:r>
      <w:r>
        <w:rPr>
          <w:rFonts w:hint="eastAsia" w:ascii="宋体" w:hAnsi="宋体"/>
          <w:szCs w:val="21"/>
          <w:u w:val="single"/>
        </w:rPr>
        <w:t>发包人</w:t>
      </w:r>
      <w:r>
        <w:rPr>
          <w:rFonts w:hint="eastAsia" w:ascii="宋体" w:hAnsi="宋体"/>
          <w:szCs w:val="21"/>
        </w:rPr>
        <w:t>承担；</w:t>
      </w:r>
    </w:p>
    <w:p>
      <w:pPr>
        <w:spacing w:line="400" w:lineRule="exact"/>
        <w:ind w:firstLine="420" w:firstLineChars="200"/>
        <w:jc w:val="left"/>
        <w:rPr>
          <w:rFonts w:hint="eastAsia" w:ascii="宋体" w:hAnsi="宋体"/>
          <w:szCs w:val="21"/>
        </w:rPr>
      </w:pPr>
      <w:r>
        <w:rPr>
          <w:rFonts w:hint="eastAsia" w:ascii="宋体" w:hAnsi="宋体"/>
          <w:szCs w:val="21"/>
        </w:rPr>
        <w:t>（2）无负荷联动试车费用由</w:t>
      </w:r>
      <w:r>
        <w:rPr>
          <w:rFonts w:hint="eastAsia" w:ascii="宋体" w:hAnsi="宋体"/>
          <w:szCs w:val="21"/>
          <w:u w:val="single"/>
        </w:rPr>
        <w:t>发包人</w:t>
      </w:r>
      <w:r>
        <w:rPr>
          <w:rFonts w:hint="eastAsia" w:ascii="宋体" w:hAnsi="宋体"/>
          <w:szCs w:val="21"/>
        </w:rPr>
        <w:t>承担。</w:t>
      </w:r>
    </w:p>
    <w:p>
      <w:pPr>
        <w:spacing w:line="400" w:lineRule="exact"/>
        <w:ind w:firstLine="420" w:firstLineChars="200"/>
        <w:jc w:val="left"/>
        <w:rPr>
          <w:rFonts w:hint="eastAsia" w:ascii="宋体" w:hAnsi="宋体"/>
          <w:szCs w:val="21"/>
        </w:rPr>
      </w:pPr>
      <w:r>
        <w:rPr>
          <w:rFonts w:hint="eastAsia" w:ascii="宋体" w:hAnsi="宋体"/>
          <w:szCs w:val="21"/>
        </w:rPr>
        <w:t>13.3.3 投料试车</w:t>
      </w:r>
    </w:p>
    <w:p>
      <w:pPr>
        <w:spacing w:line="400" w:lineRule="exact"/>
        <w:ind w:firstLine="420" w:firstLineChars="200"/>
        <w:jc w:val="left"/>
        <w:rPr>
          <w:rFonts w:hint="eastAsia" w:ascii="宋体" w:hAnsi="宋体"/>
          <w:szCs w:val="21"/>
          <w:u w:val="single"/>
        </w:rPr>
      </w:pPr>
      <w:r>
        <w:rPr>
          <w:rFonts w:hint="eastAsia" w:ascii="宋体" w:hAnsi="宋体"/>
          <w:szCs w:val="21"/>
        </w:rPr>
        <w:t>关于投料试车相关事项的约定：</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13.6 竣工退场</w:t>
      </w:r>
    </w:p>
    <w:p>
      <w:pPr>
        <w:spacing w:line="400" w:lineRule="exact"/>
        <w:ind w:firstLine="420" w:firstLineChars="200"/>
        <w:jc w:val="left"/>
        <w:rPr>
          <w:rFonts w:hint="eastAsia" w:ascii="宋体" w:hAnsi="宋体"/>
          <w:szCs w:val="21"/>
        </w:rPr>
      </w:pPr>
      <w:r>
        <w:rPr>
          <w:rFonts w:hint="eastAsia" w:ascii="宋体" w:hAnsi="宋体"/>
          <w:szCs w:val="21"/>
        </w:rPr>
        <w:t>13.6.1 竣工退场</w:t>
      </w:r>
    </w:p>
    <w:p>
      <w:pPr>
        <w:spacing w:line="400" w:lineRule="exact"/>
        <w:ind w:firstLine="420" w:firstLineChars="200"/>
        <w:jc w:val="left"/>
        <w:rPr>
          <w:rFonts w:hint="eastAsia" w:ascii="宋体" w:hAnsi="宋体"/>
          <w:szCs w:val="21"/>
        </w:rPr>
      </w:pPr>
      <w:r>
        <w:rPr>
          <w:rFonts w:hint="eastAsia" w:ascii="宋体" w:hAnsi="宋体"/>
          <w:szCs w:val="21"/>
        </w:rPr>
        <w:t>承包人完成竣工退场的期限：</w:t>
      </w:r>
      <w:r>
        <w:rPr>
          <w:rFonts w:hint="eastAsia" w:ascii="宋体" w:hAnsi="宋体"/>
          <w:szCs w:val="21"/>
          <w:u w:val="single"/>
        </w:rPr>
        <w:t>颁发工程接收证书后28天内</w:t>
      </w:r>
      <w:r>
        <w:rPr>
          <w:rFonts w:hint="eastAsia" w:ascii="宋体" w:hAnsi="宋体"/>
          <w:szCs w:val="21"/>
        </w:rPr>
        <w:t>。</w:t>
      </w:r>
    </w:p>
    <w:p>
      <w:pPr>
        <w:pStyle w:val="8"/>
        <w:tabs>
          <w:tab w:val="left" w:pos="482"/>
          <w:tab w:val="left" w:pos="2183"/>
          <w:tab w:val="left" w:pos="3884"/>
          <w:tab w:val="left" w:pos="5585"/>
        </w:tabs>
        <w:spacing w:before="0" w:after="0" w:line="400" w:lineRule="exact"/>
        <w:rPr>
          <w:rFonts w:hint="eastAsia" w:ascii="宋体" w:hAnsi="宋体" w:eastAsia="宋体"/>
          <w:b w:val="0"/>
          <w:sz w:val="21"/>
          <w:szCs w:val="21"/>
        </w:rPr>
      </w:pPr>
      <w:bookmarkStart w:id="544" w:name="_Toc351203646"/>
      <w:r>
        <w:rPr>
          <w:rFonts w:hint="eastAsia" w:ascii="宋体" w:hAnsi="宋体" w:eastAsia="宋体"/>
          <w:b w:val="0"/>
          <w:sz w:val="21"/>
          <w:szCs w:val="21"/>
        </w:rPr>
        <w:t>14. 竣工结算</w:t>
      </w:r>
      <w:bookmarkEnd w:id="544"/>
    </w:p>
    <w:p>
      <w:pPr>
        <w:spacing w:line="400" w:lineRule="exact"/>
        <w:ind w:firstLine="420" w:firstLineChars="200"/>
        <w:rPr>
          <w:rFonts w:hint="eastAsia" w:ascii="宋体" w:hAnsi="宋体"/>
          <w:szCs w:val="21"/>
        </w:rPr>
      </w:pPr>
      <w:r>
        <w:rPr>
          <w:rFonts w:hint="eastAsia" w:ascii="宋体" w:hAnsi="宋体"/>
          <w:szCs w:val="21"/>
        </w:rPr>
        <w:t>14.1 竣工付款申请</w:t>
      </w:r>
    </w:p>
    <w:p>
      <w:pPr>
        <w:spacing w:line="400" w:lineRule="exact"/>
        <w:ind w:firstLine="420" w:firstLineChars="200"/>
        <w:jc w:val="left"/>
        <w:rPr>
          <w:rFonts w:hint="eastAsia" w:ascii="宋体" w:hAnsi="宋体"/>
          <w:szCs w:val="21"/>
        </w:rPr>
      </w:pPr>
      <w:r>
        <w:rPr>
          <w:rFonts w:hint="eastAsia" w:ascii="宋体" w:hAnsi="宋体"/>
          <w:szCs w:val="21"/>
        </w:rPr>
        <w:t>承包人提交竣工付款申请单的期限：</w:t>
      </w:r>
    </w:p>
    <w:p>
      <w:pPr>
        <w:spacing w:line="400" w:lineRule="exact"/>
        <w:ind w:firstLine="420" w:firstLineChars="200"/>
        <w:rPr>
          <w:rFonts w:hint="eastAsia" w:ascii="宋体" w:hAnsi="宋体"/>
          <w:szCs w:val="21"/>
          <w:u w:val="single"/>
        </w:rPr>
      </w:pPr>
      <w:r>
        <w:rPr>
          <w:rFonts w:hint="eastAsia" w:ascii="宋体" w:hAnsi="宋体"/>
          <w:szCs w:val="21"/>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pPr>
        <w:spacing w:line="400" w:lineRule="exact"/>
        <w:ind w:firstLine="420" w:firstLineChars="200"/>
        <w:rPr>
          <w:rFonts w:hint="eastAsia" w:ascii="宋体" w:hAnsi="宋体"/>
          <w:szCs w:val="21"/>
          <w:u w:val="single"/>
        </w:rPr>
      </w:pPr>
      <w:r>
        <w:rPr>
          <w:rFonts w:hint="eastAsia" w:ascii="宋体" w:hAnsi="宋体"/>
          <w:szCs w:val="21"/>
          <w:u w:val="single"/>
        </w:rPr>
        <w:t>2)承包人提交合同价款结算报告应当符合浙江省建设工程造价咨询成果操作规程关于结算技术文件的规定格式要求。</w:t>
      </w:r>
    </w:p>
    <w:p>
      <w:pPr>
        <w:spacing w:line="400" w:lineRule="exact"/>
        <w:ind w:firstLine="420" w:firstLineChars="200"/>
        <w:rPr>
          <w:rFonts w:hint="eastAsia" w:ascii="宋体" w:hAnsi="宋体"/>
          <w:szCs w:val="21"/>
          <w:u w:val="single"/>
        </w:rPr>
      </w:pPr>
      <w:r>
        <w:rPr>
          <w:rFonts w:hint="eastAsia" w:ascii="宋体" w:hAnsi="宋体"/>
          <w:szCs w:val="21"/>
          <w:u w:val="single"/>
        </w:rPr>
        <w:t>3)承包人提交合同价款结算报告应当同时附有经监理工程师确认完整的工程竣工验收资料移交清单和工程合同履行文件移交清单。</w:t>
      </w:r>
    </w:p>
    <w:p>
      <w:pPr>
        <w:spacing w:line="400" w:lineRule="exact"/>
        <w:ind w:firstLine="420" w:firstLineChars="200"/>
        <w:rPr>
          <w:rFonts w:hint="eastAsia" w:ascii="宋体" w:hAnsi="宋体"/>
          <w:szCs w:val="21"/>
          <w:u w:val="single"/>
        </w:rPr>
      </w:pPr>
      <w:r>
        <w:rPr>
          <w:rFonts w:hint="eastAsia" w:ascii="宋体" w:hAnsi="宋体"/>
          <w:szCs w:val="21"/>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pPr>
        <w:spacing w:line="400" w:lineRule="exact"/>
        <w:ind w:firstLine="420" w:firstLineChars="200"/>
        <w:rPr>
          <w:rFonts w:hint="eastAsia" w:ascii="宋体" w:hAnsi="宋体"/>
          <w:szCs w:val="21"/>
          <w:u w:val="single"/>
        </w:rPr>
      </w:pPr>
      <w:r>
        <w:rPr>
          <w:rFonts w:hint="eastAsia" w:ascii="宋体" w:hAnsi="宋体"/>
          <w:szCs w:val="21"/>
          <w:u w:val="single"/>
        </w:rPr>
        <w:t>5)发包人提交合同价款结算报告及完整结算资料后，政府职能部门按照《建设工程价款结算暂行办法》（财建[2004]369号）规定的时间予以审核。</w:t>
      </w:r>
    </w:p>
    <w:p>
      <w:pPr>
        <w:spacing w:line="400" w:lineRule="exact"/>
        <w:ind w:firstLine="420" w:firstLineChars="200"/>
        <w:rPr>
          <w:rFonts w:hint="eastAsia" w:ascii="宋体" w:hAnsi="宋体"/>
          <w:szCs w:val="21"/>
          <w:u w:val="single"/>
        </w:rPr>
      </w:pPr>
      <w:r>
        <w:rPr>
          <w:rFonts w:hint="eastAsia" w:ascii="宋体" w:hAnsi="宋体"/>
          <w:szCs w:val="21"/>
          <w:u w:val="single"/>
        </w:rPr>
        <w:t>6)承包人合同价款结算报告经审核后，核减率或核增率超过百分之五的，超过部分的审核费用由承包人承担，发包人可直接在结算尾款中予以扣除。</w:t>
      </w:r>
    </w:p>
    <w:p>
      <w:pPr>
        <w:spacing w:line="400" w:lineRule="exact"/>
        <w:ind w:firstLine="420" w:firstLineChars="200"/>
        <w:jc w:val="left"/>
        <w:rPr>
          <w:rFonts w:hint="eastAsia" w:ascii="宋体" w:hAnsi="宋体"/>
          <w:szCs w:val="21"/>
        </w:rPr>
      </w:pPr>
      <w:r>
        <w:rPr>
          <w:rFonts w:hint="eastAsia" w:ascii="宋体" w:hAnsi="宋体"/>
          <w:szCs w:val="21"/>
        </w:rPr>
        <w:t>14.2.2发包人完成竣工付款的期限：</w:t>
      </w:r>
      <w:r>
        <w:rPr>
          <w:rFonts w:hint="eastAsia" w:ascii="宋体" w:hAnsi="宋体"/>
          <w:szCs w:val="21"/>
          <w:u w:val="single"/>
        </w:rPr>
        <w:t>按通用合同条款第14.2款执行</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14.2.3关于竣工付款证书异议部分复核的方式和程序：</w:t>
      </w:r>
      <w:r>
        <w:rPr>
          <w:rFonts w:hint="eastAsia" w:ascii="宋体" w:hAnsi="宋体"/>
          <w:szCs w:val="21"/>
          <w:u w:val="single"/>
        </w:rPr>
        <w:t>按通用合同条款第14.2款执行</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14.4 最终结清</w:t>
      </w:r>
    </w:p>
    <w:p>
      <w:pPr>
        <w:spacing w:line="400" w:lineRule="exact"/>
        <w:ind w:firstLine="420" w:firstLineChars="200"/>
        <w:jc w:val="left"/>
        <w:rPr>
          <w:rFonts w:hint="eastAsia" w:ascii="宋体" w:hAnsi="宋体"/>
          <w:szCs w:val="21"/>
        </w:rPr>
      </w:pPr>
      <w:r>
        <w:rPr>
          <w:rFonts w:hint="eastAsia" w:ascii="宋体" w:hAnsi="宋体"/>
          <w:szCs w:val="21"/>
        </w:rPr>
        <w:t>14.4.1 最终结清申请单</w:t>
      </w:r>
    </w:p>
    <w:p>
      <w:pPr>
        <w:spacing w:line="400" w:lineRule="exact"/>
        <w:ind w:firstLine="420" w:firstLineChars="200"/>
        <w:jc w:val="left"/>
        <w:rPr>
          <w:rFonts w:hint="eastAsia" w:ascii="宋体" w:hAnsi="宋体"/>
          <w:szCs w:val="21"/>
        </w:rPr>
      </w:pPr>
      <w:r>
        <w:rPr>
          <w:rFonts w:hint="eastAsia" w:ascii="宋体" w:hAnsi="宋体"/>
          <w:szCs w:val="21"/>
        </w:rPr>
        <w:t>承包人提交最终结清申请单的份数：</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承包人提交最终结算申请单的期限：</w:t>
      </w:r>
      <w:r>
        <w:rPr>
          <w:rFonts w:hint="eastAsia" w:ascii="宋体" w:hAnsi="宋体"/>
          <w:szCs w:val="21"/>
          <w:u w:val="single"/>
        </w:rPr>
        <w:t>在缺陷责任期终止证书颁发后7天内</w:t>
      </w:r>
      <w:r>
        <w:rPr>
          <w:rFonts w:hint="eastAsia" w:ascii="宋体" w:hAnsi="宋体"/>
          <w:szCs w:val="21"/>
        </w:rPr>
        <w:t xml:space="preserve">。 </w:t>
      </w:r>
    </w:p>
    <w:p>
      <w:pPr>
        <w:spacing w:line="400" w:lineRule="exact"/>
        <w:ind w:firstLine="420" w:firstLineChars="200"/>
        <w:jc w:val="left"/>
        <w:rPr>
          <w:rFonts w:hint="eastAsia" w:ascii="宋体" w:hAnsi="宋体"/>
          <w:szCs w:val="21"/>
        </w:rPr>
      </w:pPr>
      <w:r>
        <w:rPr>
          <w:rFonts w:hint="eastAsia" w:ascii="宋体" w:hAnsi="宋体"/>
          <w:szCs w:val="21"/>
        </w:rPr>
        <w:t>14.4.2 最终结清证书和支付</w:t>
      </w:r>
    </w:p>
    <w:p>
      <w:pPr>
        <w:spacing w:line="400" w:lineRule="exact"/>
        <w:ind w:firstLine="420" w:firstLineChars="200"/>
        <w:jc w:val="left"/>
        <w:rPr>
          <w:rFonts w:hint="eastAsia" w:ascii="宋体" w:hAnsi="宋体"/>
          <w:szCs w:val="21"/>
        </w:rPr>
      </w:pPr>
      <w:r>
        <w:rPr>
          <w:rFonts w:hint="eastAsia" w:ascii="宋体" w:hAnsi="宋体"/>
          <w:szCs w:val="21"/>
        </w:rPr>
        <w:t>（1）发包人完成最终结清申请单的审批并颁发最终结清证书的期限：</w:t>
      </w:r>
      <w:r>
        <w:rPr>
          <w:rFonts w:hint="eastAsia" w:ascii="宋体" w:hAnsi="宋体"/>
          <w:szCs w:val="21"/>
          <w:u w:val="single"/>
        </w:rPr>
        <w:t>收到承包人提交的最终结算申请单后14天内</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（2）发包人完成支付的期限：</w:t>
      </w:r>
      <w:r>
        <w:rPr>
          <w:rFonts w:hint="eastAsia" w:ascii="宋体" w:hAnsi="宋体"/>
          <w:szCs w:val="21"/>
          <w:u w:val="single"/>
        </w:rPr>
        <w:t>颁发最终结清证书后7天内</w:t>
      </w:r>
      <w:r>
        <w:rPr>
          <w:rFonts w:hint="eastAsia" w:ascii="宋体" w:hAnsi="宋体"/>
          <w:szCs w:val="21"/>
        </w:rPr>
        <w:t>。</w:t>
      </w:r>
    </w:p>
    <w:bookmarkEnd w:id="531"/>
    <w:bookmarkEnd w:id="532"/>
    <w:bookmarkEnd w:id="533"/>
    <w:bookmarkEnd w:id="534"/>
    <w:bookmarkEnd w:id="535"/>
    <w:bookmarkEnd w:id="536"/>
    <w:bookmarkEnd w:id="537"/>
    <w:bookmarkEnd w:id="543"/>
    <w:p>
      <w:pPr>
        <w:pStyle w:val="8"/>
        <w:tabs>
          <w:tab w:val="left" w:pos="482"/>
          <w:tab w:val="left" w:pos="2183"/>
          <w:tab w:val="left" w:pos="3884"/>
          <w:tab w:val="left" w:pos="5585"/>
        </w:tabs>
        <w:spacing w:before="0" w:after="0" w:line="400" w:lineRule="exact"/>
        <w:rPr>
          <w:rFonts w:hint="eastAsia" w:ascii="宋体" w:hAnsi="宋体" w:eastAsia="宋体"/>
          <w:b w:val="0"/>
          <w:sz w:val="21"/>
          <w:szCs w:val="21"/>
        </w:rPr>
      </w:pPr>
      <w:bookmarkStart w:id="545" w:name="_Toc351203647"/>
      <w:bookmarkStart w:id="546" w:name="_Toc267251483"/>
      <w:bookmarkStart w:id="547" w:name="_Toc267251482"/>
      <w:bookmarkStart w:id="548" w:name="_Toc267251484"/>
      <w:bookmarkStart w:id="549" w:name="_Toc267251485"/>
      <w:bookmarkStart w:id="550" w:name="_Toc267251488"/>
      <w:bookmarkStart w:id="551" w:name="_Toc267251489"/>
      <w:bookmarkStart w:id="552" w:name="_Toc267251490"/>
      <w:bookmarkStart w:id="553" w:name="_Toc267251486"/>
      <w:bookmarkStart w:id="554" w:name="_Toc267251492"/>
      <w:bookmarkStart w:id="555" w:name="_Toc267251495"/>
      <w:bookmarkStart w:id="556" w:name="_Toc267251491"/>
      <w:bookmarkStart w:id="557" w:name="_Toc267251503"/>
      <w:bookmarkStart w:id="558" w:name="_Toc267251499"/>
      <w:bookmarkStart w:id="559" w:name="_Toc267251494"/>
      <w:bookmarkStart w:id="560" w:name="_Toc267251502"/>
      <w:bookmarkStart w:id="561" w:name="_Toc267251501"/>
      <w:bookmarkStart w:id="562" w:name="_Toc267251496"/>
      <w:bookmarkStart w:id="563" w:name="_Toc267251498"/>
      <w:bookmarkStart w:id="564" w:name="_Toc267251497"/>
      <w:bookmarkStart w:id="565" w:name="_Toc267251493"/>
      <w:bookmarkStart w:id="566" w:name="_Toc267251506"/>
      <w:bookmarkStart w:id="567" w:name="_Toc267251504"/>
      <w:bookmarkStart w:id="568" w:name="_Toc267251507"/>
      <w:bookmarkStart w:id="569" w:name="_Toc267251508"/>
      <w:bookmarkStart w:id="570" w:name="_Toc267251511"/>
      <w:bookmarkStart w:id="571" w:name="_Toc267251510"/>
      <w:bookmarkStart w:id="572" w:name="_Toc267251509"/>
      <w:bookmarkStart w:id="573" w:name="_Toc267251514"/>
      <w:bookmarkStart w:id="574" w:name="_Toc267251515"/>
      <w:bookmarkStart w:id="575" w:name="_Toc267251513"/>
      <w:r>
        <w:rPr>
          <w:rFonts w:hint="eastAsia" w:ascii="宋体" w:hAnsi="宋体" w:eastAsia="宋体"/>
          <w:b w:val="0"/>
          <w:sz w:val="21"/>
          <w:szCs w:val="21"/>
        </w:rPr>
        <w:t>15. 缺陷责任期与保修</w:t>
      </w:r>
      <w:bookmarkEnd w:id="545"/>
    </w:p>
    <w:p>
      <w:pPr>
        <w:spacing w:line="400" w:lineRule="exact"/>
        <w:ind w:firstLine="420" w:firstLineChars="200"/>
        <w:rPr>
          <w:rFonts w:hint="eastAsia" w:ascii="宋体" w:hAnsi="宋体"/>
          <w:szCs w:val="21"/>
        </w:rPr>
      </w:pPr>
      <w:r>
        <w:rPr>
          <w:rFonts w:hint="eastAsia" w:ascii="宋体" w:hAnsi="宋体"/>
          <w:szCs w:val="21"/>
        </w:rPr>
        <w:t>15.2缺陷责任期</w:t>
      </w:r>
      <w:bookmarkEnd w:id="546"/>
    </w:p>
    <w:p>
      <w:pPr>
        <w:spacing w:line="400" w:lineRule="exact"/>
        <w:ind w:firstLine="420" w:firstLineChars="200"/>
        <w:jc w:val="left"/>
        <w:rPr>
          <w:rFonts w:hint="eastAsia" w:ascii="宋体" w:hAnsi="宋体"/>
          <w:szCs w:val="21"/>
          <w:u w:val="single"/>
        </w:rPr>
      </w:pPr>
      <w:r>
        <w:rPr>
          <w:rFonts w:hint="eastAsia" w:ascii="宋体" w:hAnsi="宋体"/>
          <w:szCs w:val="21"/>
        </w:rPr>
        <w:t>缺陷责任期的具体期限：</w:t>
      </w:r>
      <w:r>
        <w:rPr>
          <w:rFonts w:hint="eastAsia" w:ascii="宋体" w:hAnsi="宋体"/>
          <w:szCs w:val="21"/>
          <w:u w:val="single"/>
        </w:rPr>
        <w:t>自实际竣工日期起</w:t>
      </w:r>
      <w:r>
        <w:rPr>
          <w:rFonts w:ascii="宋体" w:hAnsi="宋体"/>
          <w:szCs w:val="21"/>
          <w:u w:val="single"/>
        </w:rPr>
        <w:t>12</w:t>
      </w:r>
      <w:r>
        <w:rPr>
          <w:rFonts w:hint="eastAsia" w:ascii="宋体" w:hAnsi="宋体"/>
          <w:szCs w:val="21"/>
          <w:u w:val="single"/>
        </w:rPr>
        <w:t>个月。</w:t>
      </w:r>
    </w:p>
    <w:p>
      <w:pPr>
        <w:spacing w:line="400" w:lineRule="exact"/>
        <w:ind w:firstLine="420" w:firstLineChars="200"/>
        <w:rPr>
          <w:rFonts w:hint="eastAsia" w:ascii="宋体" w:hAnsi="宋体"/>
          <w:szCs w:val="21"/>
        </w:rPr>
      </w:pPr>
      <w:r>
        <w:rPr>
          <w:rFonts w:hint="eastAsia" w:ascii="宋体" w:hAnsi="宋体"/>
          <w:szCs w:val="21"/>
        </w:rPr>
        <w:t>15.3 质量保证金</w:t>
      </w:r>
    </w:p>
    <w:p>
      <w:pPr>
        <w:spacing w:line="400" w:lineRule="exact"/>
        <w:ind w:firstLine="420" w:firstLineChars="200"/>
        <w:jc w:val="left"/>
        <w:rPr>
          <w:rFonts w:hint="eastAsia" w:ascii="宋体" w:hAnsi="宋体"/>
          <w:szCs w:val="21"/>
        </w:rPr>
      </w:pPr>
      <w:r>
        <w:rPr>
          <w:rFonts w:hint="eastAsia" w:ascii="宋体" w:hAnsi="宋体"/>
          <w:szCs w:val="21"/>
        </w:rPr>
        <w:t>关于是否扣留质量保证金的约定：</w:t>
      </w:r>
      <w:r>
        <w:rPr>
          <w:rFonts w:hint="eastAsia" w:ascii="宋体" w:hAnsi="宋体"/>
          <w:szCs w:val="21"/>
          <w:u w:val="single"/>
        </w:rPr>
        <w:t xml:space="preserve">   是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15.3.1 承包人提供质量保证金的方式</w:t>
      </w:r>
    </w:p>
    <w:p>
      <w:pPr>
        <w:spacing w:line="400" w:lineRule="exact"/>
        <w:ind w:firstLine="420" w:firstLineChars="200"/>
        <w:jc w:val="left"/>
        <w:rPr>
          <w:rFonts w:hint="eastAsia" w:ascii="宋体" w:hAnsi="宋体"/>
          <w:szCs w:val="21"/>
        </w:rPr>
      </w:pPr>
      <w:r>
        <w:rPr>
          <w:rFonts w:hint="eastAsia" w:ascii="宋体" w:hAnsi="宋体"/>
          <w:szCs w:val="21"/>
        </w:rPr>
        <w:t>质量保证金采用以下第</w:t>
      </w:r>
      <w:r>
        <w:rPr>
          <w:rFonts w:hint="eastAsia" w:ascii="宋体" w:hAnsi="宋体"/>
          <w:szCs w:val="21"/>
          <w:u w:val="single"/>
        </w:rPr>
        <w:t xml:space="preserve"> 2 </w:t>
      </w:r>
      <w:r>
        <w:rPr>
          <w:rFonts w:hint="eastAsia" w:ascii="宋体" w:hAnsi="宋体"/>
          <w:szCs w:val="21"/>
        </w:rPr>
        <w:t>种方式：</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（1）质量保证金保函，保证金额为：</w:t>
      </w:r>
      <w:r>
        <w:rPr>
          <w:rFonts w:hint="eastAsia" w:ascii="宋体" w:hAnsi="宋体"/>
          <w:szCs w:val="21"/>
          <w:u w:val="single"/>
        </w:rPr>
        <w:t xml:space="preserve">                   </w:t>
      </w:r>
      <w:r>
        <w:rPr>
          <w:rFonts w:hint="eastAsia" w:ascii="宋体" w:hAnsi="宋体"/>
          <w:szCs w:val="21"/>
        </w:rPr>
        <w:t xml:space="preserve">； </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（2）</w:t>
      </w:r>
      <w:r>
        <w:rPr>
          <w:rFonts w:hint="eastAsia" w:ascii="宋体" w:hAnsi="宋体"/>
          <w:szCs w:val="21"/>
          <w:u w:val="single"/>
        </w:rPr>
        <w:t xml:space="preserve">1.5% </w:t>
      </w:r>
      <w:r>
        <w:rPr>
          <w:rFonts w:hint="eastAsia" w:ascii="宋体" w:hAnsi="宋体"/>
          <w:szCs w:val="21"/>
        </w:rPr>
        <w:t>工程款；</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（3）其他方式:</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 xml:space="preserve">15.3.2 质量保证金的扣留 </w:t>
      </w:r>
    </w:p>
    <w:p>
      <w:pPr>
        <w:spacing w:line="400" w:lineRule="exact"/>
        <w:ind w:firstLine="420" w:firstLineChars="200"/>
        <w:jc w:val="left"/>
        <w:rPr>
          <w:rFonts w:hint="eastAsia" w:ascii="宋体" w:hAnsi="宋体"/>
          <w:szCs w:val="21"/>
        </w:rPr>
      </w:pPr>
      <w:r>
        <w:rPr>
          <w:rFonts w:hint="eastAsia" w:ascii="宋体" w:hAnsi="宋体"/>
          <w:szCs w:val="21"/>
        </w:rPr>
        <w:t>质量保证金的扣留采取以下第</w:t>
      </w:r>
      <w:r>
        <w:rPr>
          <w:rFonts w:hint="eastAsia" w:ascii="宋体" w:hAnsi="宋体"/>
          <w:szCs w:val="21"/>
          <w:u w:val="single"/>
        </w:rPr>
        <w:t>2</w:t>
      </w:r>
      <w:r>
        <w:rPr>
          <w:rFonts w:hint="eastAsia" w:ascii="宋体" w:hAnsi="宋体"/>
          <w:szCs w:val="21"/>
        </w:rPr>
        <w:t>种方式：</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（1）在支付工程进度款时逐次扣留，在此情形下，质量保证金的计算基数不包括预付款的支付、扣回以及价格调整的金额；</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（2）工程竣工结算时一次性扣留质量保证金；</w:t>
      </w:r>
    </w:p>
    <w:p>
      <w:pPr>
        <w:autoSpaceDE w:val="0"/>
        <w:autoSpaceDN w:val="0"/>
        <w:spacing w:line="400" w:lineRule="exact"/>
        <w:ind w:firstLine="420" w:firstLineChars="200"/>
        <w:jc w:val="left"/>
        <w:rPr>
          <w:rFonts w:hint="eastAsia" w:ascii="宋体" w:hAnsi="宋体"/>
          <w:szCs w:val="21"/>
        </w:rPr>
      </w:pPr>
      <w:r>
        <w:rPr>
          <w:rFonts w:hint="eastAsia" w:ascii="宋体" w:hAnsi="宋体"/>
          <w:szCs w:val="21"/>
        </w:rPr>
        <w:t>（3）其他扣留方式:</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u w:val="single"/>
        </w:rPr>
      </w:pPr>
      <w:r>
        <w:rPr>
          <w:rFonts w:hint="eastAsia" w:ascii="宋体" w:hAnsi="宋体"/>
          <w:szCs w:val="21"/>
        </w:rPr>
        <w:t>关于质量保证金的补充约定：</w:t>
      </w:r>
      <w:r>
        <w:rPr>
          <w:rFonts w:hint="eastAsia" w:ascii="宋体" w:hAnsi="宋体"/>
          <w:szCs w:val="21"/>
          <w:u w:val="single"/>
        </w:rPr>
        <w:t xml:space="preserve">                            </w:t>
      </w:r>
      <w:r>
        <w:rPr>
          <w:rFonts w:hint="eastAsia" w:ascii="宋体" w:hAnsi="宋体"/>
          <w:szCs w:val="21"/>
        </w:rPr>
        <w:t>。</w:t>
      </w:r>
    </w:p>
    <w:bookmarkEnd w:id="547"/>
    <w:bookmarkEnd w:id="548"/>
    <w:p>
      <w:pPr>
        <w:spacing w:line="400" w:lineRule="exact"/>
        <w:ind w:firstLine="420" w:firstLineChars="200"/>
        <w:rPr>
          <w:rFonts w:hint="eastAsia" w:ascii="宋体" w:hAnsi="宋体"/>
          <w:szCs w:val="21"/>
        </w:rPr>
      </w:pPr>
      <w:r>
        <w:rPr>
          <w:rFonts w:hint="eastAsia" w:ascii="宋体" w:hAnsi="宋体"/>
          <w:szCs w:val="21"/>
        </w:rPr>
        <w:t>15.4保修</w:t>
      </w:r>
    </w:p>
    <w:bookmarkEnd w:id="549"/>
    <w:p>
      <w:pPr>
        <w:spacing w:line="400" w:lineRule="exact"/>
        <w:ind w:firstLine="409" w:firstLineChars="195"/>
        <w:jc w:val="left"/>
        <w:rPr>
          <w:rFonts w:hint="eastAsia" w:ascii="宋体" w:hAnsi="宋体"/>
          <w:szCs w:val="21"/>
        </w:rPr>
      </w:pPr>
      <w:r>
        <w:rPr>
          <w:rFonts w:hint="eastAsia" w:ascii="宋体" w:hAnsi="宋体"/>
          <w:szCs w:val="21"/>
        </w:rPr>
        <w:t>15.4.1 保修责任</w:t>
      </w:r>
    </w:p>
    <w:p>
      <w:pPr>
        <w:spacing w:line="400" w:lineRule="exact"/>
        <w:ind w:firstLine="420" w:firstLineChars="200"/>
        <w:jc w:val="left"/>
        <w:rPr>
          <w:rFonts w:hint="eastAsia" w:ascii="宋体" w:hAnsi="宋体"/>
          <w:szCs w:val="21"/>
          <w:u w:val="single"/>
        </w:rPr>
      </w:pPr>
      <w:r>
        <w:rPr>
          <w:rFonts w:hint="eastAsia" w:ascii="宋体" w:hAnsi="宋体"/>
          <w:szCs w:val="21"/>
        </w:rPr>
        <w:t>工程保修期为：</w:t>
      </w:r>
      <w:r>
        <w:rPr>
          <w:rFonts w:hint="eastAsia" w:ascii="宋体" w:hAnsi="宋体"/>
          <w:szCs w:val="21"/>
          <w:u w:val="single"/>
        </w:rPr>
        <w:t>本项目工程</w:t>
      </w:r>
      <w:r>
        <w:rPr>
          <w:rFonts w:ascii="宋体" w:hAnsi="宋体"/>
          <w:szCs w:val="21"/>
          <w:u w:val="single"/>
        </w:rPr>
        <w:t>保修期为12</w:t>
      </w:r>
      <w:r>
        <w:rPr>
          <w:rFonts w:hint="eastAsia" w:ascii="宋体" w:hAnsi="宋体"/>
          <w:szCs w:val="21"/>
          <w:u w:val="single"/>
        </w:rPr>
        <w:t>个月</w:t>
      </w:r>
      <w:r>
        <w:rPr>
          <w:rFonts w:ascii="宋体" w:hAnsi="宋体"/>
          <w:szCs w:val="21"/>
          <w:u w:val="single"/>
        </w:rPr>
        <w:t>，</w:t>
      </w:r>
      <w:r>
        <w:rPr>
          <w:rFonts w:hint="eastAsia" w:ascii="宋体" w:hAnsi="宋体"/>
          <w:szCs w:val="21"/>
          <w:u w:val="single"/>
        </w:rPr>
        <w:t>质量保修期自工程竣工验收合格之日起计算。</w:t>
      </w:r>
    </w:p>
    <w:p>
      <w:pPr>
        <w:spacing w:line="400" w:lineRule="exact"/>
        <w:ind w:firstLine="420" w:firstLineChars="200"/>
        <w:jc w:val="left"/>
        <w:rPr>
          <w:rFonts w:hint="eastAsia" w:ascii="宋体" w:hAnsi="宋体"/>
          <w:szCs w:val="21"/>
        </w:rPr>
      </w:pPr>
      <w:r>
        <w:rPr>
          <w:rFonts w:hint="eastAsia" w:ascii="宋体" w:hAnsi="宋体"/>
          <w:szCs w:val="21"/>
        </w:rPr>
        <w:t>15.4.3 修复通知</w:t>
      </w:r>
    </w:p>
    <w:p>
      <w:pPr>
        <w:spacing w:line="400" w:lineRule="exact"/>
        <w:ind w:firstLine="409" w:firstLineChars="195"/>
        <w:jc w:val="left"/>
        <w:rPr>
          <w:rFonts w:hint="eastAsia" w:ascii="宋体" w:hAnsi="宋体"/>
          <w:szCs w:val="21"/>
          <w:u w:val="single"/>
        </w:rPr>
      </w:pPr>
      <w:r>
        <w:rPr>
          <w:rFonts w:hint="eastAsia" w:ascii="宋体" w:hAnsi="宋体"/>
          <w:szCs w:val="21"/>
        </w:rPr>
        <w:t>承包人收到保修通知并到达工程现场的合理时间：</w:t>
      </w:r>
      <w:r>
        <w:rPr>
          <w:rFonts w:hint="eastAsia" w:ascii="宋体" w:hAnsi="宋体"/>
          <w:szCs w:val="21"/>
          <w:u w:val="single"/>
        </w:rPr>
        <w:t>承包人应当在接到保修通知之日起2天内派人保修。</w:t>
      </w:r>
    </w:p>
    <w:bookmarkEnd w:id="550"/>
    <w:bookmarkEnd w:id="551"/>
    <w:bookmarkEnd w:id="552"/>
    <w:bookmarkEnd w:id="553"/>
    <w:p>
      <w:pPr>
        <w:pStyle w:val="8"/>
        <w:tabs>
          <w:tab w:val="left" w:pos="482"/>
          <w:tab w:val="left" w:pos="2183"/>
          <w:tab w:val="left" w:pos="3884"/>
          <w:tab w:val="left" w:pos="5585"/>
        </w:tabs>
        <w:snapToGrid w:val="0"/>
        <w:spacing w:before="0" w:after="0" w:line="400" w:lineRule="exact"/>
        <w:rPr>
          <w:rFonts w:hint="eastAsia" w:ascii="宋体" w:hAnsi="宋体" w:eastAsia="宋体"/>
          <w:b w:val="0"/>
          <w:sz w:val="21"/>
          <w:szCs w:val="21"/>
        </w:rPr>
      </w:pPr>
      <w:bookmarkStart w:id="576" w:name="_Toc351203648"/>
      <w:bookmarkStart w:id="577" w:name="_Toc280868717"/>
      <w:bookmarkStart w:id="578" w:name="_Toc280868718"/>
      <w:r>
        <w:rPr>
          <w:rFonts w:hint="eastAsia" w:ascii="宋体" w:hAnsi="宋体" w:eastAsia="宋体"/>
          <w:b w:val="0"/>
          <w:sz w:val="21"/>
          <w:szCs w:val="21"/>
        </w:rPr>
        <w:t>16. 违约</w:t>
      </w:r>
      <w:bookmarkEnd w:id="576"/>
    </w:p>
    <w:p>
      <w:pPr>
        <w:snapToGrid w:val="0"/>
        <w:spacing w:line="400" w:lineRule="exact"/>
        <w:ind w:firstLine="420" w:firstLineChars="200"/>
        <w:rPr>
          <w:rFonts w:hint="eastAsia" w:ascii="宋体" w:hAnsi="宋体"/>
          <w:szCs w:val="21"/>
        </w:rPr>
      </w:pPr>
      <w:r>
        <w:rPr>
          <w:rFonts w:hint="eastAsia" w:ascii="宋体" w:hAnsi="宋体"/>
          <w:szCs w:val="21"/>
        </w:rPr>
        <w:t>16.1 发包人违约</w:t>
      </w:r>
    </w:p>
    <w:p>
      <w:pPr>
        <w:snapToGrid w:val="0"/>
        <w:spacing w:line="400" w:lineRule="exact"/>
        <w:ind w:firstLine="420" w:firstLineChars="200"/>
        <w:jc w:val="left"/>
        <w:rPr>
          <w:rFonts w:hint="eastAsia" w:ascii="宋体" w:hAnsi="宋体"/>
          <w:szCs w:val="21"/>
        </w:rPr>
      </w:pPr>
      <w:r>
        <w:rPr>
          <w:rFonts w:hint="eastAsia" w:ascii="宋体" w:hAnsi="宋体"/>
          <w:szCs w:val="21"/>
        </w:rPr>
        <w:t>16.1.1发包人违约的情形</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发包人违约的其他情形：</w:t>
      </w:r>
      <w:r>
        <w:rPr>
          <w:rFonts w:hint="eastAsia" w:ascii="宋体" w:hAnsi="宋体"/>
          <w:szCs w:val="21"/>
          <w:u w:val="single"/>
        </w:rPr>
        <w:t>按通用条款16.1.1</w:t>
      </w:r>
      <w:r>
        <w:rPr>
          <w:rFonts w:hint="eastAsia" w:ascii="宋体" w:hAnsi="宋体"/>
          <w:szCs w:val="21"/>
        </w:rPr>
        <w:t>。</w:t>
      </w:r>
    </w:p>
    <w:p>
      <w:pPr>
        <w:snapToGrid w:val="0"/>
        <w:spacing w:line="400" w:lineRule="exact"/>
        <w:ind w:left="1050" w:hanging="1050" w:hangingChars="500"/>
        <w:jc w:val="left"/>
        <w:rPr>
          <w:rFonts w:hint="eastAsia" w:ascii="宋体" w:hAnsi="宋体"/>
          <w:szCs w:val="21"/>
        </w:rPr>
      </w:pPr>
      <w:r>
        <w:rPr>
          <w:rFonts w:hint="eastAsia" w:ascii="宋体" w:hAnsi="宋体"/>
          <w:szCs w:val="21"/>
        </w:rPr>
        <w:t xml:space="preserve">    16.1.2 发包人违约的责任</w:t>
      </w:r>
    </w:p>
    <w:p>
      <w:pPr>
        <w:snapToGrid w:val="0"/>
        <w:spacing w:line="400" w:lineRule="exact"/>
        <w:ind w:firstLine="420" w:firstLineChars="200"/>
        <w:jc w:val="left"/>
        <w:rPr>
          <w:rFonts w:hint="eastAsia" w:ascii="宋体" w:hAnsi="宋体"/>
          <w:szCs w:val="21"/>
        </w:rPr>
      </w:pPr>
      <w:r>
        <w:rPr>
          <w:rFonts w:hint="eastAsia" w:ascii="宋体" w:hAnsi="宋体"/>
          <w:szCs w:val="21"/>
        </w:rPr>
        <w:t>发包人违约责任的承担方式和计算方法：</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（1）因发包人原因未能在计划开工日期前7天内下达开工通知的违约责任：</w:t>
      </w:r>
      <w:r>
        <w:rPr>
          <w:rFonts w:hint="eastAsia" w:ascii="宋体" w:hAnsi="宋体"/>
          <w:szCs w:val="21"/>
          <w:u w:val="single"/>
        </w:rPr>
        <w:t xml:space="preserve">工期予以顺延    </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（2）因发包人原因未能按合同约定支付合同价款的违约责：</w:t>
      </w:r>
      <w:r>
        <w:rPr>
          <w:rFonts w:hint="eastAsia" w:ascii="宋体" w:hAnsi="宋体"/>
          <w:szCs w:val="21"/>
          <w:u w:val="single"/>
        </w:rPr>
        <w:t>按通用条款12.4.4</w:t>
      </w:r>
      <w:r>
        <w:rPr>
          <w:rFonts w:hint="eastAsia" w:ascii="宋体" w:hAnsi="宋体"/>
          <w:szCs w:val="21"/>
        </w:rPr>
        <w:t>。</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（3）发包人违反第10.1款〔变更的范围〕第（2）项约定，自行实施被取消的工作或转由他人实施的违约责任：</w:t>
      </w:r>
      <w:r>
        <w:rPr>
          <w:rFonts w:hint="eastAsia" w:ascii="宋体" w:hAnsi="宋体"/>
          <w:szCs w:val="21"/>
          <w:u w:val="single"/>
        </w:rPr>
        <w:t xml:space="preserve">    根据项目价值双方另行协商。</w:t>
      </w:r>
    </w:p>
    <w:p>
      <w:pPr>
        <w:snapToGrid w:val="0"/>
        <w:spacing w:line="400" w:lineRule="exact"/>
        <w:ind w:firstLine="420" w:firstLineChars="200"/>
        <w:jc w:val="left"/>
        <w:rPr>
          <w:rFonts w:hint="eastAsia" w:ascii="宋体" w:hAnsi="宋体"/>
          <w:szCs w:val="21"/>
        </w:rPr>
      </w:pPr>
      <w:r>
        <w:rPr>
          <w:rFonts w:hint="eastAsia" w:ascii="宋体" w:hAnsi="宋体"/>
          <w:szCs w:val="21"/>
        </w:rPr>
        <w:t>（4）发包人提供的材料、工程设备的规格、数量或质量不符合合同约定，或因发包人原因导致交货日期延误或交货地点变更等情况的违约责任：</w:t>
      </w:r>
      <w:r>
        <w:rPr>
          <w:rFonts w:hint="eastAsia" w:ascii="宋体" w:hAnsi="宋体"/>
          <w:szCs w:val="21"/>
          <w:u w:val="single"/>
        </w:rPr>
        <w:t>工期予以顺延</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（5）因发包人违反合同约定造成暂停施工的违约责任：</w:t>
      </w:r>
      <w:r>
        <w:rPr>
          <w:rFonts w:hint="eastAsia" w:ascii="宋体" w:hAnsi="宋体"/>
          <w:szCs w:val="21"/>
          <w:u w:val="single"/>
        </w:rPr>
        <w:t xml:space="preserve">工期予以顺延 </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（6）发包人无正当理由没有在约定期限内发出复工指示，导致承包人无法复工的违约责任：</w:t>
      </w:r>
      <w:r>
        <w:rPr>
          <w:rFonts w:hint="eastAsia" w:ascii="宋体" w:hAnsi="宋体"/>
          <w:szCs w:val="21"/>
          <w:u w:val="single"/>
        </w:rPr>
        <w:t xml:space="preserve">工期予以顺延  </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（7）其他：</w:t>
      </w:r>
      <w:r>
        <w:rPr>
          <w:rFonts w:hint="eastAsia" w:ascii="宋体" w:hAnsi="宋体"/>
          <w:szCs w:val="21"/>
          <w:u w:val="single"/>
        </w:rPr>
        <w:t xml:space="preserve">    /    </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16.1.3 因发包人违约解除合同</w:t>
      </w:r>
    </w:p>
    <w:p>
      <w:pPr>
        <w:autoSpaceDE w:val="0"/>
        <w:autoSpaceDN w:val="0"/>
        <w:snapToGrid w:val="0"/>
        <w:spacing w:line="400" w:lineRule="exact"/>
        <w:ind w:firstLine="420" w:firstLineChars="200"/>
        <w:jc w:val="left"/>
        <w:rPr>
          <w:rFonts w:hint="eastAsia" w:ascii="宋体" w:hAnsi="宋体"/>
          <w:szCs w:val="21"/>
        </w:rPr>
      </w:pPr>
      <w:r>
        <w:rPr>
          <w:rFonts w:hint="eastAsia" w:ascii="宋体" w:hAnsi="宋体"/>
          <w:szCs w:val="21"/>
        </w:rPr>
        <w:t>承包人按16.1.1项〔发包人违约的情形〕约定暂停施工满</w:t>
      </w:r>
      <w:r>
        <w:rPr>
          <w:rFonts w:hint="eastAsia" w:ascii="宋体" w:hAnsi="宋体"/>
          <w:szCs w:val="21"/>
          <w:u w:val="single"/>
        </w:rPr>
        <w:t>28</w:t>
      </w:r>
      <w:r>
        <w:rPr>
          <w:rFonts w:hint="eastAsia" w:ascii="宋体" w:hAnsi="宋体"/>
          <w:szCs w:val="21"/>
        </w:rPr>
        <w:t>天后发包人仍不纠正其违约行为并致使合同目的不能实现的，承包人有权解除合同。</w:t>
      </w:r>
    </w:p>
    <w:p>
      <w:pPr>
        <w:snapToGrid w:val="0"/>
        <w:spacing w:line="400" w:lineRule="exact"/>
        <w:ind w:firstLine="420" w:firstLineChars="200"/>
        <w:rPr>
          <w:rFonts w:hint="eastAsia" w:ascii="宋体" w:hAnsi="宋体"/>
          <w:szCs w:val="21"/>
        </w:rPr>
      </w:pPr>
      <w:r>
        <w:rPr>
          <w:rFonts w:hint="eastAsia" w:ascii="宋体" w:hAnsi="宋体"/>
          <w:szCs w:val="21"/>
        </w:rPr>
        <w:t>16.2 承包人违约</w:t>
      </w:r>
    </w:p>
    <w:p>
      <w:pPr>
        <w:snapToGrid w:val="0"/>
        <w:spacing w:line="400" w:lineRule="exact"/>
        <w:ind w:firstLine="420" w:firstLineChars="200"/>
        <w:jc w:val="left"/>
        <w:rPr>
          <w:rFonts w:hint="eastAsia" w:ascii="宋体" w:hAnsi="宋体"/>
          <w:szCs w:val="21"/>
        </w:rPr>
      </w:pPr>
      <w:r>
        <w:rPr>
          <w:rFonts w:hint="eastAsia" w:ascii="宋体" w:hAnsi="宋体"/>
          <w:szCs w:val="21"/>
        </w:rPr>
        <w:t>16.2.1 承包人违约的情形</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承包人违约的其他情形：</w:t>
      </w:r>
      <w:r>
        <w:rPr>
          <w:rFonts w:hint="eastAsia" w:ascii="宋体" w:hAnsi="宋体"/>
          <w:szCs w:val="21"/>
          <w:u w:val="single"/>
        </w:rPr>
        <w:t>发包人发出施工进场通知书之日起一周内，承包人未调遣人员、材料及机械设备进场进行施工准备；且承包人在半个月内未响应发包人的要求</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16.2.2承包人违约的责任</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承包人违约责任的承担方式和计算方法：</w:t>
      </w:r>
      <w:r>
        <w:rPr>
          <w:rFonts w:ascii="宋体" w:hAnsi="宋体"/>
          <w:szCs w:val="21"/>
        </w:rPr>
        <w:t>：</w:t>
      </w:r>
      <w:r>
        <w:rPr>
          <w:rFonts w:hint="eastAsia" w:ascii="宋体" w:hAnsi="宋体"/>
          <w:szCs w:val="21"/>
          <w:u w:val="single"/>
        </w:rPr>
        <w:t>发包人有权终止合同，没收履约保证金。且上报行政主管部门计入不良行为记录。</w:t>
      </w:r>
    </w:p>
    <w:p>
      <w:pPr>
        <w:snapToGrid w:val="0"/>
        <w:spacing w:line="400" w:lineRule="exact"/>
        <w:ind w:firstLine="420" w:firstLineChars="200"/>
        <w:jc w:val="left"/>
        <w:rPr>
          <w:rFonts w:hint="eastAsia" w:ascii="宋体" w:hAnsi="宋体"/>
          <w:szCs w:val="21"/>
        </w:rPr>
      </w:pPr>
      <w:r>
        <w:rPr>
          <w:rFonts w:hint="eastAsia" w:ascii="宋体" w:hAnsi="宋体"/>
          <w:szCs w:val="21"/>
        </w:rPr>
        <w:t>16.2.3 因承包人违约解除合同</w:t>
      </w:r>
    </w:p>
    <w:p>
      <w:pPr>
        <w:snapToGrid w:val="0"/>
        <w:spacing w:line="400" w:lineRule="exact"/>
        <w:ind w:firstLine="420" w:firstLineChars="200"/>
        <w:rPr>
          <w:rFonts w:hint="eastAsia" w:ascii="宋体" w:hAnsi="宋体"/>
          <w:szCs w:val="21"/>
          <w:u w:val="single"/>
        </w:rPr>
      </w:pPr>
      <w:r>
        <w:rPr>
          <w:rFonts w:hint="eastAsia" w:ascii="宋体" w:hAnsi="宋体"/>
          <w:szCs w:val="21"/>
        </w:rPr>
        <w:t>关于承包人违约解除合同的特别约定：</w:t>
      </w:r>
      <w:r>
        <w:rPr>
          <w:rFonts w:hint="eastAsia" w:ascii="宋体" w:hAnsi="宋体"/>
          <w:szCs w:val="21"/>
          <w:u w:val="single"/>
        </w:rPr>
        <w:t xml:space="preserve">   发包人发出施工进场通知书之日起一周内，承包人必须调遣人员、材料及机械设备进场进行施工准备；若承包人在半个月内未响应发包人的要求，则发包人有权终止合同，没收履约保证金。且上报行政主管部门计入不良行为记录</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发包人继续使用承包人在施工现场的材料、设备、临时工程、承包人文件和由承包人或以其名义编制的其他文件的费用承担方式：</w:t>
      </w:r>
      <w:r>
        <w:rPr>
          <w:rFonts w:hint="eastAsia" w:ascii="宋体" w:hAnsi="宋体"/>
          <w:szCs w:val="21"/>
          <w:u w:val="single"/>
        </w:rPr>
        <w:t xml:space="preserve">  由承包人承担  </w:t>
      </w:r>
      <w:r>
        <w:rPr>
          <w:rFonts w:hint="eastAsia" w:ascii="宋体" w:hAnsi="宋体"/>
          <w:szCs w:val="21"/>
        </w:rPr>
        <w:t>。</w:t>
      </w:r>
    </w:p>
    <w:p>
      <w:pPr>
        <w:pStyle w:val="8"/>
        <w:tabs>
          <w:tab w:val="left" w:pos="482"/>
          <w:tab w:val="left" w:pos="2183"/>
          <w:tab w:val="left" w:pos="3884"/>
          <w:tab w:val="left" w:pos="5585"/>
        </w:tabs>
        <w:snapToGrid w:val="0"/>
        <w:spacing w:before="0" w:after="0" w:line="400" w:lineRule="exact"/>
        <w:rPr>
          <w:rFonts w:hint="eastAsia" w:ascii="宋体" w:hAnsi="宋体" w:eastAsia="宋体"/>
          <w:b w:val="0"/>
          <w:sz w:val="21"/>
          <w:szCs w:val="21"/>
        </w:rPr>
      </w:pPr>
      <w:bookmarkStart w:id="579" w:name="_Toc351203649"/>
      <w:r>
        <w:rPr>
          <w:rFonts w:hint="eastAsia" w:ascii="宋体" w:hAnsi="宋体" w:eastAsia="宋体"/>
          <w:b w:val="0"/>
          <w:sz w:val="21"/>
          <w:szCs w:val="21"/>
        </w:rPr>
        <w:t>17. 不可抗力</w:t>
      </w:r>
      <w:bookmarkEnd w:id="579"/>
      <w:r>
        <w:rPr>
          <w:rFonts w:hint="eastAsia" w:ascii="宋体" w:hAnsi="宋体" w:eastAsia="宋体"/>
          <w:b w:val="0"/>
          <w:sz w:val="21"/>
          <w:szCs w:val="21"/>
        </w:rPr>
        <w:t xml:space="preserve"> </w:t>
      </w:r>
      <w:bookmarkEnd w:id="577"/>
    </w:p>
    <w:p>
      <w:pPr>
        <w:snapToGrid w:val="0"/>
        <w:spacing w:line="400" w:lineRule="exact"/>
        <w:ind w:firstLine="420" w:firstLineChars="200"/>
        <w:rPr>
          <w:rFonts w:hint="eastAsia" w:ascii="宋体" w:hAnsi="宋体"/>
          <w:szCs w:val="21"/>
        </w:rPr>
      </w:pPr>
      <w:r>
        <w:rPr>
          <w:rFonts w:hint="eastAsia" w:ascii="宋体" w:hAnsi="宋体"/>
          <w:szCs w:val="21"/>
        </w:rPr>
        <w:t>17.1 不可抗力的确认</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 xml:space="preserve">除通用合同条款约定的不可抗力事件之外，视为不可抗力的其他情形： </w:t>
      </w:r>
      <w:r>
        <w:rPr>
          <w:rFonts w:hint="eastAsia" w:ascii="宋体" w:hAnsi="宋体"/>
          <w:szCs w:val="21"/>
          <w:u w:val="single"/>
        </w:rPr>
        <w:t xml:space="preserve">  / </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17.4 因不可抗力解除合同</w:t>
      </w:r>
    </w:p>
    <w:p>
      <w:pPr>
        <w:snapToGrid w:val="0"/>
        <w:spacing w:line="400" w:lineRule="exact"/>
        <w:ind w:firstLine="420" w:firstLineChars="200"/>
        <w:jc w:val="left"/>
        <w:rPr>
          <w:rFonts w:hint="eastAsia" w:ascii="宋体" w:hAnsi="宋体"/>
          <w:szCs w:val="21"/>
        </w:rPr>
      </w:pPr>
      <w:r>
        <w:rPr>
          <w:rFonts w:hint="eastAsia" w:ascii="宋体" w:hAnsi="宋体"/>
          <w:szCs w:val="21"/>
        </w:rPr>
        <w:t>合同解除后，发包人应在商定或确定发包人应支付款项后</w:t>
      </w:r>
      <w:r>
        <w:rPr>
          <w:rFonts w:hint="eastAsia" w:ascii="宋体" w:hAnsi="宋体"/>
          <w:szCs w:val="21"/>
          <w:u w:val="single"/>
        </w:rPr>
        <w:t xml:space="preserve"> 28 天内</w:t>
      </w:r>
      <w:r>
        <w:rPr>
          <w:rFonts w:hint="eastAsia" w:ascii="宋体" w:hAnsi="宋体"/>
          <w:szCs w:val="21"/>
        </w:rPr>
        <w:t>完成支付。</w:t>
      </w:r>
    </w:p>
    <w:p>
      <w:pPr>
        <w:pStyle w:val="8"/>
        <w:tabs>
          <w:tab w:val="left" w:pos="482"/>
          <w:tab w:val="left" w:pos="2183"/>
          <w:tab w:val="left" w:pos="3884"/>
          <w:tab w:val="left" w:pos="5585"/>
        </w:tabs>
        <w:snapToGrid w:val="0"/>
        <w:spacing w:before="0" w:after="0" w:line="400" w:lineRule="exact"/>
        <w:rPr>
          <w:rFonts w:hint="eastAsia" w:ascii="宋体" w:hAnsi="宋体" w:eastAsia="宋体"/>
          <w:b w:val="0"/>
          <w:sz w:val="21"/>
          <w:szCs w:val="21"/>
        </w:rPr>
      </w:pPr>
      <w:bookmarkStart w:id="580" w:name="_Toc351203650"/>
      <w:r>
        <w:rPr>
          <w:rFonts w:hint="eastAsia" w:ascii="宋体" w:hAnsi="宋体" w:eastAsia="宋体"/>
          <w:b w:val="0"/>
          <w:sz w:val="21"/>
          <w:szCs w:val="21"/>
        </w:rPr>
        <w:t>18. 保险</w:t>
      </w:r>
      <w:bookmarkEnd w:id="580"/>
    </w:p>
    <w:bookmarkEnd w:id="578"/>
    <w:p>
      <w:pPr>
        <w:snapToGrid w:val="0"/>
        <w:spacing w:line="400" w:lineRule="exact"/>
        <w:ind w:firstLine="420" w:firstLineChars="200"/>
        <w:rPr>
          <w:rFonts w:hint="eastAsia" w:ascii="宋体" w:hAnsi="宋体"/>
          <w:szCs w:val="21"/>
        </w:rPr>
      </w:pPr>
      <w:r>
        <w:rPr>
          <w:rFonts w:hint="eastAsia" w:ascii="宋体" w:hAnsi="宋体"/>
          <w:szCs w:val="21"/>
        </w:rPr>
        <w:t>18.1 工程保险</w:t>
      </w:r>
    </w:p>
    <w:p>
      <w:pPr>
        <w:snapToGrid w:val="0"/>
        <w:spacing w:line="400" w:lineRule="exact"/>
        <w:ind w:firstLine="420" w:firstLineChars="200"/>
        <w:jc w:val="left"/>
        <w:rPr>
          <w:rFonts w:hint="eastAsia" w:ascii="宋体" w:hAnsi="宋体"/>
          <w:szCs w:val="21"/>
        </w:rPr>
      </w:pPr>
      <w:r>
        <w:rPr>
          <w:rFonts w:hint="eastAsia" w:ascii="宋体" w:hAnsi="宋体"/>
          <w:szCs w:val="21"/>
        </w:rPr>
        <w:t>关于工程保险的特别约定：</w:t>
      </w:r>
      <w:r>
        <w:rPr>
          <w:rFonts w:ascii="宋体" w:hAnsi="宋体"/>
          <w:szCs w:val="21"/>
          <w:u w:val="single"/>
        </w:rPr>
        <w:t>承包人应为</w:t>
      </w:r>
      <w:r>
        <w:rPr>
          <w:rFonts w:hint="eastAsia" w:ascii="宋体" w:hAnsi="宋体"/>
          <w:szCs w:val="21"/>
          <w:u w:val="single"/>
        </w:rPr>
        <w:t>从事危险作业职工的意外伤害险、施工人员人身安全保险以及施工机械设备的财产险、第三方责任险等</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18.3 其他保险</w:t>
      </w:r>
    </w:p>
    <w:p>
      <w:pPr>
        <w:snapToGrid w:val="0"/>
        <w:spacing w:line="400" w:lineRule="exact"/>
        <w:ind w:firstLine="420" w:firstLineChars="200"/>
        <w:jc w:val="left"/>
        <w:rPr>
          <w:rFonts w:hint="eastAsia" w:ascii="宋体" w:hAnsi="宋体"/>
          <w:szCs w:val="21"/>
        </w:rPr>
      </w:pPr>
      <w:r>
        <w:rPr>
          <w:rFonts w:hint="eastAsia" w:ascii="宋体" w:hAnsi="宋体"/>
          <w:szCs w:val="21"/>
        </w:rPr>
        <w:t>关于其他保险的约定：</w:t>
      </w:r>
      <w:r>
        <w:rPr>
          <w:rFonts w:ascii="宋体" w:hAnsi="宋体"/>
          <w:szCs w:val="21"/>
          <w:u w:val="single"/>
        </w:rPr>
        <w:t xml:space="preserve">  </w:t>
      </w:r>
      <w:r>
        <w:rPr>
          <w:rFonts w:hint="eastAsia" w:ascii="宋体" w:hAnsi="宋体"/>
          <w:szCs w:val="21"/>
          <w:u w:val="single"/>
        </w:rPr>
        <w:t>发包人应为本方人员的生命财产险；承包人应为施工现场的全部人员（监理人等，除发包人方人员外）办理意外伤害保险</w:t>
      </w:r>
      <w:r>
        <w:rPr>
          <w:rFonts w:hint="eastAsia" w:ascii="宋体" w:hAnsi="宋体"/>
          <w:szCs w:val="21"/>
        </w:rPr>
        <w:t>。</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承包人是否应为其施工设备等办理财产保险：</w:t>
      </w:r>
      <w:r>
        <w:rPr>
          <w:rFonts w:hint="eastAsia" w:ascii="宋体" w:hAnsi="宋体"/>
          <w:szCs w:val="21"/>
          <w:u w:val="single"/>
        </w:rPr>
        <w:t xml:space="preserve">              </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18.7 通知义务</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关于变更保险合同时的通知义务的约定：</w:t>
      </w:r>
      <w:r>
        <w:rPr>
          <w:rFonts w:hint="eastAsia" w:ascii="宋体" w:hAnsi="宋体"/>
          <w:szCs w:val="21"/>
          <w:u w:val="single"/>
        </w:rPr>
        <w:t>按通用合同条款第18.7款执行。</w:t>
      </w:r>
    </w:p>
    <w:bookmarkEnd w:id="554"/>
    <w:bookmarkEnd w:id="555"/>
    <w:bookmarkEnd w:id="556"/>
    <w:bookmarkEnd w:id="557"/>
    <w:bookmarkEnd w:id="558"/>
    <w:bookmarkEnd w:id="559"/>
    <w:bookmarkEnd w:id="560"/>
    <w:bookmarkEnd w:id="561"/>
    <w:bookmarkEnd w:id="562"/>
    <w:bookmarkEnd w:id="563"/>
    <w:bookmarkEnd w:id="564"/>
    <w:bookmarkEnd w:id="565"/>
    <w:p>
      <w:pPr>
        <w:pStyle w:val="8"/>
        <w:tabs>
          <w:tab w:val="left" w:pos="482"/>
          <w:tab w:val="left" w:pos="2183"/>
          <w:tab w:val="left" w:pos="3884"/>
          <w:tab w:val="left" w:pos="5585"/>
        </w:tabs>
        <w:snapToGrid w:val="0"/>
        <w:spacing w:before="0" w:after="0" w:line="400" w:lineRule="exact"/>
        <w:rPr>
          <w:rFonts w:hint="eastAsia" w:ascii="宋体" w:hAnsi="宋体" w:eastAsia="宋体"/>
          <w:b w:val="0"/>
          <w:sz w:val="21"/>
          <w:szCs w:val="21"/>
        </w:rPr>
      </w:pPr>
      <w:bookmarkStart w:id="581" w:name="_Toc351203651"/>
      <w:r>
        <w:rPr>
          <w:rFonts w:hint="eastAsia" w:ascii="宋体" w:hAnsi="宋体" w:eastAsia="宋体"/>
          <w:b w:val="0"/>
          <w:sz w:val="21"/>
          <w:szCs w:val="21"/>
        </w:rPr>
        <w:t>20. 争议解决</w:t>
      </w:r>
      <w:bookmarkEnd w:id="581"/>
    </w:p>
    <w:bookmarkEnd w:id="566"/>
    <w:bookmarkEnd w:id="567"/>
    <w:p>
      <w:pPr>
        <w:snapToGrid w:val="0"/>
        <w:spacing w:line="400" w:lineRule="exact"/>
        <w:ind w:firstLine="420" w:firstLineChars="200"/>
        <w:rPr>
          <w:rFonts w:hint="eastAsia" w:ascii="宋体" w:hAnsi="宋体"/>
          <w:szCs w:val="21"/>
        </w:rPr>
      </w:pPr>
      <w:r>
        <w:rPr>
          <w:rFonts w:hint="eastAsia" w:ascii="宋体" w:hAnsi="宋体"/>
          <w:szCs w:val="21"/>
        </w:rPr>
        <w:t>20.3 争</w:t>
      </w:r>
      <w:bookmarkEnd w:id="568"/>
      <w:r>
        <w:rPr>
          <w:rFonts w:hint="eastAsia" w:ascii="宋体" w:hAnsi="宋体"/>
          <w:szCs w:val="21"/>
        </w:rPr>
        <w:t>议评审</w:t>
      </w:r>
    </w:p>
    <w:p>
      <w:pPr>
        <w:snapToGrid w:val="0"/>
        <w:spacing w:line="400" w:lineRule="exact"/>
        <w:ind w:left="149" w:leftChars="71" w:firstLine="315" w:firstLineChars="150"/>
        <w:jc w:val="left"/>
        <w:rPr>
          <w:rFonts w:hint="eastAsia" w:ascii="宋体" w:hAnsi="宋体"/>
          <w:szCs w:val="21"/>
          <w:u w:val="single"/>
        </w:rPr>
      </w:pPr>
      <w:r>
        <w:rPr>
          <w:rFonts w:hint="eastAsia" w:ascii="宋体" w:hAnsi="宋体"/>
          <w:szCs w:val="21"/>
        </w:rPr>
        <w:t>合同当事人是否同意将工程争议提交争议评审小组决定：</w:t>
      </w:r>
      <w:r>
        <w:rPr>
          <w:rFonts w:hint="eastAsia" w:ascii="宋体" w:hAnsi="宋体"/>
          <w:szCs w:val="21"/>
          <w:u w:val="single"/>
        </w:rPr>
        <w:t xml:space="preserve">  否  </w:t>
      </w:r>
    </w:p>
    <w:p>
      <w:pPr>
        <w:snapToGrid w:val="0"/>
        <w:spacing w:line="400" w:lineRule="exact"/>
        <w:ind w:firstLine="420" w:firstLineChars="200"/>
        <w:jc w:val="left"/>
        <w:rPr>
          <w:rFonts w:hint="eastAsia" w:ascii="宋体" w:hAnsi="宋体"/>
          <w:szCs w:val="21"/>
        </w:rPr>
      </w:pPr>
      <w:r>
        <w:rPr>
          <w:rFonts w:hint="eastAsia" w:ascii="宋体" w:hAnsi="宋体"/>
          <w:szCs w:val="21"/>
        </w:rPr>
        <w:t>20.3.1 争议评审小组的确定</w:t>
      </w:r>
    </w:p>
    <w:p>
      <w:pPr>
        <w:snapToGrid w:val="0"/>
        <w:spacing w:line="400" w:lineRule="exact"/>
        <w:ind w:firstLine="420" w:firstLineChars="200"/>
        <w:jc w:val="left"/>
        <w:rPr>
          <w:rFonts w:hint="eastAsia" w:ascii="宋体" w:hAnsi="宋体"/>
          <w:szCs w:val="21"/>
          <w:u w:val="single"/>
        </w:rPr>
      </w:pPr>
      <w:r>
        <w:rPr>
          <w:rFonts w:hint="eastAsia" w:ascii="宋体" w:hAnsi="宋体"/>
          <w:szCs w:val="21"/>
        </w:rPr>
        <w:t>争议评审小组成员的确定：</w:t>
      </w:r>
      <w:r>
        <w:rPr>
          <w:rFonts w:hint="eastAsia" w:ascii="宋体" w:hAnsi="宋体"/>
          <w:szCs w:val="21"/>
          <w:u w:val="single"/>
        </w:rPr>
        <w:t xml:space="preserve">             /                </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选定争议评审员的期限：</w:t>
      </w:r>
      <w:r>
        <w:rPr>
          <w:rFonts w:hint="eastAsia" w:ascii="宋体" w:hAnsi="宋体"/>
          <w:szCs w:val="21"/>
          <w:u w:val="single"/>
        </w:rPr>
        <w:t xml:space="preserve">                 /              </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争议评审小组成员的报酬承担方式：</w:t>
      </w:r>
      <w:r>
        <w:rPr>
          <w:rFonts w:hint="eastAsia" w:ascii="宋体" w:hAnsi="宋体"/>
          <w:szCs w:val="21"/>
          <w:u w:val="single"/>
        </w:rPr>
        <w:t xml:space="preserve">       /              </w:t>
      </w:r>
      <w:r>
        <w:rPr>
          <w:rFonts w:hint="eastAsia" w:ascii="宋体" w:hAnsi="宋体"/>
          <w:szCs w:val="21"/>
        </w:rPr>
        <w:t>。</w:t>
      </w:r>
    </w:p>
    <w:p>
      <w:pPr>
        <w:snapToGrid w:val="0"/>
        <w:spacing w:line="400" w:lineRule="exact"/>
        <w:ind w:firstLine="420" w:firstLineChars="200"/>
        <w:jc w:val="left"/>
        <w:rPr>
          <w:rFonts w:hint="eastAsia" w:ascii="宋体" w:hAnsi="宋体"/>
          <w:szCs w:val="21"/>
        </w:rPr>
      </w:pPr>
      <w:r>
        <w:rPr>
          <w:rFonts w:hint="eastAsia" w:ascii="宋体" w:hAnsi="宋体"/>
          <w:szCs w:val="21"/>
        </w:rPr>
        <w:t>其他事项的约定：</w:t>
      </w:r>
      <w:r>
        <w:rPr>
          <w:rFonts w:hint="eastAsia" w:ascii="宋体" w:hAnsi="宋体"/>
          <w:szCs w:val="21"/>
          <w:u w:val="single"/>
        </w:rPr>
        <w:t xml:space="preserve">                       /              </w:t>
      </w:r>
      <w:r>
        <w:rPr>
          <w:rFonts w:hint="eastAsia" w:ascii="宋体" w:hAnsi="宋体"/>
          <w:szCs w:val="21"/>
        </w:rPr>
        <w:t>。</w:t>
      </w:r>
    </w:p>
    <w:p>
      <w:pPr>
        <w:autoSpaceDE w:val="0"/>
        <w:autoSpaceDN w:val="0"/>
        <w:snapToGrid w:val="0"/>
        <w:spacing w:line="400" w:lineRule="exact"/>
        <w:ind w:firstLine="420" w:firstLineChars="200"/>
        <w:jc w:val="left"/>
        <w:rPr>
          <w:rFonts w:hint="eastAsia" w:ascii="宋体" w:hAnsi="宋体"/>
          <w:szCs w:val="21"/>
        </w:rPr>
      </w:pPr>
      <w:r>
        <w:rPr>
          <w:rFonts w:hint="eastAsia" w:ascii="宋体" w:hAnsi="宋体"/>
          <w:szCs w:val="21"/>
        </w:rPr>
        <w:t>20.3.2 争议评审小组的决定</w:t>
      </w:r>
    </w:p>
    <w:p>
      <w:pPr>
        <w:snapToGrid w:val="0"/>
        <w:spacing w:line="400" w:lineRule="exact"/>
        <w:ind w:firstLine="420" w:firstLineChars="200"/>
        <w:jc w:val="left"/>
        <w:rPr>
          <w:rFonts w:hint="eastAsia" w:ascii="宋体" w:hAnsi="宋体"/>
          <w:szCs w:val="21"/>
        </w:rPr>
      </w:pPr>
      <w:r>
        <w:rPr>
          <w:rFonts w:hint="eastAsia" w:ascii="宋体" w:hAnsi="宋体"/>
          <w:szCs w:val="21"/>
        </w:rPr>
        <w:t>合同当事人关于本项的约定：</w:t>
      </w:r>
      <w:r>
        <w:rPr>
          <w:rFonts w:hint="eastAsia" w:ascii="宋体" w:hAnsi="宋体"/>
          <w:szCs w:val="21"/>
          <w:u w:val="single"/>
        </w:rPr>
        <w:t xml:space="preserve">            /               </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20.4仲裁或诉讼</w:t>
      </w:r>
      <w:bookmarkEnd w:id="569"/>
    </w:p>
    <w:p>
      <w:pPr>
        <w:snapToGrid w:val="0"/>
        <w:spacing w:line="400" w:lineRule="exact"/>
        <w:ind w:firstLine="420" w:firstLineChars="200"/>
        <w:rPr>
          <w:rFonts w:hint="eastAsia" w:ascii="宋体" w:hAnsi="宋体"/>
          <w:szCs w:val="21"/>
        </w:rPr>
      </w:pPr>
      <w:r>
        <w:rPr>
          <w:rFonts w:hint="eastAsia" w:ascii="宋体" w:hAnsi="宋体"/>
          <w:szCs w:val="21"/>
        </w:rPr>
        <w:t>因合同及合同有关事项发生的争议，按下列第</w:t>
      </w:r>
      <w:r>
        <w:rPr>
          <w:rFonts w:hint="eastAsia" w:ascii="宋体" w:hAnsi="宋体"/>
          <w:szCs w:val="21"/>
          <w:u w:val="single"/>
        </w:rPr>
        <w:t>（2）</w:t>
      </w:r>
      <w:r>
        <w:rPr>
          <w:rFonts w:hint="eastAsia" w:ascii="宋体" w:hAnsi="宋体"/>
          <w:szCs w:val="21"/>
        </w:rPr>
        <w:t>种方式解决：</w:t>
      </w:r>
    </w:p>
    <w:p>
      <w:pPr>
        <w:snapToGrid w:val="0"/>
        <w:spacing w:line="400" w:lineRule="exact"/>
        <w:ind w:firstLine="420" w:firstLineChars="200"/>
        <w:jc w:val="left"/>
        <w:rPr>
          <w:rFonts w:hint="eastAsia" w:ascii="宋体" w:hAnsi="宋体"/>
          <w:szCs w:val="21"/>
        </w:rPr>
      </w:pPr>
      <w:r>
        <w:rPr>
          <w:rFonts w:hint="eastAsia" w:ascii="宋体" w:hAnsi="宋体"/>
          <w:szCs w:val="21"/>
        </w:rPr>
        <w:t>（1）向仲裁委员会申请仲裁；</w:t>
      </w:r>
    </w:p>
    <w:p>
      <w:pPr>
        <w:snapToGrid w:val="0"/>
        <w:spacing w:line="400" w:lineRule="exact"/>
        <w:ind w:firstLine="420" w:firstLineChars="200"/>
        <w:jc w:val="left"/>
        <w:rPr>
          <w:rFonts w:ascii="宋体" w:hAnsi="宋体"/>
          <w:szCs w:val="21"/>
        </w:rPr>
      </w:pPr>
      <w:r>
        <w:rPr>
          <w:rFonts w:hint="eastAsia" w:ascii="宋体" w:hAnsi="宋体"/>
          <w:szCs w:val="21"/>
        </w:rPr>
        <w:t>（2）向</w:t>
      </w:r>
      <w:r>
        <w:rPr>
          <w:rFonts w:hint="eastAsia" w:ascii="宋体" w:hAnsi="宋体"/>
          <w:szCs w:val="21"/>
          <w:u w:val="single"/>
        </w:rPr>
        <w:t>苍南县</w:t>
      </w:r>
      <w:r>
        <w:rPr>
          <w:rFonts w:hint="eastAsia" w:ascii="宋体" w:hAnsi="宋体"/>
          <w:szCs w:val="21"/>
        </w:rPr>
        <w:t>人民法院起诉。</w:t>
      </w:r>
      <w:bookmarkEnd w:id="570"/>
      <w:bookmarkEnd w:id="571"/>
      <w:bookmarkEnd w:id="572"/>
      <w:bookmarkEnd w:id="573"/>
      <w:bookmarkEnd w:id="574"/>
      <w:bookmarkEnd w:id="575"/>
    </w:p>
    <w:p>
      <w:pPr>
        <w:pStyle w:val="23"/>
        <w:snapToGrid w:val="0"/>
        <w:rPr>
          <w:rFonts w:hint="eastAsia" w:hAnsi="宋体" w:cs="Times New Roman"/>
          <w:b/>
          <w:bCs/>
          <w:color w:val="auto"/>
          <w:kern w:val="2"/>
          <w:sz w:val="21"/>
          <w:szCs w:val="21"/>
        </w:rPr>
      </w:pPr>
      <w:r>
        <w:rPr>
          <w:rFonts w:hint="eastAsia" w:hAnsi="宋体" w:cs="Times New Roman"/>
          <w:b/>
          <w:bCs/>
          <w:color w:val="auto"/>
          <w:kern w:val="2"/>
          <w:sz w:val="21"/>
          <w:szCs w:val="21"/>
        </w:rPr>
        <w:t>21、补充条款：</w:t>
      </w:r>
    </w:p>
    <w:p>
      <w:pPr>
        <w:pStyle w:val="38"/>
        <w:snapToGrid w:val="0"/>
        <w:spacing w:line="410" w:lineRule="exact"/>
        <w:ind w:firstLine="420" w:firstLineChars="200"/>
        <w:rPr>
          <w:rFonts w:hint="eastAsia" w:ascii="宋体" w:hAnsi="宋体"/>
        </w:rPr>
      </w:pPr>
      <w:r>
        <w:rPr>
          <w:rFonts w:hint="eastAsia" w:ascii="宋体" w:hAnsi="宋体"/>
        </w:rPr>
        <w:t xml:space="preserve">21.1 材料、机械及人员施工进场时的现场处理干扰（行车干扰、周边道路或建筑影响及特殊路段政策处理等）解决及相关责任均由承包人自行承担。  </w:t>
      </w:r>
    </w:p>
    <w:p>
      <w:pPr>
        <w:pStyle w:val="38"/>
        <w:snapToGrid w:val="0"/>
        <w:spacing w:line="410" w:lineRule="exact"/>
        <w:ind w:firstLine="420" w:firstLineChars="200"/>
        <w:rPr>
          <w:rFonts w:hint="default" w:ascii="宋体" w:hAnsi="宋体"/>
          <w:lang w:val="en-US" w:eastAsia="zh-CN"/>
        </w:rPr>
      </w:pPr>
      <w:r>
        <w:rPr>
          <w:rFonts w:hint="eastAsia" w:ascii="宋体" w:hAnsi="宋体"/>
        </w:rPr>
        <w:t>21.2  因不可抗力原因造成工期延误的，须经现场监理及发包人代表的签字确认。</w:t>
      </w:r>
    </w:p>
    <w:p>
      <w:pPr>
        <w:pStyle w:val="38"/>
        <w:spacing w:line="360" w:lineRule="auto"/>
        <w:jc w:val="left"/>
        <w:rPr>
          <w:rFonts w:hint="eastAsia" w:ascii="宋体" w:hAnsi="宋体" w:eastAsia="宋体"/>
          <w:b/>
          <w:bCs/>
          <w:lang w:val="en-US" w:eastAsia="zh-CN"/>
        </w:rPr>
        <w:sectPr>
          <w:footerReference r:id="rId10" w:type="default"/>
          <w:pgSz w:w="11906" w:h="16838"/>
          <w:pgMar w:top="1418" w:right="1134" w:bottom="1418" w:left="1418" w:header="851" w:footer="1191" w:gutter="0"/>
          <w:paperSrc w:first="108" w:other="108"/>
          <w:pgNumType w:fmt="decimal"/>
          <w:cols w:space="720" w:num="1"/>
          <w:docGrid w:type="lines" w:linePitch="312" w:charSpace="0"/>
        </w:sectPr>
      </w:pPr>
      <w:r>
        <w:rPr>
          <w:rFonts w:hint="eastAsia" w:ascii="宋体" w:hAnsi="宋体"/>
          <w:b/>
          <w:bCs/>
          <w:lang w:val="en-US" w:eastAsia="zh-CN"/>
        </w:rPr>
        <w:t xml:space="preserve"> </w:t>
      </w:r>
    </w:p>
    <w:p>
      <w:pPr>
        <w:pStyle w:val="38"/>
        <w:spacing w:line="360" w:lineRule="auto"/>
        <w:jc w:val="left"/>
        <w:rPr>
          <w:rFonts w:hint="eastAsia" w:ascii="宋体" w:hAnsi="宋体"/>
          <w:b/>
          <w:bCs/>
        </w:rPr>
      </w:pPr>
      <w:r>
        <w:rPr>
          <w:rFonts w:hint="eastAsia"/>
          <w:sz w:val="20"/>
        </w:rPr>
        <w:t xml:space="preserve"> </w:t>
      </w:r>
      <w:r>
        <w:rPr>
          <w:rFonts w:hint="eastAsia" w:ascii="宋体" w:hAnsi="宋体"/>
          <w:b/>
          <w:bCs/>
        </w:rPr>
        <w:t>附件</w:t>
      </w:r>
    </w:p>
    <w:p>
      <w:pPr>
        <w:pStyle w:val="38"/>
        <w:spacing w:line="360" w:lineRule="auto"/>
        <w:jc w:val="left"/>
        <w:rPr>
          <w:rFonts w:hint="eastAsia" w:ascii="宋体" w:hAnsi="宋体"/>
        </w:rPr>
      </w:pPr>
      <w:r>
        <w:rPr>
          <w:rFonts w:hint="eastAsia" w:ascii="宋体" w:hAnsi="宋体"/>
        </w:rPr>
        <w:t>附件1：工程质量保修书</w:t>
      </w:r>
    </w:p>
    <w:p>
      <w:pPr>
        <w:pStyle w:val="38"/>
        <w:spacing w:line="360" w:lineRule="auto"/>
        <w:jc w:val="left"/>
        <w:rPr>
          <w:rFonts w:hint="eastAsia" w:ascii="宋体" w:hAnsi="宋体"/>
        </w:rPr>
      </w:pPr>
      <w:r>
        <w:rPr>
          <w:rFonts w:hint="eastAsia" w:ascii="宋体" w:hAnsi="宋体"/>
        </w:rPr>
        <w:t>附件2：履约担保</w:t>
      </w:r>
    </w:p>
    <w:p>
      <w:pPr>
        <w:pStyle w:val="38"/>
        <w:spacing w:line="360" w:lineRule="auto"/>
        <w:jc w:val="left"/>
        <w:rPr>
          <w:rFonts w:hint="eastAsia" w:ascii="宋体" w:hAnsi="宋体"/>
        </w:rPr>
      </w:pPr>
      <w:r>
        <w:rPr>
          <w:rFonts w:hint="eastAsia" w:ascii="宋体" w:hAnsi="宋体"/>
        </w:rPr>
        <w:t>附件3：廉政合同格式</w:t>
      </w:r>
    </w:p>
    <w:p>
      <w:pPr>
        <w:pStyle w:val="38"/>
        <w:spacing w:line="360" w:lineRule="auto"/>
        <w:jc w:val="left"/>
        <w:rPr>
          <w:rFonts w:hint="eastAsia" w:ascii="宋体" w:hAnsi="宋体"/>
        </w:rPr>
      </w:pPr>
      <w:r>
        <w:rPr>
          <w:rFonts w:hint="eastAsia" w:ascii="宋体" w:hAnsi="宋体"/>
        </w:rPr>
        <w:t>附件4：安全生产合同格式</w:t>
      </w:r>
    </w:p>
    <w:p>
      <w:pPr>
        <w:pStyle w:val="38"/>
        <w:spacing w:before="156" w:beforeLines="50" w:after="156" w:afterLines="50" w:line="440" w:lineRule="exact"/>
        <w:jc w:val="left"/>
        <w:rPr>
          <w:rFonts w:hint="eastAsia" w:ascii="宋体" w:hAnsi="宋体"/>
        </w:rPr>
        <w:sectPr>
          <w:pgSz w:w="11906" w:h="16838"/>
          <w:pgMar w:top="1418" w:right="1134" w:bottom="1418" w:left="1418" w:header="851" w:footer="1191" w:gutter="0"/>
          <w:paperSrc w:first="108" w:other="108"/>
          <w:pgNumType w:fmt="decimal"/>
          <w:cols w:space="720" w:num="1"/>
          <w:docGrid w:type="lines" w:linePitch="312" w:charSpace="0"/>
        </w:sectPr>
      </w:pPr>
    </w:p>
    <w:p>
      <w:pPr>
        <w:pStyle w:val="38"/>
        <w:spacing w:line="440" w:lineRule="exact"/>
        <w:rPr>
          <w:rFonts w:hint="eastAsia" w:ascii="宋体" w:hAnsi="宋体"/>
        </w:rPr>
      </w:pPr>
      <w:r>
        <w:rPr>
          <w:rFonts w:hint="eastAsia" w:ascii="宋体" w:hAnsi="宋体"/>
        </w:rPr>
        <w:t>附</w:t>
      </w:r>
      <w:bookmarkStart w:id="582" w:name="_Toc296891266"/>
      <w:bookmarkEnd w:id="582"/>
      <w:bookmarkStart w:id="583" w:name="_Toc296503226"/>
      <w:bookmarkEnd w:id="583"/>
      <w:bookmarkStart w:id="584" w:name="_Toc296891054"/>
      <w:bookmarkEnd w:id="584"/>
      <w:bookmarkStart w:id="585" w:name="_Toc296347225"/>
      <w:bookmarkEnd w:id="585"/>
      <w:bookmarkStart w:id="586" w:name="_Toc267261693"/>
      <w:bookmarkEnd w:id="586"/>
      <w:bookmarkStart w:id="587" w:name="_Toc296346727"/>
      <w:bookmarkEnd w:id="587"/>
      <w:bookmarkStart w:id="588" w:name="_Toc296944565"/>
      <w:r>
        <w:rPr>
          <w:rFonts w:hint="eastAsia" w:ascii="宋体" w:hAnsi="宋体"/>
        </w:rPr>
        <w:t>件1：</w:t>
      </w:r>
      <w:bookmarkEnd w:id="588"/>
      <w:r>
        <w:rPr>
          <w:rFonts w:hint="eastAsia" w:ascii="宋体" w:hAnsi="宋体"/>
        </w:rPr>
        <w:t xml:space="preserve">                                             </w:t>
      </w:r>
    </w:p>
    <w:p>
      <w:pPr>
        <w:pStyle w:val="38"/>
        <w:spacing w:before="156" w:beforeLines="50" w:after="156" w:afterLines="50" w:line="440" w:lineRule="exact"/>
        <w:jc w:val="center"/>
        <w:rPr>
          <w:rFonts w:ascii="宋体" w:hAnsi="宋体"/>
        </w:rPr>
      </w:pPr>
      <w:r>
        <w:rPr>
          <w:rFonts w:hint="eastAsia" w:ascii="宋体" w:hAnsi="宋体"/>
        </w:rPr>
        <w:t xml:space="preserve">工程质量保修书          </w:t>
      </w:r>
    </w:p>
    <w:p>
      <w:pPr>
        <w:pStyle w:val="38"/>
        <w:spacing w:line="440" w:lineRule="exact"/>
        <w:ind w:firstLine="420" w:firstLineChars="200"/>
        <w:rPr>
          <w:rFonts w:hint="eastAsia" w:ascii="宋体" w:hAnsi="宋体"/>
        </w:rPr>
      </w:pPr>
      <w:r>
        <w:rPr>
          <w:rFonts w:hint="eastAsia" w:ascii="宋体" w:hAnsi="宋体"/>
        </w:rPr>
        <w:t>发包人（全称）：</w:t>
      </w:r>
      <w:r>
        <w:rPr>
          <w:rFonts w:hint="eastAsia" w:ascii="宋体" w:hAnsi="宋体"/>
          <w:u w:val="single"/>
        </w:rPr>
        <w:t xml:space="preserve">                                </w:t>
      </w:r>
      <w:r>
        <w:rPr>
          <w:rFonts w:hint="eastAsia" w:ascii="宋体" w:hAnsi="宋体"/>
        </w:rPr>
        <w:t xml:space="preserve"> </w:t>
      </w:r>
    </w:p>
    <w:p>
      <w:pPr>
        <w:pStyle w:val="38"/>
        <w:spacing w:line="440" w:lineRule="exact"/>
        <w:rPr>
          <w:rFonts w:hint="eastAsia" w:ascii="宋体" w:hAnsi="宋体"/>
        </w:rPr>
      </w:pPr>
      <w:r>
        <w:rPr>
          <w:rFonts w:hint="eastAsia" w:ascii="宋体" w:hAnsi="宋体"/>
        </w:rPr>
        <w:t xml:space="preserve">  承包人（全称）：</w:t>
      </w:r>
      <w:r>
        <w:rPr>
          <w:rFonts w:hint="eastAsia" w:ascii="宋体" w:hAnsi="宋体"/>
          <w:u w:val="single"/>
        </w:rPr>
        <w:t xml:space="preserve">                                </w:t>
      </w:r>
      <w:r>
        <w:rPr>
          <w:rFonts w:hint="eastAsia" w:ascii="宋体" w:hAnsi="宋体"/>
        </w:rPr>
        <w:t xml:space="preserve"> </w:t>
      </w:r>
    </w:p>
    <w:p>
      <w:pPr>
        <w:pStyle w:val="38"/>
        <w:spacing w:line="440" w:lineRule="exact"/>
        <w:rPr>
          <w:rFonts w:hint="eastAsia" w:ascii="宋体" w:hAnsi="宋体"/>
        </w:rPr>
      </w:pPr>
      <w:r>
        <w:rPr>
          <w:rFonts w:hint="eastAsia" w:ascii="宋体" w:hAnsi="宋体"/>
        </w:rPr>
        <w:t xml:space="preserve"> </w:t>
      </w:r>
    </w:p>
    <w:p>
      <w:pPr>
        <w:pStyle w:val="38"/>
        <w:spacing w:line="360" w:lineRule="auto"/>
        <w:rPr>
          <w:rFonts w:hint="eastAsia" w:ascii="宋体" w:hAnsi="宋体"/>
        </w:rPr>
      </w:pPr>
      <w:r>
        <w:rPr>
          <w:rFonts w:hint="eastAsia" w:ascii="宋体" w:hAnsi="宋体"/>
        </w:rPr>
        <w:t xml:space="preserve">  发包人和承包人根据《中华人民共和国建筑法》和《建设工程质量管理条例》，经协商一致就</w:t>
      </w:r>
      <w:r>
        <w:rPr>
          <w:rFonts w:hint="eastAsia" w:ascii="宋体" w:hAnsi="宋体"/>
          <w:u w:val="single"/>
        </w:rPr>
        <w:t xml:space="preserve">                </w:t>
      </w:r>
      <w:r>
        <w:rPr>
          <w:rFonts w:hint="eastAsia" w:ascii="宋体" w:hAnsi="宋体"/>
        </w:rPr>
        <w:t>（工程全称）签订工程质量保修书。</w:t>
      </w:r>
    </w:p>
    <w:p>
      <w:pPr>
        <w:pStyle w:val="38"/>
        <w:spacing w:line="360" w:lineRule="auto"/>
        <w:outlineLvl w:val="0"/>
        <w:rPr>
          <w:rFonts w:hint="eastAsia" w:ascii="宋体" w:hAnsi="宋体"/>
        </w:rPr>
      </w:pPr>
      <w:r>
        <w:rPr>
          <w:rFonts w:hint="eastAsia" w:ascii="宋体" w:hAnsi="宋体"/>
        </w:rPr>
        <w:t xml:space="preserve">  一、工程质量保修范围和内容</w:t>
      </w:r>
    </w:p>
    <w:p>
      <w:pPr>
        <w:pStyle w:val="38"/>
        <w:spacing w:line="360" w:lineRule="auto"/>
        <w:rPr>
          <w:rFonts w:hint="eastAsia" w:ascii="宋体" w:hAnsi="宋体"/>
        </w:rPr>
      </w:pPr>
      <w:r>
        <w:rPr>
          <w:rFonts w:hint="eastAsia" w:ascii="宋体" w:hAnsi="宋体"/>
        </w:rPr>
        <w:t xml:space="preserve">  承包人在质量保修期内，按照有关法律规定和合同约定，承担工程质量保修责任。</w:t>
      </w:r>
    </w:p>
    <w:p>
      <w:pPr>
        <w:pStyle w:val="38"/>
        <w:spacing w:line="360" w:lineRule="auto"/>
        <w:rPr>
          <w:rFonts w:hint="eastAsia" w:ascii="宋体" w:hAnsi="宋体"/>
        </w:rPr>
      </w:pPr>
      <w:r>
        <w:rPr>
          <w:rFonts w:hint="eastAsia" w:ascii="宋体" w:hAnsi="宋体"/>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38"/>
        <w:spacing w:line="360" w:lineRule="auto"/>
        <w:rPr>
          <w:rFonts w:hint="eastAsia"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w:t>
      </w:r>
    </w:p>
    <w:p>
      <w:pPr>
        <w:pStyle w:val="38"/>
        <w:spacing w:line="360" w:lineRule="auto"/>
        <w:outlineLvl w:val="0"/>
        <w:rPr>
          <w:rFonts w:hint="eastAsia" w:ascii="宋体" w:hAnsi="宋体"/>
        </w:rPr>
      </w:pPr>
      <w:r>
        <w:rPr>
          <w:rFonts w:hint="eastAsia" w:ascii="宋体" w:hAnsi="宋体"/>
          <w:b/>
          <w:bCs/>
        </w:rPr>
        <w:t xml:space="preserve">  </w:t>
      </w:r>
      <w:r>
        <w:rPr>
          <w:rFonts w:hint="eastAsia" w:ascii="宋体" w:hAnsi="宋体"/>
        </w:rPr>
        <w:t>二、质量保修期</w:t>
      </w:r>
    </w:p>
    <w:p>
      <w:pPr>
        <w:pStyle w:val="38"/>
        <w:spacing w:line="360" w:lineRule="auto"/>
        <w:ind w:firstLine="420" w:firstLineChars="200"/>
        <w:rPr>
          <w:rFonts w:hint="eastAsia" w:ascii="宋体" w:hAnsi="宋体"/>
        </w:rPr>
      </w:pPr>
      <w:r>
        <w:rPr>
          <w:rFonts w:hint="eastAsia" w:ascii="宋体" w:hAnsi="宋体"/>
        </w:rPr>
        <w:t>根据《建设工程质量管理条例》及有关规定，工程的质量保修期如下：</w:t>
      </w:r>
    </w:p>
    <w:p>
      <w:pPr>
        <w:pStyle w:val="38"/>
        <w:ind w:firstLine="420" w:firstLineChars="200"/>
        <w:rPr>
          <w:rFonts w:hint="eastAsia" w:ascii="宋体" w:hAnsi="宋体"/>
        </w:rPr>
      </w:pPr>
      <w:r>
        <w:rPr>
          <w:rFonts w:hint="eastAsia" w:ascii="宋体" w:hAnsi="宋体"/>
        </w:rPr>
        <w:t>1．地基基础工程和主体结构工程为设计文件规定的工程合理使用年限；</w:t>
      </w:r>
    </w:p>
    <w:p>
      <w:pPr>
        <w:pStyle w:val="38"/>
        <w:spacing w:line="360" w:lineRule="auto"/>
        <w:ind w:firstLine="420" w:firstLineChars="200"/>
        <w:rPr>
          <w:rFonts w:hint="eastAsia" w:ascii="宋体" w:hAnsi="宋体"/>
        </w:rPr>
      </w:pPr>
      <w:r>
        <w:rPr>
          <w:rFonts w:hint="eastAsia" w:ascii="宋体" w:hAnsi="宋体"/>
        </w:rPr>
        <w:t>2．屋面防水工程、有防水要求的卫生间、房间和外墙面的防渗为</w:t>
      </w:r>
      <w:r>
        <w:rPr>
          <w:rFonts w:hint="eastAsia" w:ascii="宋体" w:hAnsi="宋体"/>
          <w:u w:val="single"/>
        </w:rPr>
        <w:t xml:space="preserve">     </w:t>
      </w:r>
      <w:r>
        <w:rPr>
          <w:rFonts w:hint="eastAsia" w:ascii="宋体" w:hAnsi="宋体"/>
        </w:rPr>
        <w:t>年；</w:t>
      </w:r>
    </w:p>
    <w:p>
      <w:pPr>
        <w:pStyle w:val="38"/>
        <w:spacing w:line="360" w:lineRule="auto"/>
        <w:ind w:left="420" w:leftChars="200" w:firstLine="105" w:firstLineChars="50"/>
        <w:rPr>
          <w:rFonts w:hint="eastAsia" w:ascii="宋体" w:hAnsi="宋体"/>
        </w:rPr>
      </w:pPr>
      <w:r>
        <w:rPr>
          <w:rFonts w:hint="eastAsia" w:ascii="宋体" w:hAnsi="宋体"/>
        </w:rPr>
        <w:t>3．装修工程为</w:t>
      </w:r>
      <w:r>
        <w:rPr>
          <w:rFonts w:hint="eastAsia" w:ascii="宋体" w:hAnsi="宋体"/>
          <w:u w:val="single"/>
        </w:rPr>
        <w:t xml:space="preserve">        </w:t>
      </w:r>
      <w:r>
        <w:rPr>
          <w:rFonts w:hint="eastAsia" w:ascii="宋体" w:hAnsi="宋体"/>
        </w:rPr>
        <w:t>年；</w:t>
      </w:r>
    </w:p>
    <w:p>
      <w:pPr>
        <w:pStyle w:val="38"/>
        <w:spacing w:line="360" w:lineRule="auto"/>
        <w:ind w:left="420" w:leftChars="200" w:firstLine="105" w:firstLineChars="50"/>
        <w:rPr>
          <w:rFonts w:hint="eastAsia" w:ascii="宋体" w:hAnsi="宋体"/>
        </w:rPr>
      </w:pPr>
      <w:r>
        <w:rPr>
          <w:rFonts w:hint="eastAsia" w:ascii="宋体" w:hAnsi="宋体"/>
        </w:rPr>
        <w:t>4．电气管线、给排水管道、设备安装工程为</w:t>
      </w:r>
      <w:r>
        <w:rPr>
          <w:rFonts w:hint="eastAsia" w:ascii="宋体" w:hAnsi="宋体"/>
          <w:u w:val="single"/>
        </w:rPr>
        <w:t xml:space="preserve">      </w:t>
      </w:r>
      <w:r>
        <w:rPr>
          <w:rFonts w:hint="eastAsia" w:ascii="宋体" w:hAnsi="宋体"/>
        </w:rPr>
        <w:t>年；</w:t>
      </w:r>
    </w:p>
    <w:p>
      <w:pPr>
        <w:pStyle w:val="38"/>
        <w:spacing w:line="360" w:lineRule="auto"/>
        <w:ind w:left="420" w:leftChars="200" w:firstLine="105" w:firstLineChars="50"/>
        <w:rPr>
          <w:rFonts w:hint="eastAsia" w:ascii="宋体" w:hAnsi="宋体"/>
        </w:rPr>
      </w:pPr>
      <w:r>
        <w:rPr>
          <w:rFonts w:hint="eastAsia" w:ascii="宋体" w:hAnsi="宋体"/>
        </w:rPr>
        <w:t>5．供热与供冷系统为</w:t>
      </w:r>
      <w:r>
        <w:rPr>
          <w:rFonts w:hint="eastAsia" w:ascii="宋体" w:hAnsi="宋体"/>
          <w:u w:val="single"/>
        </w:rPr>
        <w:t xml:space="preserve">     </w:t>
      </w:r>
      <w:r>
        <w:rPr>
          <w:rFonts w:hint="eastAsia" w:ascii="宋体" w:hAnsi="宋体"/>
        </w:rPr>
        <w:t>个采暖期、供冷期；</w:t>
      </w:r>
    </w:p>
    <w:p>
      <w:pPr>
        <w:pStyle w:val="38"/>
        <w:spacing w:line="360" w:lineRule="auto"/>
        <w:ind w:left="420" w:leftChars="200" w:firstLine="105" w:firstLineChars="50"/>
        <w:rPr>
          <w:rFonts w:hint="eastAsia" w:ascii="宋体" w:hAnsi="宋体"/>
        </w:rPr>
      </w:pPr>
      <w:r>
        <w:rPr>
          <w:rFonts w:hint="eastAsia" w:ascii="宋体" w:hAnsi="宋体"/>
        </w:rPr>
        <w:t>6．住宅小区内的给排水设施、道路等配套工程为</w:t>
      </w:r>
      <w:r>
        <w:rPr>
          <w:rFonts w:hint="eastAsia" w:ascii="宋体" w:hAnsi="宋体"/>
          <w:u w:val="single"/>
        </w:rPr>
        <w:t xml:space="preserve">     </w:t>
      </w:r>
      <w:r>
        <w:rPr>
          <w:rFonts w:hint="eastAsia" w:ascii="宋体" w:hAnsi="宋体"/>
        </w:rPr>
        <w:t>年；</w:t>
      </w:r>
    </w:p>
    <w:p>
      <w:pPr>
        <w:pStyle w:val="38"/>
        <w:spacing w:line="360" w:lineRule="auto"/>
        <w:ind w:left="420" w:leftChars="200" w:firstLine="105" w:firstLineChars="50"/>
        <w:rPr>
          <w:rFonts w:hint="eastAsia" w:ascii="宋体" w:hAnsi="宋体"/>
        </w:rPr>
      </w:pPr>
      <w:r>
        <w:rPr>
          <w:rFonts w:hint="eastAsia" w:ascii="宋体" w:hAnsi="宋体"/>
        </w:rPr>
        <w:t>7．其他项目保修期限约定如下：</w:t>
      </w:r>
    </w:p>
    <w:p>
      <w:pPr>
        <w:pStyle w:val="38"/>
        <w:spacing w:line="360" w:lineRule="auto"/>
        <w:rPr>
          <w:rFonts w:hint="eastAsia" w:ascii="宋体" w:hAnsi="宋体"/>
        </w:rPr>
      </w:pPr>
      <w:r>
        <w:rPr>
          <w:rFonts w:hint="eastAsia" w:ascii="宋体" w:hAnsi="宋体"/>
          <w:u w:val="single"/>
        </w:rPr>
        <w:t xml:space="preserve">                                                                                                                                                                       </w:t>
      </w:r>
      <w:r>
        <w:rPr>
          <w:rFonts w:hint="eastAsia" w:ascii="宋体" w:hAnsi="宋体"/>
        </w:rPr>
        <w:t>。</w:t>
      </w:r>
    </w:p>
    <w:p>
      <w:pPr>
        <w:pStyle w:val="38"/>
        <w:spacing w:line="360" w:lineRule="auto"/>
        <w:rPr>
          <w:rFonts w:hint="eastAsia" w:ascii="宋体" w:hAnsi="宋体"/>
        </w:rPr>
      </w:pPr>
      <w:r>
        <w:rPr>
          <w:rFonts w:hint="eastAsia" w:ascii="宋体" w:hAnsi="宋体"/>
        </w:rPr>
        <w:t xml:space="preserve">  质量保修期自工程竣工验收合格之日起计算。</w:t>
      </w:r>
    </w:p>
    <w:p>
      <w:pPr>
        <w:pStyle w:val="38"/>
        <w:spacing w:line="360" w:lineRule="auto"/>
        <w:ind w:firstLine="420" w:firstLineChars="200"/>
        <w:outlineLvl w:val="0"/>
        <w:rPr>
          <w:rFonts w:hint="eastAsia" w:ascii="宋体" w:hAnsi="宋体"/>
        </w:rPr>
      </w:pPr>
      <w:r>
        <w:rPr>
          <w:rFonts w:hint="eastAsia" w:ascii="宋体" w:hAnsi="宋体"/>
        </w:rPr>
        <w:t>三、缺陷责任期</w:t>
      </w:r>
    </w:p>
    <w:p>
      <w:pPr>
        <w:pStyle w:val="38"/>
        <w:spacing w:line="360" w:lineRule="auto"/>
        <w:ind w:firstLine="420" w:firstLineChars="200"/>
        <w:rPr>
          <w:rFonts w:hint="eastAsia" w:ascii="宋体" w:hAnsi="宋体"/>
        </w:rPr>
      </w:pPr>
      <w:r>
        <w:rPr>
          <w:rFonts w:hint="eastAsia" w:ascii="宋体" w:hAnsi="宋体"/>
        </w:rPr>
        <w:t>工程缺陷责任期为</w:t>
      </w:r>
      <w:r>
        <w:rPr>
          <w:rFonts w:hint="eastAsia" w:ascii="宋体" w:hAnsi="宋体"/>
          <w:u w:val="single"/>
        </w:rPr>
        <w:t xml:space="preserve">       </w:t>
      </w:r>
      <w:r>
        <w:rPr>
          <w:rFonts w:hint="eastAsia" w:ascii="宋体" w:hAnsi="宋体"/>
        </w:rPr>
        <w:t>个月，缺陷责任期自工程通过竣工验收之日起计算。单位工程先于全部工程进行验收，单位工程缺陷责任期自单位工程验收合格之日起算。</w:t>
      </w:r>
    </w:p>
    <w:p>
      <w:pPr>
        <w:pStyle w:val="38"/>
        <w:spacing w:line="360" w:lineRule="auto"/>
        <w:ind w:firstLine="420" w:firstLineChars="200"/>
        <w:rPr>
          <w:rFonts w:hint="eastAsia" w:ascii="宋体" w:hAnsi="宋体"/>
        </w:rPr>
      </w:pPr>
      <w:r>
        <w:rPr>
          <w:rFonts w:hint="eastAsia" w:ascii="宋体" w:hAnsi="宋体"/>
        </w:rPr>
        <w:t>缺陷责任期终止后，发包人应退还剩余的质量保证金。</w:t>
      </w:r>
    </w:p>
    <w:p>
      <w:pPr>
        <w:pStyle w:val="38"/>
        <w:spacing w:line="360" w:lineRule="auto"/>
        <w:outlineLvl w:val="0"/>
        <w:rPr>
          <w:rFonts w:hint="eastAsia" w:ascii="宋体" w:hAnsi="宋体"/>
        </w:rPr>
      </w:pPr>
      <w:r>
        <w:rPr>
          <w:rFonts w:hint="eastAsia" w:ascii="宋体" w:hAnsi="宋体"/>
        </w:rPr>
        <w:t xml:space="preserve">    四、质量保修责任</w:t>
      </w:r>
    </w:p>
    <w:p>
      <w:pPr>
        <w:pStyle w:val="38"/>
        <w:spacing w:line="360" w:lineRule="auto"/>
        <w:ind w:left="105" w:leftChars="50" w:firstLine="430" w:firstLineChars="205"/>
        <w:rPr>
          <w:rFonts w:hint="eastAsia" w:ascii="宋体" w:hAnsi="宋体"/>
        </w:rPr>
      </w:pPr>
      <w:r>
        <w:rPr>
          <w:rFonts w:hint="eastAsia" w:ascii="宋体" w:hAnsi="宋体"/>
        </w:rPr>
        <w:t>1．属于保修范围、内容的项目，承包人应当在接到保修通知之日起7天内派人保修。承包人不在约定期限内派人保修的，发包人可以委托他人修理。</w:t>
      </w:r>
    </w:p>
    <w:p>
      <w:pPr>
        <w:pStyle w:val="38"/>
        <w:spacing w:line="360" w:lineRule="auto"/>
        <w:ind w:left="105" w:leftChars="50" w:firstLine="430" w:firstLineChars="205"/>
        <w:rPr>
          <w:rFonts w:hint="eastAsia" w:ascii="宋体" w:hAnsi="宋体"/>
        </w:rPr>
      </w:pPr>
      <w:r>
        <w:rPr>
          <w:rFonts w:hint="eastAsia" w:ascii="宋体" w:hAnsi="宋体"/>
        </w:rPr>
        <w:t>2．发生紧急事故需抢修的，承包人在接到事故通知后，应当立即到达事故现场抢修。</w:t>
      </w:r>
    </w:p>
    <w:p>
      <w:pPr>
        <w:pStyle w:val="38"/>
        <w:spacing w:line="360" w:lineRule="auto"/>
        <w:ind w:left="105" w:leftChars="50" w:firstLine="430" w:firstLineChars="205"/>
        <w:rPr>
          <w:rFonts w:hint="eastAsia" w:ascii="宋体" w:hAnsi="宋体"/>
        </w:rPr>
      </w:pPr>
      <w:r>
        <w:rPr>
          <w:rFonts w:hint="eastAsia" w:ascii="宋体" w:hAnsi="宋体"/>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38"/>
        <w:spacing w:line="360" w:lineRule="auto"/>
        <w:ind w:left="420" w:leftChars="200" w:firstLine="105" w:firstLineChars="50"/>
        <w:rPr>
          <w:rFonts w:hint="eastAsia" w:ascii="宋体" w:hAnsi="宋体"/>
        </w:rPr>
      </w:pPr>
      <w:r>
        <w:rPr>
          <w:rFonts w:hint="eastAsia" w:ascii="宋体" w:hAnsi="宋体"/>
        </w:rPr>
        <w:t>4．质量保修完成后，由发包人组织验收。</w:t>
      </w:r>
    </w:p>
    <w:p>
      <w:pPr>
        <w:pStyle w:val="38"/>
        <w:spacing w:line="360" w:lineRule="auto"/>
        <w:outlineLvl w:val="0"/>
        <w:rPr>
          <w:rFonts w:hint="eastAsia" w:ascii="宋体" w:hAnsi="宋体"/>
        </w:rPr>
      </w:pPr>
      <w:r>
        <w:rPr>
          <w:rFonts w:hint="eastAsia" w:ascii="宋体" w:hAnsi="宋体"/>
        </w:rPr>
        <w:t xml:space="preserve">  五、保修费用</w:t>
      </w:r>
    </w:p>
    <w:p>
      <w:pPr>
        <w:pStyle w:val="38"/>
        <w:spacing w:line="360" w:lineRule="auto"/>
        <w:rPr>
          <w:rFonts w:hint="eastAsia" w:ascii="宋体" w:hAnsi="宋体"/>
        </w:rPr>
      </w:pPr>
      <w:r>
        <w:rPr>
          <w:rFonts w:hint="eastAsia" w:ascii="宋体" w:hAnsi="宋体"/>
        </w:rPr>
        <w:t xml:space="preserve">  保修费用由造成质量缺陷的责任方承担。</w:t>
      </w:r>
    </w:p>
    <w:p>
      <w:pPr>
        <w:pStyle w:val="38"/>
        <w:spacing w:line="360" w:lineRule="auto"/>
        <w:ind w:firstLine="600"/>
        <w:jc w:val="left"/>
        <w:outlineLvl w:val="0"/>
        <w:rPr>
          <w:rFonts w:hint="eastAsia" w:ascii="宋体" w:hAnsi="宋体"/>
          <w:u w:val="single"/>
        </w:rPr>
      </w:pPr>
      <w:r>
        <w:rPr>
          <w:rFonts w:hint="eastAsia" w:ascii="宋体" w:hAnsi="宋体"/>
          <w:b/>
          <w:bCs/>
        </w:rPr>
        <w:t>六</w:t>
      </w:r>
      <w:r>
        <w:rPr>
          <w:rFonts w:hint="eastAsia" w:ascii="宋体" w:hAnsi="宋体"/>
        </w:rPr>
        <w:t>、双方约定的其他工程质量保修事项：</w:t>
      </w:r>
      <w:r>
        <w:rPr>
          <w:rFonts w:hint="eastAsia" w:ascii="宋体" w:hAnsi="宋体"/>
          <w:u w:val="single"/>
        </w:rPr>
        <w:t xml:space="preserve">                  </w:t>
      </w:r>
    </w:p>
    <w:p>
      <w:pPr>
        <w:pStyle w:val="38"/>
        <w:spacing w:line="360" w:lineRule="auto"/>
        <w:jc w:val="left"/>
        <w:rPr>
          <w:rFonts w:hint="eastAsia" w:ascii="宋体" w:hAnsi="宋体"/>
        </w:rPr>
      </w:pPr>
      <w:r>
        <w:rPr>
          <w:rFonts w:hint="eastAsia" w:ascii="宋体" w:hAnsi="宋体"/>
          <w:u w:val="single"/>
        </w:rPr>
        <w:t xml:space="preserve">                                                                                                                   </w:t>
      </w:r>
      <w:r>
        <w:rPr>
          <w:rFonts w:hint="eastAsia" w:ascii="宋体" w:hAnsi="宋体"/>
        </w:rPr>
        <w:t>。</w:t>
      </w:r>
    </w:p>
    <w:p>
      <w:pPr>
        <w:pStyle w:val="38"/>
        <w:spacing w:line="360" w:lineRule="auto"/>
        <w:ind w:firstLine="399" w:firstLineChars="190"/>
        <w:rPr>
          <w:rFonts w:hint="eastAsia" w:ascii="宋体" w:hAnsi="宋体"/>
        </w:rPr>
      </w:pPr>
      <w:r>
        <w:rPr>
          <w:rFonts w:hint="eastAsia" w:ascii="宋体" w:hAnsi="宋体"/>
        </w:rPr>
        <w:t>工程质量保修书由发包人、承包人在工程竣工验收前共同签署，作为施工合同附件，其有效期限至保修期满。</w:t>
      </w:r>
    </w:p>
    <w:p>
      <w:pPr>
        <w:pStyle w:val="38"/>
        <w:spacing w:line="360" w:lineRule="auto"/>
        <w:ind w:firstLine="420"/>
        <w:rPr>
          <w:rFonts w:hint="eastAsia" w:ascii="宋体" w:hAnsi="宋体"/>
        </w:rPr>
      </w:pPr>
      <w:r>
        <w:rPr>
          <w:rFonts w:hint="eastAsia" w:ascii="宋体" w:hAnsi="宋体"/>
        </w:rPr>
        <w:t xml:space="preserve"> </w:t>
      </w:r>
    </w:p>
    <w:p>
      <w:pPr>
        <w:pStyle w:val="38"/>
        <w:spacing w:line="360" w:lineRule="auto"/>
        <w:rPr>
          <w:rFonts w:hint="eastAsia" w:ascii="宋体" w:hAnsi="宋体"/>
        </w:rPr>
      </w:pPr>
      <w:r>
        <w:rPr>
          <w:rFonts w:hint="eastAsia" w:ascii="宋体" w:hAnsi="宋体"/>
        </w:rPr>
        <w:t>发包人(公章)：</w:t>
      </w:r>
      <w:r>
        <w:rPr>
          <w:rFonts w:hint="eastAsia" w:ascii="宋体" w:hAnsi="宋体"/>
          <w:u w:val="single"/>
        </w:rPr>
        <w:t xml:space="preserve">        </w:t>
      </w:r>
      <w:r>
        <w:rPr>
          <w:rFonts w:hint="eastAsia" w:ascii="宋体" w:hAnsi="宋体"/>
        </w:rPr>
        <w:t xml:space="preserve"> 承包人(公章)：</w:t>
      </w:r>
      <w:r>
        <w:rPr>
          <w:rFonts w:hint="eastAsia" w:ascii="宋体" w:hAnsi="宋体"/>
          <w:u w:val="single"/>
        </w:rPr>
        <w:t xml:space="preserve">           </w:t>
      </w:r>
    </w:p>
    <w:p>
      <w:pPr>
        <w:pStyle w:val="38"/>
        <w:spacing w:line="360" w:lineRule="auto"/>
        <w:rPr>
          <w:rFonts w:hint="eastAsia" w:ascii="宋体" w:hAnsi="宋体"/>
        </w:rPr>
      </w:pPr>
      <w:r>
        <w:rPr>
          <w:rFonts w:hint="eastAsia" w:ascii="宋体" w:hAnsi="宋体"/>
        </w:rPr>
        <w:t>地  址：</w:t>
      </w:r>
      <w:r>
        <w:rPr>
          <w:rFonts w:hint="eastAsia" w:ascii="宋体" w:hAnsi="宋体"/>
          <w:u w:val="single"/>
        </w:rPr>
        <w:t xml:space="preserve">     </w:t>
      </w:r>
      <w:r>
        <w:rPr>
          <w:rFonts w:hint="eastAsia" w:ascii="宋体" w:hAnsi="宋体"/>
        </w:rPr>
        <w:t xml:space="preserve"> 地  址：</w:t>
      </w:r>
      <w:r>
        <w:rPr>
          <w:rFonts w:hint="eastAsia" w:ascii="宋体" w:hAnsi="宋体"/>
          <w:u w:val="single"/>
        </w:rPr>
        <w:t xml:space="preserve">       </w:t>
      </w:r>
    </w:p>
    <w:p>
      <w:pPr>
        <w:pStyle w:val="38"/>
        <w:spacing w:line="360" w:lineRule="auto"/>
        <w:rPr>
          <w:rFonts w:hint="eastAsia" w:ascii="宋体" w:hAnsi="宋体"/>
        </w:rPr>
      </w:pPr>
      <w:r>
        <w:rPr>
          <w:rFonts w:hint="eastAsia" w:ascii="宋体" w:hAnsi="宋体"/>
        </w:rPr>
        <w:t>法定代表人(签字)：</w:t>
      </w:r>
      <w:r>
        <w:rPr>
          <w:rFonts w:hint="eastAsia" w:ascii="宋体" w:hAnsi="宋体"/>
          <w:u w:val="single"/>
        </w:rPr>
        <w:t xml:space="preserve">      </w:t>
      </w:r>
      <w:r>
        <w:rPr>
          <w:rFonts w:hint="eastAsia" w:ascii="宋体" w:hAnsi="宋体"/>
        </w:rPr>
        <w:t xml:space="preserve"> 法定代表人(签字)：</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委托代理人(签字)：</w:t>
      </w:r>
      <w:r>
        <w:rPr>
          <w:rFonts w:hint="eastAsia" w:ascii="宋体" w:hAnsi="宋体"/>
          <w:u w:val="single"/>
        </w:rPr>
        <w:t xml:space="preserve">      </w:t>
      </w:r>
      <w:r>
        <w:rPr>
          <w:rFonts w:hint="eastAsia" w:ascii="宋体" w:hAnsi="宋体"/>
        </w:rPr>
        <w:t xml:space="preserve"> 委托代理人(签字)：</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电  话：</w:t>
      </w:r>
      <w:r>
        <w:rPr>
          <w:rFonts w:hint="eastAsia" w:ascii="宋体" w:hAnsi="宋体"/>
          <w:u w:val="single"/>
        </w:rPr>
        <w:t xml:space="preserve">   </w:t>
      </w:r>
      <w:r>
        <w:rPr>
          <w:rFonts w:hint="eastAsia" w:ascii="宋体" w:hAnsi="宋体"/>
        </w:rPr>
        <w:t xml:space="preserve"> 电  话：</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传  真：</w:t>
      </w:r>
      <w:r>
        <w:rPr>
          <w:rFonts w:hint="eastAsia" w:ascii="宋体" w:hAnsi="宋体"/>
          <w:u w:val="single"/>
        </w:rPr>
        <w:t xml:space="preserve">   </w:t>
      </w:r>
      <w:r>
        <w:rPr>
          <w:rFonts w:hint="eastAsia" w:ascii="宋体" w:hAnsi="宋体"/>
        </w:rPr>
        <w:t xml:space="preserve"> 传  真：</w:t>
      </w:r>
      <w:r>
        <w:rPr>
          <w:rFonts w:hint="eastAsia" w:ascii="宋体" w:hAnsi="宋体"/>
          <w:u w:val="single"/>
        </w:rPr>
        <w:t xml:space="preserve">     </w:t>
      </w:r>
    </w:p>
    <w:p>
      <w:pPr>
        <w:pStyle w:val="38"/>
        <w:spacing w:line="360" w:lineRule="auto"/>
        <w:rPr>
          <w:rFonts w:hint="eastAsia" w:ascii="宋体" w:hAnsi="宋体"/>
        </w:rPr>
      </w:pPr>
      <w:r>
        <w:rPr>
          <w:rFonts w:hint="eastAsia" w:ascii="宋体" w:hAnsi="宋体"/>
        </w:rPr>
        <w:t>开户银行：</w:t>
      </w:r>
      <w:r>
        <w:rPr>
          <w:rFonts w:hint="eastAsia" w:ascii="宋体" w:hAnsi="宋体"/>
          <w:u w:val="single"/>
        </w:rPr>
        <w:t xml:space="preserve">   </w:t>
      </w:r>
      <w:r>
        <w:rPr>
          <w:rFonts w:hint="eastAsia" w:ascii="宋体" w:hAnsi="宋体"/>
        </w:rPr>
        <w:t xml:space="preserve"> 开户银行：</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账  号：</w:t>
      </w:r>
      <w:r>
        <w:rPr>
          <w:rFonts w:hint="eastAsia" w:ascii="宋体" w:hAnsi="宋体"/>
          <w:u w:val="single"/>
        </w:rPr>
        <w:t xml:space="preserve">       </w:t>
      </w:r>
      <w:r>
        <w:rPr>
          <w:rFonts w:hint="eastAsia" w:ascii="宋体" w:hAnsi="宋体"/>
        </w:rPr>
        <w:t xml:space="preserve">  账  号：</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邮政编码：</w:t>
      </w:r>
      <w:r>
        <w:rPr>
          <w:rFonts w:hint="eastAsia" w:ascii="宋体" w:hAnsi="宋体"/>
          <w:u w:val="single"/>
        </w:rPr>
        <w:t xml:space="preserve">     </w:t>
      </w:r>
      <w:r>
        <w:rPr>
          <w:rFonts w:hint="eastAsia" w:ascii="宋体" w:hAnsi="宋体"/>
        </w:rPr>
        <w:t xml:space="preserve"> 邮政编码：</w:t>
      </w:r>
      <w:r>
        <w:rPr>
          <w:rFonts w:hint="eastAsia" w:ascii="宋体" w:hAnsi="宋体"/>
          <w:u w:val="single"/>
        </w:rPr>
        <w:t xml:space="preserve">   </w:t>
      </w:r>
    </w:p>
    <w:p>
      <w:pPr>
        <w:pStyle w:val="38"/>
        <w:spacing w:line="440" w:lineRule="exact"/>
        <w:rPr>
          <w:rFonts w:hint="eastAsia" w:ascii="宋体" w:hAnsi="宋体" w:cs="Calibri"/>
          <w:szCs w:val="21"/>
        </w:rPr>
      </w:pPr>
      <w:r>
        <w:rPr>
          <w:rFonts w:hint="eastAsia" w:ascii="宋体" w:hAnsi="宋体"/>
        </w:rPr>
        <w:br w:type="page"/>
      </w:r>
      <w:bookmarkStart w:id="589" w:name="_Toc267261701"/>
      <w:bookmarkEnd w:id="589"/>
      <w:r>
        <w:rPr>
          <w:rFonts w:hint="eastAsia" w:ascii="宋体" w:hAnsi="宋体"/>
        </w:rPr>
        <w:t>附</w:t>
      </w:r>
      <w:bookmarkStart w:id="590" w:name="_Toc296891271"/>
      <w:bookmarkEnd w:id="590"/>
      <w:bookmarkStart w:id="591" w:name="_Toc296346732"/>
      <w:bookmarkEnd w:id="591"/>
      <w:bookmarkStart w:id="592" w:name="_Toc296347230"/>
      <w:bookmarkEnd w:id="592"/>
      <w:bookmarkStart w:id="593" w:name="_Toc296891059"/>
      <w:bookmarkEnd w:id="593"/>
      <w:bookmarkStart w:id="594" w:name="_Toc296503231"/>
      <w:bookmarkEnd w:id="594"/>
      <w:bookmarkStart w:id="595" w:name="_Toc296944570"/>
      <w:r>
        <w:rPr>
          <w:rFonts w:hint="eastAsia" w:ascii="宋体" w:hAnsi="宋体"/>
        </w:rPr>
        <w:t>件2：</w:t>
      </w:r>
      <w:bookmarkEnd w:id="595"/>
    </w:p>
    <w:p>
      <w:pPr>
        <w:pStyle w:val="38"/>
        <w:spacing w:before="156" w:beforeLines="50" w:after="156" w:afterLines="50" w:line="440" w:lineRule="exact"/>
        <w:jc w:val="center"/>
        <w:rPr>
          <w:rFonts w:hint="eastAsia" w:ascii="宋体" w:hAnsi="宋体"/>
        </w:rPr>
      </w:pPr>
      <w:r>
        <w:rPr>
          <w:rFonts w:hint="eastAsia" w:ascii="宋体" w:hAnsi="宋体"/>
        </w:rPr>
        <w:t>履约担保</w:t>
      </w:r>
    </w:p>
    <w:p>
      <w:pPr>
        <w:pStyle w:val="38"/>
        <w:spacing w:line="440" w:lineRule="exact"/>
        <w:rPr>
          <w:rFonts w:hint="eastAsia" w:ascii="宋体" w:hAnsi="宋体"/>
        </w:rPr>
      </w:pPr>
      <w:r>
        <w:rPr>
          <w:rFonts w:hint="eastAsia" w:ascii="宋体" w:hAnsi="宋体"/>
          <w:u w:val="single"/>
        </w:rPr>
        <w:t xml:space="preserve">             </w:t>
      </w:r>
      <w:r>
        <w:rPr>
          <w:rFonts w:hint="eastAsia" w:ascii="宋体" w:hAnsi="宋体"/>
          <w:u w:val="single"/>
        </w:rPr>
        <w:tab/>
      </w:r>
      <w:r>
        <w:rPr>
          <w:rFonts w:hint="eastAsia" w:ascii="宋体" w:hAnsi="宋体"/>
        </w:rPr>
        <w:t>（发包人名称）：</w:t>
      </w:r>
    </w:p>
    <w:p>
      <w:pPr>
        <w:pStyle w:val="38"/>
        <w:spacing w:line="440" w:lineRule="exact"/>
        <w:rPr>
          <w:rFonts w:hint="eastAsia" w:ascii="宋体" w:hAnsi="宋体"/>
        </w:rPr>
      </w:pPr>
      <w:r>
        <w:rPr>
          <w:rFonts w:hint="eastAsia" w:ascii="宋体" w:hAnsi="宋体"/>
        </w:rPr>
        <w:t xml:space="preserve"> </w:t>
      </w:r>
    </w:p>
    <w:p>
      <w:pPr>
        <w:pStyle w:val="38"/>
        <w:spacing w:line="360" w:lineRule="auto"/>
        <w:ind w:firstLine="420" w:firstLineChars="200"/>
        <w:rPr>
          <w:rFonts w:hint="eastAsia" w:ascii="宋体" w:hAnsi="宋体"/>
        </w:rPr>
      </w:pPr>
      <w:r>
        <w:rPr>
          <w:rFonts w:hint="eastAsia" w:ascii="宋体" w:hAnsi="宋体"/>
        </w:rPr>
        <w:t>鉴于</w:t>
      </w:r>
      <w:r>
        <w:rPr>
          <w:rFonts w:hint="eastAsia" w:ascii="宋体" w:hAnsi="宋体"/>
          <w:u w:val="single"/>
        </w:rPr>
        <w:t xml:space="preserve">                </w:t>
      </w:r>
      <w:r>
        <w:rPr>
          <w:rFonts w:hint="eastAsia" w:ascii="宋体" w:hAnsi="宋体"/>
        </w:rPr>
        <w:t>（发包人名称，以下简称“发包人”）与</w:t>
      </w:r>
    </w:p>
    <w:p>
      <w:pPr>
        <w:pStyle w:val="38"/>
        <w:spacing w:line="360" w:lineRule="auto"/>
        <w:rPr>
          <w:rFonts w:hint="eastAsia"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（承包人名称）（以下称“承包人”）于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日就</w:t>
      </w:r>
      <w:r>
        <w:rPr>
          <w:rFonts w:hint="eastAsia" w:ascii="宋体" w:hAnsi="宋体"/>
          <w:u w:val="single"/>
        </w:rPr>
        <w:t xml:space="preserve">                         </w:t>
      </w:r>
      <w:r>
        <w:rPr>
          <w:rFonts w:hint="eastAsia" w:ascii="宋体" w:hAnsi="宋体"/>
        </w:rPr>
        <w:t xml:space="preserve">（工程名称）施工及有关事项协商一致共同签订《建设工程施工合同》。我方愿意无条件地、不可撤销地就承包人履行与你方签订的合同，向你方提供连带责任担保。 </w:t>
      </w:r>
    </w:p>
    <w:p>
      <w:pPr>
        <w:pStyle w:val="38"/>
        <w:spacing w:line="360" w:lineRule="auto"/>
        <w:ind w:firstLine="420" w:firstLineChars="200"/>
        <w:rPr>
          <w:rFonts w:hint="eastAsia" w:ascii="宋体" w:hAnsi="宋体"/>
        </w:rPr>
      </w:pPr>
      <w:r>
        <w:rPr>
          <w:rFonts w:hint="eastAsia" w:ascii="宋体" w:hAnsi="宋体"/>
        </w:rPr>
        <w:t>1. 担保金额人民币（大写）</w:t>
      </w:r>
      <w:r>
        <w:rPr>
          <w:rFonts w:hint="eastAsia" w:ascii="宋体" w:hAnsi="宋体"/>
          <w:u w:val="single"/>
        </w:rPr>
        <w:t xml:space="preserve">                 </w:t>
      </w:r>
      <w:r>
        <w:rPr>
          <w:rFonts w:hint="eastAsia" w:ascii="宋体" w:hAnsi="宋体"/>
        </w:rPr>
        <w:t>元（¥</w:t>
      </w:r>
      <w:r>
        <w:rPr>
          <w:rFonts w:hint="eastAsia" w:ascii="宋体" w:hAnsi="宋体"/>
          <w:u w:val="single"/>
        </w:rPr>
        <w:t xml:space="preserve">             </w:t>
      </w:r>
      <w:r>
        <w:rPr>
          <w:rFonts w:hint="eastAsia" w:ascii="宋体" w:hAnsi="宋体"/>
        </w:rPr>
        <w:t>）。</w:t>
      </w:r>
    </w:p>
    <w:p>
      <w:pPr>
        <w:pStyle w:val="38"/>
        <w:spacing w:line="360" w:lineRule="auto"/>
        <w:ind w:firstLine="420" w:firstLineChars="200"/>
        <w:rPr>
          <w:rFonts w:hint="eastAsia" w:ascii="宋体" w:hAnsi="宋体"/>
        </w:rPr>
      </w:pPr>
      <w:r>
        <w:rPr>
          <w:rFonts w:hint="eastAsia" w:ascii="宋体" w:hAnsi="宋体"/>
        </w:rPr>
        <w:t>2. 担保有效期自你方与承包人签订的合同生效之日起至你方签发或应签发工程接收证书之日止。</w:t>
      </w:r>
    </w:p>
    <w:p>
      <w:pPr>
        <w:pStyle w:val="38"/>
        <w:spacing w:line="360" w:lineRule="auto"/>
        <w:ind w:firstLine="420" w:firstLineChars="200"/>
        <w:rPr>
          <w:rFonts w:hint="eastAsia" w:ascii="宋体" w:hAnsi="宋体"/>
        </w:rPr>
      </w:pPr>
      <w:r>
        <w:rPr>
          <w:rFonts w:hint="eastAsia" w:ascii="宋体" w:hAnsi="宋体"/>
        </w:rPr>
        <w:t>3. 在本担保有效期内，因承包人违反合同约定的义务给你方造成经济损失时，我方在收到你方以书面形式提出的在担保金额内的赔偿要求后，在7天内无条件支付。</w:t>
      </w:r>
    </w:p>
    <w:p>
      <w:pPr>
        <w:pStyle w:val="38"/>
        <w:spacing w:line="360" w:lineRule="auto"/>
        <w:ind w:firstLine="420" w:firstLineChars="200"/>
        <w:rPr>
          <w:rFonts w:hint="eastAsia" w:ascii="宋体" w:hAnsi="宋体"/>
        </w:rPr>
      </w:pPr>
      <w:r>
        <w:rPr>
          <w:rFonts w:hint="eastAsia" w:ascii="宋体" w:hAnsi="宋体"/>
        </w:rPr>
        <w:t>4. 你方和承包人按合同约定变更合同时，我方承担本担保规定的义务不变。</w:t>
      </w:r>
    </w:p>
    <w:p>
      <w:pPr>
        <w:pStyle w:val="38"/>
        <w:spacing w:line="360" w:lineRule="auto"/>
        <w:ind w:firstLine="420" w:firstLineChars="200"/>
        <w:rPr>
          <w:rFonts w:hint="eastAsia" w:ascii="宋体" w:hAnsi="宋体"/>
        </w:rPr>
      </w:pPr>
      <w:r>
        <w:rPr>
          <w:rFonts w:hint="eastAsia" w:ascii="宋体" w:hAnsi="宋体"/>
        </w:rPr>
        <w:t>5. 因本保函发生的纠纷，可由双方协商解决，协商不成的，任何一方均可提请</w:t>
      </w:r>
      <w:r>
        <w:rPr>
          <w:rFonts w:hint="eastAsia" w:ascii="宋体" w:hAnsi="宋体"/>
          <w:u w:val="single"/>
        </w:rPr>
        <w:t xml:space="preserve">        </w:t>
      </w:r>
      <w:r>
        <w:rPr>
          <w:rFonts w:hint="eastAsia" w:ascii="宋体" w:hAnsi="宋体"/>
        </w:rPr>
        <w:t>仲裁委员会仲裁。</w:t>
      </w:r>
    </w:p>
    <w:p>
      <w:pPr>
        <w:pStyle w:val="38"/>
        <w:spacing w:line="360" w:lineRule="auto"/>
        <w:ind w:firstLine="420" w:firstLineChars="200"/>
        <w:rPr>
          <w:rFonts w:hint="eastAsia" w:ascii="宋体" w:hAnsi="宋体"/>
        </w:rPr>
      </w:pPr>
      <w:r>
        <w:rPr>
          <w:rFonts w:hint="eastAsia" w:ascii="宋体" w:hAnsi="宋体"/>
        </w:rPr>
        <w:t>6. 本保函自我方法定代表人（或其授权代理人）签字并加盖公章之日起生效。</w:t>
      </w:r>
    </w:p>
    <w:p>
      <w:pPr>
        <w:pStyle w:val="38"/>
        <w:spacing w:line="360" w:lineRule="auto"/>
        <w:rPr>
          <w:rFonts w:hint="eastAsia" w:ascii="宋体" w:hAnsi="宋体"/>
        </w:rPr>
      </w:pPr>
      <w:r>
        <w:rPr>
          <w:rFonts w:hint="eastAsia" w:ascii="宋体" w:hAnsi="宋体"/>
        </w:rPr>
        <w:t xml:space="preserve"> </w:t>
      </w:r>
    </w:p>
    <w:p>
      <w:pPr>
        <w:pStyle w:val="38"/>
        <w:spacing w:line="360" w:lineRule="auto"/>
        <w:rPr>
          <w:rFonts w:hint="eastAsia" w:ascii="宋体" w:hAnsi="宋体"/>
        </w:rPr>
      </w:pPr>
      <w:r>
        <w:rPr>
          <w:rFonts w:hint="eastAsia" w:ascii="宋体" w:hAnsi="宋体"/>
        </w:rPr>
        <w:t>担 保 人：</w:t>
      </w:r>
      <w:r>
        <w:rPr>
          <w:rFonts w:hint="eastAsia" w:ascii="宋体" w:hAnsi="宋体"/>
          <w:u w:val="single"/>
        </w:rPr>
        <w:t xml:space="preserve">                           </w:t>
      </w:r>
      <w:r>
        <w:rPr>
          <w:rFonts w:hint="eastAsia" w:ascii="宋体" w:hAnsi="宋体"/>
        </w:rPr>
        <w:t>（盖单位章）</w:t>
      </w:r>
    </w:p>
    <w:p>
      <w:pPr>
        <w:pStyle w:val="38"/>
        <w:spacing w:line="360" w:lineRule="auto"/>
        <w:rPr>
          <w:rFonts w:hint="eastAsia" w:ascii="宋体" w:hAnsi="宋体"/>
        </w:rPr>
      </w:pPr>
      <w:r>
        <w:rPr>
          <w:rFonts w:hint="eastAsia" w:ascii="宋体" w:hAnsi="宋体"/>
        </w:rPr>
        <w:t>法定代表人或其委托代理人：</w:t>
      </w:r>
      <w:r>
        <w:rPr>
          <w:rFonts w:hint="eastAsia" w:ascii="宋体" w:hAnsi="宋体"/>
          <w:u w:val="single"/>
        </w:rPr>
        <w:t xml:space="preserve">               </w:t>
      </w:r>
      <w:r>
        <w:rPr>
          <w:rFonts w:hint="eastAsia" w:ascii="宋体" w:hAnsi="宋体"/>
        </w:rPr>
        <w:t>（签字）</w:t>
      </w:r>
    </w:p>
    <w:p>
      <w:pPr>
        <w:pStyle w:val="38"/>
        <w:spacing w:line="360" w:lineRule="auto"/>
        <w:rPr>
          <w:rFonts w:hint="eastAsia" w:ascii="宋体" w:hAnsi="宋体"/>
        </w:rPr>
      </w:pPr>
      <w:r>
        <w:rPr>
          <w:rFonts w:hint="eastAsia" w:ascii="宋体" w:hAnsi="宋体"/>
        </w:rPr>
        <w:t>地    址：</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邮政编码：</w:t>
      </w:r>
      <w:r>
        <w:rPr>
          <w:rFonts w:hint="eastAsia" w:ascii="宋体" w:hAnsi="宋体"/>
          <w:u w:val="single"/>
        </w:rPr>
        <w:t xml:space="preserve">                                      </w:t>
      </w:r>
    </w:p>
    <w:p>
      <w:pPr>
        <w:pStyle w:val="38"/>
        <w:spacing w:line="360" w:lineRule="auto"/>
        <w:rPr>
          <w:rFonts w:hint="eastAsia" w:ascii="宋体" w:hAnsi="宋体"/>
          <w:u w:val="single"/>
        </w:rPr>
      </w:pPr>
      <w:r>
        <w:rPr>
          <w:rFonts w:hint="eastAsia" w:ascii="宋体" w:hAnsi="宋体"/>
        </w:rPr>
        <w:t>电    话：</w:t>
      </w:r>
      <w:r>
        <w:rPr>
          <w:rFonts w:hint="eastAsia" w:ascii="宋体" w:hAnsi="宋体"/>
          <w:u w:val="single"/>
        </w:rPr>
        <w:t xml:space="preserve">                                      </w:t>
      </w:r>
    </w:p>
    <w:p>
      <w:pPr>
        <w:pStyle w:val="38"/>
        <w:spacing w:line="360" w:lineRule="auto"/>
        <w:rPr>
          <w:rFonts w:hint="eastAsia" w:ascii="宋体" w:hAnsi="宋体"/>
        </w:rPr>
      </w:pPr>
      <w:r>
        <w:rPr>
          <w:rFonts w:hint="eastAsia" w:ascii="宋体" w:hAnsi="宋体"/>
        </w:rPr>
        <w:t>传    真：</w:t>
      </w:r>
      <w:r>
        <w:rPr>
          <w:rFonts w:hint="eastAsia" w:ascii="宋体" w:hAnsi="宋体"/>
          <w:u w:val="single"/>
        </w:rPr>
        <w:t xml:space="preserve">                                      </w:t>
      </w:r>
    </w:p>
    <w:p>
      <w:pPr>
        <w:pStyle w:val="38"/>
        <w:spacing w:line="360" w:lineRule="auto"/>
        <w:jc w:val="left"/>
        <w:rPr>
          <w:rFonts w:hint="eastAsia" w:ascii="宋体" w:hAnsi="宋体"/>
          <w:u w:val="single"/>
        </w:rPr>
      </w:pPr>
      <w:r>
        <w:rPr>
          <w:rFonts w:hint="eastAsia" w:ascii="宋体" w:hAnsi="宋体"/>
          <w:u w:val="single"/>
        </w:rPr>
        <w:t xml:space="preserve"> </w:t>
      </w:r>
    </w:p>
    <w:p>
      <w:pPr>
        <w:pStyle w:val="38"/>
        <w:spacing w:line="360" w:lineRule="auto"/>
        <w:ind w:left="1329" w:hanging="1329" w:hangingChars="633"/>
        <w:rPr>
          <w:rFonts w:hint="eastAsia"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38"/>
        <w:spacing w:line="360" w:lineRule="auto"/>
        <w:ind w:left="1329" w:hanging="1329" w:hangingChars="633"/>
        <w:rPr>
          <w:rFonts w:hint="eastAsia" w:ascii="宋体" w:hAnsi="宋体"/>
        </w:rPr>
      </w:pPr>
      <w:r>
        <w:rPr>
          <w:rFonts w:hint="eastAsia" w:ascii="宋体" w:hAnsi="宋体"/>
        </w:rPr>
        <w:t xml:space="preserve"> </w:t>
      </w:r>
    </w:p>
    <w:p>
      <w:pPr>
        <w:pStyle w:val="30"/>
        <w:rPr>
          <w:rFonts w:hint="eastAsia" w:ascii="Calibri" w:hAnsi="Calibri" w:cs="Calibri"/>
          <w:sz w:val="20"/>
        </w:rPr>
      </w:pPr>
    </w:p>
    <w:p>
      <w:pPr>
        <w:pStyle w:val="30"/>
        <w:spacing w:line="380" w:lineRule="exact"/>
        <w:jc w:val="left"/>
        <w:rPr>
          <w:rFonts w:hint="eastAsia" w:ascii="宋体" w:hAnsi="宋体"/>
          <w:b/>
          <w:bCs/>
          <w:sz w:val="30"/>
          <w:szCs w:val="30"/>
        </w:rPr>
      </w:pPr>
      <w:r>
        <w:rPr>
          <w:rFonts w:hint="eastAsia" w:ascii="宋体" w:hAnsi="宋体"/>
          <w:b/>
          <w:bCs/>
          <w:sz w:val="30"/>
          <w:szCs w:val="30"/>
        </w:rPr>
        <w:br w:type="page"/>
      </w:r>
      <w:r>
        <w:rPr>
          <w:rFonts w:hint="eastAsia" w:ascii="宋体" w:hAnsi="宋体"/>
        </w:rPr>
        <w:t>附件3：</w:t>
      </w:r>
    </w:p>
    <w:p>
      <w:pPr>
        <w:pStyle w:val="30"/>
        <w:spacing w:line="380" w:lineRule="exact"/>
        <w:jc w:val="center"/>
        <w:rPr>
          <w:rFonts w:hint="eastAsia" w:ascii="宋体" w:hAnsi="宋体"/>
          <w:b/>
          <w:bCs/>
          <w:sz w:val="30"/>
          <w:szCs w:val="30"/>
        </w:rPr>
      </w:pPr>
      <w:r>
        <w:rPr>
          <w:rFonts w:hint="eastAsia" w:ascii="宋体" w:hAnsi="宋体"/>
          <w:b/>
          <w:bCs/>
          <w:sz w:val="30"/>
          <w:szCs w:val="30"/>
        </w:rPr>
        <w:t>廉政合同格式</w:t>
      </w:r>
    </w:p>
    <w:p>
      <w:pPr>
        <w:pStyle w:val="30"/>
        <w:spacing w:line="420" w:lineRule="exact"/>
        <w:ind w:firstLine="480" w:firstLineChars="200"/>
        <w:jc w:val="center"/>
        <w:rPr>
          <w:rFonts w:hint="eastAsia" w:ascii="黑体" w:hAnsi="Calibri" w:eastAsia="黑体"/>
          <w:sz w:val="24"/>
        </w:rPr>
      </w:pPr>
      <w:r>
        <w:rPr>
          <w:rFonts w:hint="eastAsia" w:ascii="黑体" w:eastAsia="黑体"/>
          <w:sz w:val="24"/>
        </w:rPr>
        <w:t xml:space="preserve"> </w:t>
      </w:r>
    </w:p>
    <w:p>
      <w:pPr>
        <w:pStyle w:val="30"/>
        <w:spacing w:line="360" w:lineRule="auto"/>
        <w:ind w:firstLine="420" w:firstLineChars="200"/>
        <w:rPr>
          <w:rFonts w:hint="eastAsia" w:ascii="宋体" w:hAnsi="宋体"/>
          <w:szCs w:val="21"/>
        </w:rPr>
      </w:pPr>
      <w:r>
        <w:rPr>
          <w:rFonts w:hint="eastAsia" w:ascii="宋体" w:hAnsi="宋体"/>
          <w:szCs w:val="21"/>
        </w:rPr>
        <w:t>根据有关工程建设、廉政建设的规定，为做好工程建设中的党风廉政建设，保证工程建设高效优质，保证建设资金的安全和有效使用以及投资效益，</w:t>
      </w:r>
      <w:r>
        <w:rPr>
          <w:rFonts w:hint="eastAsia" w:ascii="宋体" w:hAnsi="宋体"/>
          <w:szCs w:val="21"/>
          <w:u w:val="single"/>
        </w:rPr>
        <w:t xml:space="preserve">                   </w:t>
      </w:r>
      <w:r>
        <w:rPr>
          <w:rFonts w:hint="eastAsia" w:ascii="宋体" w:hAnsi="宋体"/>
          <w:szCs w:val="21"/>
        </w:rPr>
        <w:t xml:space="preserve">（项目名称）的项目法人 </w:t>
      </w:r>
      <w:r>
        <w:rPr>
          <w:rFonts w:hint="eastAsia" w:ascii="宋体" w:hAnsi="宋体"/>
          <w:szCs w:val="21"/>
          <w:u w:val="single"/>
        </w:rPr>
        <w:t xml:space="preserve">                               </w:t>
      </w:r>
      <w:r>
        <w:rPr>
          <w:rFonts w:hint="eastAsia" w:ascii="宋体" w:hAnsi="宋体"/>
          <w:szCs w:val="21"/>
        </w:rPr>
        <w:t>（项目法人名称，以下简称“发包人”）与该项目</w:t>
      </w:r>
      <w:r>
        <w:rPr>
          <w:rFonts w:hint="eastAsia" w:ascii="宋体" w:hAnsi="宋体"/>
          <w:szCs w:val="21"/>
          <w:u w:val="single"/>
        </w:rPr>
        <w:t xml:space="preserve">                              </w:t>
      </w:r>
      <w:r>
        <w:rPr>
          <w:rFonts w:hint="eastAsia" w:ascii="宋体" w:hAnsi="宋体"/>
          <w:szCs w:val="21"/>
        </w:rPr>
        <w:t>（施工单位名称，以下简称“承包人”），特订立如下合同。</w:t>
      </w:r>
    </w:p>
    <w:p>
      <w:pPr>
        <w:pStyle w:val="30"/>
        <w:spacing w:line="360" w:lineRule="auto"/>
        <w:ind w:firstLine="420" w:firstLineChars="200"/>
        <w:rPr>
          <w:rFonts w:hint="eastAsia" w:ascii="宋体" w:hAnsi="宋体"/>
          <w:szCs w:val="21"/>
        </w:rPr>
      </w:pPr>
      <w:r>
        <w:rPr>
          <w:rFonts w:hint="eastAsia" w:ascii="宋体" w:hAnsi="宋体"/>
          <w:szCs w:val="21"/>
        </w:rPr>
        <w:t>1．发包人和承包人双方的权利和义务</w:t>
      </w:r>
    </w:p>
    <w:p>
      <w:pPr>
        <w:pStyle w:val="30"/>
        <w:spacing w:line="360" w:lineRule="auto"/>
        <w:ind w:firstLine="420" w:firstLineChars="200"/>
        <w:rPr>
          <w:rFonts w:hint="eastAsia" w:ascii="宋体" w:hAnsi="宋体"/>
          <w:szCs w:val="21"/>
        </w:rPr>
      </w:pPr>
      <w:r>
        <w:rPr>
          <w:rFonts w:hint="eastAsia" w:ascii="宋体" w:hAnsi="宋体"/>
          <w:szCs w:val="21"/>
        </w:rPr>
        <w:t>（1）严格遵守党的政策规定和国家有关法律法规及有关规定。</w:t>
      </w:r>
    </w:p>
    <w:p>
      <w:pPr>
        <w:pStyle w:val="30"/>
        <w:spacing w:line="360" w:lineRule="auto"/>
        <w:ind w:firstLine="420" w:firstLineChars="200"/>
        <w:rPr>
          <w:rFonts w:hint="eastAsia" w:ascii="宋体" w:hAnsi="宋体"/>
          <w:szCs w:val="21"/>
        </w:rPr>
      </w:pPr>
      <w:r>
        <w:rPr>
          <w:rFonts w:hint="eastAsia" w:ascii="宋体" w:hAnsi="宋体"/>
          <w:szCs w:val="21"/>
        </w:rPr>
        <w:t>（2）严格执行</w:t>
      </w:r>
      <w:r>
        <w:rPr>
          <w:rFonts w:hint="eastAsia" w:ascii="宋体" w:hAnsi="宋体"/>
          <w:szCs w:val="21"/>
          <w:u w:val="single"/>
        </w:rPr>
        <w:t xml:space="preserve">                      </w:t>
      </w:r>
      <w:r>
        <w:rPr>
          <w:rFonts w:hint="eastAsia" w:ascii="宋体" w:hAnsi="宋体"/>
          <w:szCs w:val="21"/>
        </w:rPr>
        <w:t xml:space="preserve"> 施工合同文件，自觉按合同办事。</w:t>
      </w:r>
    </w:p>
    <w:p>
      <w:pPr>
        <w:pStyle w:val="30"/>
        <w:spacing w:line="360" w:lineRule="auto"/>
        <w:ind w:firstLine="420" w:firstLineChars="200"/>
        <w:rPr>
          <w:rFonts w:hint="eastAsia"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（3）双方的业务活动坚持公开、公正、诚信、透明的原则（法律认定的商业秘密和合同文件另有规定除外），不得损害国家和集体利益，违反工程建设管理规章制度。</w:t>
      </w:r>
    </w:p>
    <w:p>
      <w:pPr>
        <w:pStyle w:val="30"/>
        <w:spacing w:line="360" w:lineRule="auto"/>
        <w:ind w:firstLine="420" w:firstLineChars="200"/>
        <w:rPr>
          <w:rFonts w:hint="eastAsia" w:ascii="宋体" w:hAnsi="宋体"/>
          <w:szCs w:val="21"/>
        </w:rPr>
      </w:pPr>
      <w:r>
        <w:rPr>
          <w:rFonts w:hint="eastAsia" w:ascii="宋体" w:hAnsi="宋体"/>
          <w:szCs w:val="21"/>
        </w:rPr>
        <w:t>（4）建立健全廉政制度，开展廉政教育，设立廉政告示牌，公布举报电话，监督并认真查处违法违纪行为。</w:t>
      </w:r>
    </w:p>
    <w:p>
      <w:pPr>
        <w:pStyle w:val="30"/>
        <w:spacing w:line="360" w:lineRule="auto"/>
        <w:ind w:firstLine="420" w:firstLineChars="200"/>
        <w:rPr>
          <w:rFonts w:hint="eastAsia" w:ascii="宋体" w:hAnsi="宋体"/>
          <w:szCs w:val="21"/>
        </w:rPr>
      </w:pPr>
      <w:r>
        <w:rPr>
          <w:rFonts w:hint="eastAsia" w:ascii="宋体" w:hAnsi="宋体"/>
          <w:szCs w:val="21"/>
        </w:rPr>
        <w:t>（5）发现对方在业务活动中有违反廉政规定的行为，有及时提醒对方纠正的权利和义务。</w:t>
      </w:r>
    </w:p>
    <w:p>
      <w:pPr>
        <w:pStyle w:val="30"/>
        <w:spacing w:line="360" w:lineRule="auto"/>
        <w:ind w:firstLine="420" w:firstLineChars="200"/>
        <w:rPr>
          <w:rFonts w:hint="eastAsia" w:ascii="宋体" w:hAnsi="宋体"/>
          <w:szCs w:val="21"/>
        </w:rPr>
      </w:pPr>
      <w:r>
        <w:rPr>
          <w:rFonts w:hint="eastAsia" w:ascii="宋体" w:hAnsi="宋体"/>
          <w:szCs w:val="21"/>
        </w:rPr>
        <w:t>（6）发现对方严重违反合同义务条款的行为，有向其上级有关部门举报、建议给予处理并要求告知处理结果的权利。</w:t>
      </w:r>
    </w:p>
    <w:p>
      <w:pPr>
        <w:pStyle w:val="30"/>
        <w:spacing w:line="360" w:lineRule="auto"/>
        <w:ind w:firstLine="420" w:firstLineChars="200"/>
        <w:rPr>
          <w:rFonts w:hint="eastAsia" w:ascii="宋体" w:hAnsi="宋体"/>
          <w:szCs w:val="21"/>
        </w:rPr>
      </w:pPr>
      <w:r>
        <w:rPr>
          <w:rFonts w:hint="eastAsia" w:ascii="宋体" w:hAnsi="宋体"/>
          <w:szCs w:val="21"/>
        </w:rPr>
        <w:t>2．发包人的义务</w:t>
      </w:r>
    </w:p>
    <w:p>
      <w:pPr>
        <w:pStyle w:val="30"/>
        <w:spacing w:line="360" w:lineRule="auto"/>
        <w:ind w:firstLine="420" w:firstLineChars="200"/>
        <w:rPr>
          <w:rFonts w:hint="eastAsia" w:ascii="宋体" w:hAnsi="宋体"/>
          <w:szCs w:val="21"/>
        </w:rPr>
      </w:pPr>
      <w:r>
        <w:rPr>
          <w:rFonts w:hint="eastAsia" w:ascii="宋体" w:hAnsi="宋体"/>
          <w:szCs w:val="21"/>
        </w:rPr>
        <w:t>（1）发包人及其工作人员不得索要或接受承包人的礼金、有价证券和贵重物品，不得在承包人报销任何应由发包人或发包人工作人员个人支付的费用等。</w:t>
      </w:r>
    </w:p>
    <w:p>
      <w:pPr>
        <w:pStyle w:val="30"/>
        <w:spacing w:line="360" w:lineRule="auto"/>
        <w:ind w:firstLine="420" w:firstLineChars="200"/>
        <w:rPr>
          <w:rFonts w:hint="eastAsia" w:ascii="宋体" w:hAnsi="宋体"/>
          <w:szCs w:val="21"/>
        </w:rPr>
      </w:pPr>
      <w:r>
        <w:rPr>
          <w:rFonts w:hint="eastAsia" w:ascii="宋体" w:hAnsi="宋体"/>
          <w:szCs w:val="21"/>
        </w:rPr>
        <w:t>（2）发包人工作人员不得参加承包人安排的超标准宴请和娱乐活动；不得接受承包人提供的通讯工具、交通工具和高档办公用品等。</w:t>
      </w:r>
    </w:p>
    <w:p>
      <w:pPr>
        <w:pStyle w:val="30"/>
        <w:spacing w:line="360" w:lineRule="auto"/>
        <w:ind w:firstLine="420" w:firstLineChars="200"/>
        <w:rPr>
          <w:rFonts w:hint="eastAsia" w:ascii="宋体" w:hAnsi="宋体"/>
          <w:szCs w:val="21"/>
        </w:rPr>
      </w:pPr>
      <w:r>
        <w:rPr>
          <w:rFonts w:hint="eastAsia" w:ascii="宋体" w:hAnsi="宋体"/>
          <w:szCs w:val="21"/>
        </w:rPr>
        <w:t>（3）发包人及其工作人员不得要求或者接受承包人为其住房装修、婚丧嫁娶活动、配偶子女的工作安排以及出国出境、旅游等提供方便等。</w:t>
      </w:r>
    </w:p>
    <w:p>
      <w:pPr>
        <w:pStyle w:val="30"/>
        <w:spacing w:line="360" w:lineRule="auto"/>
        <w:ind w:firstLine="420" w:firstLineChars="200"/>
        <w:rPr>
          <w:rFonts w:hint="eastAsia" w:ascii="宋体" w:hAnsi="宋体"/>
          <w:szCs w:val="21"/>
        </w:rPr>
      </w:pPr>
      <w:r>
        <w:rPr>
          <w:rFonts w:hint="eastAsia" w:ascii="宋体" w:hAnsi="宋体"/>
          <w:szCs w:val="21"/>
        </w:rPr>
        <w:t>（4）发包人工作人员及其配偶、子女不得从事与发包人工程有关的材料设备供应、工程分包、劳务等经济活动。</w:t>
      </w:r>
    </w:p>
    <w:p>
      <w:pPr>
        <w:pStyle w:val="30"/>
        <w:spacing w:line="360" w:lineRule="auto"/>
        <w:ind w:firstLine="420" w:firstLineChars="200"/>
        <w:rPr>
          <w:rFonts w:hint="eastAsia" w:ascii="宋体" w:hAnsi="宋体"/>
          <w:szCs w:val="21"/>
        </w:rPr>
      </w:pPr>
      <w:r>
        <w:rPr>
          <w:rFonts w:hint="eastAsia" w:ascii="宋体" w:hAnsi="宋体"/>
          <w:szCs w:val="21"/>
        </w:rPr>
        <w:t>（5）发包人及其工作人员不得以任何理由向承包人推荐分包单位或推销材料，不得要求承包人购买合同规定外的材料和设备。</w:t>
      </w:r>
    </w:p>
    <w:p>
      <w:pPr>
        <w:pStyle w:val="30"/>
        <w:spacing w:line="360" w:lineRule="auto"/>
        <w:ind w:firstLine="420" w:firstLineChars="200"/>
        <w:rPr>
          <w:rFonts w:hint="eastAsia" w:ascii="宋体" w:hAnsi="宋体"/>
          <w:szCs w:val="21"/>
        </w:rPr>
      </w:pPr>
      <w:r>
        <w:rPr>
          <w:rFonts w:hint="eastAsia" w:ascii="宋体" w:hAnsi="宋体"/>
          <w:szCs w:val="21"/>
        </w:rPr>
        <w:t>（6）发包人工作人员要秉公办事，不准营私舞弊，不准利用职权从事各种个人有偿中介活动和安排个人施工队伍。</w:t>
      </w:r>
    </w:p>
    <w:p>
      <w:pPr>
        <w:pStyle w:val="30"/>
        <w:spacing w:line="360" w:lineRule="auto"/>
        <w:ind w:firstLine="420" w:firstLineChars="200"/>
        <w:rPr>
          <w:rFonts w:hint="eastAsia" w:ascii="宋体" w:hAnsi="宋体"/>
          <w:szCs w:val="21"/>
        </w:rPr>
      </w:pPr>
      <w:r>
        <w:rPr>
          <w:rFonts w:hint="eastAsia" w:ascii="宋体" w:hAnsi="宋体"/>
          <w:szCs w:val="21"/>
        </w:rPr>
        <w:t>3．承包人的义务</w:t>
      </w:r>
    </w:p>
    <w:p>
      <w:pPr>
        <w:pStyle w:val="30"/>
        <w:spacing w:line="360" w:lineRule="auto"/>
        <w:ind w:firstLine="420" w:firstLineChars="200"/>
        <w:rPr>
          <w:rFonts w:hint="eastAsia" w:ascii="宋体" w:hAnsi="宋体"/>
          <w:szCs w:val="21"/>
        </w:rPr>
      </w:pPr>
      <w:r>
        <w:rPr>
          <w:rFonts w:hint="eastAsia" w:ascii="宋体" w:hAnsi="宋体"/>
          <w:szCs w:val="21"/>
        </w:rPr>
        <w:t>（1）承包人不得以任何理由向发包人及其工作人员行贿或馈赠礼金、有价证券、贵重礼品。</w:t>
      </w:r>
    </w:p>
    <w:p>
      <w:pPr>
        <w:pStyle w:val="30"/>
        <w:spacing w:line="360" w:lineRule="auto"/>
        <w:ind w:firstLine="420" w:firstLineChars="200"/>
        <w:rPr>
          <w:rFonts w:hint="eastAsia" w:ascii="宋体" w:hAnsi="宋体"/>
          <w:szCs w:val="21"/>
        </w:rPr>
      </w:pPr>
      <w:r>
        <w:rPr>
          <w:rFonts w:hint="eastAsia" w:ascii="宋体" w:hAnsi="宋体"/>
          <w:szCs w:val="21"/>
        </w:rPr>
        <w:t>（2）承包人不得以任何名义为发包人及其工作人员报销应由发包人单位或个人支付的任何费用。</w:t>
      </w:r>
    </w:p>
    <w:p>
      <w:pPr>
        <w:pStyle w:val="30"/>
        <w:spacing w:line="360" w:lineRule="auto"/>
        <w:ind w:firstLine="420" w:firstLineChars="200"/>
        <w:rPr>
          <w:rFonts w:hint="eastAsia" w:ascii="宋体" w:hAnsi="宋体"/>
          <w:szCs w:val="21"/>
        </w:rPr>
      </w:pPr>
      <w:r>
        <w:rPr>
          <w:rFonts w:hint="eastAsia" w:ascii="宋体" w:hAnsi="宋体"/>
          <w:szCs w:val="21"/>
        </w:rPr>
        <w:t>（3）承包人不得以任何理由安排发包人工作人员参加超标准宴请及娱乐活动。</w:t>
      </w:r>
    </w:p>
    <w:p>
      <w:pPr>
        <w:pStyle w:val="30"/>
        <w:spacing w:line="360" w:lineRule="auto"/>
        <w:ind w:firstLine="420" w:firstLineChars="200"/>
        <w:rPr>
          <w:rFonts w:hint="eastAsia" w:ascii="宋体" w:hAnsi="宋体"/>
          <w:szCs w:val="21"/>
        </w:rPr>
      </w:pPr>
      <w:r>
        <w:rPr>
          <w:rFonts w:hint="eastAsia" w:ascii="宋体" w:hAnsi="宋体"/>
          <w:szCs w:val="21"/>
        </w:rPr>
        <w:t>（4）承包人不得为发包人单位和个人购置或免费提供通讯工具、交通工具和高档办公用品等。</w:t>
      </w:r>
    </w:p>
    <w:p>
      <w:pPr>
        <w:pStyle w:val="30"/>
        <w:spacing w:line="360" w:lineRule="auto"/>
        <w:ind w:firstLine="420" w:firstLineChars="200"/>
        <w:rPr>
          <w:rFonts w:hint="eastAsia" w:ascii="宋体" w:hAnsi="宋体"/>
          <w:szCs w:val="21"/>
        </w:rPr>
      </w:pPr>
      <w:r>
        <w:rPr>
          <w:rFonts w:hint="eastAsia" w:ascii="宋体" w:hAnsi="宋体"/>
          <w:szCs w:val="21"/>
        </w:rPr>
        <w:t>4．违约责任</w:t>
      </w:r>
    </w:p>
    <w:p>
      <w:pPr>
        <w:pStyle w:val="30"/>
        <w:spacing w:line="360" w:lineRule="auto"/>
        <w:ind w:firstLine="420" w:firstLineChars="200"/>
        <w:rPr>
          <w:rFonts w:hint="eastAsia" w:ascii="宋体" w:hAnsi="宋体"/>
          <w:szCs w:val="21"/>
        </w:rPr>
      </w:pPr>
      <w:r>
        <w:rPr>
          <w:rFonts w:hint="eastAsia" w:ascii="宋体" w:hAnsi="宋体"/>
          <w:szCs w:val="21"/>
        </w:rPr>
        <w:t>（1）发包人及其工作人员违反本合同第1、2条，按管理权限，依据有关规定给予党纪、政纪或组织处理；涉嫌犯罪的，移交司法机关追究刑事责任；给承包人单位造成经济损失的，应予以赔偿。</w:t>
      </w:r>
    </w:p>
    <w:p>
      <w:pPr>
        <w:pStyle w:val="30"/>
        <w:spacing w:line="360" w:lineRule="auto"/>
        <w:ind w:firstLine="420" w:firstLineChars="200"/>
        <w:rPr>
          <w:rFonts w:hint="eastAsia" w:ascii="宋体" w:hAnsi="宋体"/>
          <w:szCs w:val="21"/>
        </w:rPr>
      </w:pPr>
      <w:r>
        <w:rPr>
          <w:rFonts w:hint="eastAsia" w:ascii="宋体" w:hAnsi="宋体"/>
          <w:szCs w:val="21"/>
        </w:rPr>
        <w:t>（2）承包人及其工作人员违反本合同第1、3条，按管理权限，依据有关规定给予党纪、政纪组织处理；给发包人单位造成经济损失的，应予以赔偿；情节严重的，发包人建议工程建设主管部门给予承包人纳入不良行为并一至三年内不得进入其主管的工程建设市场的处罚。</w:t>
      </w:r>
    </w:p>
    <w:p>
      <w:pPr>
        <w:pStyle w:val="30"/>
        <w:spacing w:line="360" w:lineRule="auto"/>
        <w:ind w:firstLine="420" w:firstLineChars="200"/>
        <w:rPr>
          <w:rFonts w:hint="eastAsia" w:ascii="宋体" w:hAnsi="宋体"/>
          <w:szCs w:val="21"/>
        </w:rPr>
      </w:pPr>
      <w:r>
        <w:rPr>
          <w:rFonts w:hint="eastAsia" w:ascii="宋体" w:hAnsi="宋体"/>
          <w:szCs w:val="21"/>
        </w:rPr>
        <w:t>5．双方约定：本合同由双方或双方上级单位的纪检监察机关负责监督执行。由发包人或发包人上级单位的纪检监察机关约请承包人或承包人上级单位纪检监察机关对本合同执行情况进行检查，作出在本合同规定范围内的裁定意见。</w:t>
      </w:r>
    </w:p>
    <w:p>
      <w:pPr>
        <w:pStyle w:val="30"/>
        <w:spacing w:line="360" w:lineRule="auto"/>
        <w:ind w:firstLine="420" w:firstLineChars="200"/>
        <w:rPr>
          <w:rFonts w:hint="eastAsia" w:ascii="宋体" w:hAnsi="宋体"/>
          <w:szCs w:val="21"/>
        </w:rPr>
      </w:pPr>
      <w:r>
        <w:rPr>
          <w:rFonts w:hint="eastAsia" w:ascii="宋体" w:hAnsi="宋体"/>
          <w:szCs w:val="21"/>
        </w:rPr>
        <w:t>6．本合同有效期为发包人和承包人签署之日起至该工程项目竣工验收后止。</w:t>
      </w:r>
    </w:p>
    <w:p>
      <w:pPr>
        <w:pStyle w:val="30"/>
        <w:spacing w:line="360" w:lineRule="auto"/>
        <w:ind w:firstLine="420" w:firstLineChars="200"/>
        <w:rPr>
          <w:rFonts w:hint="eastAsia" w:ascii="宋体" w:hAnsi="宋体"/>
          <w:szCs w:val="21"/>
        </w:rPr>
      </w:pPr>
      <w:r>
        <w:rPr>
          <w:rFonts w:hint="eastAsia" w:ascii="宋体" w:hAnsi="宋体"/>
          <w:szCs w:val="21"/>
        </w:rPr>
        <w:t>7．本合同作为</w:t>
      </w:r>
      <w:r>
        <w:rPr>
          <w:rFonts w:hint="eastAsia" w:ascii="宋体" w:hAnsi="宋体"/>
          <w:szCs w:val="21"/>
          <w:u w:val="single"/>
        </w:rPr>
        <w:t xml:space="preserve">                          </w:t>
      </w:r>
      <w:r>
        <w:rPr>
          <w:rFonts w:hint="eastAsia" w:ascii="宋体" w:hAnsi="宋体"/>
          <w:szCs w:val="21"/>
        </w:rPr>
        <w:t>施工合同的附件，与工程施工合同具有同等的法律效力，经合同双方签署后立即生效。</w:t>
      </w:r>
    </w:p>
    <w:p>
      <w:pPr>
        <w:pStyle w:val="30"/>
        <w:spacing w:line="360" w:lineRule="auto"/>
        <w:ind w:firstLine="420" w:firstLineChars="200"/>
        <w:rPr>
          <w:rFonts w:hint="eastAsia" w:ascii="宋体" w:hAnsi="宋体"/>
          <w:szCs w:val="21"/>
        </w:rPr>
      </w:pPr>
      <w:r>
        <w:rPr>
          <w:rFonts w:hint="eastAsia" w:ascii="宋体" w:hAnsi="宋体"/>
          <w:szCs w:val="21"/>
        </w:rPr>
        <w:t>8．本合同一式四份，由发包人和承包人各执一份，送交发包人和承包人的监督单位各一份。</w:t>
      </w:r>
    </w:p>
    <w:p>
      <w:pPr>
        <w:pStyle w:val="30"/>
        <w:spacing w:line="360" w:lineRule="auto"/>
        <w:rPr>
          <w:rFonts w:hint="eastAsia" w:ascii="宋体" w:hAnsi="宋体"/>
          <w:szCs w:val="21"/>
        </w:rPr>
      </w:pPr>
      <w:r>
        <w:rPr>
          <w:rFonts w:hint="eastAsia" w:ascii="宋体" w:hAnsi="宋体"/>
          <w:szCs w:val="21"/>
        </w:rPr>
        <w:t xml:space="preserve">  发包人：</w:t>
      </w:r>
      <w:r>
        <w:rPr>
          <w:rFonts w:hint="eastAsia" w:ascii="宋体" w:hAnsi="宋体"/>
          <w:szCs w:val="21"/>
          <w:u w:val="single"/>
        </w:rPr>
        <w:t xml:space="preserve">                </w:t>
      </w:r>
      <w:r>
        <w:rPr>
          <w:rFonts w:hint="eastAsia" w:ascii="宋体" w:hAnsi="宋体"/>
          <w:szCs w:val="21"/>
        </w:rPr>
        <w:t>（盖单位章）     承包人：</w:t>
      </w:r>
      <w:r>
        <w:rPr>
          <w:rFonts w:hint="eastAsia" w:ascii="宋体" w:hAnsi="宋体"/>
          <w:szCs w:val="21"/>
          <w:u w:val="single"/>
        </w:rPr>
        <w:t xml:space="preserve">               </w:t>
      </w:r>
      <w:r>
        <w:rPr>
          <w:rFonts w:hint="eastAsia" w:ascii="宋体" w:hAnsi="宋体"/>
          <w:szCs w:val="21"/>
        </w:rPr>
        <w:t>（盖单位章）</w:t>
      </w:r>
    </w:p>
    <w:p>
      <w:pPr>
        <w:pStyle w:val="30"/>
        <w:spacing w:line="360" w:lineRule="auto"/>
        <w:rPr>
          <w:rFonts w:hint="eastAsia" w:ascii="宋体" w:hAnsi="宋体"/>
          <w:szCs w:val="21"/>
        </w:rPr>
      </w:pPr>
      <w:r>
        <w:rPr>
          <w:rFonts w:hint="eastAsia" w:ascii="宋体" w:hAnsi="宋体"/>
          <w:szCs w:val="21"/>
        </w:rPr>
        <w:t xml:space="preserve"> 法定代表人或其委托代理人：</w:t>
      </w:r>
      <w:r>
        <w:rPr>
          <w:rFonts w:hint="eastAsia" w:ascii="宋体" w:hAnsi="宋体"/>
          <w:szCs w:val="21"/>
          <w:u w:val="single"/>
        </w:rPr>
        <w:t xml:space="preserve">  </w:t>
      </w:r>
      <w:r>
        <w:rPr>
          <w:rFonts w:hint="eastAsia" w:ascii="宋体" w:hAnsi="宋体"/>
          <w:szCs w:val="21"/>
        </w:rPr>
        <w:t>（签字）     法定代表人或其委托代理人：</w:t>
      </w:r>
      <w:r>
        <w:rPr>
          <w:rFonts w:hint="eastAsia" w:ascii="宋体" w:hAnsi="宋体"/>
          <w:szCs w:val="21"/>
          <w:u w:val="single"/>
        </w:rPr>
        <w:t xml:space="preserve">  </w:t>
      </w:r>
      <w:r>
        <w:rPr>
          <w:rFonts w:hint="eastAsia" w:ascii="宋体" w:hAnsi="宋体"/>
          <w:szCs w:val="21"/>
        </w:rPr>
        <w:t>（签字）</w:t>
      </w:r>
    </w:p>
    <w:p>
      <w:pPr>
        <w:pStyle w:val="30"/>
        <w:spacing w:line="360" w:lineRule="auto"/>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30"/>
        <w:spacing w:line="360" w:lineRule="auto"/>
        <w:ind w:firstLine="420" w:firstLineChars="200"/>
        <w:jc w:val="center"/>
        <w:rPr>
          <w:rFonts w:hint="eastAsia" w:ascii="黑体" w:hAnsi="Calibri" w:eastAsia="黑体"/>
          <w:szCs w:val="21"/>
        </w:rPr>
      </w:pPr>
      <w:r>
        <w:rPr>
          <w:rFonts w:hint="eastAsia" w:ascii="黑体" w:eastAsia="黑体"/>
          <w:szCs w:val="21"/>
        </w:rPr>
        <w:t xml:space="preserve"> </w:t>
      </w:r>
    </w:p>
    <w:p>
      <w:pPr>
        <w:pStyle w:val="30"/>
        <w:spacing w:line="420" w:lineRule="exact"/>
        <w:ind w:firstLine="640" w:firstLineChars="200"/>
        <w:jc w:val="center"/>
        <w:rPr>
          <w:rFonts w:hint="eastAsia" w:ascii="黑体" w:eastAsia="黑体"/>
          <w:sz w:val="32"/>
          <w:szCs w:val="32"/>
        </w:rPr>
      </w:pPr>
      <w:r>
        <w:rPr>
          <w:rFonts w:hint="eastAsia" w:ascii="黑体" w:eastAsia="黑体"/>
          <w:sz w:val="32"/>
          <w:szCs w:val="32"/>
        </w:rPr>
        <w:t xml:space="preserve"> </w:t>
      </w:r>
    </w:p>
    <w:p>
      <w:pPr>
        <w:pStyle w:val="30"/>
        <w:spacing w:line="420" w:lineRule="exact"/>
        <w:ind w:firstLine="640" w:firstLineChars="200"/>
        <w:jc w:val="center"/>
        <w:rPr>
          <w:rFonts w:hint="eastAsia" w:ascii="黑体" w:eastAsia="黑体"/>
          <w:sz w:val="32"/>
          <w:szCs w:val="32"/>
        </w:rPr>
      </w:pPr>
      <w:r>
        <w:rPr>
          <w:rFonts w:hint="eastAsia" w:ascii="黑体" w:eastAsia="黑体"/>
          <w:sz w:val="32"/>
          <w:szCs w:val="32"/>
        </w:rPr>
        <w:t xml:space="preserve"> </w:t>
      </w:r>
    </w:p>
    <w:p>
      <w:pPr>
        <w:pStyle w:val="30"/>
        <w:spacing w:line="420" w:lineRule="exact"/>
        <w:jc w:val="left"/>
        <w:rPr>
          <w:rFonts w:hint="eastAsia" w:ascii="宋体" w:hAnsi="宋体"/>
          <w:b/>
          <w:bCs/>
          <w:sz w:val="30"/>
          <w:szCs w:val="30"/>
        </w:rPr>
      </w:pPr>
      <w:r>
        <w:rPr>
          <w:rFonts w:hint="eastAsia" w:ascii="宋体" w:hAnsi="宋体"/>
          <w:b/>
          <w:bCs/>
          <w:sz w:val="30"/>
          <w:szCs w:val="30"/>
        </w:rPr>
        <w:br w:type="page"/>
      </w:r>
      <w:r>
        <w:rPr>
          <w:rFonts w:hint="eastAsia" w:ascii="宋体" w:hAnsi="宋体"/>
        </w:rPr>
        <w:t>附件4：</w:t>
      </w:r>
    </w:p>
    <w:p>
      <w:pPr>
        <w:pStyle w:val="30"/>
        <w:spacing w:line="420" w:lineRule="exact"/>
        <w:jc w:val="center"/>
        <w:rPr>
          <w:rFonts w:hint="eastAsia" w:ascii="宋体" w:hAnsi="宋体"/>
          <w:b/>
          <w:bCs/>
          <w:sz w:val="30"/>
          <w:szCs w:val="30"/>
        </w:rPr>
      </w:pPr>
      <w:r>
        <w:rPr>
          <w:rFonts w:hint="eastAsia" w:ascii="宋体" w:hAnsi="宋体"/>
          <w:b/>
          <w:bCs/>
          <w:sz w:val="30"/>
          <w:szCs w:val="30"/>
        </w:rPr>
        <w:t>安全生产合同格式</w:t>
      </w:r>
    </w:p>
    <w:p>
      <w:pPr>
        <w:pStyle w:val="30"/>
        <w:spacing w:line="240" w:lineRule="exact"/>
        <w:ind w:firstLine="480" w:firstLineChars="200"/>
        <w:rPr>
          <w:rFonts w:hint="eastAsia" w:ascii="黑体" w:hAnsi="Calibri" w:eastAsia="黑体"/>
          <w:sz w:val="24"/>
        </w:rPr>
      </w:pPr>
      <w:r>
        <w:rPr>
          <w:rFonts w:hint="eastAsia" w:ascii="黑体" w:eastAsia="黑体"/>
          <w:sz w:val="24"/>
        </w:rPr>
        <w:t xml:space="preserve"> </w:t>
      </w:r>
    </w:p>
    <w:p>
      <w:pPr>
        <w:pStyle w:val="30"/>
        <w:spacing w:line="360" w:lineRule="auto"/>
        <w:ind w:firstLine="420" w:firstLineChars="200"/>
        <w:rPr>
          <w:rFonts w:hint="eastAsia" w:ascii="宋体" w:hAnsi="宋体"/>
          <w:szCs w:val="21"/>
        </w:rPr>
      </w:pPr>
      <w:r>
        <w:rPr>
          <w:rFonts w:hint="eastAsia" w:ascii="宋体" w:hAnsi="宋体"/>
          <w:szCs w:val="21"/>
        </w:rPr>
        <w:t>为在</w:t>
      </w:r>
      <w:r>
        <w:rPr>
          <w:rFonts w:hint="eastAsia" w:ascii="宋体" w:hAnsi="宋体"/>
          <w:szCs w:val="21"/>
          <w:u w:val="single"/>
        </w:rPr>
        <w:t xml:space="preserve">               </w:t>
      </w:r>
      <w:r>
        <w:rPr>
          <w:rFonts w:hint="eastAsia" w:ascii="宋体" w:hAnsi="宋体"/>
          <w:szCs w:val="21"/>
        </w:rPr>
        <w:t>施工合同的实施过程中创造安全、高效的施工环境，切实搞好本项目的安全管理工作，本项目发包人（以下简称发包人）</w:t>
      </w:r>
      <w:r>
        <w:rPr>
          <w:rFonts w:hint="eastAsia" w:ascii="宋体" w:hAnsi="宋体"/>
          <w:szCs w:val="21"/>
          <w:u w:val="single"/>
        </w:rPr>
        <w:t xml:space="preserve">          </w:t>
      </w:r>
      <w:r>
        <w:rPr>
          <w:rFonts w:hint="eastAsia" w:ascii="宋体" w:hAnsi="宋体"/>
          <w:szCs w:val="21"/>
        </w:rPr>
        <w:t>与</w:t>
      </w:r>
      <w:r>
        <w:rPr>
          <w:rFonts w:hint="eastAsia" w:ascii="宋体" w:hAnsi="宋体"/>
          <w:szCs w:val="21"/>
          <w:u w:val="single"/>
        </w:rPr>
        <w:t xml:space="preserve">         </w:t>
      </w:r>
      <w:r>
        <w:rPr>
          <w:rFonts w:hint="eastAsia" w:ascii="宋体" w:hAnsi="宋体"/>
          <w:szCs w:val="21"/>
        </w:rPr>
        <w:t>（承包人名称，以下简称“承包人”）特此签订安全生产合同：</w:t>
      </w:r>
    </w:p>
    <w:p>
      <w:pPr>
        <w:pStyle w:val="30"/>
        <w:spacing w:line="360" w:lineRule="auto"/>
        <w:ind w:firstLine="420" w:firstLineChars="200"/>
        <w:rPr>
          <w:rFonts w:hint="eastAsia" w:ascii="宋体" w:hAnsi="宋体"/>
          <w:szCs w:val="21"/>
        </w:rPr>
      </w:pPr>
      <w:r>
        <w:rPr>
          <w:rFonts w:hint="eastAsia" w:ascii="宋体" w:hAnsi="宋体"/>
          <w:szCs w:val="21"/>
        </w:rPr>
        <w:t>1．发包人职责</w:t>
      </w:r>
    </w:p>
    <w:p>
      <w:pPr>
        <w:pStyle w:val="30"/>
        <w:spacing w:line="360" w:lineRule="auto"/>
        <w:ind w:firstLine="420" w:firstLineChars="200"/>
        <w:rPr>
          <w:rFonts w:hint="eastAsia" w:ascii="宋体" w:hAnsi="宋体"/>
          <w:szCs w:val="21"/>
        </w:rPr>
      </w:pPr>
      <w:r>
        <w:rPr>
          <w:rFonts w:hint="eastAsia" w:ascii="宋体" w:hAnsi="宋体"/>
          <w:szCs w:val="21"/>
        </w:rPr>
        <w:t>（1）严格遵守国家有关安全生产的法律法规，认真执行工程承包合同中的有关安全要求。</w:t>
      </w:r>
    </w:p>
    <w:p>
      <w:pPr>
        <w:pStyle w:val="30"/>
        <w:spacing w:line="360" w:lineRule="auto"/>
        <w:ind w:firstLine="420" w:firstLineChars="200"/>
        <w:rPr>
          <w:rFonts w:hint="eastAsia" w:ascii="宋体" w:hAnsi="宋体"/>
          <w:szCs w:val="21"/>
        </w:rPr>
      </w:pPr>
      <w:r>
        <w:rPr>
          <w:rFonts w:hint="eastAsia" w:ascii="宋体" w:hAnsi="宋体"/>
          <w:szCs w:val="21"/>
        </w:rPr>
        <w:t>（2）按照“安全第一、预防为主、综合治理”和坚持“管生产必须管安全”的原则进行安全生产管理，做到生产与安全工作同时计划、布置、检查、总结和评比。</w:t>
      </w:r>
    </w:p>
    <w:p>
      <w:pPr>
        <w:pStyle w:val="30"/>
        <w:spacing w:line="360" w:lineRule="auto"/>
        <w:ind w:firstLine="420" w:firstLineChars="200"/>
        <w:rPr>
          <w:rFonts w:hint="eastAsia" w:ascii="宋体" w:hAnsi="宋体"/>
          <w:szCs w:val="21"/>
        </w:rPr>
      </w:pPr>
      <w:r>
        <w:rPr>
          <w:rFonts w:hint="eastAsia" w:ascii="宋体" w:hAnsi="宋体"/>
          <w:szCs w:val="21"/>
        </w:rPr>
        <w:t>（3）重要的安全设施必须坚持与主体工程“三同时”的原则，即：同时设计、审批，同时施工，同时验收，投入使用。</w:t>
      </w:r>
    </w:p>
    <w:p>
      <w:pPr>
        <w:pStyle w:val="30"/>
        <w:spacing w:line="360" w:lineRule="auto"/>
        <w:ind w:firstLine="420" w:firstLineChars="200"/>
        <w:rPr>
          <w:rFonts w:hint="eastAsia" w:ascii="宋体" w:hAnsi="宋体"/>
          <w:szCs w:val="21"/>
        </w:rPr>
      </w:pPr>
      <w:r>
        <w:rPr>
          <w:rFonts w:hint="eastAsia" w:ascii="宋体" w:hAnsi="宋体"/>
          <w:szCs w:val="21"/>
        </w:rPr>
        <w:t>（4）定期召开安全生产调度会，及时传达中央及地方有关安全生产的精神。</w:t>
      </w:r>
    </w:p>
    <w:p>
      <w:pPr>
        <w:pStyle w:val="30"/>
        <w:spacing w:line="360" w:lineRule="auto"/>
        <w:ind w:firstLine="420" w:firstLineChars="200"/>
        <w:rPr>
          <w:rFonts w:hint="eastAsia" w:ascii="宋体" w:hAnsi="宋体"/>
          <w:szCs w:val="21"/>
        </w:rPr>
      </w:pPr>
      <w:r>
        <w:rPr>
          <w:rFonts w:hint="eastAsia" w:ascii="宋体" w:hAnsi="宋体"/>
          <w:szCs w:val="21"/>
        </w:rPr>
        <w:t>（5）组织对承包人施工现场安全生产检查，监督承包人及时处理发现的各项安全隐患。</w:t>
      </w:r>
    </w:p>
    <w:p>
      <w:pPr>
        <w:pStyle w:val="30"/>
        <w:spacing w:line="360" w:lineRule="auto"/>
        <w:ind w:firstLine="420" w:firstLineChars="200"/>
        <w:rPr>
          <w:rFonts w:hint="eastAsia" w:ascii="宋体" w:hAnsi="宋体"/>
          <w:szCs w:val="21"/>
        </w:rPr>
      </w:pPr>
      <w:r>
        <w:rPr>
          <w:rFonts w:hint="eastAsia" w:ascii="宋体" w:hAnsi="宋体"/>
          <w:szCs w:val="21"/>
        </w:rPr>
        <w:t>2．承包人的职责</w:t>
      </w:r>
    </w:p>
    <w:p>
      <w:pPr>
        <w:pStyle w:val="30"/>
        <w:spacing w:line="360" w:lineRule="auto"/>
        <w:ind w:firstLine="420" w:firstLineChars="200"/>
        <w:rPr>
          <w:rFonts w:hint="eastAsia" w:ascii="宋体" w:hAnsi="宋体"/>
          <w:szCs w:val="21"/>
        </w:rPr>
      </w:pPr>
      <w:r>
        <w:rPr>
          <w:rFonts w:hint="eastAsia" w:ascii="宋体" w:hAnsi="宋体"/>
          <w:szCs w:val="21"/>
        </w:rPr>
        <w:t>（1）严格遵守《中华人民共和国安全生产法》、《建设工程安全生产管理条例》等国家有关安全生产的法律法规、安全规范等有关安全生产的规定。认真执行工程承包合同中的有关安全要求。</w:t>
      </w:r>
    </w:p>
    <w:p>
      <w:pPr>
        <w:pStyle w:val="30"/>
        <w:spacing w:line="360" w:lineRule="auto"/>
        <w:ind w:firstLine="420" w:firstLineChars="200"/>
        <w:rPr>
          <w:rFonts w:hint="eastAsia" w:ascii="宋体" w:hAnsi="宋体"/>
          <w:szCs w:val="21"/>
        </w:rPr>
      </w:pPr>
      <w:r>
        <w:rPr>
          <w:rFonts w:hint="eastAsia" w:ascii="宋体" w:hAnsi="宋体"/>
          <w:szCs w:val="21"/>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Style w:val="30"/>
        <w:spacing w:line="360" w:lineRule="auto"/>
        <w:ind w:firstLine="420" w:firstLineChars="200"/>
        <w:rPr>
          <w:rFonts w:hint="eastAsia" w:ascii="宋体" w:hAnsi="宋体"/>
          <w:szCs w:val="21"/>
        </w:rPr>
      </w:pPr>
      <w:r>
        <w:rPr>
          <w:rFonts w:hint="eastAsia" w:ascii="宋体" w:hAnsi="宋体"/>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相关安全生产文件要求规定的最低数量和资质条件配置专职安全生产管理人员，专职负责所有员工的安全和治安保卫工作及预防事故的发生。安全机构人员有权按有关规定发布指令，并采取保护性措施防止事故发生。</w:t>
      </w:r>
    </w:p>
    <w:p>
      <w:pPr>
        <w:pStyle w:val="30"/>
        <w:spacing w:line="360" w:lineRule="auto"/>
        <w:ind w:firstLine="420" w:firstLineChars="200"/>
        <w:rPr>
          <w:rFonts w:hint="eastAsia" w:ascii="宋体" w:hAnsi="宋体"/>
          <w:szCs w:val="21"/>
        </w:rPr>
      </w:pPr>
      <w:r>
        <w:rPr>
          <w:rFonts w:hint="eastAsia" w:ascii="宋体" w:hAnsi="宋体"/>
          <w:szCs w:val="21"/>
        </w:rPr>
        <w:t>（4）承包人在任何时候都应采取各种合理的预防措施，防止其员工发生任何违法、违禁、暴力或妨碍治安的行为。</w:t>
      </w:r>
    </w:p>
    <w:p>
      <w:pPr>
        <w:pStyle w:val="30"/>
        <w:spacing w:line="360" w:lineRule="auto"/>
        <w:ind w:firstLine="420" w:firstLineChars="200"/>
        <w:rPr>
          <w:rFonts w:hint="eastAsia" w:ascii="宋体" w:hAnsi="宋体"/>
          <w:szCs w:val="21"/>
        </w:rPr>
      </w:pPr>
      <w:r>
        <w:rPr>
          <w:rFonts w:hint="eastAsia" w:ascii="宋体" w:hAnsi="宋体"/>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pStyle w:val="30"/>
        <w:spacing w:line="360" w:lineRule="auto"/>
        <w:ind w:firstLine="420" w:firstLineChars="200"/>
        <w:rPr>
          <w:rFonts w:hint="eastAsia" w:ascii="宋体" w:hAnsi="宋体"/>
          <w:szCs w:val="21"/>
        </w:rPr>
      </w:pPr>
      <w:r>
        <w:rPr>
          <w:rFonts w:hint="eastAsia" w:ascii="宋体" w:hAnsi="宋体"/>
          <w:szCs w:val="21"/>
        </w:rPr>
        <w:t>（6）对于易燃易爆的材料除应专门妥善保管之外，还应配备有足够的消防设施，所有施工人员都应熟悉消防设备的性能和使用方法；承包人不得将任何种类的爆炸物给予、易货或以其他方式转让给任何人，或允许、容忍上述同样行为。</w:t>
      </w:r>
    </w:p>
    <w:p>
      <w:pPr>
        <w:pStyle w:val="30"/>
        <w:spacing w:line="360" w:lineRule="auto"/>
        <w:ind w:firstLine="420" w:firstLineChars="200"/>
        <w:rPr>
          <w:rFonts w:hint="eastAsia" w:ascii="宋体" w:hAnsi="宋体"/>
          <w:szCs w:val="21"/>
        </w:rPr>
      </w:pPr>
      <w:r>
        <w:rPr>
          <w:rFonts w:hint="eastAsia" w:ascii="宋体" w:hAnsi="宋体"/>
          <w:szCs w:val="21"/>
        </w:rPr>
        <w:t>（7）操作人员上岗，必须按规定穿戴防护用品。施工负责人和安全检查员应随时检查劳动防护用品的穿戴情况，不按规定穿戴防护用品的人员不得上岗。</w:t>
      </w:r>
    </w:p>
    <w:p>
      <w:pPr>
        <w:pStyle w:val="30"/>
        <w:spacing w:line="360" w:lineRule="auto"/>
        <w:ind w:firstLine="420" w:firstLineChars="200"/>
        <w:rPr>
          <w:rFonts w:hint="eastAsia" w:ascii="宋体" w:hAnsi="宋体"/>
          <w:szCs w:val="21"/>
        </w:rPr>
      </w:pPr>
      <w:r>
        <w:rPr>
          <w:rFonts w:hint="eastAsia" w:ascii="宋体" w:hAnsi="宋体"/>
          <w:szCs w:val="21"/>
        </w:rPr>
        <w:t>（8）所有施工机具设备和高空作业的设备均应定期检查，并有安全员的签字记录，保证其经常处于完好状态；不合格的机具、设备和劳动保护用品严禁使用。</w:t>
      </w:r>
    </w:p>
    <w:p>
      <w:pPr>
        <w:pStyle w:val="30"/>
        <w:spacing w:line="360" w:lineRule="auto"/>
        <w:ind w:firstLine="420" w:firstLineChars="200"/>
        <w:rPr>
          <w:rFonts w:hint="eastAsia" w:ascii="宋体" w:hAnsi="宋体"/>
          <w:szCs w:val="21"/>
        </w:rPr>
      </w:pPr>
      <w:r>
        <w:rPr>
          <w:rFonts w:hint="eastAsia" w:ascii="宋体" w:hAnsi="宋体"/>
          <w:szCs w:val="21"/>
        </w:rPr>
        <w:t>（9）所有施工中采用新技术、新工艺、新设备、新材料时，必须制定相应的安全技术措施，施工现场必须具有相关的安全标志牌。</w:t>
      </w:r>
    </w:p>
    <w:p>
      <w:pPr>
        <w:pStyle w:val="30"/>
        <w:spacing w:line="360" w:lineRule="auto"/>
        <w:ind w:firstLine="420" w:firstLineChars="200"/>
        <w:rPr>
          <w:rFonts w:hint="eastAsia" w:ascii="宋体" w:hAnsi="宋体"/>
          <w:szCs w:val="21"/>
        </w:rPr>
      </w:pPr>
      <w:r>
        <w:rPr>
          <w:rFonts w:hint="eastAsia" w:ascii="宋体" w:hAnsi="宋体"/>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30"/>
        <w:spacing w:line="360" w:lineRule="auto"/>
        <w:ind w:firstLine="420" w:firstLineChars="200"/>
        <w:rPr>
          <w:rFonts w:hint="eastAsia" w:ascii="宋体" w:hAnsi="宋体"/>
          <w:szCs w:val="21"/>
        </w:rPr>
      </w:pPr>
      <w:r>
        <w:rPr>
          <w:rFonts w:hint="eastAsia" w:ascii="宋体" w:hAnsi="宋体"/>
          <w:szCs w:val="21"/>
        </w:rPr>
        <w:t>（11）安全生产费用按照苍南县相关规定使用和管理。</w:t>
      </w:r>
    </w:p>
    <w:p>
      <w:pPr>
        <w:pStyle w:val="30"/>
        <w:spacing w:line="360" w:lineRule="auto"/>
        <w:ind w:firstLine="420" w:firstLineChars="200"/>
        <w:rPr>
          <w:rFonts w:hint="eastAsia" w:ascii="宋体" w:hAnsi="宋体"/>
          <w:szCs w:val="21"/>
        </w:rPr>
      </w:pPr>
      <w:r>
        <w:rPr>
          <w:rFonts w:hint="eastAsia" w:ascii="宋体" w:hAnsi="宋体"/>
          <w:szCs w:val="21"/>
        </w:rPr>
        <w:t>3．违约责任</w:t>
      </w:r>
    </w:p>
    <w:p>
      <w:pPr>
        <w:pStyle w:val="30"/>
        <w:spacing w:line="360" w:lineRule="auto"/>
        <w:ind w:firstLine="420" w:firstLineChars="200"/>
        <w:rPr>
          <w:rFonts w:hint="eastAsia" w:ascii="宋体" w:hAnsi="宋体"/>
          <w:szCs w:val="21"/>
        </w:rPr>
      </w:pPr>
      <w:r>
        <w:rPr>
          <w:rFonts w:hint="eastAsia" w:ascii="宋体" w:hAnsi="宋体"/>
          <w:szCs w:val="21"/>
        </w:rPr>
        <w:t>如因发包人或承包人违约造成安全事故，将依法追究责任。</w:t>
      </w:r>
    </w:p>
    <w:p>
      <w:pPr>
        <w:pStyle w:val="30"/>
        <w:spacing w:line="360" w:lineRule="auto"/>
        <w:ind w:firstLine="420" w:firstLineChars="200"/>
        <w:rPr>
          <w:rFonts w:hint="eastAsia" w:ascii="宋体" w:hAnsi="宋体"/>
          <w:szCs w:val="21"/>
        </w:rPr>
      </w:pPr>
      <w:r>
        <w:rPr>
          <w:rFonts w:hint="eastAsia" w:ascii="宋体" w:hAnsi="宋体"/>
          <w:szCs w:val="21"/>
        </w:rPr>
        <w:t>4．本合同由双方法定代表人或其授权的代理人签署并加盖单位章后生效，全部工程竣工验收后失效。</w:t>
      </w:r>
    </w:p>
    <w:p>
      <w:pPr>
        <w:pStyle w:val="30"/>
        <w:spacing w:line="360" w:lineRule="auto"/>
        <w:ind w:firstLine="420" w:firstLineChars="200"/>
        <w:rPr>
          <w:rFonts w:hint="eastAsia" w:ascii="Calibri" w:hAnsi="Calibri"/>
          <w:szCs w:val="21"/>
        </w:rPr>
      </w:pPr>
      <w:r>
        <w:rPr>
          <w:rFonts w:hint="eastAsia" w:ascii="宋体" w:hAnsi="宋体"/>
          <w:szCs w:val="21"/>
        </w:rPr>
        <w:t>5．本合同正本二份、副本</w:t>
      </w:r>
      <w:r>
        <w:rPr>
          <w:rFonts w:hint="eastAsia" w:ascii="宋体" w:hAnsi="宋体"/>
          <w:szCs w:val="21"/>
          <w:u w:val="single"/>
        </w:rPr>
        <w:t xml:space="preserve">     </w:t>
      </w:r>
      <w:r>
        <w:rPr>
          <w:rFonts w:hint="eastAsia" w:ascii="宋体" w:hAnsi="宋体"/>
          <w:szCs w:val="21"/>
        </w:rPr>
        <w:t xml:space="preserve">份，合同双方各执正本一份，副本 </w:t>
      </w:r>
      <w:r>
        <w:rPr>
          <w:rFonts w:hint="eastAsia" w:ascii="宋体" w:hAnsi="宋体"/>
          <w:szCs w:val="21"/>
          <w:u w:val="single"/>
        </w:rPr>
        <w:t xml:space="preserve">     </w:t>
      </w:r>
      <w:r>
        <w:rPr>
          <w:rFonts w:hint="eastAsia" w:ascii="宋体" w:hAnsi="宋体"/>
          <w:szCs w:val="21"/>
        </w:rPr>
        <w:t>份，当正本与副本的内容不一致时，以正本为准。</w:t>
      </w:r>
    </w:p>
    <w:p>
      <w:pPr>
        <w:pStyle w:val="30"/>
        <w:spacing w:line="360" w:lineRule="auto"/>
        <w:rPr>
          <w:rFonts w:hint="eastAsia" w:ascii="宋体" w:hAnsi="宋体"/>
          <w:szCs w:val="21"/>
        </w:rPr>
      </w:pPr>
      <w:r>
        <w:rPr>
          <w:rFonts w:hint="eastAsia" w:ascii="宋体" w:hAnsi="宋体"/>
          <w:szCs w:val="21"/>
        </w:rPr>
        <w:t>发包人：</w:t>
      </w:r>
      <w:r>
        <w:rPr>
          <w:rFonts w:hint="eastAsia"/>
          <w:szCs w:val="21"/>
          <w:u w:val="single"/>
        </w:rPr>
        <w:t xml:space="preserve">                </w:t>
      </w:r>
      <w:r>
        <w:rPr>
          <w:rFonts w:hint="eastAsia" w:ascii="宋体" w:hAnsi="宋体"/>
          <w:szCs w:val="21"/>
        </w:rPr>
        <w:t>（盖单位章）</w:t>
      </w:r>
      <w:r>
        <w:rPr>
          <w:rFonts w:hint="eastAsia"/>
          <w:szCs w:val="21"/>
        </w:rPr>
        <w:t xml:space="preserve">           </w:t>
      </w:r>
      <w:r>
        <w:rPr>
          <w:rFonts w:hint="eastAsia" w:ascii="宋体" w:hAnsi="宋体"/>
          <w:szCs w:val="21"/>
        </w:rPr>
        <w:t>承包人：</w:t>
      </w:r>
      <w:r>
        <w:rPr>
          <w:rFonts w:hint="eastAsia"/>
          <w:szCs w:val="21"/>
          <w:u w:val="single"/>
        </w:rPr>
        <w:t xml:space="preserve">               </w:t>
      </w:r>
      <w:r>
        <w:rPr>
          <w:rFonts w:hint="eastAsia" w:ascii="宋体" w:hAnsi="宋体"/>
          <w:szCs w:val="21"/>
        </w:rPr>
        <w:t>（盖单位章）</w:t>
      </w:r>
    </w:p>
    <w:p>
      <w:pPr>
        <w:pStyle w:val="30"/>
        <w:spacing w:line="360" w:lineRule="auto"/>
        <w:rPr>
          <w:rFonts w:hint="eastAsia" w:ascii="宋体" w:hAnsi="宋体"/>
          <w:szCs w:val="21"/>
        </w:rPr>
      </w:pPr>
      <w:r>
        <w:rPr>
          <w:rFonts w:hint="eastAsia"/>
          <w:szCs w:val="21"/>
        </w:rPr>
        <w:t xml:space="preserve"> </w:t>
      </w:r>
      <w:r>
        <w:rPr>
          <w:rFonts w:hint="eastAsia" w:ascii="宋体" w:hAnsi="宋体"/>
          <w:szCs w:val="21"/>
        </w:rPr>
        <w:t>法定代表人或其委托代理人：</w:t>
      </w:r>
      <w:r>
        <w:rPr>
          <w:rFonts w:hint="eastAsia"/>
          <w:szCs w:val="21"/>
          <w:u w:val="single"/>
        </w:rPr>
        <w:t xml:space="preserve">  </w:t>
      </w:r>
      <w:r>
        <w:rPr>
          <w:rFonts w:hint="eastAsia" w:ascii="宋体" w:hAnsi="宋体"/>
          <w:szCs w:val="21"/>
        </w:rPr>
        <w:t>（签字）</w:t>
      </w:r>
      <w:r>
        <w:rPr>
          <w:rFonts w:hint="eastAsia"/>
          <w:szCs w:val="21"/>
        </w:rPr>
        <w:t xml:space="preserve">           </w:t>
      </w:r>
      <w:r>
        <w:rPr>
          <w:rFonts w:hint="eastAsia" w:ascii="宋体" w:hAnsi="宋体"/>
          <w:szCs w:val="21"/>
        </w:rPr>
        <w:t>法定代表人或其委托代理人：</w:t>
      </w:r>
      <w:r>
        <w:rPr>
          <w:rFonts w:hint="eastAsia"/>
          <w:szCs w:val="21"/>
          <w:u w:val="single"/>
        </w:rPr>
        <w:t xml:space="preserve">  </w:t>
      </w:r>
      <w:r>
        <w:rPr>
          <w:rFonts w:hint="eastAsia" w:ascii="宋体" w:hAnsi="宋体"/>
          <w:szCs w:val="21"/>
        </w:rPr>
        <w:t>（签字）</w:t>
      </w:r>
    </w:p>
    <w:p>
      <w:pPr>
        <w:pStyle w:val="37"/>
        <w:spacing w:line="360" w:lineRule="auto"/>
        <w:rPr>
          <w:rFonts w:hint="eastAsia"/>
          <w:sz w:val="20"/>
        </w:rPr>
      </w:pPr>
      <w:r>
        <w:rPr>
          <w:rFonts w:hint="eastAsia"/>
          <w:szCs w:val="21"/>
        </w:rPr>
        <w:t xml:space="preserve">             </w:t>
      </w:r>
      <w:r>
        <w:rPr>
          <w:rFonts w:hint="eastAsia"/>
          <w:szCs w:val="21"/>
          <w:u w:val="single"/>
        </w:rPr>
        <w:t xml:space="preserve">       </w:t>
      </w:r>
      <w:r>
        <w:rPr>
          <w:rFonts w:hint="eastAsia" w:ascii="宋体" w:hAnsi="宋体"/>
          <w:szCs w:val="21"/>
        </w:rPr>
        <w:t>年</w:t>
      </w:r>
      <w:r>
        <w:rPr>
          <w:rFonts w:hint="eastAsia"/>
          <w:szCs w:val="21"/>
          <w:u w:val="single"/>
        </w:rPr>
        <w:t xml:space="preserve">     </w:t>
      </w:r>
      <w:r>
        <w:rPr>
          <w:rFonts w:hint="eastAsia" w:ascii="宋体" w:hAnsi="宋体"/>
          <w:szCs w:val="21"/>
        </w:rPr>
        <w:t>月</w:t>
      </w:r>
      <w:r>
        <w:rPr>
          <w:rFonts w:hint="eastAsia"/>
          <w:szCs w:val="21"/>
          <w:u w:val="single"/>
        </w:rPr>
        <w:t xml:space="preserve">    </w:t>
      </w:r>
      <w:r>
        <w:rPr>
          <w:rFonts w:hint="eastAsia" w:ascii="宋体" w:hAnsi="宋体"/>
          <w:szCs w:val="21"/>
        </w:rPr>
        <w:t>日</w:t>
      </w:r>
      <w:r>
        <w:rPr>
          <w:rFonts w:hint="eastAsia"/>
          <w:szCs w:val="21"/>
        </w:rPr>
        <w:t xml:space="preserve">                    </w:t>
      </w:r>
      <w:r>
        <w:rPr>
          <w:rFonts w:hint="eastAsia"/>
          <w:szCs w:val="21"/>
          <w:u w:val="single"/>
        </w:rPr>
        <w:t xml:space="preserve">     </w:t>
      </w:r>
      <w:r>
        <w:rPr>
          <w:rFonts w:hint="eastAsia" w:ascii="宋体" w:hAnsi="宋体"/>
          <w:szCs w:val="21"/>
        </w:rPr>
        <w:t>年</w:t>
      </w:r>
      <w:r>
        <w:rPr>
          <w:rFonts w:hint="eastAsia"/>
          <w:szCs w:val="21"/>
          <w:u w:val="single"/>
        </w:rPr>
        <w:t xml:space="preserve">     </w:t>
      </w:r>
      <w:r>
        <w:rPr>
          <w:rFonts w:hint="eastAsia" w:ascii="宋体" w:hAnsi="宋体"/>
          <w:szCs w:val="21"/>
        </w:rPr>
        <w:t>月</w:t>
      </w:r>
      <w:r>
        <w:rPr>
          <w:rFonts w:hint="eastAsia"/>
          <w:szCs w:val="21"/>
          <w:u w:val="single"/>
        </w:rPr>
        <w:t xml:space="preserve">    </w:t>
      </w:r>
      <w:r>
        <w:rPr>
          <w:rFonts w:hint="eastAsia" w:ascii="宋体" w:hAnsi="宋体"/>
          <w:szCs w:val="21"/>
        </w:rPr>
        <w:t>日</w:t>
      </w:r>
      <w:bookmarkStart w:id="596" w:name="_Toc472259961"/>
      <w:bookmarkEnd w:id="596"/>
      <w:bookmarkStart w:id="597" w:name="_Toc234382952"/>
      <w:bookmarkEnd w:id="597"/>
      <w:bookmarkStart w:id="598" w:name="_Toc20624"/>
      <w:bookmarkEnd w:id="598"/>
    </w:p>
    <w:p>
      <w:pPr>
        <w:pStyle w:val="5"/>
        <w:pageBreakBefore/>
        <w:jc w:val="center"/>
        <w:rPr>
          <w:rFonts w:hint="eastAsia"/>
        </w:rPr>
      </w:pPr>
      <w:r>
        <w:rPr>
          <w:rFonts w:hint="eastAsia"/>
        </w:rPr>
        <w:t>第五章</w:t>
      </w:r>
      <w:r>
        <w:t xml:space="preserve"> </w:t>
      </w:r>
      <w:r>
        <w:rPr>
          <w:rFonts w:hint="eastAsia"/>
        </w:rPr>
        <w:t>图</w:t>
      </w:r>
      <w:r>
        <w:t xml:space="preserve"> </w:t>
      </w:r>
      <w:r>
        <w:rPr>
          <w:rFonts w:hint="eastAsia"/>
        </w:rPr>
        <w:t>纸</w:t>
      </w:r>
    </w:p>
    <w:p>
      <w:pPr>
        <w:autoSpaceDE w:val="0"/>
        <w:autoSpaceDN w:val="0"/>
        <w:adjustRightInd w:val="0"/>
        <w:ind w:firstLine="2240" w:firstLineChars="700"/>
        <w:rPr>
          <w:rFonts w:hint="eastAsia" w:ascii="宋体" w:hAnsi="宋体" w:cs="黑体"/>
          <w:kern w:val="0"/>
          <w:sz w:val="32"/>
          <w:szCs w:val="32"/>
        </w:rPr>
      </w:pPr>
    </w:p>
    <w:p>
      <w:pPr>
        <w:autoSpaceDE w:val="0"/>
        <w:autoSpaceDN w:val="0"/>
        <w:adjustRightInd w:val="0"/>
        <w:jc w:val="center"/>
        <w:rPr>
          <w:rFonts w:hint="eastAsia" w:ascii="宋体" w:hAnsi="宋体" w:cs="黑体"/>
          <w:kern w:val="0"/>
          <w:sz w:val="24"/>
        </w:rPr>
      </w:pPr>
      <w:r>
        <w:rPr>
          <w:rFonts w:hint="eastAsia" w:ascii="宋体" w:hAnsi="宋体" w:cs="黑体"/>
          <w:kern w:val="0"/>
          <w:sz w:val="24"/>
        </w:rPr>
        <w:t>附：另册（网上下载）。</w:t>
      </w:r>
    </w:p>
    <w:p>
      <w:pPr>
        <w:spacing w:line="360" w:lineRule="auto"/>
        <w:rPr>
          <w:rFonts w:hint="eastAsia" w:ascii="宋体" w:hAnsi="宋体"/>
          <w:sz w:val="24"/>
        </w:rPr>
      </w:pPr>
    </w:p>
    <w:p>
      <w:pPr>
        <w:pStyle w:val="5"/>
        <w:pageBreakBefore/>
        <w:jc w:val="center"/>
        <w:rPr>
          <w:rFonts w:hint="eastAsia"/>
        </w:rPr>
      </w:pPr>
      <w:r>
        <w:rPr>
          <w:rFonts w:hint="eastAsia"/>
        </w:rPr>
        <w:t>第六章</w:t>
      </w:r>
      <w:r>
        <w:t xml:space="preserve"> </w:t>
      </w:r>
      <w:r>
        <w:rPr>
          <w:rFonts w:hint="eastAsia"/>
        </w:rPr>
        <w:t>技术标准和要求</w:t>
      </w:r>
    </w:p>
    <w:p>
      <w:pPr>
        <w:rPr>
          <w:rFonts w:hint="eastAsia"/>
        </w:rPr>
      </w:pPr>
      <w:bookmarkStart w:id="599" w:name="EB8f75dda23b9e4bbeb48899b0ad135482"/>
    </w:p>
    <w:bookmarkEnd w:id="599"/>
    <w:p>
      <w:pPr>
        <w:jc w:val="center"/>
        <w:rPr>
          <w:rFonts w:hint="eastAsia" w:ascii="宋体" w:hAnsi="宋体" w:cs="黑体"/>
          <w:kern w:val="0"/>
          <w:sz w:val="24"/>
        </w:rPr>
      </w:pPr>
      <w:r>
        <w:rPr>
          <w:rFonts w:hint="eastAsia" w:ascii="宋体" w:hAnsi="宋体" w:cs="黑体"/>
          <w:kern w:val="0"/>
          <w:sz w:val="24"/>
        </w:rPr>
        <w:t>略</w:t>
      </w:r>
    </w:p>
    <w:p>
      <w:pPr>
        <w:pStyle w:val="5"/>
        <w:pageBreakBefore/>
        <w:jc w:val="center"/>
        <w:rPr>
          <w:sz w:val="36"/>
        </w:rPr>
      </w:pPr>
      <w:r>
        <w:rPr>
          <w:rFonts w:hint="eastAsia"/>
        </w:rPr>
        <w:t>第七章 投标文件格式</w:t>
      </w:r>
    </w:p>
    <w:p/>
    <w:p>
      <w:pPr>
        <w:tabs>
          <w:tab w:val="center" w:pos="4422"/>
        </w:tabs>
        <w:rPr>
          <w:rFonts w:hint="eastAsia"/>
        </w:rPr>
        <w:sectPr>
          <w:pgSz w:w="11906" w:h="16838"/>
          <w:pgMar w:top="1701" w:right="1531" w:bottom="1588" w:left="1531" w:header="851" w:footer="1191" w:gutter="0"/>
          <w:paperSrc w:first="7" w:other="7"/>
          <w:pgNumType w:fmt="decimal"/>
          <w:cols w:space="720" w:num="1"/>
          <w:docGrid w:type="lines" w:linePitch="312" w:charSpace="0"/>
        </w:sectPr>
      </w:pPr>
      <w:r>
        <w:tab/>
      </w:r>
    </w:p>
    <w:p>
      <w:pPr>
        <w:rPr>
          <w:rFonts w:hint="eastAsia" w:ascii="黑体" w:eastAsia="黑体"/>
          <w:sz w:val="28"/>
          <w:szCs w:val="28"/>
        </w:rPr>
      </w:pPr>
      <w:r>
        <w:rPr>
          <w:rFonts w:hint="eastAsia" w:ascii="黑体" w:eastAsia="黑体"/>
          <w:sz w:val="28"/>
          <w:szCs w:val="28"/>
        </w:rPr>
        <w:t>附件1</w:t>
      </w:r>
    </w:p>
    <w:p/>
    <w:p>
      <w:pPr>
        <w:pStyle w:val="3"/>
        <w:ind w:firstLine="210"/>
        <w:rPr>
          <w:rFonts w:hint="eastAsia"/>
        </w:rPr>
      </w:pPr>
    </w:p>
    <w:p>
      <w:pPr>
        <w:jc w:val="center"/>
        <w:rPr>
          <w:rFonts w:hint="eastAsia" w:ascii="黑体" w:eastAsia="黑体"/>
          <w:sz w:val="52"/>
          <w:szCs w:val="48"/>
          <w:u w:val="single"/>
          <w:lang w:eastAsia="zh-CN"/>
        </w:rPr>
      </w:pPr>
      <w:r>
        <w:rPr>
          <w:rFonts w:hint="eastAsia" w:ascii="黑体" w:eastAsia="黑体"/>
          <w:sz w:val="52"/>
          <w:szCs w:val="48"/>
          <w:u w:val="single"/>
          <w:lang w:eastAsia="zh-CN"/>
        </w:rPr>
        <w:t>苍南县城珊溪引水工程2000kVA配变工程</w:t>
      </w:r>
    </w:p>
    <w:p>
      <w:pPr>
        <w:pStyle w:val="3"/>
        <w:ind w:firstLine="210"/>
      </w:pPr>
    </w:p>
    <w:p>
      <w:pPr>
        <w:pStyle w:val="4"/>
      </w:pPr>
    </w:p>
    <w:p/>
    <w:p>
      <w:pPr>
        <w:pStyle w:val="3"/>
        <w:ind w:firstLine="210"/>
        <w:rPr>
          <w:rFonts w:hint="eastAsia"/>
        </w:rPr>
      </w:pPr>
    </w:p>
    <w:p>
      <w:pPr>
        <w:rPr>
          <w:rFonts w:hint="eastAsia"/>
        </w:rPr>
      </w:pPr>
    </w:p>
    <w:p>
      <w:pPr>
        <w:jc w:val="center"/>
        <w:rPr>
          <w:rFonts w:hint="eastAsia" w:ascii="黑体" w:eastAsia="黑体"/>
          <w:sz w:val="110"/>
          <w:szCs w:val="110"/>
        </w:rPr>
      </w:pPr>
      <w:r>
        <w:rPr>
          <w:rFonts w:hint="eastAsia" w:ascii="黑体" w:eastAsia="黑体"/>
          <w:sz w:val="110"/>
          <w:szCs w:val="110"/>
        </w:rPr>
        <w:t>投</w:t>
      </w:r>
    </w:p>
    <w:p>
      <w:pPr>
        <w:jc w:val="center"/>
        <w:rPr>
          <w:rFonts w:hint="eastAsia" w:ascii="黑体" w:eastAsia="黑体"/>
          <w:sz w:val="110"/>
          <w:szCs w:val="110"/>
        </w:rPr>
      </w:pPr>
      <w:r>
        <w:rPr>
          <w:rFonts w:hint="eastAsia" w:ascii="黑体" w:eastAsia="黑体"/>
          <w:sz w:val="110"/>
          <w:szCs w:val="110"/>
        </w:rPr>
        <w:t>标</w:t>
      </w:r>
    </w:p>
    <w:p>
      <w:pPr>
        <w:jc w:val="center"/>
        <w:rPr>
          <w:rFonts w:hint="eastAsia" w:ascii="黑体" w:eastAsia="黑体"/>
          <w:sz w:val="110"/>
          <w:szCs w:val="110"/>
        </w:rPr>
      </w:pPr>
      <w:r>
        <w:rPr>
          <w:rFonts w:hint="eastAsia" w:ascii="黑体" w:eastAsia="黑体"/>
          <w:sz w:val="110"/>
          <w:szCs w:val="110"/>
        </w:rPr>
        <w:t>文</w:t>
      </w:r>
    </w:p>
    <w:p>
      <w:pPr>
        <w:jc w:val="center"/>
        <w:rPr>
          <w:rFonts w:hint="eastAsia" w:ascii="黑体" w:eastAsia="黑体"/>
          <w:sz w:val="110"/>
          <w:szCs w:val="110"/>
        </w:rPr>
      </w:pPr>
      <w:r>
        <w:rPr>
          <w:rFonts w:hint="eastAsia" w:ascii="黑体" w:eastAsia="黑体"/>
          <w:sz w:val="110"/>
          <w:szCs w:val="110"/>
        </w:rPr>
        <w:t>件</w:t>
      </w:r>
    </w:p>
    <w:p>
      <w:pPr>
        <w:rPr>
          <w:rFonts w:hint="eastAsia"/>
        </w:rPr>
      </w:pPr>
    </w:p>
    <w:p>
      <w:pPr>
        <w:rPr>
          <w:rFonts w:hint="eastAsia"/>
        </w:rPr>
      </w:pPr>
    </w:p>
    <w:p>
      <w:pPr>
        <w:rPr>
          <w:rFonts w:hint="eastAsia"/>
        </w:rPr>
      </w:pPr>
    </w:p>
    <w:p>
      <w:pPr>
        <w:spacing w:line="360" w:lineRule="auto"/>
        <w:ind w:firstLine="600" w:firstLineChars="200"/>
        <w:rPr>
          <w:rFonts w:hint="eastAsia" w:ascii="黑体" w:eastAsia="黑体"/>
          <w:sz w:val="30"/>
          <w:szCs w:val="30"/>
          <w:u w:val="single"/>
        </w:rPr>
      </w:pPr>
      <w:r>
        <w:rPr>
          <w:rFonts w:hint="eastAsia" w:ascii="黑体" w:eastAsia="黑体"/>
          <w:sz w:val="30"/>
          <w:szCs w:val="30"/>
        </w:rPr>
        <w:t>投标单位：</w:t>
      </w:r>
      <w:r>
        <w:rPr>
          <w:rFonts w:hint="eastAsia" w:ascii="黑体" w:eastAsia="黑体"/>
          <w:sz w:val="30"/>
          <w:szCs w:val="30"/>
          <w:u w:val="single"/>
        </w:rPr>
        <w:t xml:space="preserve">                           </w:t>
      </w:r>
      <w:r>
        <w:rPr>
          <w:rFonts w:hint="eastAsia" w:ascii="黑体" w:eastAsia="黑体"/>
          <w:sz w:val="30"/>
          <w:szCs w:val="30"/>
        </w:rPr>
        <w:t>（盖章）</w:t>
      </w:r>
    </w:p>
    <w:p>
      <w:pPr>
        <w:spacing w:line="360" w:lineRule="auto"/>
        <w:ind w:firstLine="600" w:firstLineChars="200"/>
        <w:rPr>
          <w:rFonts w:hint="eastAsia" w:ascii="黑体" w:eastAsia="黑体"/>
          <w:sz w:val="30"/>
          <w:szCs w:val="30"/>
          <w:u w:val="single"/>
        </w:rPr>
      </w:pPr>
      <w:r>
        <w:rPr>
          <w:rFonts w:hint="eastAsia" w:ascii="黑体" w:eastAsia="黑体"/>
          <w:sz w:val="30"/>
          <w:szCs w:val="30"/>
        </w:rPr>
        <w:t>法定代表人：</w:t>
      </w:r>
      <w:r>
        <w:rPr>
          <w:rFonts w:hint="eastAsia" w:ascii="黑体" w:eastAsia="黑体"/>
          <w:sz w:val="30"/>
          <w:szCs w:val="30"/>
          <w:u w:val="single"/>
        </w:rPr>
        <w:t xml:space="preserve">                         </w:t>
      </w:r>
      <w:r>
        <w:rPr>
          <w:rFonts w:hint="eastAsia" w:ascii="黑体" w:eastAsia="黑体"/>
          <w:sz w:val="30"/>
          <w:szCs w:val="30"/>
        </w:rPr>
        <w:t>（盖章）</w:t>
      </w:r>
    </w:p>
    <w:p>
      <w:pPr>
        <w:spacing w:line="360" w:lineRule="auto"/>
        <w:ind w:firstLine="600" w:firstLineChars="200"/>
        <w:rPr>
          <w:rFonts w:hint="eastAsia" w:ascii="黑体" w:eastAsia="黑体"/>
          <w:sz w:val="30"/>
          <w:szCs w:val="30"/>
          <w:u w:val="single"/>
        </w:rPr>
      </w:pPr>
      <w:r>
        <w:rPr>
          <w:rFonts w:hint="eastAsia" w:ascii="黑体" w:eastAsia="黑体"/>
          <w:sz w:val="30"/>
          <w:szCs w:val="30"/>
        </w:rPr>
        <w:t xml:space="preserve">编制日期：  </w:t>
      </w:r>
      <w:r>
        <w:rPr>
          <w:rFonts w:hint="eastAsia" w:ascii="黑体" w:eastAsia="黑体"/>
          <w:sz w:val="30"/>
          <w:szCs w:val="30"/>
          <w:u w:val="single"/>
        </w:rPr>
        <w:t xml:space="preserve">      </w:t>
      </w:r>
      <w:r>
        <w:rPr>
          <w:rFonts w:hint="eastAsia" w:ascii="黑体" w:eastAsia="黑体"/>
          <w:sz w:val="30"/>
          <w:szCs w:val="30"/>
        </w:rPr>
        <w:t>年</w:t>
      </w:r>
      <w:r>
        <w:rPr>
          <w:rFonts w:hint="eastAsia" w:ascii="黑体" w:eastAsia="黑体"/>
          <w:sz w:val="30"/>
          <w:szCs w:val="30"/>
          <w:u w:val="single"/>
        </w:rPr>
        <w:t xml:space="preserve">    </w:t>
      </w:r>
      <w:r>
        <w:rPr>
          <w:rFonts w:hint="eastAsia" w:ascii="黑体" w:eastAsia="黑体"/>
          <w:sz w:val="30"/>
          <w:szCs w:val="30"/>
        </w:rPr>
        <w:t>月</w:t>
      </w:r>
      <w:r>
        <w:rPr>
          <w:rFonts w:hint="eastAsia" w:ascii="黑体" w:eastAsia="黑体"/>
          <w:sz w:val="30"/>
          <w:szCs w:val="30"/>
          <w:u w:val="single"/>
        </w:rPr>
        <w:t xml:space="preserve">     </w:t>
      </w:r>
      <w:r>
        <w:rPr>
          <w:rFonts w:hint="eastAsia" w:ascii="黑体" w:eastAsia="黑体"/>
          <w:sz w:val="30"/>
          <w:szCs w:val="30"/>
        </w:rPr>
        <w:t xml:space="preserve">日           </w:t>
      </w: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r>
        <w:rPr>
          <w:rFonts w:hint="eastAsia" w:ascii="黑体" w:eastAsia="黑体"/>
          <w:sz w:val="28"/>
          <w:szCs w:val="28"/>
        </w:rPr>
        <w:t>附件2</w:t>
      </w:r>
    </w:p>
    <w:p>
      <w:pPr>
        <w:rPr>
          <w:rFonts w:hint="eastAsia"/>
        </w:rPr>
      </w:pPr>
    </w:p>
    <w:p>
      <w:pPr>
        <w:adjustRightInd w:val="0"/>
        <w:snapToGrid w:val="0"/>
        <w:jc w:val="center"/>
        <w:rPr>
          <w:rFonts w:hint="eastAsia" w:ascii="黑体" w:eastAsia="黑体"/>
          <w:sz w:val="44"/>
          <w:szCs w:val="44"/>
        </w:rPr>
      </w:pPr>
      <w:r>
        <w:rPr>
          <w:rFonts w:hint="eastAsia" w:ascii="黑体" w:eastAsia="黑体"/>
          <w:sz w:val="44"/>
          <w:szCs w:val="44"/>
        </w:rPr>
        <w:t>工程预算价确认书</w:t>
      </w:r>
    </w:p>
    <w:p>
      <w:pPr>
        <w:spacing w:line="360" w:lineRule="auto"/>
        <w:rPr>
          <w:rFonts w:hint="eastAsia"/>
        </w:rPr>
      </w:pPr>
    </w:p>
    <w:p>
      <w:pPr>
        <w:spacing w:line="360" w:lineRule="auto"/>
        <w:rPr>
          <w:rFonts w:hint="eastAsia"/>
          <w:sz w:val="28"/>
          <w:szCs w:val="28"/>
        </w:rPr>
      </w:pPr>
      <w:r>
        <w:rPr>
          <w:rFonts w:hint="eastAsia"/>
          <w:sz w:val="28"/>
          <w:szCs w:val="28"/>
          <w:u w:val="single"/>
        </w:rPr>
        <w:t xml:space="preserve"> </w:t>
      </w:r>
      <w:r>
        <w:rPr>
          <w:rFonts w:hint="eastAsia"/>
          <w:sz w:val="28"/>
          <w:szCs w:val="28"/>
          <w:u w:val="single"/>
          <w:lang w:eastAsia="zh-CN"/>
        </w:rPr>
        <w:t>苍南县水务集团有限公司</w:t>
      </w:r>
      <w:r>
        <w:rPr>
          <w:rFonts w:hint="eastAsia"/>
          <w:sz w:val="28"/>
          <w:szCs w:val="28"/>
          <w:u w:val="single"/>
        </w:rPr>
        <w:t xml:space="preserve"> </w:t>
      </w:r>
      <w:r>
        <w:rPr>
          <w:rFonts w:hint="eastAsia"/>
          <w:sz w:val="28"/>
          <w:szCs w:val="28"/>
        </w:rPr>
        <w:t>：</w:t>
      </w:r>
    </w:p>
    <w:p>
      <w:pPr>
        <w:spacing w:line="360" w:lineRule="auto"/>
        <w:ind w:firstLine="560" w:firstLineChars="200"/>
        <w:rPr>
          <w:rFonts w:hint="eastAsia"/>
          <w:sz w:val="28"/>
          <w:szCs w:val="28"/>
        </w:rPr>
      </w:pPr>
      <w:r>
        <w:rPr>
          <w:rFonts w:hint="eastAsia"/>
          <w:sz w:val="28"/>
          <w:szCs w:val="28"/>
        </w:rPr>
        <w:t>我公司详细研究了</w:t>
      </w:r>
      <w:r>
        <w:rPr>
          <w:rFonts w:hint="eastAsia"/>
          <w:sz w:val="28"/>
          <w:szCs w:val="28"/>
          <w:u w:val="single"/>
          <w:lang w:val="en-US" w:eastAsia="zh-CN"/>
        </w:rPr>
        <w:t xml:space="preserve">                         </w:t>
      </w:r>
      <w:r>
        <w:rPr>
          <w:rFonts w:hint="eastAsia"/>
          <w:sz w:val="28"/>
          <w:szCs w:val="28"/>
        </w:rPr>
        <w:t>编制的</w:t>
      </w:r>
      <w:r>
        <w:rPr>
          <w:rFonts w:hint="eastAsia"/>
          <w:sz w:val="28"/>
          <w:szCs w:val="28"/>
          <w:u w:val="single"/>
          <w:lang w:eastAsia="zh-CN"/>
        </w:rPr>
        <w:t>苍南县城珊溪引水工程2000kVA配变工程</w:t>
      </w:r>
      <w:r>
        <w:rPr>
          <w:rFonts w:hint="eastAsia" w:ascii="宋体" w:hAnsi="宋体"/>
          <w:sz w:val="28"/>
          <w:szCs w:val="28"/>
        </w:rPr>
        <w:t>的</w:t>
      </w:r>
      <w:r>
        <w:rPr>
          <w:rFonts w:hint="eastAsia"/>
          <w:sz w:val="28"/>
          <w:szCs w:val="28"/>
        </w:rPr>
        <w:t>预算价，工程预算价</w:t>
      </w:r>
      <w:r>
        <w:rPr>
          <w:rFonts w:hint="eastAsia" w:ascii="宋体" w:hAnsi="宋体"/>
          <w:sz w:val="28"/>
          <w:szCs w:val="28"/>
        </w:rPr>
        <w:t>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元</w:t>
      </w:r>
      <w:r>
        <w:rPr>
          <w:rFonts w:hint="eastAsia"/>
          <w:sz w:val="28"/>
          <w:szCs w:val="28"/>
        </w:rPr>
        <w:t>。</w:t>
      </w:r>
      <w:r>
        <w:rPr>
          <w:rFonts w:hint="eastAsia" w:ascii="宋体" w:hAnsi="宋体" w:cs="宋体"/>
          <w:sz w:val="28"/>
          <w:szCs w:val="28"/>
        </w:rPr>
        <w:t>我公司根据施工图纸、相关定额、文件和企业内部工程测算，进行了详细分析，对该项目由业主代表随机抽取下浮率作为本工程的中标下浮率无任何异议，对本工程的</w:t>
      </w:r>
      <w:r>
        <w:rPr>
          <w:rFonts w:hint="eastAsia"/>
          <w:sz w:val="28"/>
          <w:szCs w:val="28"/>
        </w:rPr>
        <w:t>预算价</w:t>
      </w:r>
      <w:r>
        <w:rPr>
          <w:rFonts w:hint="eastAsia" w:ascii="宋体" w:hAnsi="宋体" w:cs="宋体"/>
          <w:sz w:val="28"/>
          <w:szCs w:val="28"/>
        </w:rPr>
        <w:t>编制无任何异议。现按招标文件规定，本公司认同本工程编制的</w:t>
      </w:r>
      <w:r>
        <w:rPr>
          <w:rFonts w:hint="eastAsia"/>
          <w:sz w:val="28"/>
          <w:szCs w:val="28"/>
        </w:rPr>
        <w:t>预算价</w:t>
      </w:r>
      <w:r>
        <w:rPr>
          <w:rFonts w:hint="eastAsia" w:ascii="宋体" w:hAnsi="宋体" w:cs="宋体"/>
          <w:sz w:val="28"/>
          <w:szCs w:val="28"/>
        </w:rPr>
        <w:t>，愿意参加本次投标活动。并对本公司作出的承诺承担履行义务。</w:t>
      </w:r>
    </w:p>
    <w:p>
      <w:pPr>
        <w:spacing w:line="360" w:lineRule="auto"/>
        <w:ind w:firstLine="560" w:firstLineChars="200"/>
        <w:rPr>
          <w:rFonts w:hint="eastAsia" w:ascii="宋体" w:hAnsi="宋体"/>
          <w:sz w:val="28"/>
          <w:szCs w:val="28"/>
        </w:rPr>
      </w:pPr>
    </w:p>
    <w:p>
      <w:pPr>
        <w:spacing w:line="700" w:lineRule="exact"/>
        <w:ind w:firstLine="3798" w:firstLineChars="1266"/>
        <w:rPr>
          <w:rFonts w:hint="eastAsia"/>
          <w:sz w:val="30"/>
          <w:szCs w:val="30"/>
        </w:rPr>
      </w:pPr>
    </w:p>
    <w:p>
      <w:pPr>
        <w:spacing w:line="700" w:lineRule="exact"/>
        <w:rPr>
          <w:rFonts w:hint="eastAsia"/>
          <w:sz w:val="30"/>
          <w:szCs w:val="30"/>
        </w:rPr>
      </w:pPr>
    </w:p>
    <w:p>
      <w:pPr>
        <w:tabs>
          <w:tab w:val="left" w:leader="middleDot" w:pos="8400"/>
        </w:tabs>
        <w:spacing w:line="720" w:lineRule="auto"/>
        <w:ind w:firstLine="3000" w:firstLineChars="1000"/>
        <w:jc w:val="left"/>
        <w:rPr>
          <w:rFonts w:hint="eastAsia" w:ascii="宋体" w:hAnsi="宋体" w:cs="宋体"/>
          <w:sz w:val="30"/>
        </w:rPr>
      </w:pPr>
      <w:r>
        <w:rPr>
          <w:rFonts w:hint="eastAsia" w:ascii="宋体" w:hAnsi="宋体" w:cs="宋体"/>
          <w:sz w:val="30"/>
        </w:rPr>
        <w:t>投标单位：</w:t>
      </w:r>
      <w:r>
        <w:rPr>
          <w:rFonts w:hint="eastAsia" w:ascii="宋体" w:hAnsi="宋体" w:cs="宋体"/>
          <w:sz w:val="30"/>
          <w:u w:val="single"/>
        </w:rPr>
        <w:t xml:space="preserve">               </w:t>
      </w:r>
      <w:r>
        <w:rPr>
          <w:rFonts w:hint="eastAsia" w:ascii="宋体" w:hAnsi="宋体" w:cs="宋体"/>
          <w:sz w:val="30"/>
        </w:rPr>
        <w:t>（盖章）</w:t>
      </w:r>
    </w:p>
    <w:p>
      <w:pPr>
        <w:tabs>
          <w:tab w:val="left" w:leader="middleDot" w:pos="8400"/>
        </w:tabs>
        <w:spacing w:line="720" w:lineRule="auto"/>
        <w:jc w:val="right"/>
        <w:rPr>
          <w:rFonts w:hint="eastAsia" w:ascii="宋体" w:hAnsi="宋体" w:cs="宋体"/>
          <w:sz w:val="30"/>
        </w:rPr>
      </w:pPr>
      <w:r>
        <w:rPr>
          <w:rFonts w:hint="eastAsia" w:ascii="宋体" w:hAnsi="宋体" w:cs="宋体"/>
          <w:sz w:val="30"/>
        </w:rPr>
        <w:t>法定代表人：</w:t>
      </w:r>
      <w:r>
        <w:rPr>
          <w:rFonts w:hint="eastAsia" w:ascii="宋体" w:hAnsi="宋体" w:cs="宋体"/>
          <w:sz w:val="30"/>
          <w:u w:val="single"/>
        </w:rPr>
        <w:t xml:space="preserve">     </w:t>
      </w:r>
      <w:r>
        <w:rPr>
          <w:rFonts w:ascii="宋体" w:hAnsi="宋体" w:cs="宋体"/>
          <w:sz w:val="30"/>
          <w:u w:val="single"/>
        </w:rPr>
        <w:t xml:space="preserve">         </w:t>
      </w:r>
      <w:r>
        <w:rPr>
          <w:rFonts w:hint="eastAsia" w:ascii="宋体" w:hAnsi="宋体" w:cs="宋体"/>
          <w:sz w:val="30"/>
          <w:u w:val="single"/>
        </w:rPr>
        <w:t xml:space="preserve"> </w:t>
      </w:r>
      <w:r>
        <w:rPr>
          <w:rFonts w:hint="eastAsia" w:ascii="宋体" w:hAnsi="宋体" w:cs="宋体"/>
          <w:sz w:val="30"/>
        </w:rPr>
        <w:t>（签字或盖章）</w:t>
      </w:r>
      <w:r>
        <w:rPr>
          <w:rFonts w:hint="eastAsia"/>
          <w:sz w:val="30"/>
          <w:szCs w:val="30"/>
        </w:rPr>
        <w:t xml:space="preserve"> </w:t>
      </w:r>
    </w:p>
    <w:p>
      <w:pPr>
        <w:spacing w:line="700" w:lineRule="exact"/>
        <w:rPr>
          <w:rFonts w:hint="eastAsia" w:ascii="宋体" w:hAnsi="宋体"/>
          <w:sz w:val="30"/>
          <w:szCs w:val="30"/>
        </w:rPr>
      </w:pPr>
      <w:r>
        <w:rPr>
          <w:rFonts w:hint="eastAsia"/>
          <w:sz w:val="30"/>
          <w:szCs w:val="30"/>
        </w:rPr>
        <w:t xml:space="preserve">                          日期：</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spacing w:line="700" w:lineRule="exact"/>
        <w:rPr>
          <w:rFonts w:hint="eastAsia"/>
          <w:sz w:val="30"/>
          <w:szCs w:val="30"/>
        </w:rPr>
      </w:pPr>
    </w:p>
    <w:p>
      <w:pPr>
        <w:tabs>
          <w:tab w:val="left" w:leader="middleDot" w:pos="8400"/>
        </w:tabs>
        <w:rPr>
          <w:rFonts w:hint="eastAsia" w:ascii="黑体" w:hAnsi="黑体" w:eastAsia="黑体" w:cs="宋体"/>
          <w:sz w:val="48"/>
        </w:rPr>
      </w:pPr>
      <w:r>
        <w:rPr>
          <w:rFonts w:ascii="黑体" w:eastAsia="黑体"/>
          <w:sz w:val="28"/>
          <w:szCs w:val="28"/>
        </w:rPr>
        <w:br w:type="page"/>
      </w:r>
      <w:r>
        <w:rPr>
          <w:rFonts w:hint="eastAsia" w:ascii="黑体" w:hAnsi="黑体" w:eastAsia="黑体" w:cs="宋体"/>
          <w:sz w:val="28"/>
        </w:rPr>
        <w:t>附件3</w:t>
      </w:r>
    </w:p>
    <w:p>
      <w:pPr>
        <w:tabs>
          <w:tab w:val="left" w:leader="middleDot" w:pos="8400"/>
        </w:tabs>
        <w:jc w:val="center"/>
        <w:rPr>
          <w:rFonts w:hint="eastAsia" w:ascii="宋体" w:hAnsi="宋体" w:cs="宋体"/>
          <w:sz w:val="48"/>
        </w:rPr>
      </w:pPr>
      <w:r>
        <w:rPr>
          <w:rFonts w:hint="eastAsia" w:ascii="宋体" w:hAnsi="宋体" w:cs="宋体"/>
          <w:sz w:val="48"/>
        </w:rPr>
        <w:t>投  标  函</w:t>
      </w:r>
    </w:p>
    <w:p>
      <w:pPr>
        <w:tabs>
          <w:tab w:val="left" w:leader="middleDot" w:pos="8400"/>
        </w:tabs>
        <w:rPr>
          <w:rFonts w:hint="eastAsia" w:ascii="宋体" w:hAnsi="宋体" w:cs="宋体"/>
          <w:sz w:val="28"/>
        </w:rPr>
      </w:pPr>
    </w:p>
    <w:p>
      <w:pPr>
        <w:spacing w:line="360" w:lineRule="auto"/>
        <w:rPr>
          <w:rFonts w:hint="eastAsia" w:ascii="宋体" w:hAnsi="宋体" w:cs="宋体"/>
          <w:sz w:val="30"/>
          <w:szCs w:val="30"/>
        </w:rPr>
      </w:pPr>
      <w:r>
        <w:rPr>
          <w:rFonts w:hint="eastAsia" w:ascii="宋体" w:hAnsi="宋体" w:cs="宋体"/>
          <w:sz w:val="28"/>
          <w:szCs w:val="28"/>
          <w:u w:val="single"/>
          <w:lang w:eastAsia="zh-CN"/>
        </w:rPr>
        <w:t>苍南县水务集团有限公司</w:t>
      </w:r>
      <w:r>
        <w:rPr>
          <w:rFonts w:hint="eastAsia" w:ascii="宋体" w:hAnsi="宋体" w:cs="宋体"/>
          <w:sz w:val="28"/>
          <w:szCs w:val="28"/>
          <w:u w:val="single"/>
        </w:rPr>
        <w:t xml:space="preserve"> </w:t>
      </w:r>
      <w:r>
        <w:rPr>
          <w:rFonts w:hint="eastAsia" w:ascii="宋体" w:hAnsi="宋体" w:cs="宋体"/>
          <w:sz w:val="30"/>
          <w:szCs w:val="30"/>
        </w:rPr>
        <w:t>：</w:t>
      </w:r>
    </w:p>
    <w:p>
      <w:pPr>
        <w:tabs>
          <w:tab w:val="left" w:leader="middleDot" w:pos="9000"/>
        </w:tabs>
        <w:wordWrap w:val="0"/>
        <w:spacing w:line="360" w:lineRule="auto"/>
        <w:ind w:right="-109" w:rightChars="-52" w:firstLine="573"/>
        <w:jc w:val="left"/>
        <w:rPr>
          <w:rFonts w:hint="eastAsia" w:ascii="宋体" w:hAnsi="宋体" w:cs="宋体"/>
          <w:sz w:val="28"/>
        </w:rPr>
      </w:pPr>
      <w:r>
        <w:rPr>
          <w:rFonts w:hint="eastAsia" w:ascii="宋体" w:hAnsi="宋体" w:cs="宋体"/>
          <w:sz w:val="28"/>
        </w:rPr>
        <w:t>我公司详细研究了</w:t>
      </w:r>
      <w:r>
        <w:rPr>
          <w:rFonts w:hint="eastAsia" w:ascii="宋体" w:hAnsi="宋体" w:cs="宋体"/>
          <w:sz w:val="28"/>
          <w:u w:val="single"/>
          <w:lang w:eastAsia="zh-CN"/>
        </w:rPr>
        <w:t>苍南县城珊溪引水工程2000kVA配变工程</w:t>
      </w:r>
      <w:r>
        <w:rPr>
          <w:rFonts w:hint="eastAsia" w:ascii="宋体" w:hAnsi="宋体" w:cs="宋体"/>
          <w:sz w:val="28"/>
        </w:rPr>
        <w:t>的招标文件及有关附件，并进行了周密的现场勘察。现按招标文件规定，根据本公司综合实力和本工程的实际情况，编制了工程投标书，愿意以包工包料的方式承担本工程的施工任务，投标工期为</w:t>
      </w:r>
      <w:r>
        <w:rPr>
          <w:rFonts w:hint="eastAsia" w:ascii="宋体" w:hAnsi="宋体" w:cs="宋体"/>
          <w:sz w:val="28"/>
          <w:u w:val="single"/>
        </w:rPr>
        <w:t xml:space="preserve">    </w:t>
      </w:r>
      <w:r>
        <w:rPr>
          <w:rFonts w:hint="eastAsia" w:ascii="宋体" w:hAnsi="宋体" w:cs="宋体"/>
          <w:sz w:val="28"/>
        </w:rPr>
        <w:t xml:space="preserve">日历天，工程质量达到 </w:t>
      </w:r>
      <w:r>
        <w:rPr>
          <w:rFonts w:hint="eastAsia" w:ascii="宋体" w:hAnsi="宋体" w:cs="宋体"/>
          <w:sz w:val="28"/>
          <w:u w:val="single"/>
        </w:rPr>
        <w:t xml:space="preserve">合格 </w:t>
      </w:r>
      <w:r>
        <w:rPr>
          <w:rFonts w:hint="eastAsia" w:ascii="宋体" w:hAnsi="宋体" w:cs="宋体"/>
          <w:sz w:val="28"/>
        </w:rPr>
        <w:t>，由</w:t>
      </w:r>
      <w:r>
        <w:rPr>
          <w:rFonts w:hint="eastAsia" w:ascii="宋体" w:hAnsi="宋体" w:cs="宋体"/>
          <w:sz w:val="28"/>
          <w:u w:val="single"/>
        </w:rPr>
        <w:t xml:space="preserve">       </w:t>
      </w:r>
      <w:r>
        <w:rPr>
          <w:rFonts w:hint="eastAsia" w:ascii="宋体" w:hAnsi="宋体" w:cs="宋体"/>
          <w:sz w:val="28"/>
        </w:rPr>
        <w:t>同志担任本工程的项目负责人。实际施工过程中如发生设计变更，竣工结算时均按中标下浮率执行。如能中标，我公司将及时签订并认真履行施工合同，并承诺百分之百履行招标文件中的要求（包括质量、文明施工等）。</w:t>
      </w:r>
    </w:p>
    <w:p>
      <w:pPr>
        <w:tabs>
          <w:tab w:val="left" w:leader="middleDot" w:pos="9000"/>
        </w:tabs>
        <w:spacing w:line="500" w:lineRule="exact"/>
        <w:ind w:right="-109" w:rightChars="-52" w:firstLine="570"/>
        <w:jc w:val="left"/>
        <w:rPr>
          <w:rFonts w:hint="eastAsia" w:ascii="宋体" w:hAnsi="宋体" w:cs="宋体"/>
          <w:sz w:val="28"/>
        </w:rPr>
      </w:pPr>
    </w:p>
    <w:p>
      <w:pPr>
        <w:tabs>
          <w:tab w:val="left" w:leader="middleDot" w:pos="8400"/>
        </w:tabs>
        <w:ind w:firstLine="570"/>
        <w:rPr>
          <w:rFonts w:hint="eastAsia" w:ascii="宋体" w:hAnsi="宋体" w:cs="宋体"/>
          <w:sz w:val="28"/>
        </w:rPr>
      </w:pPr>
    </w:p>
    <w:p>
      <w:pPr>
        <w:tabs>
          <w:tab w:val="left" w:leader="middleDot" w:pos="8400"/>
        </w:tabs>
        <w:ind w:firstLine="570"/>
        <w:rPr>
          <w:rFonts w:hint="eastAsia" w:ascii="宋体" w:hAnsi="宋体" w:cs="宋体"/>
          <w:sz w:val="28"/>
        </w:rPr>
      </w:pPr>
    </w:p>
    <w:p>
      <w:pPr>
        <w:tabs>
          <w:tab w:val="left" w:leader="middleDot" w:pos="8400"/>
        </w:tabs>
        <w:spacing w:line="720" w:lineRule="auto"/>
        <w:ind w:firstLine="3000" w:firstLineChars="1000"/>
        <w:jc w:val="left"/>
        <w:rPr>
          <w:rFonts w:hint="eastAsia" w:ascii="宋体" w:hAnsi="宋体" w:cs="宋体"/>
          <w:sz w:val="30"/>
        </w:rPr>
      </w:pPr>
      <w:r>
        <w:rPr>
          <w:rFonts w:hint="eastAsia" w:ascii="宋体" w:hAnsi="宋体" w:cs="宋体"/>
          <w:sz w:val="30"/>
        </w:rPr>
        <w:t>投标单位：</w:t>
      </w:r>
      <w:r>
        <w:rPr>
          <w:rFonts w:hint="eastAsia" w:ascii="宋体" w:hAnsi="宋体" w:cs="宋体"/>
          <w:sz w:val="30"/>
          <w:u w:val="single"/>
        </w:rPr>
        <w:t xml:space="preserve">               </w:t>
      </w:r>
      <w:r>
        <w:rPr>
          <w:rFonts w:hint="eastAsia" w:ascii="宋体" w:hAnsi="宋体" w:cs="宋体"/>
          <w:sz w:val="30"/>
        </w:rPr>
        <w:t>（盖章）</w:t>
      </w:r>
    </w:p>
    <w:p>
      <w:pPr>
        <w:tabs>
          <w:tab w:val="left" w:leader="middleDot" w:pos="8400"/>
        </w:tabs>
        <w:spacing w:line="720" w:lineRule="auto"/>
        <w:jc w:val="right"/>
        <w:rPr>
          <w:rFonts w:ascii="宋体" w:hAnsi="宋体" w:cs="宋体"/>
          <w:sz w:val="30"/>
        </w:rPr>
      </w:pPr>
      <w:r>
        <w:rPr>
          <w:rFonts w:hint="eastAsia" w:ascii="宋体" w:hAnsi="宋体" w:cs="宋体"/>
          <w:sz w:val="30"/>
        </w:rPr>
        <w:t>法定代表人：</w:t>
      </w:r>
      <w:r>
        <w:rPr>
          <w:rFonts w:hint="eastAsia" w:ascii="宋体" w:hAnsi="宋体" w:cs="宋体"/>
          <w:sz w:val="30"/>
          <w:u w:val="single"/>
        </w:rPr>
        <w:t xml:space="preserve">     </w:t>
      </w:r>
      <w:r>
        <w:rPr>
          <w:rFonts w:ascii="宋体" w:hAnsi="宋体" w:cs="宋体"/>
          <w:sz w:val="30"/>
          <w:u w:val="single"/>
        </w:rPr>
        <w:t xml:space="preserve">         </w:t>
      </w:r>
      <w:r>
        <w:rPr>
          <w:rFonts w:hint="eastAsia" w:ascii="宋体" w:hAnsi="宋体" w:cs="宋体"/>
          <w:sz w:val="30"/>
          <w:u w:val="single"/>
        </w:rPr>
        <w:t xml:space="preserve"> </w:t>
      </w:r>
      <w:r>
        <w:rPr>
          <w:rFonts w:hint="eastAsia" w:ascii="宋体" w:hAnsi="宋体" w:cs="宋体"/>
          <w:sz w:val="30"/>
        </w:rPr>
        <w:t>（签字或盖章）</w:t>
      </w:r>
    </w:p>
    <w:p>
      <w:pPr>
        <w:tabs>
          <w:tab w:val="left" w:leader="middleDot" w:pos="8400"/>
        </w:tabs>
        <w:spacing w:line="720" w:lineRule="auto"/>
        <w:ind w:left="3604" w:leftChars="1716" w:firstLine="300" w:firstLineChars="100"/>
        <w:rPr>
          <w:rFonts w:hint="eastAsia" w:ascii="宋体" w:hAnsi="宋体" w:cs="宋体"/>
          <w:sz w:val="30"/>
        </w:rPr>
      </w:pPr>
      <w:r>
        <w:rPr>
          <w:rFonts w:hint="eastAsia" w:ascii="宋体" w:hAnsi="宋体" w:cs="宋体"/>
          <w:sz w:val="30"/>
        </w:rPr>
        <w:t>日    期：</w:t>
      </w:r>
      <w:r>
        <w:rPr>
          <w:rFonts w:hint="eastAsia" w:ascii="宋体" w:hAnsi="宋体" w:cs="宋体"/>
          <w:sz w:val="30"/>
          <w:u w:val="single"/>
        </w:rPr>
        <w:t xml:space="preserve">      </w:t>
      </w:r>
      <w:r>
        <w:rPr>
          <w:rFonts w:hint="eastAsia" w:ascii="宋体" w:hAnsi="宋体" w:cs="宋体"/>
          <w:sz w:val="30"/>
        </w:rPr>
        <w:t>年</w:t>
      </w:r>
      <w:r>
        <w:rPr>
          <w:rFonts w:hint="eastAsia" w:ascii="宋体" w:hAnsi="宋体" w:cs="宋体"/>
          <w:sz w:val="30"/>
          <w:u w:val="single"/>
        </w:rPr>
        <w:t xml:space="preserve">   </w:t>
      </w:r>
      <w:r>
        <w:rPr>
          <w:rFonts w:hint="eastAsia" w:ascii="宋体" w:hAnsi="宋体" w:cs="宋体"/>
          <w:sz w:val="30"/>
        </w:rPr>
        <w:t>月</w:t>
      </w:r>
      <w:r>
        <w:rPr>
          <w:rFonts w:hint="eastAsia" w:ascii="宋体" w:hAnsi="宋体" w:cs="宋体"/>
          <w:sz w:val="30"/>
          <w:u w:val="single"/>
        </w:rPr>
        <w:t xml:space="preserve">   </w:t>
      </w:r>
      <w:r>
        <w:rPr>
          <w:rFonts w:hint="eastAsia" w:ascii="宋体" w:hAnsi="宋体" w:cs="宋体"/>
          <w:sz w:val="30"/>
        </w:rPr>
        <w:t>日</w:t>
      </w:r>
    </w:p>
    <w:p>
      <w:pPr>
        <w:spacing w:line="700" w:lineRule="exact"/>
        <w:ind w:firstLine="5493" w:firstLineChars="1831"/>
        <w:rPr>
          <w:rFonts w:hint="eastAsia"/>
          <w:sz w:val="30"/>
          <w:szCs w:val="30"/>
        </w:rPr>
      </w:pPr>
    </w:p>
    <w:p>
      <w:pPr>
        <w:snapToGrid w:val="0"/>
        <w:spacing w:line="340" w:lineRule="exact"/>
        <w:rPr>
          <w:rFonts w:hint="eastAsia" w:ascii="宋体" w:hAnsi="宋体"/>
          <w:szCs w:val="21"/>
        </w:rPr>
      </w:pPr>
    </w:p>
    <w:p>
      <w:pPr>
        <w:snapToGrid w:val="0"/>
        <w:spacing w:line="340" w:lineRule="exact"/>
        <w:rPr>
          <w:rFonts w:hint="eastAsia" w:ascii="宋体" w:hAnsi="宋体"/>
          <w:sz w:val="28"/>
        </w:rPr>
      </w:pPr>
    </w:p>
    <w:p>
      <w:pPr>
        <w:jc w:val="center"/>
        <w:rPr>
          <w:rFonts w:ascii="宋体" w:hAnsi="宋体"/>
          <w:b/>
          <w:sz w:val="48"/>
        </w:rPr>
      </w:pPr>
    </w:p>
    <w:p>
      <w:pPr>
        <w:pStyle w:val="3"/>
        <w:ind w:firstLine="210"/>
      </w:pPr>
    </w:p>
    <w:p>
      <w:pPr>
        <w:pStyle w:val="4"/>
        <w:rPr>
          <w:rFonts w:hint="eastAsia"/>
        </w:rPr>
      </w:pPr>
    </w:p>
    <w:p>
      <w:pPr>
        <w:pStyle w:val="3"/>
        <w:ind w:firstLine="482"/>
        <w:rPr>
          <w:rFonts w:ascii="宋体" w:hAnsi="宋体"/>
          <w:b/>
          <w:sz w:val="48"/>
        </w:rPr>
      </w:pPr>
    </w:p>
    <w:p>
      <w:pPr>
        <w:jc w:val="center"/>
        <w:rPr>
          <w:rFonts w:hint="eastAsia" w:ascii="宋体" w:hAnsi="宋体"/>
          <w:b/>
          <w:sz w:val="48"/>
        </w:rPr>
      </w:pPr>
      <w:r>
        <w:rPr>
          <w:rFonts w:ascii="宋体" w:hAnsi="宋体"/>
          <w:b/>
          <w:sz w:val="48"/>
        </w:rPr>
        <w:t>资格后审申请书</w:t>
      </w:r>
    </w:p>
    <w:p>
      <w:pPr>
        <w:spacing w:line="400" w:lineRule="exact"/>
        <w:rPr>
          <w:rFonts w:ascii="宋体" w:hAnsi="宋体"/>
        </w:rPr>
      </w:pPr>
      <w:r>
        <w:rPr>
          <w:rFonts w:ascii="宋体" w:hAnsi="宋体"/>
        </w:rPr>
        <w:t>致：</w:t>
      </w:r>
      <w:r>
        <w:rPr>
          <w:rFonts w:ascii="宋体" w:hAnsi="宋体"/>
          <w:u w:val="single"/>
        </w:rPr>
        <w:t xml:space="preserve">                                      </w:t>
      </w:r>
      <w:r>
        <w:rPr>
          <w:rFonts w:ascii="宋体" w:hAnsi="宋体"/>
        </w:rPr>
        <w:t xml:space="preserve">  （招标人名称）</w:t>
      </w:r>
    </w:p>
    <w:p>
      <w:pPr>
        <w:spacing w:line="400" w:lineRule="exact"/>
        <w:ind w:firstLine="210" w:firstLineChars="100"/>
        <w:rPr>
          <w:rFonts w:hint="eastAsia" w:ascii="宋体" w:hAnsi="宋体"/>
        </w:rPr>
      </w:pPr>
      <w:r>
        <w:rPr>
          <w:rFonts w:ascii="宋体" w:hAnsi="宋体"/>
        </w:rPr>
        <w:t>1、经授权作为代表，并以</w:t>
      </w:r>
      <w:r>
        <w:rPr>
          <w:rFonts w:ascii="宋体" w:hAnsi="宋体"/>
          <w:u w:val="single"/>
        </w:rPr>
        <w:t xml:space="preserve">                 </w:t>
      </w:r>
      <w:r>
        <w:rPr>
          <w:rFonts w:ascii="宋体" w:hAnsi="宋体"/>
        </w:rPr>
        <w:t>（投标申请人名称）（以下称“申请人”）的名义，在充分理解招标文件的基础上，本申请书签字人在此以</w:t>
      </w:r>
      <w:r>
        <w:rPr>
          <w:rFonts w:ascii="宋体" w:hAnsi="宋体"/>
          <w:u w:val="single"/>
        </w:rPr>
        <w:t xml:space="preserve">                     </w:t>
      </w:r>
      <w:r>
        <w:rPr>
          <w:rFonts w:ascii="宋体" w:hAnsi="宋体"/>
        </w:rPr>
        <w:t>（招标工程项目名称）</w:t>
      </w:r>
      <w:r>
        <w:rPr>
          <w:rFonts w:hint="eastAsia" w:ascii="宋体" w:hAnsi="宋体"/>
        </w:rPr>
        <w:t>工程</w:t>
      </w:r>
      <w:r>
        <w:rPr>
          <w:rFonts w:ascii="宋体" w:hAnsi="宋体"/>
        </w:rPr>
        <w:t>投标申请人的身份，向你方提出资格后审申请：</w:t>
      </w:r>
    </w:p>
    <w:p>
      <w:pPr>
        <w:spacing w:line="400" w:lineRule="exact"/>
        <w:ind w:firstLine="210" w:firstLineChars="100"/>
        <w:rPr>
          <w:rFonts w:ascii="宋体" w:hAnsi="宋体"/>
        </w:rPr>
      </w:pPr>
      <w:r>
        <w:rPr>
          <w:rFonts w:ascii="宋体" w:hAnsi="宋体"/>
        </w:rPr>
        <w:t>2、本申请书附下列内容的相关文件、证书、证件、证明、合同的复印件：</w:t>
      </w:r>
    </w:p>
    <w:p>
      <w:pPr>
        <w:spacing w:line="400" w:lineRule="exact"/>
        <w:ind w:firstLine="178" w:firstLineChars="85"/>
        <w:rPr>
          <w:rFonts w:ascii="宋体" w:hAnsi="宋体"/>
        </w:rPr>
      </w:pPr>
      <w:r>
        <w:rPr>
          <w:rFonts w:ascii="宋体" w:hAnsi="宋体"/>
        </w:rPr>
        <w:t>2.1投标人的《法人营业执照》（副本）；</w:t>
      </w:r>
    </w:p>
    <w:p>
      <w:pPr>
        <w:spacing w:line="400" w:lineRule="exact"/>
        <w:ind w:firstLine="178" w:firstLineChars="85"/>
        <w:rPr>
          <w:rFonts w:ascii="宋体" w:hAnsi="宋体"/>
        </w:rPr>
      </w:pPr>
      <w:r>
        <w:rPr>
          <w:rFonts w:ascii="宋体" w:hAnsi="宋体"/>
        </w:rPr>
        <w:t>2.2投标人的《企业资质证书》（副本）；</w:t>
      </w:r>
    </w:p>
    <w:p>
      <w:pPr>
        <w:spacing w:line="400" w:lineRule="exact"/>
        <w:ind w:firstLine="178" w:firstLineChars="85"/>
        <w:rPr>
          <w:rFonts w:ascii="宋体" w:hAnsi="宋体"/>
        </w:rPr>
      </w:pPr>
      <w:r>
        <w:rPr>
          <w:rFonts w:hint="eastAsia" w:ascii="宋体" w:hAnsi="宋体"/>
          <w:szCs w:val="21"/>
        </w:rPr>
        <w:t>2</w:t>
      </w:r>
      <w:r>
        <w:rPr>
          <w:rFonts w:ascii="宋体" w:hAnsi="宋体"/>
          <w:szCs w:val="21"/>
        </w:rPr>
        <w:t>.3</w:t>
      </w:r>
      <w:r>
        <w:rPr>
          <w:rFonts w:ascii="宋体" w:hAnsi="宋体"/>
        </w:rPr>
        <w:t>投标人的《安全生产许可证》；</w:t>
      </w:r>
    </w:p>
    <w:p>
      <w:pPr>
        <w:spacing w:line="400" w:lineRule="exact"/>
        <w:ind w:firstLine="178" w:firstLineChars="85"/>
        <w:rPr>
          <w:rFonts w:ascii="宋体" w:hAnsi="宋体"/>
        </w:rPr>
      </w:pPr>
      <w:r>
        <w:rPr>
          <w:rFonts w:hint="eastAsia" w:ascii="宋体" w:hAnsi="宋体"/>
        </w:rPr>
        <w:t>2.4 投标企业法定代表人、企业分管安全生产副经理“三类人员”A类证书；（有效期内的企业分管安全生产副经理需提供任职文件）</w:t>
      </w:r>
      <w:r>
        <w:rPr>
          <w:rFonts w:ascii="宋体" w:hAnsi="宋体"/>
        </w:rPr>
        <w:t>；</w:t>
      </w:r>
    </w:p>
    <w:p>
      <w:pPr>
        <w:spacing w:line="400" w:lineRule="exact"/>
        <w:ind w:firstLine="178" w:firstLineChars="85"/>
        <w:rPr>
          <w:rFonts w:ascii="宋体" w:hAnsi="宋体"/>
        </w:rPr>
      </w:pPr>
      <w:r>
        <w:rPr>
          <w:rFonts w:ascii="宋体" w:hAnsi="宋体"/>
        </w:rPr>
        <w:t>2.</w:t>
      </w:r>
      <w:r>
        <w:rPr>
          <w:rFonts w:hint="eastAsia" w:ascii="宋体" w:hAnsi="宋体"/>
        </w:rPr>
        <w:t>5</w:t>
      </w:r>
      <w:r>
        <w:rPr>
          <w:rFonts w:ascii="宋体" w:hAnsi="宋体"/>
        </w:rPr>
        <w:t>注册建造师等级证书和“三类人员”B类证书；</w:t>
      </w:r>
    </w:p>
    <w:p>
      <w:pPr>
        <w:spacing w:line="400" w:lineRule="exact"/>
        <w:ind w:firstLine="178" w:firstLineChars="85"/>
        <w:rPr>
          <w:rFonts w:ascii="宋体" w:hAnsi="宋体"/>
        </w:rPr>
      </w:pPr>
      <w:r>
        <w:rPr>
          <w:rFonts w:ascii="宋体" w:hAnsi="宋体"/>
        </w:rPr>
        <w:t>2.</w:t>
      </w:r>
      <w:r>
        <w:rPr>
          <w:rFonts w:hint="eastAsia" w:ascii="宋体" w:hAnsi="宋体"/>
        </w:rPr>
        <w:t>6</w:t>
      </w:r>
      <w:r>
        <w:rPr>
          <w:rFonts w:ascii="宋体" w:hAnsi="宋体"/>
        </w:rPr>
        <w:t>现场安全生产专职管理人员“三类人员”C类证书；</w:t>
      </w:r>
    </w:p>
    <w:p>
      <w:pPr>
        <w:spacing w:line="400" w:lineRule="exact"/>
        <w:ind w:firstLine="178" w:firstLineChars="85"/>
        <w:rPr>
          <w:rFonts w:ascii="宋体" w:hAnsi="宋体"/>
        </w:rPr>
      </w:pPr>
      <w:r>
        <w:rPr>
          <w:rFonts w:ascii="宋体" w:hAnsi="宋体"/>
        </w:rPr>
        <w:t>2.</w:t>
      </w:r>
      <w:r>
        <w:rPr>
          <w:rFonts w:hint="eastAsia" w:ascii="宋体" w:hAnsi="宋体"/>
        </w:rPr>
        <w:t>7项目技术负责人职称证书【</w:t>
      </w:r>
      <w:r>
        <w:rPr>
          <w:rFonts w:hint="eastAsia" w:ascii="宋体" w:hAnsi="宋体"/>
          <w:lang w:val="en-US" w:eastAsia="zh-CN"/>
        </w:rPr>
        <w:t>电力</w:t>
      </w:r>
      <w:r>
        <w:rPr>
          <w:rFonts w:hint="eastAsia" w:ascii="宋体" w:hAnsi="宋体"/>
        </w:rPr>
        <w:t>相关专业中级及以上</w:t>
      </w:r>
      <w:r>
        <w:rPr>
          <w:rFonts w:hint="eastAsia" w:ascii="宋体" w:hAnsi="宋体"/>
          <w:szCs w:val="21"/>
        </w:rPr>
        <w:t>职称</w:t>
      </w:r>
      <w:r>
        <w:rPr>
          <w:rFonts w:hint="eastAsia" w:ascii="宋体" w:hAnsi="宋体"/>
        </w:rPr>
        <w:t>，职称证书上无标注单位或所标注单位与投标人不符，须出具在投标单位参保的社保证明（社保证明须在投标截止时间前六个月内，连续缴费三个月及以上且已到账方有效，若投标施工企业注册成立时间不足六个月的，则须提供该施工企业注册成立至投标截止日期期间内的已到账有效社保证明）】和施工员、质检员岗位证书</w:t>
      </w:r>
      <w:r>
        <w:rPr>
          <w:rFonts w:ascii="宋体" w:hAnsi="宋体"/>
        </w:rPr>
        <w:t>；</w:t>
      </w:r>
    </w:p>
    <w:p>
      <w:pPr>
        <w:spacing w:line="400" w:lineRule="exact"/>
        <w:ind w:firstLine="178" w:firstLineChars="85"/>
        <w:rPr>
          <w:rFonts w:hint="eastAsia" w:ascii="宋体" w:hAnsi="宋体"/>
        </w:rPr>
      </w:pPr>
      <w:r>
        <w:rPr>
          <w:rFonts w:ascii="宋体" w:hAnsi="宋体"/>
        </w:rPr>
        <w:t>2.</w:t>
      </w:r>
      <w:r>
        <w:rPr>
          <w:rFonts w:hint="eastAsia" w:ascii="宋体" w:hAnsi="宋体"/>
        </w:rPr>
        <w:t>8三类人员证书如在办理延期手续，应提供由主管部门出具的相关证明材料</w:t>
      </w:r>
      <w:r>
        <w:rPr>
          <w:rFonts w:hint="eastAsia" w:ascii="宋体" w:hAnsi="宋体"/>
          <w:szCs w:val="21"/>
        </w:rPr>
        <w:t>（若有）</w:t>
      </w:r>
      <w:r>
        <w:rPr>
          <w:rFonts w:ascii="宋体" w:hAnsi="宋体"/>
        </w:rPr>
        <w:t>；</w:t>
      </w:r>
    </w:p>
    <w:p>
      <w:pPr>
        <w:spacing w:line="400" w:lineRule="exact"/>
        <w:ind w:firstLine="178" w:firstLineChars="85"/>
        <w:rPr>
          <w:rFonts w:hint="eastAsia" w:ascii="宋体" w:hAnsi="宋体"/>
        </w:rPr>
      </w:pPr>
      <w:r>
        <w:rPr>
          <w:rFonts w:ascii="宋体" w:hAnsi="宋体"/>
        </w:rPr>
        <w:t>2.</w:t>
      </w:r>
      <w:r>
        <w:rPr>
          <w:rFonts w:hint="eastAsia" w:ascii="宋体" w:hAnsi="宋体"/>
        </w:rPr>
        <w:t>9</w:t>
      </w:r>
      <w:r>
        <w:rPr>
          <w:rFonts w:ascii="宋体" w:hAnsi="宋体"/>
        </w:rPr>
        <w:t>拟派项目负责人在建变更资料（若有）。</w:t>
      </w:r>
    </w:p>
    <w:p>
      <w:pPr>
        <w:spacing w:line="400" w:lineRule="exact"/>
        <w:ind w:firstLine="178" w:firstLineChars="85"/>
        <w:rPr>
          <w:rFonts w:ascii="宋体" w:hAnsi="宋体"/>
        </w:rPr>
      </w:pPr>
      <w:r>
        <w:rPr>
          <w:rFonts w:hint="eastAsia" w:ascii="宋体" w:hAnsi="宋体"/>
        </w:rPr>
        <w:t>2.10承诺书（附件4）</w:t>
      </w:r>
    </w:p>
    <w:p>
      <w:pPr>
        <w:spacing w:line="400" w:lineRule="exact"/>
        <w:ind w:firstLine="178" w:firstLineChars="85"/>
        <w:rPr>
          <w:rFonts w:hint="eastAsia" w:ascii="宋体" w:hAnsi="宋体"/>
        </w:rPr>
      </w:pPr>
      <w:r>
        <w:rPr>
          <w:rFonts w:hint="eastAsia" w:ascii="宋体" w:hAnsi="宋体"/>
        </w:rPr>
        <w:t>2.11浙江省外投标人必须持有《省外企业进浙承接业务备案证明》且在有效期内或者进浙备案网上截图证明（若有）。</w:t>
      </w:r>
    </w:p>
    <w:p>
      <w:pPr>
        <w:spacing w:line="400" w:lineRule="exact"/>
        <w:ind w:firstLine="178" w:firstLineChars="85"/>
        <w:rPr>
          <w:rFonts w:ascii="宋体" w:hAnsi="宋体"/>
        </w:rPr>
      </w:pPr>
      <w:r>
        <w:rPr>
          <w:rFonts w:ascii="宋体" w:hAnsi="宋体"/>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pPr>
        <w:spacing w:line="400" w:lineRule="exact"/>
        <w:ind w:firstLine="210" w:firstLineChars="100"/>
        <w:rPr>
          <w:rFonts w:ascii="宋体" w:hAnsi="宋体"/>
        </w:rPr>
      </w:pPr>
      <w:r>
        <w:rPr>
          <w:rFonts w:ascii="宋体" w:hAnsi="宋体"/>
        </w:rPr>
        <w:t>4、你方授权代表可通过下列人员得到进一步的资料：</w:t>
      </w:r>
    </w:p>
    <w:tbl>
      <w:tblPr>
        <w:tblStyle w:val="1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748" w:type="dxa"/>
            <w:gridSpan w:val="2"/>
            <w:noWrap w:val="0"/>
            <w:vAlign w:val="top"/>
          </w:tcPr>
          <w:p>
            <w:pPr>
              <w:spacing w:line="360" w:lineRule="auto"/>
              <w:rPr>
                <w:rFonts w:ascii="宋体" w:hAnsi="宋体"/>
              </w:rPr>
            </w:pPr>
            <w:r>
              <w:rPr>
                <w:rFonts w:ascii="宋体" w:hAnsi="宋体"/>
              </w:rPr>
              <w:t>一般质询和管理方面的质询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spacing w:line="360" w:lineRule="auto"/>
              <w:rPr>
                <w:rFonts w:ascii="宋体" w:hAnsi="宋体"/>
              </w:rPr>
            </w:pPr>
            <w:r>
              <w:rPr>
                <w:rFonts w:ascii="宋体" w:hAnsi="宋体"/>
              </w:rPr>
              <w:t>联系人1：</w:t>
            </w:r>
          </w:p>
        </w:tc>
        <w:tc>
          <w:tcPr>
            <w:tcW w:w="4487" w:type="dxa"/>
            <w:noWrap w:val="0"/>
            <w:vAlign w:val="top"/>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rPr>
              <w:t>联系人2：</w:t>
            </w:r>
          </w:p>
        </w:tc>
        <w:tc>
          <w:tcPr>
            <w:tcW w:w="4487" w:type="dxa"/>
            <w:noWrap w:val="0"/>
            <w:vAlign w:val="top"/>
          </w:tcPr>
          <w:p>
            <w:pPr>
              <w:spacing w:line="360" w:lineRule="auto"/>
              <w:rPr>
                <w:rFonts w:ascii="宋体" w:hAnsi="宋体"/>
              </w:rPr>
            </w:pPr>
            <w:r>
              <w:rPr>
                <w:rFonts w:ascii="宋体" w:hAnsi="宋体"/>
              </w:rPr>
              <w:t>电话：</w:t>
            </w:r>
          </w:p>
        </w:tc>
      </w:tr>
    </w:tbl>
    <w:p>
      <w:pPr>
        <w:spacing w:line="360" w:lineRule="auto"/>
        <w:rPr>
          <w:rFonts w:ascii="宋体" w:hAnsi="宋体"/>
        </w:rPr>
      </w:pPr>
    </w:p>
    <w:tbl>
      <w:tblPr>
        <w:tblStyle w:val="1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noWrap w:val="0"/>
            <w:vAlign w:val="top"/>
          </w:tcPr>
          <w:p>
            <w:pPr>
              <w:spacing w:line="360" w:lineRule="auto"/>
              <w:rPr>
                <w:rFonts w:ascii="宋体" w:hAnsi="宋体"/>
              </w:rPr>
            </w:pPr>
            <w:r>
              <w:rPr>
                <w:rFonts w:ascii="宋体" w:hAnsi="宋体"/>
              </w:rPr>
              <w:t>有关人员方面的质询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rPr>
              <w:t>联系人1：</w:t>
            </w:r>
          </w:p>
        </w:tc>
        <w:tc>
          <w:tcPr>
            <w:tcW w:w="4484" w:type="dxa"/>
            <w:noWrap w:val="0"/>
            <w:vAlign w:val="top"/>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rPr>
              <w:t>联系人2：</w:t>
            </w:r>
          </w:p>
        </w:tc>
        <w:tc>
          <w:tcPr>
            <w:tcW w:w="4484" w:type="dxa"/>
            <w:noWrap w:val="0"/>
            <w:vAlign w:val="top"/>
          </w:tcPr>
          <w:p>
            <w:pPr>
              <w:spacing w:line="360" w:lineRule="auto"/>
              <w:rPr>
                <w:rFonts w:ascii="宋体" w:hAnsi="宋体"/>
              </w:rPr>
            </w:pPr>
            <w:r>
              <w:rPr>
                <w:rFonts w:ascii="宋体" w:hAnsi="宋体"/>
              </w:rPr>
              <w:t>电话：</w:t>
            </w:r>
          </w:p>
        </w:tc>
      </w:tr>
    </w:tbl>
    <w:p>
      <w:pPr>
        <w:spacing w:line="360" w:lineRule="auto"/>
        <w:rPr>
          <w:rFonts w:hint="eastAsia" w:ascii="宋体" w:hAnsi="宋体"/>
        </w:rPr>
      </w:pPr>
    </w:p>
    <w:tbl>
      <w:tblPr>
        <w:tblStyle w:val="1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noWrap w:val="0"/>
            <w:vAlign w:val="top"/>
          </w:tcPr>
          <w:p>
            <w:pPr>
              <w:spacing w:line="360" w:lineRule="auto"/>
              <w:rPr>
                <w:rFonts w:ascii="宋体" w:hAnsi="宋体"/>
              </w:rPr>
            </w:pPr>
            <w:r>
              <w:rPr>
                <w:rFonts w:ascii="宋体" w:hAnsi="宋体"/>
              </w:rPr>
              <w:t>有关技术方面的质询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rPr>
              <w:t>联系人1：</w:t>
            </w:r>
          </w:p>
        </w:tc>
        <w:tc>
          <w:tcPr>
            <w:tcW w:w="4484" w:type="dxa"/>
            <w:noWrap w:val="0"/>
            <w:vAlign w:val="top"/>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rPr>
              <w:t>联系人2：</w:t>
            </w:r>
          </w:p>
        </w:tc>
        <w:tc>
          <w:tcPr>
            <w:tcW w:w="4484" w:type="dxa"/>
            <w:noWrap w:val="0"/>
            <w:vAlign w:val="top"/>
          </w:tcPr>
          <w:p>
            <w:pPr>
              <w:spacing w:line="360" w:lineRule="auto"/>
              <w:rPr>
                <w:rFonts w:ascii="宋体" w:hAnsi="宋体"/>
              </w:rPr>
            </w:pPr>
            <w:r>
              <w:rPr>
                <w:rFonts w:ascii="宋体" w:hAnsi="宋体"/>
              </w:rPr>
              <w:t>电话：</w:t>
            </w:r>
          </w:p>
        </w:tc>
      </w:tr>
    </w:tbl>
    <w:p>
      <w:pPr>
        <w:spacing w:line="360" w:lineRule="auto"/>
        <w:rPr>
          <w:rFonts w:ascii="宋体" w:hAnsi="宋体"/>
        </w:rPr>
      </w:pPr>
    </w:p>
    <w:tbl>
      <w:tblPr>
        <w:tblStyle w:val="1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noWrap w:val="0"/>
            <w:vAlign w:val="top"/>
          </w:tcPr>
          <w:p>
            <w:pPr>
              <w:spacing w:line="360" w:lineRule="auto"/>
              <w:rPr>
                <w:rFonts w:ascii="宋体" w:hAnsi="宋体"/>
              </w:rPr>
            </w:pPr>
            <w:r>
              <w:rPr>
                <w:rFonts w:ascii="宋体" w:hAnsi="宋体"/>
              </w:rPr>
              <w:t>有关财务方面的质询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rPr>
              <w:t>联系人1：</w:t>
            </w:r>
          </w:p>
        </w:tc>
        <w:tc>
          <w:tcPr>
            <w:tcW w:w="4487" w:type="dxa"/>
            <w:noWrap w:val="0"/>
            <w:vAlign w:val="top"/>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pacing w:line="360" w:lineRule="auto"/>
              <w:rPr>
                <w:rFonts w:ascii="宋体" w:hAnsi="宋体"/>
              </w:rPr>
            </w:pPr>
            <w:r>
              <w:rPr>
                <w:rFonts w:ascii="宋体" w:hAnsi="宋体"/>
              </w:rPr>
              <w:t>联系人2：</w:t>
            </w:r>
          </w:p>
        </w:tc>
        <w:tc>
          <w:tcPr>
            <w:tcW w:w="4487" w:type="dxa"/>
            <w:noWrap w:val="0"/>
            <w:vAlign w:val="top"/>
          </w:tcPr>
          <w:p>
            <w:pPr>
              <w:spacing w:line="360" w:lineRule="auto"/>
              <w:rPr>
                <w:rFonts w:ascii="宋体" w:hAnsi="宋体"/>
              </w:rPr>
            </w:pPr>
            <w:r>
              <w:rPr>
                <w:rFonts w:ascii="宋体" w:hAnsi="宋体"/>
              </w:rPr>
              <w:t>电话：</w:t>
            </w:r>
          </w:p>
        </w:tc>
      </w:tr>
    </w:tbl>
    <w:p>
      <w:pPr>
        <w:spacing w:line="360" w:lineRule="auto"/>
        <w:ind w:firstLine="420" w:firstLineChars="200"/>
        <w:rPr>
          <w:rFonts w:ascii="宋体" w:hAnsi="宋体"/>
        </w:rPr>
      </w:pPr>
      <w:r>
        <w:rPr>
          <w:rFonts w:ascii="宋体" w:hAnsi="宋体"/>
        </w:rPr>
        <w:t>5、本申请充分理解下列情况：</w:t>
      </w:r>
    </w:p>
    <w:p>
      <w:pPr>
        <w:spacing w:line="360" w:lineRule="auto"/>
        <w:ind w:firstLine="420" w:firstLineChars="200"/>
        <w:rPr>
          <w:rFonts w:ascii="宋体" w:hAnsi="宋体"/>
        </w:rPr>
      </w:pPr>
      <w:r>
        <w:rPr>
          <w:rFonts w:ascii="宋体" w:hAnsi="宋体"/>
        </w:rPr>
        <w:t>5.1资格后审合格的申请人的投标，若投标时有提交资格后审更新资料，须以投标时提交的资格后审申请更新资料得到证实为前提。</w:t>
      </w:r>
    </w:p>
    <w:p>
      <w:pPr>
        <w:spacing w:line="360" w:lineRule="auto"/>
        <w:ind w:firstLine="420" w:firstLineChars="200"/>
        <w:rPr>
          <w:rFonts w:ascii="宋体" w:hAnsi="宋体"/>
        </w:rPr>
      </w:pPr>
      <w:r>
        <w:rPr>
          <w:rFonts w:ascii="宋体" w:hAnsi="宋体"/>
        </w:rPr>
        <w:t>5.2你方保留修改本招标工程项目的规模和金额的权利，前述情况发生时，投标仅面向资格后审合格且能满足变更后要求的投标申请人。</w:t>
      </w:r>
    </w:p>
    <w:p>
      <w:pPr>
        <w:spacing w:line="360" w:lineRule="auto"/>
        <w:ind w:firstLine="420" w:firstLineChars="200"/>
        <w:rPr>
          <w:rFonts w:ascii="宋体" w:hAnsi="宋体"/>
        </w:rPr>
      </w:pPr>
      <w:r>
        <w:rPr>
          <w:rFonts w:ascii="宋体" w:hAnsi="宋体"/>
        </w:rPr>
        <w:t>5.3你方保留拒绝不符合资格后审合格条件和任何迟到的申请以及纠正对资格后审做出的错误判断（评审）的权利。</w:t>
      </w:r>
    </w:p>
    <w:p>
      <w:pPr>
        <w:spacing w:line="360" w:lineRule="auto"/>
        <w:ind w:firstLine="420" w:firstLineChars="200"/>
        <w:rPr>
          <w:rFonts w:ascii="宋体" w:hAnsi="宋体"/>
        </w:rPr>
      </w:pPr>
      <w:r>
        <w:rPr>
          <w:rFonts w:ascii="宋体" w:hAnsi="宋体"/>
        </w:rPr>
        <w:t>5.4你方保留直至授标前，发现我方资格后审材料有弄虚作假、隐瞒真实内容情形，你方有权取消我方投标资格或不予授标的权利。</w:t>
      </w:r>
    </w:p>
    <w:p>
      <w:pPr>
        <w:spacing w:line="360" w:lineRule="auto"/>
        <w:ind w:firstLine="420" w:firstLineChars="200"/>
        <w:rPr>
          <w:rFonts w:ascii="宋体" w:hAnsi="宋体"/>
        </w:rPr>
      </w:pPr>
      <w:r>
        <w:rPr>
          <w:rFonts w:ascii="宋体" w:hAnsi="宋体"/>
        </w:rPr>
        <w:t>5.5你方保留直至授标前，由于我方投标主体或法人地位发生实质性变化或处于财产被接管、冻结、破产状态等情况，使得我方资格已达不到资格后审的合格标准，你方有权取消我方投标资格或不予授标权利。</w:t>
      </w:r>
    </w:p>
    <w:p>
      <w:pPr>
        <w:spacing w:line="360" w:lineRule="auto"/>
        <w:ind w:firstLine="420" w:firstLineChars="200"/>
        <w:rPr>
          <w:rFonts w:ascii="宋体" w:hAnsi="宋体"/>
        </w:rPr>
      </w:pPr>
      <w:r>
        <w:rPr>
          <w:rFonts w:ascii="宋体" w:hAnsi="宋体"/>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审申请</w:t>
      </w:r>
      <w:r>
        <w:rPr>
          <w:rFonts w:hint="eastAsia" w:ascii="宋体" w:hAnsi="宋体"/>
        </w:rPr>
        <w:t>做出</w:t>
      </w:r>
      <w:r>
        <w:rPr>
          <w:rFonts w:ascii="宋体" w:hAnsi="宋体"/>
        </w:rPr>
        <w:t>的承诺，包括资金、拟派往实施本项目工程的人员、施工机械设备等方面，以确保按合同要求完成本项目工程，否则愿意承担相应的违约责任，直至被清退出场，并为此负法律责任。</w:t>
      </w:r>
    </w:p>
    <w:p>
      <w:pPr>
        <w:spacing w:line="360" w:lineRule="auto"/>
        <w:ind w:firstLine="420" w:firstLineChars="200"/>
        <w:rPr>
          <w:rFonts w:hint="eastAsia" w:ascii="宋体" w:hAnsi="宋体"/>
        </w:rPr>
      </w:pPr>
      <w:r>
        <w:rPr>
          <w:rFonts w:ascii="宋体" w:hAnsi="宋体"/>
        </w:rPr>
        <w:t>7、我们确认如果我方投标，则我方的投标文件和与之相应的合同将得到签署</w:t>
      </w:r>
      <w:r>
        <w:rPr>
          <w:rFonts w:hint="eastAsia" w:ascii="宋体" w:hAnsi="宋体"/>
        </w:rPr>
        <w:t>。</w:t>
      </w:r>
    </w:p>
    <w:p>
      <w:pPr>
        <w:spacing w:line="360" w:lineRule="auto"/>
        <w:ind w:firstLine="420" w:firstLineChars="200"/>
        <w:rPr>
          <w:rFonts w:hint="eastAsia" w:ascii="宋体" w:hAnsi="宋体"/>
        </w:rPr>
      </w:pPr>
      <w:r>
        <w:rPr>
          <w:rFonts w:hint="eastAsia" w:ascii="宋体" w:hAnsi="宋体"/>
        </w:rPr>
        <w:t>8</w:t>
      </w:r>
      <w:r>
        <w:rPr>
          <w:rFonts w:ascii="宋体" w:hAnsi="宋体"/>
        </w:rPr>
        <w:t>、下述签字人在此声明，本申请书中所提交的声明和资料在各方面都是完整的、真实和准确的。</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9311" w:type="dxa"/>
            <w:noWrap w:val="0"/>
            <w:vAlign w:val="top"/>
          </w:tcPr>
          <w:p>
            <w:pPr>
              <w:spacing w:line="360" w:lineRule="auto"/>
              <w:rPr>
                <w:rFonts w:hint="eastAsia" w:ascii="宋体" w:hAnsi="宋体"/>
                <w:b/>
              </w:rPr>
            </w:pPr>
          </w:p>
          <w:p>
            <w:pPr>
              <w:spacing w:line="360" w:lineRule="auto"/>
              <w:rPr>
                <w:rFonts w:ascii="宋体" w:hAnsi="宋体"/>
                <w:b/>
              </w:rPr>
            </w:pPr>
            <w:r>
              <w:rPr>
                <w:rFonts w:ascii="宋体" w:hAnsi="宋体"/>
                <w:b/>
              </w:rPr>
              <w:t>投标人</w:t>
            </w:r>
            <w:r>
              <w:rPr>
                <w:rFonts w:hint="eastAsia" w:ascii="宋体" w:hAnsi="宋体"/>
                <w:b/>
              </w:rPr>
              <w:t>（</w:t>
            </w:r>
            <w:r>
              <w:rPr>
                <w:rFonts w:ascii="宋体" w:hAnsi="宋体"/>
                <w:b/>
              </w:rPr>
              <w:t>盖章</w:t>
            </w:r>
            <w:r>
              <w:rPr>
                <w:rFonts w:hint="eastAsia" w:ascii="宋体" w:hAnsi="宋体"/>
                <w:b/>
              </w:rPr>
              <w:t>）：</w:t>
            </w:r>
          </w:p>
          <w:p>
            <w:pPr>
              <w:spacing w:line="360" w:lineRule="auto"/>
              <w:rPr>
                <w:rFonts w:hint="eastAsia" w:ascii="宋体" w:hAnsi="宋体"/>
                <w:b/>
              </w:rPr>
            </w:pPr>
          </w:p>
          <w:p>
            <w:pPr>
              <w:spacing w:line="360" w:lineRule="auto"/>
              <w:rPr>
                <w:rFonts w:ascii="宋体" w:hAnsi="宋体"/>
                <w:b/>
              </w:rPr>
            </w:pPr>
            <w:r>
              <w:rPr>
                <w:rFonts w:ascii="宋体" w:hAnsi="宋体"/>
                <w:b/>
              </w:rPr>
              <w:t>法定代表人（</w:t>
            </w:r>
            <w:r>
              <w:rPr>
                <w:rFonts w:hint="eastAsia" w:ascii="宋体" w:hAnsi="宋体"/>
                <w:b/>
              </w:rPr>
              <w:t>签字或</w:t>
            </w:r>
            <w:r>
              <w:rPr>
                <w:rFonts w:ascii="宋体" w:hAnsi="宋体"/>
                <w:b/>
              </w:rPr>
              <w:t>盖章）：</w:t>
            </w:r>
          </w:p>
          <w:p>
            <w:pPr>
              <w:spacing w:line="360" w:lineRule="auto"/>
              <w:rPr>
                <w:rFonts w:hint="eastAsia" w:ascii="宋体" w:hAnsi="宋体"/>
                <w:b/>
              </w:rPr>
            </w:pPr>
          </w:p>
          <w:p>
            <w:pPr>
              <w:spacing w:line="360" w:lineRule="auto"/>
              <w:rPr>
                <w:rFonts w:ascii="宋体" w:hAnsi="宋体"/>
                <w:b/>
              </w:rPr>
            </w:pPr>
            <w:r>
              <w:rPr>
                <w:rFonts w:ascii="宋体" w:hAnsi="宋体"/>
                <w:b/>
              </w:rPr>
              <w:t>日期：     年   月   日</w:t>
            </w:r>
          </w:p>
        </w:tc>
      </w:tr>
    </w:tbl>
    <w:p>
      <w:pPr>
        <w:spacing w:line="440" w:lineRule="exact"/>
        <w:rPr>
          <w:rFonts w:ascii="宋体" w:hAnsi="宋体"/>
        </w:rPr>
      </w:pPr>
    </w:p>
    <w:p>
      <w:pPr>
        <w:pStyle w:val="3"/>
        <w:ind w:firstLine="210"/>
        <w:rPr>
          <w:rFonts w:hint="eastAsia"/>
        </w:rPr>
      </w:pPr>
    </w:p>
    <w:p>
      <w:pPr>
        <w:spacing w:line="440" w:lineRule="exact"/>
        <w:rPr>
          <w:rFonts w:hint="eastAsia" w:ascii="宋体" w:hAnsi="宋体"/>
        </w:rPr>
      </w:pPr>
      <w:r>
        <w:rPr>
          <w:rFonts w:hint="eastAsia" w:ascii="宋体" w:hAnsi="宋体"/>
        </w:rPr>
        <w:t>附表1</w:t>
      </w:r>
    </w:p>
    <w:p>
      <w:pPr>
        <w:spacing w:line="440" w:lineRule="exact"/>
        <w:jc w:val="center"/>
        <w:rPr>
          <w:rFonts w:ascii="宋体" w:hAnsi="宋体"/>
          <w:b/>
          <w:sz w:val="36"/>
        </w:rPr>
      </w:pPr>
      <w:r>
        <w:rPr>
          <w:rFonts w:ascii="宋体" w:hAnsi="宋体"/>
          <w:b/>
          <w:sz w:val="36"/>
        </w:rPr>
        <w:t>投标人一般状况</w:t>
      </w:r>
    </w:p>
    <w:p>
      <w:pPr>
        <w:spacing w:line="440" w:lineRule="exact"/>
        <w:rPr>
          <w:rFonts w:hint="eastAsia" w:ascii="宋体" w:hAnsi="宋体"/>
          <w:b/>
          <w:sz w:val="36"/>
        </w:rPr>
      </w:pPr>
      <w:r>
        <w:rPr>
          <w:rFonts w:ascii="宋体" w:hAnsi="宋体"/>
          <w:sz w:val="24"/>
        </w:rPr>
        <w:t>投标人（盖章）：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1</w:t>
            </w:r>
          </w:p>
        </w:tc>
        <w:tc>
          <w:tcPr>
            <w:tcW w:w="8582" w:type="dxa"/>
            <w:gridSpan w:val="2"/>
            <w:noWrap w:val="0"/>
            <w:vAlign w:val="center"/>
          </w:tcPr>
          <w:p>
            <w:pPr>
              <w:spacing w:line="440" w:lineRule="exact"/>
              <w:rPr>
                <w:rFonts w:ascii="宋体" w:hAnsi="宋体"/>
                <w:sz w:val="24"/>
              </w:rPr>
            </w:pPr>
            <w:r>
              <w:rPr>
                <w:rFonts w:ascii="宋体" w:hAnsi="宋体"/>
                <w:sz w:val="24"/>
              </w:rPr>
              <w:t>企业名称</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2</w:t>
            </w:r>
          </w:p>
        </w:tc>
        <w:tc>
          <w:tcPr>
            <w:tcW w:w="8582" w:type="dxa"/>
            <w:gridSpan w:val="2"/>
            <w:noWrap w:val="0"/>
            <w:vAlign w:val="center"/>
          </w:tcPr>
          <w:p>
            <w:pPr>
              <w:spacing w:line="440" w:lineRule="exact"/>
              <w:rPr>
                <w:rFonts w:hint="eastAsia" w:ascii="宋体" w:hAnsi="宋体"/>
                <w:sz w:val="24"/>
              </w:rPr>
            </w:pPr>
            <w:r>
              <w:rPr>
                <w:rFonts w:hint="eastAsia" w:ascii="宋体" w:hAnsi="宋体"/>
                <w:sz w:val="24"/>
              </w:rPr>
              <w:t>法定代表人姓名：                     身份证号：</w:t>
            </w:r>
          </w:p>
          <w:p>
            <w:pPr>
              <w:spacing w:line="440" w:lineRule="exact"/>
              <w:rPr>
                <w:rFonts w:ascii="宋体" w:hAnsi="宋体"/>
                <w:sz w:val="24"/>
              </w:rPr>
            </w:pPr>
            <w:r>
              <w:rPr>
                <w:rFonts w:ascii="宋体" w:hAnsi="宋体"/>
                <w:sz w:val="24"/>
              </w:rPr>
              <w:t>总部地址</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3</w:t>
            </w:r>
          </w:p>
        </w:tc>
        <w:tc>
          <w:tcPr>
            <w:tcW w:w="8582" w:type="dxa"/>
            <w:gridSpan w:val="2"/>
            <w:noWrap w:val="0"/>
            <w:vAlign w:val="center"/>
          </w:tcPr>
          <w:p>
            <w:pPr>
              <w:spacing w:line="440" w:lineRule="exact"/>
              <w:rPr>
                <w:rFonts w:ascii="宋体" w:hAnsi="宋体"/>
                <w:sz w:val="24"/>
              </w:rPr>
            </w:pPr>
            <w:r>
              <w:rPr>
                <w:rFonts w:ascii="宋体" w:hAnsi="宋体"/>
                <w:sz w:val="24"/>
              </w:rPr>
              <w:t>代表处地址</w:t>
            </w:r>
            <w:r>
              <w:rPr>
                <w:rFonts w:hint="eastAsia" w:ascii="宋体" w:hAnsi="宋体"/>
                <w:sz w:val="24"/>
              </w:rPr>
              <w:t>：</w:t>
            </w:r>
          </w:p>
          <w:p>
            <w:pPr>
              <w:spacing w:line="440" w:lineRule="exact"/>
              <w:rPr>
                <w:rFonts w:ascii="宋体" w:hAnsi="宋体"/>
                <w:sz w:val="24"/>
              </w:rPr>
            </w:pPr>
            <w:r>
              <w:rPr>
                <w:rFonts w:ascii="宋体" w:hAnsi="宋体"/>
                <w:sz w:val="24"/>
              </w:rPr>
              <w:t>（使用进温企业）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4</w:t>
            </w:r>
          </w:p>
        </w:tc>
        <w:tc>
          <w:tcPr>
            <w:tcW w:w="4500" w:type="dxa"/>
            <w:noWrap w:val="0"/>
            <w:vAlign w:val="center"/>
          </w:tcPr>
          <w:p>
            <w:pPr>
              <w:spacing w:line="440" w:lineRule="exact"/>
              <w:rPr>
                <w:rFonts w:ascii="宋体" w:hAnsi="宋体"/>
                <w:sz w:val="24"/>
              </w:rPr>
            </w:pPr>
            <w:r>
              <w:rPr>
                <w:rFonts w:ascii="宋体" w:hAnsi="宋体"/>
                <w:sz w:val="24"/>
              </w:rPr>
              <w:t>电话</w:t>
            </w:r>
            <w:r>
              <w:rPr>
                <w:rFonts w:hint="eastAsia" w:ascii="宋体" w:hAnsi="宋体"/>
                <w:sz w:val="24"/>
              </w:rPr>
              <w:t>：</w:t>
            </w:r>
          </w:p>
          <w:p>
            <w:pPr>
              <w:spacing w:line="440" w:lineRule="exact"/>
              <w:rPr>
                <w:rFonts w:ascii="宋体" w:hAnsi="宋体"/>
                <w:sz w:val="24"/>
              </w:rPr>
            </w:pPr>
            <w:r>
              <w:rPr>
                <w:rFonts w:ascii="宋体" w:hAnsi="宋体"/>
                <w:sz w:val="24"/>
              </w:rPr>
              <w:t>传真</w:t>
            </w:r>
            <w:r>
              <w:rPr>
                <w:rFonts w:hint="eastAsia" w:ascii="宋体" w:hAnsi="宋体"/>
                <w:sz w:val="24"/>
              </w:rPr>
              <w:t>：</w:t>
            </w:r>
          </w:p>
        </w:tc>
        <w:tc>
          <w:tcPr>
            <w:tcW w:w="4082" w:type="dxa"/>
            <w:noWrap w:val="0"/>
            <w:vAlign w:val="center"/>
          </w:tcPr>
          <w:p>
            <w:pPr>
              <w:spacing w:line="440" w:lineRule="exact"/>
              <w:rPr>
                <w:rFonts w:ascii="宋体" w:hAnsi="宋体"/>
                <w:sz w:val="24"/>
              </w:rPr>
            </w:pPr>
            <w:r>
              <w:rPr>
                <w:rFonts w:ascii="宋体" w:hAnsi="宋体"/>
                <w:sz w:val="24"/>
              </w:rPr>
              <w:t>联系人</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5</w:t>
            </w:r>
          </w:p>
        </w:tc>
        <w:tc>
          <w:tcPr>
            <w:tcW w:w="8582" w:type="dxa"/>
            <w:gridSpan w:val="2"/>
            <w:noWrap w:val="0"/>
            <w:vAlign w:val="center"/>
          </w:tcPr>
          <w:p>
            <w:pPr>
              <w:spacing w:line="440" w:lineRule="exact"/>
              <w:rPr>
                <w:rFonts w:ascii="宋体" w:hAnsi="宋体"/>
                <w:sz w:val="24"/>
              </w:rPr>
            </w:pPr>
            <w:r>
              <w:rPr>
                <w:rFonts w:ascii="宋体" w:hAnsi="宋体"/>
                <w:sz w:val="24"/>
              </w:rPr>
              <w:t>注册地、注册年份</w:t>
            </w:r>
            <w:r>
              <w:rPr>
                <w:rFonts w:hint="eastAsia" w:ascii="宋体" w:hAnsi="宋体"/>
                <w:sz w:val="24"/>
              </w:rPr>
              <w:t>：</w:t>
            </w:r>
          </w:p>
          <w:p>
            <w:pPr>
              <w:spacing w:line="440" w:lineRule="exact"/>
              <w:rPr>
                <w:rFonts w:hint="eastAsia" w:ascii="宋体" w:hAnsi="宋体"/>
                <w:sz w:val="24"/>
              </w:rPr>
            </w:pPr>
            <w:r>
              <w:rPr>
                <w:rFonts w:ascii="宋体" w:hAnsi="宋体"/>
                <w:sz w:val="24"/>
              </w:rPr>
              <w:t>并附上营业执照复印件</w:t>
            </w:r>
            <w:r>
              <w:rPr>
                <w:rFonts w:hint="eastAsia" w:ascii="宋体" w:hAnsi="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6</w:t>
            </w:r>
          </w:p>
        </w:tc>
        <w:tc>
          <w:tcPr>
            <w:tcW w:w="8582" w:type="dxa"/>
            <w:gridSpan w:val="2"/>
            <w:noWrap w:val="0"/>
            <w:vAlign w:val="center"/>
          </w:tcPr>
          <w:p>
            <w:pPr>
              <w:spacing w:line="440" w:lineRule="exact"/>
              <w:rPr>
                <w:rFonts w:ascii="宋体" w:hAnsi="宋体"/>
                <w:sz w:val="24"/>
              </w:rPr>
            </w:pPr>
            <w:r>
              <w:rPr>
                <w:rFonts w:ascii="宋体" w:hAnsi="宋体"/>
                <w:sz w:val="24"/>
              </w:rPr>
              <w:t>主营范围</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7</w:t>
            </w:r>
          </w:p>
        </w:tc>
        <w:tc>
          <w:tcPr>
            <w:tcW w:w="8582" w:type="dxa"/>
            <w:gridSpan w:val="2"/>
            <w:noWrap w:val="0"/>
            <w:vAlign w:val="center"/>
          </w:tcPr>
          <w:p>
            <w:pPr>
              <w:spacing w:line="440" w:lineRule="exact"/>
              <w:rPr>
                <w:rFonts w:ascii="宋体" w:hAnsi="宋体"/>
                <w:sz w:val="24"/>
              </w:rPr>
            </w:pPr>
            <w:r>
              <w:rPr>
                <w:rFonts w:ascii="宋体" w:hAnsi="宋体"/>
                <w:sz w:val="24"/>
              </w:rPr>
              <w:t>公司资质等级证书</w:t>
            </w:r>
            <w:r>
              <w:rPr>
                <w:rFonts w:hint="eastAsia" w:ascii="宋体" w:hAnsi="宋体"/>
                <w:sz w:val="24"/>
              </w:rPr>
              <w:t>：</w:t>
            </w:r>
          </w:p>
          <w:p>
            <w:pPr>
              <w:spacing w:line="440" w:lineRule="exact"/>
              <w:rPr>
                <w:rFonts w:ascii="宋体" w:hAnsi="宋体"/>
                <w:sz w:val="24"/>
              </w:rPr>
            </w:pPr>
            <w:r>
              <w:rPr>
                <w:rFonts w:ascii="宋体" w:hAnsi="宋体"/>
                <w:sz w:val="24"/>
              </w:rPr>
              <w:t>并附上资质等级证书复印件</w:t>
            </w:r>
            <w:r>
              <w:rPr>
                <w:rFonts w:hint="eastAsia" w:ascii="宋体" w:hAnsi="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648" w:type="dxa"/>
            <w:noWrap w:val="0"/>
            <w:vAlign w:val="top"/>
          </w:tcPr>
          <w:p>
            <w:pPr>
              <w:spacing w:line="440" w:lineRule="exact"/>
              <w:jc w:val="center"/>
              <w:rPr>
                <w:rFonts w:ascii="宋体" w:hAnsi="宋体"/>
                <w:b/>
                <w:sz w:val="24"/>
              </w:rPr>
            </w:pPr>
            <w:r>
              <w:rPr>
                <w:rFonts w:ascii="宋体" w:hAnsi="宋体"/>
                <w:b/>
                <w:sz w:val="24"/>
              </w:rPr>
              <w:t>8</w:t>
            </w:r>
          </w:p>
        </w:tc>
        <w:tc>
          <w:tcPr>
            <w:tcW w:w="8582" w:type="dxa"/>
            <w:gridSpan w:val="2"/>
            <w:noWrap w:val="0"/>
            <w:vAlign w:val="top"/>
          </w:tcPr>
          <w:p>
            <w:pPr>
              <w:spacing w:line="440" w:lineRule="exact"/>
              <w:rPr>
                <w:rFonts w:ascii="宋体" w:hAnsi="宋体"/>
                <w:sz w:val="24"/>
              </w:rPr>
            </w:pPr>
            <w:r>
              <w:rPr>
                <w:rFonts w:ascii="宋体" w:hAnsi="宋体"/>
                <w:sz w:val="24"/>
              </w:rPr>
              <w:t>其他需要说明的情况</w:t>
            </w:r>
            <w:r>
              <w:rPr>
                <w:rFonts w:hint="eastAsia" w:ascii="宋体" w:hAnsi="宋体"/>
                <w:sz w:val="24"/>
              </w:rPr>
              <w:t>：</w:t>
            </w:r>
          </w:p>
          <w:p>
            <w:pPr>
              <w:rPr>
                <w:rFonts w:ascii="宋体" w:hAnsi="宋体"/>
                <w:sz w:val="24"/>
              </w:rPr>
            </w:pPr>
          </w:p>
          <w:p>
            <w:pPr>
              <w:rPr>
                <w:rFonts w:ascii="宋体" w:hAnsi="宋体"/>
                <w:sz w:val="24"/>
              </w:rPr>
            </w:pPr>
          </w:p>
          <w:p>
            <w:pPr>
              <w:rPr>
                <w:rFonts w:ascii="宋体" w:hAnsi="宋体"/>
                <w:sz w:val="24"/>
              </w:rPr>
            </w:pPr>
          </w:p>
          <w:p>
            <w:pPr>
              <w:tabs>
                <w:tab w:val="left" w:pos="1935"/>
              </w:tabs>
              <w:rPr>
                <w:rFonts w:hint="eastAsia" w:ascii="宋体" w:hAnsi="宋体"/>
                <w:sz w:val="24"/>
              </w:rPr>
            </w:pPr>
            <w:r>
              <w:rPr>
                <w:rFonts w:ascii="宋体" w:hAnsi="宋体"/>
                <w:sz w:val="24"/>
              </w:rPr>
              <w:tab/>
            </w:r>
          </w:p>
        </w:tc>
      </w:tr>
    </w:tbl>
    <w:p>
      <w:pPr>
        <w:spacing w:line="440" w:lineRule="exact"/>
        <w:rPr>
          <w:rFonts w:ascii="宋体" w:hAnsi="宋体"/>
          <w:b/>
        </w:rPr>
      </w:pPr>
      <w:r>
        <w:rPr>
          <w:rFonts w:ascii="宋体" w:hAnsi="宋体"/>
          <w:b/>
        </w:rPr>
        <w:t>注：1、所有投标申请人都须填写此表</w:t>
      </w:r>
      <w:r>
        <w:rPr>
          <w:rFonts w:hint="eastAsia" w:ascii="宋体" w:hAnsi="宋体"/>
          <w:b/>
        </w:rPr>
        <w:t>。</w:t>
      </w:r>
    </w:p>
    <w:p>
      <w:pPr>
        <w:spacing w:line="440" w:lineRule="exact"/>
        <w:ind w:firstLine="413" w:firstLineChars="196"/>
        <w:rPr>
          <w:rFonts w:ascii="宋体" w:hAnsi="宋体"/>
          <w:b/>
        </w:rPr>
      </w:pPr>
      <w:r>
        <w:rPr>
          <w:rFonts w:ascii="宋体" w:hAnsi="宋体"/>
          <w:b/>
        </w:rPr>
        <w:t>2、主体工程和关键部分不得分包，如果投标人拟分包，则这些专业分包人或劳务分包人也须填写此表。</w:t>
      </w:r>
    </w:p>
    <w:p>
      <w:pPr>
        <w:spacing w:line="440" w:lineRule="exact"/>
        <w:rPr>
          <w:rFonts w:hint="eastAsia" w:ascii="宋体" w:hAnsi="宋体"/>
        </w:rPr>
      </w:pPr>
      <w:r>
        <w:rPr>
          <w:rFonts w:hint="eastAsia" w:ascii="宋体" w:hAnsi="宋体"/>
        </w:rPr>
        <w:t>附表2</w:t>
      </w:r>
    </w:p>
    <w:p>
      <w:pPr>
        <w:spacing w:line="440" w:lineRule="exact"/>
        <w:ind w:firstLine="2530" w:firstLineChars="700"/>
        <w:rPr>
          <w:rFonts w:hint="eastAsia" w:ascii="宋体" w:hAnsi="宋体"/>
          <w:b/>
          <w:sz w:val="36"/>
        </w:rPr>
      </w:pPr>
      <w:r>
        <w:rPr>
          <w:rFonts w:ascii="宋体" w:hAnsi="宋体"/>
          <w:b/>
          <w:sz w:val="36"/>
        </w:rPr>
        <w:t>投标项目负责人一般状况</w:t>
      </w:r>
    </w:p>
    <w:p>
      <w:pPr>
        <w:spacing w:line="440" w:lineRule="exact"/>
        <w:rPr>
          <w:rFonts w:hint="eastAsia" w:ascii="宋体" w:hAnsi="宋体"/>
          <w:b/>
          <w:sz w:val="36"/>
        </w:rPr>
      </w:pPr>
      <w:r>
        <w:rPr>
          <w:rFonts w:ascii="宋体" w:hAnsi="宋体"/>
          <w:sz w:val="24"/>
        </w:rPr>
        <w:t>投标人（盖章）：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5"/>
        <w:gridCol w:w="1595"/>
        <w:gridCol w:w="1595"/>
        <w:gridCol w:w="1595"/>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rPr>
              <w:t>1</w:t>
            </w:r>
          </w:p>
        </w:tc>
        <w:tc>
          <w:tcPr>
            <w:tcW w:w="8640" w:type="dxa"/>
            <w:gridSpan w:val="5"/>
            <w:noWrap w:val="0"/>
            <w:vAlign w:val="top"/>
          </w:tcPr>
          <w:p>
            <w:pPr>
              <w:spacing w:line="440" w:lineRule="exact"/>
              <w:rPr>
                <w:rFonts w:ascii="宋体" w:hAnsi="宋体"/>
                <w:sz w:val="24"/>
              </w:rPr>
            </w:pPr>
            <w:r>
              <w:rPr>
                <w:rFonts w:ascii="宋体" w:hAnsi="宋体"/>
                <w:sz w:val="24"/>
              </w:rPr>
              <w:t>项目负责人姓名：                         性别：</w:t>
            </w:r>
          </w:p>
          <w:p>
            <w:pPr>
              <w:spacing w:line="440" w:lineRule="exact"/>
              <w:rPr>
                <w:rFonts w:ascii="宋体" w:hAnsi="宋体"/>
                <w:sz w:val="24"/>
              </w:rPr>
            </w:pPr>
            <w:r>
              <w:rPr>
                <w:rFonts w:ascii="宋体" w:hAnsi="宋体"/>
                <w:sz w:val="24"/>
              </w:rPr>
              <w:t>职称：                                   年龄：</w:t>
            </w:r>
          </w:p>
          <w:p>
            <w:pPr>
              <w:spacing w:line="440" w:lineRule="exact"/>
              <w:rPr>
                <w:rFonts w:ascii="宋体" w:hAnsi="宋体"/>
                <w:sz w:val="24"/>
              </w:rPr>
            </w:pPr>
            <w:r>
              <w:rPr>
                <w:rFonts w:ascii="宋体" w:hAnsi="宋体"/>
                <w:sz w:val="24"/>
              </w:rPr>
              <w:t>身份证号码：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rPr>
              <w:t>2</w:t>
            </w:r>
          </w:p>
        </w:tc>
        <w:tc>
          <w:tcPr>
            <w:tcW w:w="8640" w:type="dxa"/>
            <w:gridSpan w:val="5"/>
            <w:noWrap w:val="0"/>
            <w:vAlign w:val="top"/>
          </w:tcPr>
          <w:p>
            <w:pPr>
              <w:spacing w:line="440" w:lineRule="exact"/>
              <w:rPr>
                <w:rFonts w:ascii="宋体" w:hAnsi="宋体"/>
                <w:sz w:val="24"/>
              </w:rPr>
            </w:pPr>
            <w:r>
              <w:rPr>
                <w:rFonts w:ascii="宋体" w:hAnsi="宋体"/>
                <w:sz w:val="24"/>
              </w:rPr>
              <w:t>注册建造师专业：</w:t>
            </w:r>
          </w:p>
          <w:p>
            <w:pPr>
              <w:spacing w:line="440" w:lineRule="exact"/>
              <w:rPr>
                <w:rFonts w:ascii="宋体" w:hAnsi="宋体"/>
                <w:sz w:val="24"/>
              </w:rPr>
            </w:pPr>
            <w:r>
              <w:rPr>
                <w:rFonts w:ascii="宋体" w:hAnsi="宋体"/>
                <w:sz w:val="24"/>
              </w:rPr>
              <w:t>注册建造师资格等级（附证书复印件）：</w:t>
            </w:r>
          </w:p>
          <w:p>
            <w:pPr>
              <w:spacing w:line="440" w:lineRule="exact"/>
              <w:rPr>
                <w:rFonts w:ascii="宋体" w:hAnsi="宋体"/>
                <w:sz w:val="24"/>
              </w:rPr>
            </w:pPr>
            <w:r>
              <w:rPr>
                <w:rFonts w:ascii="宋体" w:hAnsi="宋体"/>
                <w:sz w:val="24"/>
              </w:rPr>
              <w:t>注册建造师“三类人员”B类证书（附证书复印件）：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rPr>
              <w:t>3</w:t>
            </w:r>
          </w:p>
        </w:tc>
        <w:tc>
          <w:tcPr>
            <w:tcW w:w="8640" w:type="dxa"/>
            <w:gridSpan w:val="5"/>
            <w:noWrap w:val="0"/>
            <w:vAlign w:val="top"/>
          </w:tcPr>
          <w:p>
            <w:pPr>
              <w:spacing w:line="440" w:lineRule="exact"/>
              <w:rPr>
                <w:rFonts w:ascii="宋体" w:hAnsi="宋体"/>
                <w:sz w:val="24"/>
              </w:rPr>
            </w:pPr>
            <w:r>
              <w:rPr>
                <w:rFonts w:ascii="宋体" w:hAnsi="宋体"/>
                <w:sz w:val="24"/>
              </w:rPr>
              <w:t>上</w:t>
            </w:r>
            <w:r>
              <w:rPr>
                <w:rFonts w:hint="eastAsia" w:ascii="宋体" w:hAnsi="宋体"/>
                <w:sz w:val="24"/>
              </w:rPr>
              <w:t>两个</w:t>
            </w:r>
            <w:r>
              <w:rPr>
                <w:rFonts w:ascii="宋体" w:hAnsi="宋体"/>
                <w:sz w:val="24"/>
              </w:rPr>
              <w:t>年度是否获优秀项目经理称号（附证书复印件）：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rPr>
              <w:t>4</w:t>
            </w:r>
          </w:p>
        </w:tc>
        <w:tc>
          <w:tcPr>
            <w:tcW w:w="8640" w:type="dxa"/>
            <w:gridSpan w:val="5"/>
            <w:noWrap w:val="0"/>
            <w:vAlign w:val="top"/>
          </w:tcPr>
          <w:p>
            <w:pPr>
              <w:spacing w:line="440" w:lineRule="exact"/>
              <w:rPr>
                <w:rFonts w:ascii="宋体" w:hAnsi="宋体"/>
                <w:sz w:val="24"/>
              </w:rPr>
            </w:pPr>
            <w:r>
              <w:rPr>
                <w:rFonts w:ascii="宋体" w:hAnsi="宋体"/>
                <w:sz w:val="24"/>
              </w:rPr>
              <w:t>工作简历：</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spacing w:line="440" w:lineRule="exact"/>
              <w:jc w:val="center"/>
              <w:rPr>
                <w:rFonts w:ascii="宋体" w:hAnsi="宋体"/>
                <w:sz w:val="24"/>
              </w:rPr>
            </w:pPr>
            <w:r>
              <w:rPr>
                <w:rFonts w:ascii="宋体" w:hAnsi="宋体"/>
                <w:sz w:val="24"/>
              </w:rPr>
              <w:t>5</w:t>
            </w:r>
          </w:p>
        </w:tc>
        <w:tc>
          <w:tcPr>
            <w:tcW w:w="8640" w:type="dxa"/>
            <w:gridSpan w:val="5"/>
            <w:noWrap w:val="0"/>
            <w:vAlign w:val="top"/>
          </w:tcPr>
          <w:p>
            <w:pPr>
              <w:spacing w:line="440" w:lineRule="exact"/>
              <w:jc w:val="center"/>
              <w:rPr>
                <w:rFonts w:ascii="宋体" w:hAnsi="宋体"/>
                <w:sz w:val="24"/>
              </w:rPr>
            </w:pPr>
            <w:r>
              <w:rPr>
                <w:rFonts w:ascii="宋体" w:hAnsi="宋体"/>
                <w:sz w:val="24"/>
              </w:rPr>
              <w:t>近 三 年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r>
              <w:rPr>
                <w:rFonts w:ascii="宋体" w:hAnsi="宋体"/>
                <w:sz w:val="24"/>
              </w:rPr>
              <w:t>建设单位</w:t>
            </w:r>
          </w:p>
        </w:tc>
        <w:tc>
          <w:tcPr>
            <w:tcW w:w="1595" w:type="dxa"/>
            <w:noWrap w:val="0"/>
            <w:vAlign w:val="top"/>
          </w:tcPr>
          <w:p>
            <w:pPr>
              <w:spacing w:line="440" w:lineRule="exact"/>
              <w:rPr>
                <w:rFonts w:ascii="宋体" w:hAnsi="宋体"/>
                <w:sz w:val="24"/>
              </w:rPr>
            </w:pPr>
            <w:r>
              <w:rPr>
                <w:rFonts w:ascii="宋体" w:hAnsi="宋体"/>
                <w:sz w:val="24"/>
              </w:rPr>
              <w:t>工程名称</w:t>
            </w:r>
          </w:p>
        </w:tc>
        <w:tc>
          <w:tcPr>
            <w:tcW w:w="1595" w:type="dxa"/>
            <w:noWrap w:val="0"/>
            <w:vAlign w:val="top"/>
          </w:tcPr>
          <w:p>
            <w:pPr>
              <w:spacing w:line="440" w:lineRule="exact"/>
              <w:rPr>
                <w:rFonts w:ascii="宋体" w:hAnsi="宋体"/>
                <w:sz w:val="24"/>
              </w:rPr>
            </w:pPr>
            <w:r>
              <w:rPr>
                <w:rFonts w:ascii="宋体" w:hAnsi="宋体"/>
                <w:sz w:val="24"/>
              </w:rPr>
              <w:t>建设规模</w:t>
            </w:r>
          </w:p>
        </w:tc>
        <w:tc>
          <w:tcPr>
            <w:tcW w:w="1595" w:type="dxa"/>
            <w:noWrap w:val="0"/>
            <w:vAlign w:val="top"/>
          </w:tcPr>
          <w:p>
            <w:pPr>
              <w:spacing w:line="440" w:lineRule="exact"/>
              <w:rPr>
                <w:rFonts w:ascii="宋体" w:hAnsi="宋体"/>
                <w:sz w:val="24"/>
              </w:rPr>
            </w:pPr>
            <w:r>
              <w:rPr>
                <w:rFonts w:ascii="宋体" w:hAnsi="宋体"/>
                <w:sz w:val="24"/>
              </w:rPr>
              <w:t>开竣工时间</w:t>
            </w:r>
          </w:p>
        </w:tc>
        <w:tc>
          <w:tcPr>
            <w:tcW w:w="2260" w:type="dxa"/>
            <w:noWrap w:val="0"/>
            <w:vAlign w:val="top"/>
          </w:tcPr>
          <w:p>
            <w:pPr>
              <w:spacing w:line="440" w:lineRule="exact"/>
              <w:rPr>
                <w:rFonts w:ascii="宋体" w:hAnsi="宋体"/>
                <w:sz w:val="24"/>
              </w:rPr>
            </w:pPr>
            <w:r>
              <w:rPr>
                <w:rFonts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spacing w:line="440" w:lineRule="exact"/>
              <w:jc w:val="center"/>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1595" w:type="dxa"/>
            <w:noWrap w:val="0"/>
            <w:vAlign w:val="top"/>
          </w:tcPr>
          <w:p>
            <w:pPr>
              <w:spacing w:line="440" w:lineRule="exact"/>
              <w:rPr>
                <w:rFonts w:ascii="宋体" w:hAnsi="宋体"/>
                <w:sz w:val="24"/>
              </w:rPr>
            </w:pPr>
          </w:p>
        </w:tc>
        <w:tc>
          <w:tcPr>
            <w:tcW w:w="2260"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440" w:lineRule="exact"/>
              <w:jc w:val="center"/>
              <w:rPr>
                <w:rFonts w:ascii="宋体" w:hAnsi="宋体"/>
                <w:sz w:val="24"/>
              </w:rPr>
            </w:pPr>
            <w:r>
              <w:rPr>
                <w:rFonts w:ascii="宋体" w:hAnsi="宋体"/>
                <w:sz w:val="24"/>
              </w:rPr>
              <w:t>6</w:t>
            </w:r>
          </w:p>
        </w:tc>
        <w:tc>
          <w:tcPr>
            <w:tcW w:w="8640" w:type="dxa"/>
            <w:gridSpan w:val="5"/>
            <w:noWrap w:val="0"/>
            <w:vAlign w:val="top"/>
          </w:tcPr>
          <w:p>
            <w:pPr>
              <w:spacing w:line="440" w:lineRule="exact"/>
              <w:rPr>
                <w:rFonts w:ascii="宋体" w:hAnsi="宋体"/>
                <w:sz w:val="24"/>
              </w:rPr>
            </w:pPr>
            <w:r>
              <w:rPr>
                <w:rFonts w:ascii="宋体" w:hAnsi="宋体"/>
                <w:sz w:val="24"/>
              </w:rPr>
              <w:t>其他需要说明情况：（拟任项目</w:t>
            </w:r>
            <w:r>
              <w:rPr>
                <w:rFonts w:hint="eastAsia" w:ascii="宋体" w:hAnsi="宋体"/>
                <w:sz w:val="24"/>
              </w:rPr>
              <w:t>负责人</w:t>
            </w:r>
            <w:r>
              <w:rPr>
                <w:rFonts w:ascii="宋体" w:hAnsi="宋体"/>
                <w:sz w:val="24"/>
              </w:rPr>
              <w:t>没有管理正在施工的工程项目及正在参加投标的工程项目情况必须说明）</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bl>
    <w:p>
      <w:pPr>
        <w:rPr>
          <w:rFonts w:hint="eastAsia" w:ascii="宋体" w:hAnsi="宋体"/>
          <w:b/>
        </w:rPr>
      </w:pPr>
      <w:r>
        <w:rPr>
          <w:rFonts w:ascii="宋体" w:hAnsi="宋体"/>
          <w:b/>
        </w:rPr>
        <w:t>注：1、所有投标申请人</w:t>
      </w:r>
      <w:r>
        <w:rPr>
          <w:rFonts w:hint="eastAsia" w:ascii="宋体" w:hAnsi="宋体"/>
          <w:b/>
        </w:rPr>
        <w:t>的注册建造师</w:t>
      </w:r>
      <w:r>
        <w:rPr>
          <w:rFonts w:ascii="宋体" w:hAnsi="宋体"/>
          <w:b/>
        </w:rPr>
        <w:t>都须填写此表</w:t>
      </w:r>
      <w:r>
        <w:rPr>
          <w:rFonts w:hint="eastAsia" w:ascii="宋体" w:hAnsi="宋体"/>
          <w:b/>
        </w:rPr>
        <w:t>。</w:t>
      </w:r>
    </w:p>
    <w:p>
      <w:pPr>
        <w:ind w:firstLine="422" w:firstLineChars="200"/>
        <w:rPr>
          <w:rFonts w:hint="eastAsia" w:ascii="宋体" w:hAnsi="宋体"/>
          <w:b/>
        </w:rPr>
      </w:pPr>
      <w:r>
        <w:rPr>
          <w:rFonts w:hint="eastAsia" w:ascii="宋体" w:hAnsi="宋体"/>
          <w:b/>
        </w:rPr>
        <w:t>2、附相关证明资料。</w:t>
      </w:r>
    </w:p>
    <w:p>
      <w:pPr>
        <w:rPr>
          <w:rFonts w:hint="eastAsia" w:ascii="宋体" w:hAnsi="宋体"/>
          <w:b/>
        </w:rPr>
      </w:pPr>
    </w:p>
    <w:p>
      <w:pPr>
        <w:rPr>
          <w:rFonts w:hint="eastAsia" w:ascii="宋体" w:hAnsi="宋体"/>
          <w:b/>
        </w:rPr>
        <w:sectPr>
          <w:headerReference r:id="rId12" w:type="first"/>
          <w:footerReference r:id="rId13" w:type="first"/>
          <w:headerReference r:id="rId11" w:type="default"/>
          <w:pgSz w:w="11907" w:h="16840"/>
          <w:pgMar w:top="1247" w:right="1287" w:bottom="1531" w:left="1418" w:header="851" w:footer="992" w:gutter="0"/>
          <w:pgNumType w:fmt="decimal"/>
          <w:cols w:space="720" w:num="1"/>
          <w:docGrid w:linePitch="312" w:charSpace="0"/>
        </w:sectPr>
      </w:pPr>
    </w:p>
    <w:p>
      <w:pPr>
        <w:rPr>
          <w:rFonts w:hint="eastAsia" w:ascii="宋体" w:hAnsi="宋体"/>
          <w:b/>
          <w:sz w:val="36"/>
        </w:rPr>
      </w:pPr>
      <w:r>
        <w:rPr>
          <w:rFonts w:hint="eastAsia" w:ascii="宋体" w:hAnsi="宋体"/>
        </w:rPr>
        <w:t>附表3</w:t>
      </w:r>
    </w:p>
    <w:p>
      <w:pPr>
        <w:rPr>
          <w:rFonts w:hint="eastAsia" w:ascii="宋体" w:hAnsi="宋体"/>
          <w:b/>
          <w:sz w:val="22"/>
          <w:szCs w:val="16"/>
        </w:rPr>
      </w:pPr>
    </w:p>
    <w:p>
      <w:pPr>
        <w:jc w:val="center"/>
        <w:rPr>
          <w:rFonts w:hint="eastAsia" w:ascii="宋体" w:hAnsi="宋体"/>
          <w:b/>
          <w:sz w:val="36"/>
        </w:rPr>
      </w:pPr>
      <w:r>
        <w:rPr>
          <w:rFonts w:ascii="宋体" w:hAnsi="宋体"/>
          <w:b/>
          <w:sz w:val="36"/>
        </w:rPr>
        <w:t>项目技术负责人简历表</w:t>
      </w:r>
    </w:p>
    <w:p>
      <w:pPr>
        <w:spacing w:line="440" w:lineRule="exact"/>
        <w:rPr>
          <w:rFonts w:ascii="宋体" w:hAnsi="宋体"/>
          <w:sz w:val="24"/>
        </w:rPr>
      </w:pPr>
      <w:r>
        <w:rPr>
          <w:rFonts w:ascii="宋体" w:hAnsi="宋体"/>
          <w:sz w:val="24"/>
        </w:rPr>
        <w:t>投标人（盖章）：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2"/>
        <w:gridCol w:w="1512"/>
        <w:gridCol w:w="1512"/>
        <w:gridCol w:w="151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510" w:type="dxa"/>
            <w:noWrap w:val="0"/>
            <w:vAlign w:val="center"/>
          </w:tcPr>
          <w:p>
            <w:pPr>
              <w:spacing w:line="440" w:lineRule="exact"/>
              <w:jc w:val="center"/>
              <w:rPr>
                <w:rFonts w:ascii="宋体" w:hAnsi="宋体"/>
                <w:sz w:val="24"/>
              </w:rPr>
            </w:pPr>
            <w:r>
              <w:rPr>
                <w:rFonts w:ascii="宋体" w:hAnsi="宋体"/>
                <w:sz w:val="24"/>
              </w:rPr>
              <w:t>1</w:t>
            </w:r>
          </w:p>
        </w:tc>
        <w:tc>
          <w:tcPr>
            <w:tcW w:w="7562" w:type="dxa"/>
            <w:gridSpan w:val="5"/>
            <w:noWrap w:val="0"/>
            <w:vAlign w:val="top"/>
          </w:tcPr>
          <w:p>
            <w:pPr>
              <w:spacing w:line="440" w:lineRule="exact"/>
              <w:rPr>
                <w:rFonts w:ascii="宋体" w:hAnsi="宋体"/>
                <w:sz w:val="24"/>
              </w:rPr>
            </w:pPr>
            <w:r>
              <w:rPr>
                <w:rFonts w:ascii="宋体" w:hAnsi="宋体"/>
                <w:sz w:val="24"/>
              </w:rPr>
              <w:t>项目技术负责人姓名：</w:t>
            </w:r>
          </w:p>
          <w:p>
            <w:pPr>
              <w:spacing w:line="440" w:lineRule="exact"/>
              <w:rPr>
                <w:rFonts w:ascii="宋体" w:hAnsi="宋体"/>
                <w:sz w:val="24"/>
              </w:rPr>
            </w:pPr>
            <w:r>
              <w:rPr>
                <w:rFonts w:ascii="宋体" w:hAnsi="宋体"/>
                <w:sz w:val="24"/>
              </w:rPr>
              <w:t>身份证号码：</w:t>
            </w:r>
          </w:p>
          <w:p>
            <w:pPr>
              <w:spacing w:line="440" w:lineRule="exact"/>
              <w:rPr>
                <w:rFonts w:ascii="宋体" w:hAnsi="宋体"/>
                <w:sz w:val="24"/>
              </w:rPr>
            </w:pPr>
            <w:r>
              <w:rPr>
                <w:rFonts w:ascii="宋体" w:hAnsi="宋体"/>
                <w:sz w:val="24"/>
              </w:rPr>
              <w:t>工作单位：</w:t>
            </w:r>
          </w:p>
          <w:p>
            <w:pPr>
              <w:spacing w:line="440" w:lineRule="exact"/>
              <w:rPr>
                <w:rFonts w:ascii="宋体" w:hAnsi="宋体"/>
                <w:sz w:val="24"/>
              </w:rPr>
            </w:pPr>
            <w:r>
              <w:rPr>
                <w:rFonts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510" w:type="dxa"/>
            <w:noWrap w:val="0"/>
            <w:vAlign w:val="center"/>
          </w:tcPr>
          <w:p>
            <w:pPr>
              <w:spacing w:line="440" w:lineRule="exact"/>
              <w:jc w:val="center"/>
              <w:rPr>
                <w:rFonts w:ascii="宋体" w:hAnsi="宋体"/>
                <w:sz w:val="24"/>
              </w:rPr>
            </w:pPr>
            <w:r>
              <w:rPr>
                <w:rFonts w:ascii="宋体" w:hAnsi="宋体"/>
                <w:sz w:val="24"/>
              </w:rPr>
              <w:t>2</w:t>
            </w:r>
          </w:p>
        </w:tc>
        <w:tc>
          <w:tcPr>
            <w:tcW w:w="7562" w:type="dxa"/>
            <w:gridSpan w:val="5"/>
            <w:noWrap w:val="0"/>
            <w:vAlign w:val="top"/>
          </w:tcPr>
          <w:p>
            <w:pPr>
              <w:spacing w:line="440" w:lineRule="exact"/>
              <w:rPr>
                <w:rFonts w:ascii="宋体" w:hAnsi="宋体"/>
                <w:sz w:val="24"/>
              </w:rPr>
            </w:pPr>
            <w:r>
              <w:rPr>
                <w:rFonts w:ascii="宋体" w:hAnsi="宋体"/>
                <w:sz w:val="24"/>
              </w:rPr>
              <w:t>性别：</w:t>
            </w:r>
          </w:p>
          <w:p>
            <w:pPr>
              <w:spacing w:line="440" w:lineRule="exact"/>
              <w:rPr>
                <w:rFonts w:ascii="宋体" w:hAnsi="宋体"/>
                <w:sz w:val="24"/>
              </w:rPr>
            </w:pPr>
            <w:r>
              <w:rPr>
                <w:rFonts w:ascii="宋体" w:hAnsi="宋体"/>
                <w:sz w:val="24"/>
              </w:rPr>
              <w:t>年龄：</w:t>
            </w:r>
          </w:p>
          <w:p>
            <w:pPr>
              <w:spacing w:line="440" w:lineRule="exact"/>
              <w:rPr>
                <w:rFonts w:ascii="宋体" w:hAnsi="宋体"/>
                <w:sz w:val="24"/>
              </w:rPr>
            </w:pPr>
            <w:r>
              <w:rPr>
                <w:rFonts w:ascii="宋体" w:hAnsi="宋体"/>
                <w:sz w:val="24"/>
              </w:rPr>
              <w:t>职称（附证书复印件）：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1510" w:type="dxa"/>
            <w:noWrap w:val="0"/>
            <w:vAlign w:val="center"/>
          </w:tcPr>
          <w:p>
            <w:pPr>
              <w:spacing w:line="440" w:lineRule="exact"/>
              <w:jc w:val="center"/>
              <w:rPr>
                <w:rFonts w:ascii="宋体" w:hAnsi="宋体"/>
                <w:sz w:val="24"/>
              </w:rPr>
            </w:pPr>
            <w:r>
              <w:rPr>
                <w:rFonts w:ascii="宋体" w:hAnsi="宋体"/>
                <w:sz w:val="24"/>
              </w:rPr>
              <w:t>3</w:t>
            </w:r>
          </w:p>
        </w:tc>
        <w:tc>
          <w:tcPr>
            <w:tcW w:w="7562" w:type="dxa"/>
            <w:gridSpan w:val="5"/>
            <w:noWrap w:val="0"/>
            <w:vAlign w:val="top"/>
          </w:tcPr>
          <w:p>
            <w:pPr>
              <w:spacing w:line="440" w:lineRule="exact"/>
              <w:rPr>
                <w:rFonts w:ascii="宋体" w:hAnsi="宋体"/>
                <w:sz w:val="24"/>
              </w:rPr>
            </w:pPr>
            <w:r>
              <w:rPr>
                <w:rFonts w:ascii="宋体" w:hAnsi="宋体"/>
                <w:sz w:val="24"/>
              </w:rPr>
              <w:t>工作简历：</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10" w:type="dxa"/>
            <w:vMerge w:val="restart"/>
            <w:noWrap w:val="0"/>
            <w:vAlign w:val="center"/>
          </w:tcPr>
          <w:p>
            <w:pPr>
              <w:spacing w:line="440" w:lineRule="exact"/>
              <w:jc w:val="center"/>
              <w:rPr>
                <w:rFonts w:ascii="宋体" w:hAnsi="宋体"/>
                <w:sz w:val="24"/>
              </w:rPr>
            </w:pPr>
            <w:r>
              <w:rPr>
                <w:rFonts w:ascii="宋体" w:hAnsi="宋体"/>
                <w:sz w:val="24"/>
              </w:rPr>
              <w:t>4</w:t>
            </w:r>
          </w:p>
        </w:tc>
        <w:tc>
          <w:tcPr>
            <w:tcW w:w="7562" w:type="dxa"/>
            <w:gridSpan w:val="5"/>
            <w:noWrap w:val="0"/>
            <w:vAlign w:val="top"/>
          </w:tcPr>
          <w:p>
            <w:pPr>
              <w:spacing w:line="440" w:lineRule="exact"/>
              <w:jc w:val="center"/>
              <w:rPr>
                <w:rFonts w:ascii="宋体" w:hAnsi="宋体"/>
                <w:sz w:val="24"/>
              </w:rPr>
            </w:pPr>
            <w:r>
              <w:rPr>
                <w:rFonts w:ascii="宋体" w:hAnsi="宋体"/>
                <w:sz w:val="24"/>
              </w:rPr>
              <w:t>近 三 年 在 建 和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center"/>
          </w:tcPr>
          <w:p>
            <w:pPr>
              <w:spacing w:line="440" w:lineRule="exact"/>
              <w:jc w:val="center"/>
              <w:rPr>
                <w:rFonts w:ascii="宋体" w:hAnsi="宋体"/>
                <w:sz w:val="24"/>
              </w:rPr>
            </w:pPr>
            <w:r>
              <w:rPr>
                <w:rFonts w:ascii="宋体" w:hAnsi="宋体"/>
                <w:sz w:val="24"/>
              </w:rPr>
              <w:t>建设单位</w:t>
            </w:r>
          </w:p>
        </w:tc>
        <w:tc>
          <w:tcPr>
            <w:tcW w:w="1512" w:type="dxa"/>
            <w:noWrap w:val="0"/>
            <w:vAlign w:val="center"/>
          </w:tcPr>
          <w:p>
            <w:pPr>
              <w:spacing w:line="440" w:lineRule="exact"/>
              <w:jc w:val="center"/>
              <w:rPr>
                <w:rFonts w:ascii="宋体" w:hAnsi="宋体"/>
                <w:sz w:val="24"/>
              </w:rPr>
            </w:pPr>
            <w:r>
              <w:rPr>
                <w:rFonts w:ascii="宋体" w:hAnsi="宋体"/>
                <w:sz w:val="24"/>
              </w:rPr>
              <w:t>工程名称</w:t>
            </w:r>
          </w:p>
        </w:tc>
        <w:tc>
          <w:tcPr>
            <w:tcW w:w="1512" w:type="dxa"/>
            <w:noWrap w:val="0"/>
            <w:vAlign w:val="center"/>
          </w:tcPr>
          <w:p>
            <w:pPr>
              <w:spacing w:line="440" w:lineRule="exact"/>
              <w:jc w:val="center"/>
              <w:rPr>
                <w:rFonts w:ascii="宋体" w:hAnsi="宋体"/>
                <w:sz w:val="24"/>
              </w:rPr>
            </w:pPr>
            <w:r>
              <w:rPr>
                <w:rFonts w:ascii="宋体" w:hAnsi="宋体"/>
                <w:sz w:val="24"/>
              </w:rPr>
              <w:t>建设规模</w:t>
            </w:r>
          </w:p>
        </w:tc>
        <w:tc>
          <w:tcPr>
            <w:tcW w:w="1512" w:type="dxa"/>
            <w:noWrap w:val="0"/>
            <w:vAlign w:val="center"/>
          </w:tcPr>
          <w:p>
            <w:pPr>
              <w:spacing w:line="440" w:lineRule="exact"/>
              <w:jc w:val="center"/>
              <w:rPr>
                <w:rFonts w:ascii="宋体" w:hAnsi="宋体"/>
                <w:sz w:val="24"/>
              </w:rPr>
            </w:pPr>
            <w:r>
              <w:rPr>
                <w:rFonts w:ascii="宋体" w:hAnsi="宋体"/>
                <w:sz w:val="24"/>
              </w:rPr>
              <w:t>开竣工时间</w:t>
            </w:r>
          </w:p>
        </w:tc>
        <w:tc>
          <w:tcPr>
            <w:tcW w:w="1514" w:type="dxa"/>
            <w:noWrap w:val="0"/>
            <w:vAlign w:val="center"/>
          </w:tcPr>
          <w:p>
            <w:pPr>
              <w:spacing w:line="440" w:lineRule="exact"/>
              <w:jc w:val="center"/>
              <w:rPr>
                <w:rFonts w:ascii="宋体" w:hAnsi="宋体"/>
                <w:sz w:val="24"/>
              </w:rPr>
            </w:pPr>
            <w:r>
              <w:rPr>
                <w:rFonts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noWrap w:val="0"/>
            <w:vAlign w:val="center"/>
          </w:tcPr>
          <w:p>
            <w:pPr>
              <w:spacing w:line="440" w:lineRule="exact"/>
              <w:jc w:val="center"/>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2" w:type="dxa"/>
            <w:noWrap w:val="0"/>
            <w:vAlign w:val="top"/>
          </w:tcPr>
          <w:p>
            <w:pPr>
              <w:spacing w:line="440" w:lineRule="exact"/>
              <w:rPr>
                <w:rFonts w:ascii="宋体" w:hAnsi="宋体"/>
                <w:sz w:val="24"/>
              </w:rPr>
            </w:pPr>
          </w:p>
        </w:tc>
        <w:tc>
          <w:tcPr>
            <w:tcW w:w="1514" w:type="dxa"/>
            <w:noWrap w:val="0"/>
            <w:vAlign w:val="top"/>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510" w:type="dxa"/>
            <w:noWrap w:val="0"/>
            <w:vAlign w:val="center"/>
          </w:tcPr>
          <w:p>
            <w:pPr>
              <w:spacing w:line="440" w:lineRule="exact"/>
              <w:jc w:val="center"/>
              <w:rPr>
                <w:rFonts w:ascii="宋体" w:hAnsi="宋体"/>
                <w:sz w:val="24"/>
              </w:rPr>
            </w:pPr>
            <w:r>
              <w:rPr>
                <w:rFonts w:ascii="宋体" w:hAnsi="宋体"/>
                <w:sz w:val="24"/>
              </w:rPr>
              <w:t>5</w:t>
            </w:r>
          </w:p>
        </w:tc>
        <w:tc>
          <w:tcPr>
            <w:tcW w:w="7562" w:type="dxa"/>
            <w:gridSpan w:val="5"/>
            <w:noWrap w:val="0"/>
            <w:vAlign w:val="top"/>
          </w:tcPr>
          <w:p>
            <w:pPr>
              <w:spacing w:line="440" w:lineRule="exact"/>
              <w:rPr>
                <w:rFonts w:ascii="宋体" w:hAnsi="宋体"/>
                <w:sz w:val="24"/>
              </w:rPr>
            </w:pPr>
            <w:r>
              <w:rPr>
                <w:rFonts w:ascii="宋体" w:hAnsi="宋体"/>
                <w:sz w:val="24"/>
              </w:rPr>
              <w:t>其他需要说明情况：</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bl>
    <w:p>
      <w:pPr>
        <w:spacing w:line="440" w:lineRule="exact"/>
        <w:rPr>
          <w:rFonts w:ascii="宋体" w:hAnsi="宋体"/>
          <w:b/>
        </w:rPr>
      </w:pPr>
    </w:p>
    <w:p>
      <w:pPr>
        <w:spacing w:line="440" w:lineRule="exact"/>
        <w:rPr>
          <w:rFonts w:ascii="宋体" w:hAnsi="宋体"/>
          <w:b/>
        </w:rPr>
      </w:pPr>
      <w:r>
        <w:rPr>
          <w:rFonts w:ascii="宋体" w:hAnsi="宋体"/>
          <w:b/>
        </w:rPr>
        <w:t>注：1、所有投标申请人的项目技术负责人都须填写此表</w:t>
      </w:r>
    </w:p>
    <w:p>
      <w:pPr>
        <w:spacing w:line="440" w:lineRule="exact"/>
        <w:rPr>
          <w:rFonts w:ascii="宋体" w:hAnsi="宋体"/>
          <w:b/>
        </w:rPr>
      </w:pPr>
      <w:r>
        <w:rPr>
          <w:rFonts w:ascii="宋体" w:hAnsi="宋体"/>
          <w:b/>
        </w:rPr>
        <w:t xml:space="preserve">    2、附相关证明材料</w:t>
      </w:r>
      <w:r>
        <w:rPr>
          <w:rFonts w:hint="eastAsia" w:ascii="宋体" w:hAnsi="宋体"/>
          <w:b/>
        </w:rPr>
        <w:t>。</w:t>
      </w:r>
    </w:p>
    <w:p>
      <w:pPr>
        <w:jc w:val="center"/>
        <w:rPr>
          <w:rFonts w:hint="eastAsia" w:ascii="宋体" w:hAnsi="宋体"/>
          <w:b/>
          <w:sz w:val="36"/>
        </w:rPr>
      </w:pPr>
    </w:p>
    <w:p>
      <w:pPr>
        <w:widowControl/>
        <w:spacing w:line="360" w:lineRule="auto"/>
        <w:ind w:firstLine="420" w:firstLineChars="200"/>
        <w:rPr>
          <w:rFonts w:ascii="宋体" w:hAnsi="宋体"/>
        </w:rPr>
      </w:pPr>
    </w:p>
    <w:p>
      <w:pPr>
        <w:spacing w:line="440" w:lineRule="exact"/>
        <w:rPr>
          <w:rFonts w:ascii="宋体" w:hAnsi="宋体"/>
        </w:rPr>
      </w:pPr>
      <w:r>
        <w:rPr>
          <w:rFonts w:ascii="宋体" w:hAnsi="宋体"/>
        </w:rPr>
        <w:t>附表4</w:t>
      </w:r>
    </w:p>
    <w:p>
      <w:pPr>
        <w:spacing w:line="440" w:lineRule="exact"/>
        <w:ind w:firstLine="788" w:firstLineChars="218"/>
        <w:jc w:val="center"/>
        <w:rPr>
          <w:rFonts w:ascii="宋体" w:hAnsi="宋体"/>
          <w:b/>
        </w:rPr>
      </w:pPr>
      <w:r>
        <w:rPr>
          <w:rFonts w:ascii="宋体" w:hAnsi="宋体"/>
          <w:b/>
          <w:sz w:val="36"/>
        </w:rPr>
        <w:t>项目部人员配备情况</w:t>
      </w:r>
    </w:p>
    <w:p>
      <w:pPr>
        <w:spacing w:line="440" w:lineRule="exact"/>
        <w:rPr>
          <w:rFonts w:ascii="宋体" w:hAnsi="宋体"/>
          <w:sz w:val="24"/>
        </w:rPr>
      </w:pPr>
      <w:r>
        <w:rPr>
          <w:rFonts w:ascii="宋体" w:hAnsi="宋体"/>
          <w:sz w:val="24"/>
        </w:rPr>
        <w:t>投标人（盖章）：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93"/>
        <w:gridCol w:w="943"/>
        <w:gridCol w:w="943"/>
        <w:gridCol w:w="1185"/>
        <w:gridCol w:w="943"/>
        <w:gridCol w:w="1157"/>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43" w:type="dxa"/>
            <w:noWrap w:val="0"/>
            <w:vAlign w:val="center"/>
          </w:tcPr>
          <w:p>
            <w:pPr>
              <w:spacing w:line="440" w:lineRule="exact"/>
              <w:jc w:val="center"/>
              <w:rPr>
                <w:rFonts w:ascii="宋体" w:hAnsi="宋体"/>
                <w:b/>
              </w:rPr>
            </w:pPr>
            <w:r>
              <w:rPr>
                <w:rFonts w:ascii="宋体" w:hAnsi="宋体"/>
                <w:b/>
              </w:rPr>
              <w:t>姓名</w:t>
            </w:r>
          </w:p>
        </w:tc>
        <w:tc>
          <w:tcPr>
            <w:tcW w:w="1093" w:type="dxa"/>
            <w:noWrap w:val="0"/>
            <w:vAlign w:val="center"/>
          </w:tcPr>
          <w:p>
            <w:pPr>
              <w:spacing w:line="440" w:lineRule="exact"/>
              <w:jc w:val="center"/>
              <w:rPr>
                <w:rFonts w:ascii="宋体" w:hAnsi="宋体"/>
                <w:b/>
              </w:rPr>
            </w:pPr>
            <w:r>
              <w:rPr>
                <w:rFonts w:ascii="宋体" w:hAnsi="宋体"/>
                <w:b/>
              </w:rPr>
              <w:t>拟任岗位</w:t>
            </w:r>
          </w:p>
        </w:tc>
        <w:tc>
          <w:tcPr>
            <w:tcW w:w="943" w:type="dxa"/>
            <w:noWrap w:val="0"/>
            <w:vAlign w:val="center"/>
          </w:tcPr>
          <w:p>
            <w:pPr>
              <w:spacing w:line="440" w:lineRule="exact"/>
              <w:jc w:val="center"/>
              <w:rPr>
                <w:rFonts w:ascii="宋体" w:hAnsi="宋体"/>
                <w:b/>
              </w:rPr>
            </w:pPr>
            <w:r>
              <w:rPr>
                <w:rFonts w:ascii="宋体" w:hAnsi="宋体"/>
                <w:b/>
              </w:rPr>
              <w:t>年龄</w:t>
            </w:r>
          </w:p>
        </w:tc>
        <w:tc>
          <w:tcPr>
            <w:tcW w:w="943" w:type="dxa"/>
            <w:noWrap w:val="0"/>
            <w:vAlign w:val="center"/>
          </w:tcPr>
          <w:p>
            <w:pPr>
              <w:spacing w:line="440" w:lineRule="exact"/>
              <w:jc w:val="center"/>
              <w:rPr>
                <w:rFonts w:ascii="宋体" w:hAnsi="宋体"/>
                <w:b/>
              </w:rPr>
            </w:pPr>
            <w:r>
              <w:rPr>
                <w:rFonts w:ascii="宋体" w:hAnsi="宋体"/>
                <w:b/>
              </w:rPr>
              <w:t>性别</w:t>
            </w:r>
          </w:p>
        </w:tc>
        <w:tc>
          <w:tcPr>
            <w:tcW w:w="1185" w:type="dxa"/>
            <w:noWrap w:val="0"/>
            <w:vAlign w:val="center"/>
          </w:tcPr>
          <w:p>
            <w:pPr>
              <w:spacing w:line="440" w:lineRule="exact"/>
              <w:jc w:val="center"/>
              <w:rPr>
                <w:rFonts w:ascii="宋体" w:hAnsi="宋体"/>
                <w:b/>
              </w:rPr>
            </w:pPr>
            <w:r>
              <w:rPr>
                <w:rFonts w:ascii="宋体" w:hAnsi="宋体"/>
                <w:b/>
              </w:rPr>
              <w:t>专业学历</w:t>
            </w:r>
          </w:p>
        </w:tc>
        <w:tc>
          <w:tcPr>
            <w:tcW w:w="943" w:type="dxa"/>
            <w:noWrap w:val="0"/>
            <w:vAlign w:val="center"/>
          </w:tcPr>
          <w:p>
            <w:pPr>
              <w:spacing w:line="440" w:lineRule="exact"/>
              <w:jc w:val="center"/>
              <w:rPr>
                <w:rFonts w:ascii="宋体" w:hAnsi="宋体"/>
                <w:b/>
              </w:rPr>
            </w:pPr>
            <w:r>
              <w:rPr>
                <w:rFonts w:ascii="宋体" w:hAnsi="宋体"/>
                <w:b/>
              </w:rPr>
              <w:t>职称</w:t>
            </w:r>
          </w:p>
        </w:tc>
        <w:tc>
          <w:tcPr>
            <w:tcW w:w="1157" w:type="dxa"/>
            <w:noWrap w:val="0"/>
            <w:vAlign w:val="center"/>
          </w:tcPr>
          <w:p>
            <w:pPr>
              <w:spacing w:line="440" w:lineRule="exact"/>
              <w:jc w:val="center"/>
              <w:rPr>
                <w:rFonts w:ascii="宋体" w:hAnsi="宋体"/>
                <w:b/>
              </w:rPr>
            </w:pPr>
            <w:r>
              <w:rPr>
                <w:rFonts w:ascii="宋体" w:hAnsi="宋体"/>
                <w:b/>
              </w:rPr>
              <w:t>上岗证书</w:t>
            </w:r>
          </w:p>
        </w:tc>
        <w:tc>
          <w:tcPr>
            <w:tcW w:w="944" w:type="dxa"/>
            <w:noWrap w:val="0"/>
            <w:vAlign w:val="center"/>
          </w:tcPr>
          <w:p>
            <w:pPr>
              <w:spacing w:line="440" w:lineRule="exact"/>
              <w:jc w:val="center"/>
              <w:rPr>
                <w:rFonts w:ascii="宋体" w:hAnsi="宋体"/>
                <w:b/>
              </w:rPr>
            </w:pPr>
            <w:r>
              <w:rPr>
                <w:rFonts w:ascii="宋体" w:hAnsi="宋体"/>
                <w:b/>
              </w:rPr>
              <w:t>安排上岗起止时间</w:t>
            </w:r>
          </w:p>
        </w:tc>
        <w:tc>
          <w:tcPr>
            <w:tcW w:w="944" w:type="dxa"/>
            <w:noWrap w:val="0"/>
            <w:vAlign w:val="center"/>
          </w:tcPr>
          <w:p>
            <w:pPr>
              <w:spacing w:line="440" w:lineRule="exact"/>
              <w:jc w:val="center"/>
              <w:rPr>
                <w:rFonts w:ascii="宋体" w:hAnsi="宋体"/>
                <w:b/>
              </w:rPr>
            </w:pPr>
            <w:r>
              <w:rPr>
                <w:rFonts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3" w:type="dxa"/>
            <w:noWrap w:val="0"/>
            <w:vAlign w:val="top"/>
          </w:tcPr>
          <w:p>
            <w:pPr>
              <w:spacing w:line="440" w:lineRule="exact"/>
              <w:jc w:val="center"/>
              <w:rPr>
                <w:rFonts w:ascii="宋体" w:hAnsi="宋体"/>
                <w:b/>
              </w:rPr>
            </w:pPr>
          </w:p>
        </w:tc>
        <w:tc>
          <w:tcPr>
            <w:tcW w:w="109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85" w:type="dxa"/>
            <w:noWrap w:val="0"/>
            <w:vAlign w:val="top"/>
          </w:tcPr>
          <w:p>
            <w:pPr>
              <w:spacing w:line="440" w:lineRule="exact"/>
              <w:jc w:val="center"/>
              <w:rPr>
                <w:rFonts w:ascii="宋体" w:hAnsi="宋体"/>
                <w:b/>
              </w:rPr>
            </w:pPr>
          </w:p>
        </w:tc>
        <w:tc>
          <w:tcPr>
            <w:tcW w:w="943" w:type="dxa"/>
            <w:noWrap w:val="0"/>
            <w:vAlign w:val="top"/>
          </w:tcPr>
          <w:p>
            <w:pPr>
              <w:spacing w:line="440" w:lineRule="exact"/>
              <w:jc w:val="center"/>
              <w:rPr>
                <w:rFonts w:ascii="宋体" w:hAnsi="宋体"/>
                <w:b/>
              </w:rPr>
            </w:pPr>
          </w:p>
        </w:tc>
        <w:tc>
          <w:tcPr>
            <w:tcW w:w="1157"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c>
          <w:tcPr>
            <w:tcW w:w="944" w:type="dxa"/>
            <w:noWrap w:val="0"/>
            <w:vAlign w:val="top"/>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095" w:type="dxa"/>
            <w:gridSpan w:val="9"/>
            <w:noWrap w:val="0"/>
            <w:vAlign w:val="top"/>
          </w:tcPr>
          <w:p>
            <w:pPr>
              <w:numPr>
                <w:ilvl w:val="0"/>
                <w:numId w:val="6"/>
              </w:numPr>
              <w:spacing w:line="440" w:lineRule="exact"/>
              <w:rPr>
                <w:rFonts w:ascii="宋体" w:hAnsi="宋体"/>
                <w:b/>
              </w:rPr>
            </w:pPr>
            <w:r>
              <w:rPr>
                <w:rFonts w:ascii="宋体" w:hAnsi="宋体"/>
                <w:b/>
              </w:rPr>
              <w:t>我单位拟派本工程的注册建造师、技术负责人、施工、质量、安全等工程技术、管理人员均已列入本表；</w:t>
            </w:r>
          </w:p>
          <w:p>
            <w:pPr>
              <w:numPr>
                <w:ilvl w:val="0"/>
                <w:numId w:val="6"/>
              </w:numPr>
              <w:spacing w:line="440" w:lineRule="exact"/>
              <w:rPr>
                <w:rFonts w:ascii="宋体" w:hAnsi="宋体"/>
                <w:b/>
              </w:rPr>
            </w:pPr>
            <w:r>
              <w:rPr>
                <w:rFonts w:ascii="宋体" w:hAnsi="宋体"/>
                <w:b/>
              </w:rPr>
              <w:t>列入本表的人员，一定保证开工后到位，擅自更换或不到位均属违约行为，擅自更换或不到位按招标文件和有关规定或投标承诺处理。</w:t>
            </w:r>
          </w:p>
        </w:tc>
      </w:tr>
    </w:tbl>
    <w:p>
      <w:pPr>
        <w:spacing w:line="440" w:lineRule="exact"/>
        <w:ind w:firstLine="460" w:firstLineChars="218"/>
        <w:rPr>
          <w:rFonts w:ascii="宋体" w:hAnsi="宋体"/>
          <w:b/>
        </w:rPr>
      </w:pPr>
      <w:r>
        <w:rPr>
          <w:rFonts w:ascii="宋体" w:hAnsi="宋体"/>
          <w:b/>
        </w:rPr>
        <w:t>注：附上述人员岗位证书复印件。</w:t>
      </w:r>
    </w:p>
    <w:p>
      <w:pPr>
        <w:rPr>
          <w:rFonts w:hint="eastAsia" w:ascii="宋体" w:hAnsi="宋体"/>
          <w:b/>
          <w:sz w:val="36"/>
        </w:rPr>
      </w:pPr>
    </w:p>
    <w:p>
      <w:pPr>
        <w:rPr>
          <w:rFonts w:hint="eastAsia" w:ascii="宋体" w:hAnsi="宋体"/>
          <w:b/>
          <w:sz w:val="36"/>
        </w:rPr>
      </w:pPr>
    </w:p>
    <w:p>
      <w:pPr>
        <w:rPr>
          <w:rFonts w:hint="eastAsia" w:ascii="Arial" w:hAnsi="宋体" w:cs="Arial"/>
          <w:b/>
          <w:bCs/>
          <w:sz w:val="28"/>
          <w:szCs w:val="28"/>
        </w:rPr>
      </w:pPr>
    </w:p>
    <w:p>
      <w:pPr>
        <w:spacing w:line="400" w:lineRule="exact"/>
        <w:rPr>
          <w:rFonts w:ascii="宋体" w:hAnsi="宋体"/>
          <w:szCs w:val="21"/>
        </w:rPr>
      </w:pPr>
      <w:r>
        <w:rPr>
          <w:rFonts w:ascii="宋体" w:hAnsi="宋体"/>
          <w:szCs w:val="21"/>
        </w:rPr>
        <w:br w:type="page"/>
      </w:r>
      <w:r>
        <w:rPr>
          <w:rFonts w:hint="eastAsia" w:ascii="宋体" w:hAnsi="宋体" w:cs="宋体"/>
          <w:sz w:val="24"/>
        </w:rPr>
        <w:t>附件4</w:t>
      </w:r>
    </w:p>
    <w:p>
      <w:pPr>
        <w:spacing w:line="400" w:lineRule="exact"/>
        <w:jc w:val="center"/>
        <w:rPr>
          <w:rFonts w:ascii="宋体" w:hAnsi="宋体" w:cs="Arial"/>
          <w:b/>
          <w:bCs/>
          <w:sz w:val="28"/>
          <w:szCs w:val="28"/>
        </w:rPr>
      </w:pPr>
    </w:p>
    <w:p>
      <w:pPr>
        <w:spacing w:line="400" w:lineRule="exact"/>
        <w:jc w:val="center"/>
        <w:rPr>
          <w:rFonts w:ascii="宋体" w:hAnsi="宋体"/>
          <w:szCs w:val="21"/>
        </w:rPr>
      </w:pPr>
      <w:r>
        <w:rPr>
          <w:rFonts w:ascii="宋体" w:hAnsi="宋体" w:cs="Arial"/>
          <w:b/>
          <w:bCs/>
          <w:sz w:val="28"/>
          <w:szCs w:val="28"/>
        </w:rPr>
        <w:t>承   诺   书</w:t>
      </w:r>
    </w:p>
    <w:p>
      <w:pPr>
        <w:spacing w:line="420" w:lineRule="exact"/>
        <w:rPr>
          <w:rFonts w:ascii="Arial" w:hAnsi="Arial" w:cs="Arial"/>
          <w:szCs w:val="21"/>
        </w:rPr>
      </w:pPr>
    </w:p>
    <w:p>
      <w:pPr>
        <w:spacing w:line="440" w:lineRule="exact"/>
        <w:rPr>
          <w:rFonts w:ascii="Arial" w:hAnsi="Arial" w:cs="Arial"/>
          <w:sz w:val="24"/>
          <w:u w:val="single"/>
        </w:rPr>
      </w:pPr>
      <w:r>
        <w:rPr>
          <w:rFonts w:ascii="Arial" w:hAnsi="Arial" w:cs="Arial"/>
          <w:szCs w:val="21"/>
        </w:rPr>
        <w:t xml:space="preserve">   </w:t>
      </w:r>
      <w:r>
        <w:rPr>
          <w:rFonts w:hint="eastAsia" w:ascii="Arial" w:hAnsi="Arial" w:cs="Arial"/>
          <w:szCs w:val="21"/>
        </w:rPr>
        <w:t xml:space="preserve">  </w:t>
      </w:r>
      <w:r>
        <w:rPr>
          <w:rFonts w:hint="eastAsia" w:ascii="宋体" w:hAnsi="宋体"/>
          <w:bCs/>
          <w:sz w:val="24"/>
        </w:rPr>
        <w:t>我公司郑重承诺：以下承诺事项均为本企业真实意见表示，愿承担一切责任。若有任何</w:t>
      </w:r>
      <w:r>
        <w:rPr>
          <w:rFonts w:ascii="Arial" w:hAnsi="宋体" w:cs="Arial"/>
          <w:sz w:val="24"/>
        </w:rPr>
        <w:t>隐瞒事实、</w:t>
      </w:r>
      <w:r>
        <w:rPr>
          <w:rFonts w:hint="eastAsia" w:ascii="宋体" w:hAnsi="宋体"/>
          <w:bCs/>
          <w:sz w:val="24"/>
        </w:rPr>
        <w:t>弄虚作假、违反本承诺内容的行为，自愿接受取消投标资格</w:t>
      </w:r>
      <w:r>
        <w:rPr>
          <w:rFonts w:ascii="Arial" w:hAnsi="宋体" w:cs="Arial"/>
          <w:sz w:val="24"/>
        </w:rPr>
        <w:t>或中标资格</w:t>
      </w:r>
      <w:r>
        <w:rPr>
          <w:rFonts w:hint="eastAsia" w:ascii="宋体" w:hAnsi="宋体"/>
          <w:bCs/>
          <w:sz w:val="24"/>
        </w:rPr>
        <w:t>、不良行为公示等有关处理。</w:t>
      </w:r>
    </w:p>
    <w:p>
      <w:pPr>
        <w:spacing w:line="440" w:lineRule="exact"/>
        <w:ind w:firstLine="540" w:firstLineChars="225"/>
        <w:rPr>
          <w:rFonts w:ascii="Arial" w:hAnsi="Arial" w:cs="Arial"/>
          <w:sz w:val="24"/>
        </w:rPr>
      </w:pPr>
      <w:r>
        <w:rPr>
          <w:rFonts w:ascii="Arial" w:hAnsi="Arial" w:cs="Arial"/>
          <w:sz w:val="24"/>
        </w:rPr>
        <w:t>1</w:t>
      </w:r>
      <w:r>
        <w:rPr>
          <w:rFonts w:ascii="Arial" w:hAnsi="宋体" w:cs="Arial"/>
          <w:sz w:val="24"/>
        </w:rPr>
        <w:t>、我公司在本工程的招投标各个阶段提供</w:t>
      </w:r>
      <w:r>
        <w:rPr>
          <w:rFonts w:hint="eastAsia" w:ascii="Arial" w:hAnsi="宋体" w:cs="Arial"/>
          <w:sz w:val="24"/>
        </w:rPr>
        <w:t>资料及</w:t>
      </w:r>
      <w:r>
        <w:rPr>
          <w:rFonts w:ascii="Arial" w:hAnsi="宋体" w:cs="Arial"/>
          <w:sz w:val="24"/>
        </w:rPr>
        <w:t>证书的原件及复印件均为真实有效</w:t>
      </w:r>
      <w:r>
        <w:rPr>
          <w:rFonts w:hint="eastAsia" w:ascii="Arial" w:hAnsi="宋体" w:cs="Arial"/>
          <w:sz w:val="24"/>
        </w:rPr>
        <w:t>。</w:t>
      </w:r>
    </w:p>
    <w:p>
      <w:pPr>
        <w:spacing w:line="440" w:lineRule="exact"/>
        <w:ind w:firstLine="540" w:firstLineChars="225"/>
        <w:rPr>
          <w:rFonts w:ascii="Arial" w:hAnsi="Arial" w:cs="Arial"/>
          <w:sz w:val="24"/>
        </w:rPr>
      </w:pPr>
      <w:r>
        <w:rPr>
          <w:rFonts w:ascii="Arial" w:hAnsi="Arial" w:cs="Arial"/>
          <w:sz w:val="24"/>
        </w:rPr>
        <w:t>2、</w:t>
      </w:r>
      <w:r>
        <w:rPr>
          <w:rFonts w:hint="eastAsia" w:ascii="Arial" w:hAnsi="Arial" w:cs="Arial"/>
          <w:sz w:val="24"/>
        </w:rPr>
        <w:t>我公司严格执行</w:t>
      </w:r>
      <w:r>
        <w:rPr>
          <w:rFonts w:ascii="Arial" w:hAnsi="Arial" w:cs="Arial"/>
          <w:sz w:val="24"/>
        </w:rPr>
        <w:t>第二章“投标人须知”第1.4.1项</w:t>
      </w:r>
      <w:r>
        <w:rPr>
          <w:rFonts w:hint="eastAsia" w:ascii="Arial" w:hAnsi="Arial" w:cs="Arial"/>
          <w:sz w:val="24"/>
        </w:rPr>
        <w:t>关于项目经理（项目负责人）的要求和规定，如不能按规定报备的同意无条件放弃中标。</w:t>
      </w:r>
    </w:p>
    <w:p>
      <w:pPr>
        <w:spacing w:line="440" w:lineRule="exact"/>
        <w:ind w:firstLine="540" w:firstLineChars="225"/>
        <w:rPr>
          <w:rFonts w:ascii="Arial" w:hAnsi="Arial" w:cs="Arial"/>
          <w:sz w:val="24"/>
        </w:rPr>
      </w:pPr>
      <w:r>
        <w:rPr>
          <w:rFonts w:ascii="Arial" w:hAnsi="Arial" w:cs="Arial"/>
          <w:sz w:val="24"/>
        </w:rPr>
        <w:t>3</w:t>
      </w:r>
      <w:r>
        <w:rPr>
          <w:rFonts w:ascii="Arial" w:hAnsi="宋体" w:cs="Arial"/>
          <w:sz w:val="24"/>
        </w:rPr>
        <w:t>、我公司没有发生安全生产许可证或</w:t>
      </w:r>
      <w:r>
        <w:rPr>
          <w:rFonts w:ascii="Arial" w:hAnsi="Arial" w:cs="Arial"/>
          <w:sz w:val="24"/>
        </w:rPr>
        <w:t>“</w:t>
      </w:r>
      <w:r>
        <w:rPr>
          <w:rFonts w:ascii="Arial" w:hAnsi="宋体" w:cs="Arial"/>
          <w:sz w:val="24"/>
        </w:rPr>
        <w:t>三类人员</w:t>
      </w:r>
      <w:r>
        <w:rPr>
          <w:rFonts w:hint="eastAsia" w:ascii="Arial" w:hAnsi="宋体" w:cs="Arial"/>
          <w:sz w:val="24"/>
        </w:rPr>
        <w:t>A类</w:t>
      </w:r>
      <w:r>
        <w:rPr>
          <w:rFonts w:ascii="Arial" w:hAnsi="Arial" w:cs="Arial"/>
          <w:sz w:val="24"/>
        </w:rPr>
        <w:t>”</w:t>
      </w:r>
      <w:r>
        <w:rPr>
          <w:rFonts w:ascii="Arial" w:hAnsi="宋体" w:cs="Arial"/>
          <w:sz w:val="24"/>
        </w:rPr>
        <w:t>证书被吊销或暂扣等情况。</w:t>
      </w:r>
    </w:p>
    <w:p>
      <w:pPr>
        <w:spacing w:line="440" w:lineRule="exact"/>
        <w:ind w:firstLine="540" w:firstLineChars="225"/>
        <w:rPr>
          <w:rFonts w:ascii="Arial" w:hAnsi="宋体" w:cs="Arial"/>
          <w:sz w:val="24"/>
        </w:rPr>
      </w:pPr>
      <w:r>
        <w:rPr>
          <w:rFonts w:ascii="Arial" w:hAnsi="Arial" w:cs="Arial"/>
          <w:sz w:val="24"/>
        </w:rPr>
        <w:t>4</w:t>
      </w:r>
      <w:r>
        <w:rPr>
          <w:rFonts w:ascii="Arial" w:hAnsi="宋体" w:cs="Arial"/>
          <w:sz w:val="24"/>
        </w:rPr>
        <w:t>、我公司没有</w:t>
      </w:r>
      <w:r>
        <w:rPr>
          <w:rFonts w:hint="eastAsia" w:ascii="Arial" w:hAnsi="宋体" w:cs="Arial"/>
          <w:sz w:val="24"/>
        </w:rPr>
        <w:t>被人民法院列入限制失信被执行人投标资格名单的。</w:t>
      </w:r>
    </w:p>
    <w:p>
      <w:pPr>
        <w:spacing w:line="440" w:lineRule="exact"/>
        <w:ind w:firstLine="540" w:firstLineChars="225"/>
        <w:rPr>
          <w:rFonts w:ascii="Arial" w:hAnsi="宋体" w:cs="Arial"/>
          <w:sz w:val="24"/>
        </w:rPr>
      </w:pPr>
      <w:r>
        <w:rPr>
          <w:rFonts w:hint="eastAsia" w:ascii="Arial" w:hAnsi="宋体" w:cs="Arial"/>
          <w:sz w:val="24"/>
        </w:rPr>
        <w:t>5、我公司未被建设行政主管部门</w:t>
      </w:r>
      <w:r>
        <w:rPr>
          <w:rFonts w:hint="eastAsia" w:ascii="Arial" w:hAnsi="宋体" w:cs="Arial"/>
          <w:sz w:val="24"/>
          <w:lang w:val="en-US" w:eastAsia="zh-CN"/>
        </w:rPr>
        <w:t>或行业主管部门</w:t>
      </w:r>
      <w:r>
        <w:rPr>
          <w:rFonts w:hint="eastAsia" w:ascii="Arial" w:hAnsi="宋体" w:cs="Arial"/>
          <w:sz w:val="24"/>
        </w:rPr>
        <w:t>限制参加投标（建设行政主管部门是指中华人民共和国住房和城乡建设部、</w:t>
      </w:r>
      <w:r>
        <w:fldChar w:fldCharType="begin"/>
      </w:r>
      <w:r>
        <w:instrText xml:space="preserve"> HYPERLINK "http://xxgk.zj.gov.cn/art/2008/4/29/art_438_15.html" \t "_blank" </w:instrText>
      </w:r>
      <w:r>
        <w:fldChar w:fldCharType="separate"/>
      </w:r>
      <w:r>
        <w:rPr>
          <w:rFonts w:hint="eastAsia" w:ascii="Arial" w:hAnsi="宋体" w:cs="Arial"/>
          <w:sz w:val="24"/>
        </w:rPr>
        <w:t>浙江省住房和城乡建设厅</w:t>
      </w:r>
      <w:r>
        <w:rPr>
          <w:rFonts w:hint="eastAsia" w:ascii="Arial" w:hAnsi="宋体" w:cs="Arial"/>
          <w:sz w:val="24"/>
        </w:rPr>
        <w:fldChar w:fldCharType="end"/>
      </w:r>
      <w:r>
        <w:rPr>
          <w:rFonts w:hint="eastAsia" w:ascii="Arial" w:hAnsi="宋体" w:cs="Arial"/>
          <w:sz w:val="24"/>
        </w:rPr>
        <w:t>（含浙江省建筑业管理局）、温州市住房和城乡建设局、苍南县住房和城乡建设局）。</w:t>
      </w:r>
    </w:p>
    <w:p>
      <w:pPr>
        <w:spacing w:line="440" w:lineRule="exact"/>
        <w:ind w:firstLine="540" w:firstLineChars="225"/>
        <w:rPr>
          <w:rFonts w:ascii="Arial" w:hAnsi="宋体" w:cs="Arial"/>
          <w:sz w:val="24"/>
        </w:rPr>
      </w:pPr>
      <w:r>
        <w:rPr>
          <w:rFonts w:hint="eastAsia" w:ascii="Arial" w:hAnsi="宋体" w:cs="Arial"/>
          <w:sz w:val="24"/>
        </w:rPr>
        <w:t>6、我公司若有串通投标、哄抬标价行为的，愿意承担一切后果，并被取消投标资格或中标资格，并被记录信用档案，接受温州市及苍南县</w:t>
      </w:r>
      <w:r>
        <w:rPr>
          <w:rFonts w:hint="eastAsia" w:ascii="Arial" w:hAnsi="宋体" w:cs="Arial"/>
          <w:sz w:val="24"/>
          <w:lang w:val="en-US" w:eastAsia="zh-CN"/>
        </w:rPr>
        <w:t>行业</w:t>
      </w:r>
      <w:r>
        <w:rPr>
          <w:rFonts w:hint="eastAsia" w:ascii="Arial" w:hAnsi="宋体" w:cs="Arial"/>
          <w:sz w:val="24"/>
        </w:rPr>
        <w:t>主管部门的处罚</w:t>
      </w:r>
      <w:r>
        <w:rPr>
          <w:rFonts w:ascii="Arial" w:hAnsi="宋体" w:cs="Arial"/>
          <w:sz w:val="24"/>
        </w:rPr>
        <w:t>。</w:t>
      </w:r>
    </w:p>
    <w:p>
      <w:pPr>
        <w:spacing w:line="440" w:lineRule="exact"/>
        <w:ind w:firstLine="540" w:firstLineChars="225"/>
        <w:rPr>
          <w:rFonts w:ascii="Arial" w:hAnsi="宋体" w:cs="Arial"/>
          <w:sz w:val="24"/>
        </w:rPr>
      </w:pPr>
      <w:r>
        <w:rPr>
          <w:rFonts w:hint="eastAsia" w:ascii="Arial" w:hAnsi="宋体" w:cs="Arial"/>
          <w:sz w:val="24"/>
        </w:rPr>
        <w:t>7</w:t>
      </w:r>
      <w:r>
        <w:rPr>
          <w:rFonts w:ascii="Arial" w:hAnsi="宋体" w:cs="Arial"/>
          <w:sz w:val="24"/>
        </w:rPr>
        <w:t>、我公司如有出借资质、串通投标行为的，</w:t>
      </w:r>
      <w:r>
        <w:rPr>
          <w:rFonts w:hint="eastAsia" w:ascii="Arial" w:hAnsi="宋体" w:cs="Arial"/>
          <w:sz w:val="24"/>
        </w:rPr>
        <w:t>以及有发生本承诺书内容行为的，</w:t>
      </w:r>
      <w:r>
        <w:rPr>
          <w:rFonts w:ascii="Arial" w:hAnsi="宋体" w:cs="Arial"/>
          <w:sz w:val="24"/>
        </w:rPr>
        <w:t>愿意接受行业主管部门的处罚及不良行为公示，同意取消今后一年至三年内参加我市</w:t>
      </w:r>
      <w:r>
        <w:rPr>
          <w:rFonts w:hint="eastAsia" w:ascii="Arial" w:hAnsi="宋体" w:cs="Arial"/>
          <w:sz w:val="24"/>
        </w:rPr>
        <w:t>（县）</w:t>
      </w:r>
      <w:r>
        <w:rPr>
          <w:rFonts w:ascii="Arial" w:hAnsi="宋体" w:cs="Arial"/>
          <w:sz w:val="24"/>
        </w:rPr>
        <w:t>政府投资项目的投标资格。</w:t>
      </w:r>
    </w:p>
    <w:p>
      <w:pPr>
        <w:spacing w:line="440" w:lineRule="exact"/>
        <w:ind w:firstLine="540" w:firstLineChars="225"/>
        <w:rPr>
          <w:rFonts w:hint="eastAsia" w:ascii="Arial" w:hAnsi="宋体" w:cs="Arial"/>
          <w:sz w:val="24"/>
        </w:rPr>
      </w:pPr>
      <w:r>
        <w:rPr>
          <w:rFonts w:hint="eastAsia" w:ascii="Arial" w:hAnsi="宋体" w:cs="Arial"/>
          <w:sz w:val="24"/>
        </w:rPr>
        <w:t>8、我公司承诺拟派本工程所有班组人员均无在建工程，若经</w:t>
      </w:r>
      <w:r>
        <w:rPr>
          <w:rFonts w:ascii="Arial" w:hAnsi="宋体" w:cs="Arial"/>
          <w:sz w:val="24"/>
        </w:rPr>
        <w:t>查处</w:t>
      </w:r>
      <w:r>
        <w:rPr>
          <w:rFonts w:hint="eastAsia" w:ascii="Arial" w:hAnsi="宋体" w:cs="Arial"/>
          <w:sz w:val="24"/>
        </w:rPr>
        <w:t>有</w:t>
      </w:r>
      <w:r>
        <w:rPr>
          <w:rFonts w:ascii="Arial" w:hAnsi="宋体" w:cs="Arial"/>
          <w:sz w:val="24"/>
        </w:rPr>
        <w:t>在建项目，</w:t>
      </w:r>
      <w:r>
        <w:rPr>
          <w:rFonts w:hint="eastAsia" w:ascii="Arial" w:hAnsi="宋体" w:cs="Arial"/>
          <w:sz w:val="24"/>
        </w:rPr>
        <w:t>我</w:t>
      </w:r>
      <w:r>
        <w:rPr>
          <w:rFonts w:ascii="Arial" w:hAnsi="宋体" w:cs="Arial"/>
          <w:sz w:val="24"/>
        </w:rPr>
        <w:t>单位接受业主方一切处罚</w:t>
      </w:r>
      <w:r>
        <w:rPr>
          <w:rFonts w:hint="eastAsia" w:ascii="Arial" w:hAnsi="宋体" w:cs="Arial"/>
          <w:sz w:val="24"/>
        </w:rPr>
        <w:t>。</w:t>
      </w:r>
    </w:p>
    <w:p>
      <w:pPr>
        <w:spacing w:line="420" w:lineRule="exact"/>
        <w:ind w:firstLine="3420" w:firstLineChars="1425"/>
        <w:rPr>
          <w:rFonts w:ascii="Arial" w:hAnsi="宋体" w:cs="Arial"/>
          <w:sz w:val="24"/>
        </w:rPr>
      </w:pPr>
    </w:p>
    <w:p>
      <w:pPr>
        <w:spacing w:line="420" w:lineRule="exact"/>
        <w:ind w:firstLine="3420" w:firstLineChars="1425"/>
        <w:rPr>
          <w:rFonts w:ascii="Arial" w:hAnsi="Arial" w:cs="Arial"/>
          <w:sz w:val="24"/>
        </w:rPr>
      </w:pPr>
      <w:r>
        <w:rPr>
          <w:rFonts w:ascii="Arial" w:hAnsi="宋体" w:cs="Arial"/>
          <w:sz w:val="24"/>
        </w:rPr>
        <w:t>投标人（盖章）：</w:t>
      </w:r>
    </w:p>
    <w:p>
      <w:pPr>
        <w:spacing w:line="420" w:lineRule="exact"/>
        <w:ind w:firstLine="3420" w:firstLineChars="1425"/>
        <w:rPr>
          <w:rFonts w:ascii="Arial" w:hAnsi="Arial" w:cs="Arial"/>
          <w:sz w:val="24"/>
        </w:rPr>
      </w:pPr>
    </w:p>
    <w:p>
      <w:pPr>
        <w:spacing w:line="420" w:lineRule="exact"/>
        <w:ind w:firstLine="3420" w:firstLineChars="1425"/>
        <w:rPr>
          <w:rFonts w:ascii="Arial" w:hAnsi="Arial" w:cs="Arial"/>
          <w:sz w:val="24"/>
        </w:rPr>
      </w:pPr>
      <w:r>
        <w:rPr>
          <w:rFonts w:ascii="Arial" w:hAnsi="宋体" w:cs="Arial"/>
          <w:sz w:val="24"/>
        </w:rPr>
        <w:t>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pPr>
        <w:tabs>
          <w:tab w:val="left" w:leader="middleDot" w:pos="8400"/>
        </w:tabs>
        <w:rPr>
          <w:rFonts w:ascii="宋体" w:hAnsi="宋体"/>
          <w:szCs w:val="21"/>
        </w:rPr>
      </w:pPr>
    </w:p>
    <w:p>
      <w:pPr>
        <w:spacing w:line="400" w:lineRule="exact"/>
        <w:rPr>
          <w:rFonts w:hint="eastAsia" w:ascii="宋体" w:hAnsi="宋体" w:cs="宋体"/>
          <w:sz w:val="24"/>
        </w:rPr>
      </w:pPr>
    </w:p>
    <w:p>
      <w:pPr>
        <w:pStyle w:val="3"/>
        <w:ind w:firstLine="240"/>
        <w:rPr>
          <w:rFonts w:hint="eastAsia" w:ascii="宋体" w:hAnsi="宋体" w:cs="宋体"/>
          <w:sz w:val="24"/>
        </w:rPr>
      </w:pPr>
    </w:p>
    <w:p>
      <w:pPr>
        <w:pStyle w:val="4"/>
        <w:rPr>
          <w:rFonts w:hint="eastAsia" w:ascii="宋体" w:hAnsi="宋体" w:cs="宋体"/>
          <w:sz w:val="24"/>
        </w:rPr>
      </w:pPr>
    </w:p>
    <w:p>
      <w:pPr>
        <w:rPr>
          <w:rFonts w:hint="eastAsia" w:ascii="宋体" w:hAnsi="宋体" w:cs="宋体"/>
          <w:sz w:val="24"/>
        </w:rPr>
      </w:pPr>
    </w:p>
    <w:p>
      <w:pPr>
        <w:pStyle w:val="3"/>
        <w:ind w:firstLine="240"/>
        <w:rPr>
          <w:rFonts w:hint="eastAsia" w:ascii="宋体" w:hAnsi="宋体" w:cs="宋体"/>
          <w:sz w:val="24"/>
        </w:rPr>
      </w:pPr>
    </w:p>
    <w:p>
      <w:pPr>
        <w:pStyle w:val="4"/>
        <w:rPr>
          <w:rFonts w:hint="eastAsia"/>
        </w:rPr>
      </w:pPr>
    </w:p>
    <w:p>
      <w:pPr>
        <w:spacing w:line="400" w:lineRule="exact"/>
        <w:rPr>
          <w:rFonts w:ascii="宋体" w:hAnsi="宋体" w:cs="宋体"/>
          <w:sz w:val="24"/>
        </w:rPr>
      </w:pPr>
      <w:r>
        <w:rPr>
          <w:rFonts w:hint="eastAsia" w:ascii="宋体" w:hAnsi="宋体" w:cs="宋体"/>
          <w:sz w:val="24"/>
        </w:rPr>
        <w:t>附件5</w:t>
      </w:r>
    </w:p>
    <w:p>
      <w:pPr>
        <w:tabs>
          <w:tab w:val="left" w:leader="middleDot" w:pos="8400"/>
        </w:tabs>
        <w:ind w:firstLine="435"/>
        <w:jc w:val="center"/>
        <w:rPr>
          <w:rFonts w:hint="eastAsia" w:ascii="宋体" w:hAnsi="宋体" w:cs="宋体"/>
          <w:sz w:val="48"/>
        </w:rPr>
      </w:pPr>
      <w:r>
        <w:rPr>
          <w:rFonts w:hint="eastAsia" w:ascii="宋体" w:hAnsi="宋体" w:cs="宋体"/>
          <w:sz w:val="48"/>
        </w:rPr>
        <w:t>授权委托书</w:t>
      </w:r>
      <w:r>
        <w:rPr>
          <w:rFonts w:hint="eastAsia" w:ascii="宋体" w:hAnsi="宋体" w:cs="宋体"/>
          <w:szCs w:val="21"/>
        </w:rPr>
        <w:t>（开标时随身携带）</w:t>
      </w:r>
    </w:p>
    <w:p>
      <w:pPr>
        <w:tabs>
          <w:tab w:val="left" w:leader="middleDot" w:pos="8400"/>
        </w:tabs>
        <w:ind w:firstLine="435"/>
        <w:jc w:val="left"/>
        <w:rPr>
          <w:rFonts w:hint="eastAsia" w:ascii="宋体" w:hAnsi="宋体" w:cs="宋体"/>
        </w:rPr>
      </w:pPr>
    </w:p>
    <w:p>
      <w:pPr>
        <w:wordWrap w:val="0"/>
        <w:spacing w:line="360" w:lineRule="auto"/>
        <w:ind w:firstLine="480" w:firstLineChars="200"/>
        <w:rPr>
          <w:rFonts w:hint="eastAsia" w:ascii="宋体" w:hAnsi="宋体"/>
          <w:sz w:val="24"/>
        </w:rPr>
      </w:pPr>
      <w:r>
        <w:rPr>
          <w:rFonts w:hint="eastAsia" w:ascii="宋体" w:hAnsi="宋体"/>
          <w:sz w:val="24"/>
        </w:rPr>
        <w:t>本授权委托书声明：我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（投标单位名称）    </w:t>
      </w:r>
      <w:r>
        <w:rPr>
          <w:rFonts w:hint="eastAsia" w:ascii="宋体" w:hAnsi="宋体"/>
          <w:sz w:val="24"/>
        </w:rPr>
        <w:t>的法定代表人，现授权委托</w:t>
      </w:r>
      <w:r>
        <w:rPr>
          <w:rFonts w:hint="eastAsia" w:ascii="宋体" w:hAnsi="宋体"/>
          <w:sz w:val="24"/>
          <w:u w:val="single"/>
        </w:rPr>
        <w:t xml:space="preserve">  （姓名）   </w:t>
      </w:r>
      <w:r>
        <w:rPr>
          <w:rFonts w:hint="eastAsia" w:ascii="宋体" w:hAnsi="宋体"/>
          <w:sz w:val="24"/>
        </w:rPr>
        <w:t>在</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日（代理时限）为我公司的代理人，以本公司的名义参加</w:t>
      </w:r>
      <w:r>
        <w:rPr>
          <w:rFonts w:hint="eastAsia" w:ascii="宋体" w:hAnsi="宋体"/>
          <w:sz w:val="24"/>
          <w:u w:val="single"/>
          <w:lang w:eastAsia="zh-CN"/>
        </w:rPr>
        <w:t>苍南县城珊溪引水工程2000kVA配变工程</w:t>
      </w:r>
      <w:r>
        <w:rPr>
          <w:rFonts w:hint="eastAsia" w:ascii="宋体" w:hAnsi="宋体"/>
          <w:sz w:val="24"/>
        </w:rPr>
        <w:t>的投标活动。代理人在代理时间内参加开标、询标谈判过程中所签署的一切文件和处理与之相关的一切事务，本人均予以承认。</w:t>
      </w:r>
    </w:p>
    <w:p>
      <w:pPr>
        <w:tabs>
          <w:tab w:val="left" w:leader="middleDot" w:pos="8400"/>
        </w:tabs>
        <w:spacing w:line="360" w:lineRule="auto"/>
        <w:ind w:firstLine="570"/>
        <w:rPr>
          <w:rFonts w:hint="eastAsia" w:ascii="宋体" w:hAnsi="宋体"/>
          <w:sz w:val="24"/>
        </w:rPr>
      </w:pPr>
      <w:r>
        <w:rPr>
          <w:rFonts w:hint="eastAsia" w:ascii="宋体" w:hAnsi="宋体"/>
          <w:sz w:val="24"/>
        </w:rPr>
        <w:t>代理人无权转委托。</w:t>
      </w:r>
    </w:p>
    <w:p>
      <w:pPr>
        <w:tabs>
          <w:tab w:val="left" w:leader="middleDot" w:pos="8400"/>
        </w:tabs>
        <w:spacing w:line="360" w:lineRule="auto"/>
        <w:ind w:firstLine="570"/>
        <w:rPr>
          <w:rFonts w:hint="eastAsia" w:ascii="宋体" w:hAnsi="宋体"/>
          <w:sz w:val="24"/>
        </w:rPr>
      </w:pPr>
      <w:r>
        <w:rPr>
          <w:rFonts w:hint="eastAsia" w:ascii="宋体" w:hAnsi="宋体"/>
          <w:sz w:val="24"/>
        </w:rPr>
        <w:t>特此委托。</w:t>
      </w:r>
    </w:p>
    <w:p>
      <w:pPr>
        <w:tabs>
          <w:tab w:val="left" w:pos="482"/>
          <w:tab w:val="left" w:pos="2183"/>
          <w:tab w:val="left" w:pos="3884"/>
          <w:tab w:val="left" w:pos="5585"/>
        </w:tabs>
        <w:spacing w:line="500" w:lineRule="exact"/>
        <w:ind w:right="480" w:firstLine="3675" w:firstLineChars="1750"/>
        <w:rPr>
          <w:rFonts w:hint="eastAsia" w:ascii="宋体" w:hAnsi="宋体" w:cs="宋体"/>
        </w:rPr>
      </w:pPr>
    </w:p>
    <w:p>
      <w:pPr>
        <w:tabs>
          <w:tab w:val="left" w:pos="482"/>
          <w:tab w:val="left" w:pos="2183"/>
          <w:tab w:val="left" w:pos="3884"/>
          <w:tab w:val="left" w:pos="5585"/>
        </w:tabs>
        <w:spacing w:line="500" w:lineRule="exact"/>
        <w:ind w:right="480" w:firstLine="3675" w:firstLineChars="1750"/>
        <w:rPr>
          <w:rFonts w:hint="eastAsia" w:ascii="宋体" w:hAnsi="宋体" w:cs="宋体"/>
        </w:rPr>
      </w:pPr>
    </w:p>
    <w:p>
      <w:pPr>
        <w:tabs>
          <w:tab w:val="left" w:pos="482"/>
          <w:tab w:val="left" w:pos="2183"/>
          <w:tab w:val="left" w:pos="3884"/>
          <w:tab w:val="left" w:pos="5585"/>
        </w:tabs>
        <w:spacing w:line="500" w:lineRule="exact"/>
        <w:ind w:right="480" w:firstLine="3675" w:firstLineChars="1750"/>
        <w:rPr>
          <w:rFonts w:hint="eastAsia" w:ascii="宋体" w:hAnsi="宋体" w:cs="宋体"/>
          <w:u w:val="single"/>
        </w:rPr>
      </w:pPr>
      <w:r>
        <w:rPr>
          <w:rFonts w:hint="eastAsia" w:ascii="宋体" w:hAnsi="宋体" w:cs="宋体"/>
        </w:rPr>
        <w:t xml:space="preserve">投标单位（盖章）： </w:t>
      </w:r>
      <w:r>
        <w:rPr>
          <w:rFonts w:hint="eastAsia" w:ascii="宋体" w:hAnsi="宋体" w:cs="宋体"/>
          <w:u w:val="single"/>
        </w:rPr>
        <w:t xml:space="preserve">                   </w:t>
      </w:r>
    </w:p>
    <w:p>
      <w:pPr>
        <w:tabs>
          <w:tab w:val="left" w:pos="482"/>
          <w:tab w:val="left" w:pos="2183"/>
          <w:tab w:val="left" w:pos="3884"/>
          <w:tab w:val="left" w:pos="5585"/>
        </w:tabs>
        <w:spacing w:line="500" w:lineRule="exact"/>
        <w:ind w:firstLine="420" w:firstLineChars="200"/>
        <w:jc w:val="right"/>
        <w:rPr>
          <w:rFonts w:hint="eastAsia" w:ascii="宋体" w:hAnsi="宋体" w:cs="宋体"/>
        </w:rPr>
      </w:pPr>
    </w:p>
    <w:p>
      <w:pPr>
        <w:tabs>
          <w:tab w:val="left" w:pos="482"/>
          <w:tab w:val="left" w:pos="2183"/>
          <w:tab w:val="left" w:pos="3884"/>
          <w:tab w:val="left" w:pos="5585"/>
        </w:tabs>
        <w:spacing w:line="500" w:lineRule="exact"/>
        <w:ind w:right="480" w:firstLine="3675" w:firstLineChars="1750"/>
        <w:rPr>
          <w:rFonts w:hint="eastAsia" w:ascii="宋体" w:hAnsi="宋体" w:cs="宋体"/>
          <w:u w:val="single"/>
        </w:rPr>
      </w:pPr>
      <w:r>
        <w:rPr>
          <w:rFonts w:hint="eastAsia" w:ascii="宋体" w:hAnsi="宋体" w:cs="宋体"/>
        </w:rPr>
        <w:t>法定代表人（签字或盖章）：</w:t>
      </w:r>
      <w:r>
        <w:rPr>
          <w:rFonts w:hint="eastAsia" w:ascii="宋体" w:hAnsi="宋体" w:cs="宋体"/>
          <w:u w:val="single"/>
        </w:rPr>
        <w:t xml:space="preserve">                 </w:t>
      </w:r>
    </w:p>
    <w:p>
      <w:pPr>
        <w:tabs>
          <w:tab w:val="left" w:pos="482"/>
          <w:tab w:val="left" w:pos="2183"/>
          <w:tab w:val="left" w:pos="3884"/>
          <w:tab w:val="left" w:pos="5585"/>
        </w:tabs>
        <w:spacing w:line="500" w:lineRule="exact"/>
        <w:ind w:firstLine="420" w:firstLineChars="200"/>
        <w:jc w:val="right"/>
        <w:rPr>
          <w:rFonts w:hint="eastAsia" w:ascii="宋体" w:hAnsi="宋体" w:cs="宋体"/>
        </w:rPr>
      </w:pPr>
    </w:p>
    <w:p>
      <w:pPr>
        <w:tabs>
          <w:tab w:val="left" w:pos="482"/>
          <w:tab w:val="left" w:pos="2183"/>
          <w:tab w:val="left" w:pos="3884"/>
          <w:tab w:val="left" w:pos="5585"/>
        </w:tabs>
        <w:spacing w:line="500" w:lineRule="exact"/>
        <w:ind w:right="480" w:firstLine="3570" w:firstLineChars="1700"/>
        <w:rPr>
          <w:rFonts w:hint="eastAsia" w:ascii="宋体" w:hAnsi="宋体" w:cs="宋体"/>
        </w:rPr>
      </w:pPr>
      <w:r>
        <w:rPr>
          <w:rFonts w:hint="eastAsia" w:ascii="宋体" w:hAnsi="宋体" w:cs="宋体"/>
        </w:rPr>
        <w:t>日期：</w:t>
      </w:r>
      <w:r>
        <w:rPr>
          <w:rFonts w:hint="eastAsia" w:ascii="宋体" w:hAnsi="宋体" w:cs="宋体"/>
          <w:u w:val="single"/>
        </w:rPr>
        <w:t xml:space="preserve">      </w:t>
      </w:r>
      <w:r>
        <w:rPr>
          <w:rFonts w:hint="eastAsia" w:ascii="宋体" w:hAnsi="宋体" w:cs="宋体"/>
        </w:rPr>
        <w:t xml:space="preserve"> 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tabs>
          <w:tab w:val="left" w:pos="482"/>
          <w:tab w:val="left" w:pos="2183"/>
          <w:tab w:val="left" w:pos="3884"/>
          <w:tab w:val="left" w:pos="5585"/>
        </w:tabs>
        <w:spacing w:line="500" w:lineRule="exact"/>
        <w:ind w:right="480" w:firstLine="3675" w:firstLineChars="1750"/>
        <w:rPr>
          <w:rFonts w:hint="eastAsia" w:ascii="宋体" w:hAnsi="宋体" w:cs="宋体"/>
        </w:rPr>
      </w:pPr>
    </w:p>
    <w:p>
      <w:pPr>
        <w:tabs>
          <w:tab w:val="left" w:pos="482"/>
          <w:tab w:val="left" w:pos="2183"/>
          <w:tab w:val="left" w:pos="3884"/>
          <w:tab w:val="left" w:pos="5585"/>
        </w:tabs>
        <w:spacing w:line="500" w:lineRule="exact"/>
        <w:ind w:firstLine="420" w:firstLineChars="200"/>
        <w:rPr>
          <w:rFonts w:hint="eastAsia" w:ascii="宋体" w:hAnsi="宋体" w:cs="宋体"/>
        </w:rPr>
      </w:pPr>
      <w:r>
        <w:rPr>
          <w:rFonts w:hint="eastAsia" w:ascii="宋体" w:hAnsi="宋体" w:cs="宋体"/>
        </w:rPr>
        <w:t>注：另附代理人身份证复印件（加盖单位公章）</w:t>
      </w:r>
    </w:p>
    <w:p>
      <w:pPr>
        <w:tabs>
          <w:tab w:val="left" w:pos="482"/>
          <w:tab w:val="left" w:pos="2183"/>
          <w:tab w:val="left" w:pos="3884"/>
          <w:tab w:val="left" w:pos="5585"/>
        </w:tabs>
        <w:spacing w:line="500" w:lineRule="exact"/>
        <w:ind w:right="480" w:firstLine="3675" w:firstLineChars="1750"/>
        <w:rPr>
          <w:rFonts w:hint="eastAsia" w:ascii="宋体" w:hAnsi="宋体" w:cs="宋体"/>
        </w:rPr>
      </w:pPr>
    </w:p>
    <w:p>
      <w:pPr>
        <w:pStyle w:val="3"/>
        <w:ind w:firstLine="210"/>
        <w:rPr>
          <w:rFonts w:hint="eastAsia" w:ascii="宋体" w:hAnsi="宋体" w:cs="宋体"/>
        </w:rPr>
      </w:pPr>
    </w:p>
    <w:p>
      <w:pPr>
        <w:pStyle w:val="4"/>
        <w:rPr>
          <w:rFonts w:hint="eastAsia" w:ascii="宋体" w:hAnsi="宋体" w:cs="宋体"/>
        </w:rPr>
      </w:pPr>
    </w:p>
    <w:p>
      <w:pPr>
        <w:rPr>
          <w:rFonts w:hint="eastAsia" w:ascii="宋体" w:hAnsi="宋体" w:cs="宋体"/>
        </w:rPr>
      </w:pPr>
    </w:p>
    <w:p>
      <w:pPr>
        <w:pStyle w:val="3"/>
        <w:ind w:firstLine="210"/>
        <w:rPr>
          <w:rFonts w:hint="eastAsia" w:ascii="宋体" w:hAnsi="宋体" w:cs="宋体"/>
        </w:rPr>
      </w:pPr>
    </w:p>
    <w:p>
      <w:pPr>
        <w:snapToGrid w:val="0"/>
        <w:spacing w:line="360" w:lineRule="auto"/>
        <w:jc w:val="left"/>
        <w:rPr>
          <w:rFonts w:hint="eastAsia" w:ascii="宋体" w:hAnsi="宋体"/>
          <w:sz w:val="24"/>
        </w:rPr>
      </w:pPr>
    </w:p>
    <w:p>
      <w:pPr>
        <w:tabs>
          <w:tab w:val="left" w:leader="middleDot" w:pos="8400"/>
        </w:tabs>
        <w:rPr>
          <w:rFonts w:ascii="宋体" w:hAnsi="宋体" w:cs="宋体"/>
          <w:sz w:val="24"/>
        </w:rPr>
      </w:pPr>
    </w:p>
    <w:p>
      <w:pPr>
        <w:tabs>
          <w:tab w:val="left" w:leader="middleDot" w:pos="8400"/>
        </w:tabs>
        <w:rPr>
          <w:rFonts w:ascii="宋体" w:hAnsi="宋体" w:cs="宋体"/>
          <w:sz w:val="24"/>
        </w:rPr>
      </w:pPr>
    </w:p>
    <w:p>
      <w:pPr>
        <w:tabs>
          <w:tab w:val="left" w:leader="middleDot" w:pos="8400"/>
        </w:tabs>
        <w:rPr>
          <w:rFonts w:ascii="宋体" w:hAnsi="宋体" w:cs="宋体"/>
          <w:sz w:val="24"/>
        </w:rPr>
      </w:pPr>
    </w:p>
    <w:p>
      <w:pPr>
        <w:tabs>
          <w:tab w:val="left" w:leader="middleDot" w:pos="8400"/>
        </w:tabs>
        <w:rPr>
          <w:rFonts w:ascii="宋体" w:hAnsi="宋体" w:cs="宋体"/>
          <w:sz w:val="24"/>
        </w:rPr>
      </w:pPr>
    </w:p>
    <w:p>
      <w:pPr>
        <w:tabs>
          <w:tab w:val="left" w:leader="middleDot" w:pos="8400"/>
        </w:tabs>
        <w:rPr>
          <w:rFonts w:ascii="宋体" w:hAnsi="宋体" w:cs="宋体"/>
          <w:sz w:val="24"/>
        </w:rPr>
      </w:pPr>
    </w:p>
    <w:p>
      <w:pPr>
        <w:tabs>
          <w:tab w:val="left" w:leader="middleDot" w:pos="8400"/>
        </w:tabs>
        <w:rPr>
          <w:rFonts w:ascii="宋体" w:hAnsi="宋体" w:cs="宋体"/>
          <w:sz w:val="24"/>
        </w:rPr>
      </w:pPr>
    </w:p>
    <w:p>
      <w:pPr>
        <w:tabs>
          <w:tab w:val="left" w:leader="middleDot" w:pos="8400"/>
        </w:tabs>
        <w:rPr>
          <w:rFonts w:ascii="宋体" w:hAnsi="宋体" w:cs="宋体"/>
          <w:sz w:val="24"/>
        </w:rPr>
      </w:pPr>
    </w:p>
    <w:p>
      <w:pPr>
        <w:tabs>
          <w:tab w:val="left" w:leader="middleDot" w:pos="8400"/>
        </w:tabs>
        <w:rPr>
          <w:rFonts w:hint="eastAsia" w:ascii="宋体" w:hAnsi="宋体" w:cs="宋体"/>
          <w:sz w:val="24"/>
        </w:rPr>
        <w:sectPr>
          <w:headerReference r:id="rId14" w:type="first"/>
          <w:footerReference r:id="rId15" w:type="first"/>
          <w:type w:val="continuous"/>
          <w:pgSz w:w="11905" w:h="16840"/>
          <w:pgMar w:top="1440" w:right="1440" w:bottom="1440" w:left="1440" w:header="720" w:footer="720" w:gutter="0"/>
          <w:pgNumType w:fmt="decimal"/>
          <w:cols w:space="720" w:num="1"/>
        </w:sectPr>
      </w:pPr>
    </w:p>
    <w:p>
      <w:pPr>
        <w:tabs>
          <w:tab w:val="left" w:leader="middleDot" w:pos="8400"/>
        </w:tabs>
        <w:rPr>
          <w:rFonts w:hint="eastAsia" w:ascii="宋体" w:hAnsi="宋体" w:cs="宋体"/>
          <w:sz w:val="48"/>
        </w:rPr>
      </w:pPr>
      <w:r>
        <w:rPr>
          <w:rFonts w:hint="eastAsia" w:ascii="宋体" w:hAnsi="宋体" w:cs="宋体"/>
          <w:sz w:val="24"/>
        </w:rPr>
        <w:t>附件6</w:t>
      </w:r>
    </w:p>
    <w:p>
      <w:pPr>
        <w:spacing w:line="360" w:lineRule="auto"/>
        <w:jc w:val="center"/>
        <w:rPr>
          <w:rFonts w:ascii="宋体" w:hAnsi="宋体"/>
          <w:b/>
          <w:bCs/>
          <w:sz w:val="32"/>
          <w:szCs w:val="32"/>
        </w:rPr>
      </w:pPr>
      <w:r>
        <w:rPr>
          <w:rFonts w:hint="eastAsia" w:ascii="宋体" w:hAnsi="宋体"/>
          <w:b/>
          <w:bCs/>
          <w:sz w:val="32"/>
          <w:szCs w:val="32"/>
        </w:rPr>
        <w:t>投标保函示范文本</w:t>
      </w:r>
    </w:p>
    <w:p>
      <w:pPr>
        <w:spacing w:line="360" w:lineRule="auto"/>
        <w:jc w:val="center"/>
        <w:rPr>
          <w:rFonts w:ascii="宋体" w:hAnsi="宋体"/>
          <w:b/>
          <w:bCs/>
          <w:sz w:val="32"/>
          <w:szCs w:val="32"/>
        </w:rPr>
      </w:pPr>
      <w:r>
        <w:rPr>
          <w:rFonts w:hint="eastAsia" w:ascii="宋体" w:hAnsi="宋体"/>
          <w:b/>
          <w:bCs/>
          <w:sz w:val="32"/>
          <w:szCs w:val="32"/>
        </w:rPr>
        <w:t>（独立保函）</w:t>
      </w:r>
    </w:p>
    <w:p>
      <w:pPr>
        <w:wordWrap w:val="0"/>
        <w:spacing w:line="360" w:lineRule="auto"/>
        <w:jc w:val="right"/>
        <w:rPr>
          <w:rFonts w:ascii="宋体" w:hAnsi="宋体"/>
          <w:szCs w:val="21"/>
        </w:rPr>
      </w:pPr>
      <w:r>
        <w:rPr>
          <w:rFonts w:hint="eastAsia" w:ascii="宋体" w:hAnsi="宋体"/>
          <w:szCs w:val="21"/>
        </w:rPr>
        <w:t xml:space="preserve">编号： </w:t>
      </w:r>
      <w:r>
        <w:rPr>
          <w:rFonts w:ascii="宋体" w:hAnsi="宋体"/>
          <w:szCs w:val="21"/>
        </w:rPr>
        <w:t xml:space="preserve">          </w:t>
      </w:r>
    </w:p>
    <w:p>
      <w:pPr>
        <w:spacing w:line="360" w:lineRule="auto"/>
        <w:rPr>
          <w:rFonts w:ascii="宋体" w:hAnsi="宋体"/>
          <w:sz w:val="24"/>
        </w:rPr>
      </w:pPr>
      <w:r>
        <w:rPr>
          <w:rFonts w:ascii="宋体" w:hAnsi="宋体"/>
          <w:sz w:val="24"/>
        </w:rPr>
        <w:t xml:space="preserve"> </w:t>
      </w:r>
    </w:p>
    <w:p>
      <w:pPr>
        <w:spacing w:line="360" w:lineRule="auto"/>
        <w:rPr>
          <w:rFonts w:ascii="宋体" w:hAnsi="宋体"/>
          <w:sz w:val="24"/>
        </w:rPr>
      </w:pPr>
      <w:bookmarkStart w:id="600" w:name="_Hlk40303117"/>
      <w:r>
        <w:rPr>
          <w:rFonts w:hint="eastAsia" w:ascii="宋体" w:hAnsi="宋体"/>
          <w:sz w:val="24"/>
        </w:rPr>
        <w:t>申请人：</w:t>
      </w:r>
    </w:p>
    <w:p>
      <w:pPr>
        <w:spacing w:line="360" w:lineRule="auto"/>
        <w:rPr>
          <w:rFonts w:ascii="宋体" w:hAnsi="宋体"/>
          <w:sz w:val="24"/>
        </w:rPr>
      </w:pPr>
      <w:r>
        <w:rPr>
          <w:rFonts w:hint="eastAsia" w:ascii="宋体" w:hAnsi="宋体"/>
          <w:sz w:val="24"/>
        </w:rPr>
        <w:t>地址</w:t>
      </w:r>
      <w:r>
        <w:rPr>
          <w:rFonts w:ascii="宋体" w:hAnsi="宋体"/>
          <w:sz w:val="24"/>
        </w:rPr>
        <w:t>：</w:t>
      </w:r>
    </w:p>
    <w:p>
      <w:pPr>
        <w:spacing w:line="360" w:lineRule="auto"/>
        <w:rPr>
          <w:rFonts w:ascii="宋体" w:hAnsi="宋体"/>
          <w:sz w:val="24"/>
        </w:rPr>
      </w:pPr>
      <w:r>
        <w:rPr>
          <w:rFonts w:hint="eastAsia" w:ascii="宋体" w:hAnsi="宋体"/>
          <w:sz w:val="24"/>
        </w:rPr>
        <w:t>受益人：</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p>
    <w:p>
      <w:pPr>
        <w:spacing w:line="360" w:lineRule="auto"/>
        <w:rPr>
          <w:rFonts w:ascii="宋体" w:hAnsi="宋体"/>
          <w:sz w:val="24"/>
        </w:rPr>
      </w:pPr>
      <w:r>
        <w:rPr>
          <w:rFonts w:hint="eastAsia" w:ascii="宋体" w:hAnsi="宋体"/>
          <w:sz w:val="24"/>
        </w:rPr>
        <w:t>开立人：</w:t>
      </w:r>
    </w:p>
    <w:bookmarkEnd w:id="600"/>
    <w:p>
      <w:pPr>
        <w:spacing w:line="360" w:lineRule="auto"/>
        <w:rPr>
          <w:rFonts w:ascii="宋体" w:hAnsi="宋体"/>
          <w:sz w:val="24"/>
        </w:rPr>
      </w:pPr>
      <w:r>
        <w:rPr>
          <w:rFonts w:hint="eastAsia" w:ascii="宋体" w:hAnsi="宋体"/>
          <w:sz w:val="24"/>
        </w:rPr>
        <w:t>地址：</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致：（受益人名称）</w:t>
      </w:r>
    </w:p>
    <w:p>
      <w:pPr>
        <w:spacing w:line="360" w:lineRule="auto"/>
        <w:ind w:firstLine="480"/>
        <w:rPr>
          <w:rFonts w:ascii="宋体" w:hAnsi="宋体"/>
          <w:sz w:val="24"/>
        </w:rPr>
      </w:pPr>
      <w:r>
        <w:rPr>
          <w:rFonts w:hint="eastAsia" w:ascii="宋体" w:hAnsi="宋体"/>
          <w:sz w:val="24"/>
        </w:rPr>
        <w:t>我方（即“开立人”）已获得通知，本保函申请人（即“投标人”）已响应贵方于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日就</w:t>
      </w:r>
      <w:r>
        <w:rPr>
          <w:rFonts w:hint="eastAsia" w:ascii="宋体" w:hAnsi="宋体"/>
          <w:sz w:val="24"/>
          <w:u w:val="single"/>
        </w:rPr>
        <w:t xml:space="preserve">                            </w:t>
      </w:r>
      <w:r>
        <w:rPr>
          <w:rFonts w:hint="eastAsia" w:ascii="宋体" w:hAnsi="宋体"/>
          <w:sz w:val="24"/>
        </w:rPr>
        <w:t>（以下简称“本工程”）发出的招标文件，并已向招标人（即“受益人”）提交了投标文件（即“基础交易”）。</w:t>
      </w:r>
    </w:p>
    <w:p>
      <w:pPr>
        <w:spacing w:line="360" w:lineRule="auto"/>
        <w:ind w:firstLine="480" w:firstLineChars="200"/>
        <w:rPr>
          <w:rFonts w:ascii="宋体" w:hAnsi="宋体"/>
          <w:sz w:val="24"/>
        </w:rPr>
      </w:pPr>
      <w:r>
        <w:rPr>
          <w:rFonts w:hint="eastAsia" w:ascii="宋体" w:hAnsi="宋体"/>
          <w:sz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sz w:val="24"/>
        </w:rPr>
        <w:t>人民币（大写）</w:t>
      </w:r>
      <w:r>
        <w:rPr>
          <w:rFonts w:ascii="宋体" w:hAnsi="宋体"/>
          <w:sz w:val="24"/>
          <w:u w:val="single"/>
        </w:rPr>
        <w:t xml:space="preserve">      </w:t>
      </w:r>
      <w:r>
        <w:rPr>
          <w:rFonts w:ascii="宋体" w:hAnsi="宋体"/>
          <w:sz w:val="24"/>
        </w:rPr>
        <w:t>元（¥</w:t>
      </w:r>
      <w:r>
        <w:rPr>
          <w:rFonts w:ascii="宋体" w:hAnsi="宋体"/>
          <w:sz w:val="24"/>
          <w:u w:val="single"/>
        </w:rPr>
        <w:t xml:space="preserve">       </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二、我方在投标人发生以下情形时承担保证担保责任：</w:t>
      </w:r>
      <w:r>
        <w:rPr>
          <w:rFonts w:ascii="宋体" w:hAnsi="宋体"/>
          <w:sz w:val="24"/>
        </w:rPr>
        <w:t xml:space="preserve"> </w:t>
      </w:r>
    </w:p>
    <w:p>
      <w:pPr>
        <w:pStyle w:val="31"/>
        <w:spacing w:line="360" w:lineRule="auto"/>
        <w:ind w:left="480" w:firstLine="0" w:firstLineChars="0"/>
        <w:rPr>
          <w:rFonts w:ascii="宋体" w:hAnsi="宋体"/>
          <w:sz w:val="24"/>
          <w:szCs w:val="24"/>
        </w:rPr>
      </w:pPr>
      <w:r>
        <w:rPr>
          <w:rFonts w:hint="eastAsia" w:ascii="宋体" w:hAnsi="宋体"/>
          <w:sz w:val="24"/>
          <w:szCs w:val="24"/>
        </w:rPr>
        <w:t>（1）投标</w:t>
      </w:r>
      <w:r>
        <w:rPr>
          <w:rFonts w:ascii="宋体" w:hAnsi="宋体"/>
          <w:sz w:val="24"/>
          <w:szCs w:val="24"/>
        </w:rPr>
        <w:t xml:space="preserve">人在开标后和投标有效期满之前撤销投标的； </w:t>
      </w:r>
    </w:p>
    <w:p>
      <w:pPr>
        <w:pStyle w:val="31"/>
        <w:spacing w:line="360" w:lineRule="auto"/>
        <w:ind w:firstLine="480" w:firstLineChars="0"/>
        <w:rPr>
          <w:rFonts w:ascii="宋体" w:hAnsi="宋体"/>
          <w:sz w:val="24"/>
          <w:szCs w:val="24"/>
        </w:rPr>
      </w:pPr>
      <w:r>
        <w:rPr>
          <w:rFonts w:hint="eastAsia" w:ascii="宋体" w:hAnsi="宋体"/>
          <w:sz w:val="24"/>
          <w:szCs w:val="24"/>
        </w:rPr>
        <w:t>（2）</w:t>
      </w:r>
      <w:r>
        <w:rPr>
          <w:rFonts w:ascii="宋体" w:hAnsi="宋体"/>
          <w:sz w:val="24"/>
          <w:szCs w:val="24"/>
        </w:rPr>
        <w:t>投标人在收到中标通知后，</w:t>
      </w:r>
      <w:r>
        <w:rPr>
          <w:rFonts w:hint="eastAsia" w:ascii="宋体" w:hAnsi="宋体"/>
          <w:sz w:val="24"/>
          <w:szCs w:val="24"/>
        </w:rPr>
        <w:t>不能或拒绝</w:t>
      </w:r>
      <w:r>
        <w:rPr>
          <w:rFonts w:ascii="宋体" w:hAnsi="宋体"/>
          <w:sz w:val="24"/>
          <w:szCs w:val="24"/>
        </w:rPr>
        <w:t xml:space="preserve">在中标通知书规定的时间内与贵方签订合同； </w:t>
      </w:r>
    </w:p>
    <w:p>
      <w:pPr>
        <w:pStyle w:val="31"/>
        <w:spacing w:line="360" w:lineRule="auto"/>
        <w:ind w:firstLine="480" w:firstLineChars="0"/>
        <w:rPr>
          <w:rFonts w:hint="eastAsia" w:ascii="宋体" w:hAnsi="宋体"/>
          <w:sz w:val="24"/>
          <w:szCs w:val="24"/>
        </w:rPr>
      </w:pPr>
      <w:r>
        <w:rPr>
          <w:rFonts w:hint="eastAsia" w:ascii="宋体" w:hAnsi="宋体"/>
          <w:sz w:val="24"/>
          <w:szCs w:val="24"/>
        </w:rPr>
        <w:t>（3）投标人在与贵方签订合同后，未在规定的时间内提交符合招标文件要求的履约担保；</w:t>
      </w:r>
    </w:p>
    <w:p>
      <w:pPr>
        <w:pStyle w:val="31"/>
        <w:spacing w:line="360" w:lineRule="auto"/>
        <w:ind w:firstLine="480" w:firstLineChars="0"/>
        <w:rPr>
          <w:rFonts w:ascii="宋体" w:hAnsi="宋体"/>
          <w:sz w:val="24"/>
          <w:szCs w:val="24"/>
        </w:rPr>
      </w:pPr>
      <w:r>
        <w:rPr>
          <w:rFonts w:hint="eastAsia" w:ascii="宋体" w:hAnsi="宋体"/>
          <w:sz w:val="24"/>
          <w:szCs w:val="24"/>
        </w:rPr>
        <w:t>（4）投标人违反</w:t>
      </w:r>
      <w:r>
        <w:rPr>
          <w:rFonts w:ascii="宋体" w:hAnsi="宋体"/>
          <w:sz w:val="24"/>
          <w:szCs w:val="24"/>
        </w:rPr>
        <w:t>招标文件规定</w:t>
      </w:r>
      <w:r>
        <w:rPr>
          <w:rFonts w:hint="eastAsia" w:ascii="宋体" w:hAnsi="宋体"/>
          <w:sz w:val="24"/>
          <w:szCs w:val="24"/>
        </w:rPr>
        <w:t>的其他</w:t>
      </w:r>
      <w:r>
        <w:rPr>
          <w:rFonts w:ascii="宋体" w:hAnsi="宋体"/>
          <w:sz w:val="24"/>
          <w:szCs w:val="24"/>
        </w:rPr>
        <w:t>情形。</w:t>
      </w:r>
    </w:p>
    <w:p>
      <w:pPr>
        <w:spacing w:line="360" w:lineRule="auto"/>
        <w:rPr>
          <w:rFonts w:ascii="宋体" w:hAnsi="宋体"/>
          <w:sz w:val="24"/>
        </w:rPr>
      </w:pPr>
      <w:r>
        <w:rPr>
          <w:rFonts w:hint="eastAsia" w:ascii="宋体" w:hAnsi="宋体"/>
          <w:sz w:val="24"/>
        </w:rPr>
        <w:t xml:space="preserve">    三、本保函为</w:t>
      </w:r>
      <w:r>
        <w:rPr>
          <w:rFonts w:ascii="宋体" w:hAnsi="宋体"/>
          <w:sz w:val="24"/>
        </w:rPr>
        <w:t>不可撤销、</w:t>
      </w:r>
      <w:r>
        <w:rPr>
          <w:rFonts w:hint="eastAsia" w:ascii="宋体" w:hAnsi="宋体"/>
          <w:sz w:val="24"/>
        </w:rPr>
        <w:t>不可转让的见索即付</w:t>
      </w:r>
      <w:r>
        <w:rPr>
          <w:rFonts w:ascii="宋体" w:hAnsi="宋体"/>
          <w:sz w:val="24"/>
        </w:rPr>
        <w:t>独立</w:t>
      </w:r>
      <w:r>
        <w:rPr>
          <w:rFonts w:hint="eastAsia" w:ascii="宋体" w:hAnsi="宋体"/>
          <w:sz w:val="24"/>
        </w:rPr>
        <w:t>保函</w:t>
      </w:r>
      <w:r>
        <w:rPr>
          <w:rFonts w:ascii="宋体" w:hAnsi="宋体"/>
          <w:sz w:val="24"/>
        </w:rPr>
        <w:t>。</w:t>
      </w:r>
      <w:r>
        <w:rPr>
          <w:rFonts w:hint="eastAsia" w:ascii="宋体" w:hAnsi="宋体"/>
          <w:sz w:val="24"/>
        </w:rPr>
        <w:t>本保函</w:t>
      </w:r>
      <w:r>
        <w:rPr>
          <w:rFonts w:ascii="宋体" w:hAnsi="宋体"/>
          <w:sz w:val="24"/>
        </w:rPr>
        <w:t>有效期自</w:t>
      </w:r>
      <w:r>
        <w:rPr>
          <w:rFonts w:hint="eastAsia" w:ascii="宋体" w:hAnsi="宋体"/>
          <w:sz w:val="24"/>
        </w:rPr>
        <w:t>开立之日起</w:t>
      </w:r>
      <w:r>
        <w:rPr>
          <w:rFonts w:ascii="宋体" w:hAnsi="宋体"/>
          <w:sz w:val="24"/>
        </w:rPr>
        <w:t>至</w:t>
      </w:r>
      <w:r>
        <w:rPr>
          <w:rFonts w:hint="eastAsia" w:ascii="宋体" w:hAnsi="宋体"/>
          <w:sz w:val="24"/>
        </w:rPr>
        <w:t>投标有效期届满之日后的</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r>
        <w:rPr>
          <w:rFonts w:ascii="宋体" w:hAnsi="宋体"/>
          <w:sz w:val="24"/>
        </w:rPr>
        <w:t>。</w:t>
      </w:r>
      <w:r>
        <w:rPr>
          <w:rFonts w:hint="eastAsia" w:ascii="宋体" w:hAnsi="宋体"/>
          <w:sz w:val="24"/>
        </w:rPr>
        <w:t>投标有效期延长的，本保函有效期相应顺延</w:t>
      </w:r>
      <w:bookmarkStart w:id="601" w:name="_Hlk58489417"/>
      <w:r>
        <w:rPr>
          <w:rFonts w:hint="eastAsia" w:ascii="宋体" w:hAnsi="宋体"/>
          <w:sz w:val="24"/>
        </w:rPr>
        <w:t>，最迟不超过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bookmarkEnd w:id="601"/>
      <w:r>
        <w:rPr>
          <w:rFonts w:hint="eastAsia" w:ascii="宋体" w:hAnsi="宋体"/>
          <w:sz w:val="24"/>
        </w:rPr>
        <w:t>。</w:t>
      </w:r>
    </w:p>
    <w:p>
      <w:pPr>
        <w:spacing w:line="360" w:lineRule="auto"/>
        <w:ind w:firstLine="480"/>
        <w:rPr>
          <w:rFonts w:ascii="宋体" w:hAnsi="宋体"/>
          <w:sz w:val="24"/>
        </w:rPr>
      </w:pPr>
      <w:bookmarkStart w:id="602" w:name="_Hlk40302764"/>
      <w:r>
        <w:rPr>
          <w:rFonts w:hint="eastAsia" w:ascii="宋体" w:hAnsi="宋体"/>
          <w:sz w:val="24"/>
        </w:rPr>
        <w:t>四、我方承诺，在收到受益人发来的书面付款通知后的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日内无条件支付，前述书面付款通知即为付款要求之单据，且应满足以下要求：</w:t>
      </w:r>
    </w:p>
    <w:p>
      <w:pPr>
        <w:spacing w:line="360" w:lineRule="auto"/>
        <w:ind w:firstLine="480"/>
        <w:rPr>
          <w:rFonts w:ascii="宋体" w:hAnsi="宋体"/>
          <w:sz w:val="24"/>
        </w:rPr>
      </w:pPr>
      <w:r>
        <w:rPr>
          <w:rFonts w:hint="eastAsia" w:ascii="宋体" w:hAnsi="宋体"/>
          <w:sz w:val="24"/>
        </w:rPr>
        <w:t>（1）付款通知到达的日期在本保函的有效期内；</w:t>
      </w:r>
    </w:p>
    <w:p>
      <w:pPr>
        <w:spacing w:line="360" w:lineRule="auto"/>
        <w:ind w:firstLine="480"/>
        <w:rPr>
          <w:rFonts w:ascii="宋体" w:hAnsi="宋体"/>
          <w:sz w:val="24"/>
        </w:rPr>
      </w:pPr>
      <w:r>
        <w:rPr>
          <w:rFonts w:hint="eastAsia" w:ascii="宋体" w:hAnsi="宋体"/>
          <w:sz w:val="24"/>
        </w:rPr>
        <w:t>（2）载明要求支付的金额；</w:t>
      </w:r>
    </w:p>
    <w:p>
      <w:pPr>
        <w:spacing w:line="360" w:lineRule="auto"/>
        <w:ind w:firstLine="480"/>
        <w:rPr>
          <w:rFonts w:ascii="宋体" w:hAnsi="宋体"/>
          <w:sz w:val="24"/>
        </w:rPr>
      </w:pPr>
      <w:r>
        <w:rPr>
          <w:rFonts w:hint="eastAsia" w:ascii="宋体" w:hAnsi="宋体"/>
          <w:sz w:val="24"/>
        </w:rPr>
        <w:t>（3）</w:t>
      </w:r>
      <w:bookmarkStart w:id="603" w:name="_Hlk40354215"/>
      <w:r>
        <w:rPr>
          <w:rFonts w:hint="eastAsia" w:ascii="宋体" w:hAnsi="宋体"/>
          <w:sz w:val="24"/>
        </w:rPr>
        <w:t>载明申请人违反招投标文件规定的义务内容和具体条款；</w:t>
      </w:r>
      <w:bookmarkEnd w:id="603"/>
    </w:p>
    <w:p>
      <w:pPr>
        <w:spacing w:line="360" w:lineRule="auto"/>
        <w:ind w:firstLine="480"/>
        <w:rPr>
          <w:rFonts w:ascii="宋体" w:hAnsi="宋体"/>
          <w:sz w:val="24"/>
        </w:rPr>
      </w:pPr>
      <w:r>
        <w:rPr>
          <w:rFonts w:hint="eastAsia" w:ascii="宋体" w:hAnsi="宋体"/>
          <w:sz w:val="24"/>
        </w:rPr>
        <w:t>（4）</w:t>
      </w:r>
      <w:bookmarkStart w:id="604" w:name="_Hlk40354839"/>
      <w:r>
        <w:rPr>
          <w:rFonts w:hint="eastAsia" w:ascii="宋体" w:hAnsi="宋体"/>
          <w:sz w:val="24"/>
        </w:rPr>
        <w:t>声明不存在招标文件规定或我国法律规定免除申请人或我方支付责任的情形；</w:t>
      </w:r>
      <w:bookmarkEnd w:id="604"/>
    </w:p>
    <w:p>
      <w:pPr>
        <w:spacing w:line="360" w:lineRule="auto"/>
        <w:ind w:firstLine="480"/>
        <w:rPr>
          <w:rFonts w:ascii="宋体" w:hAnsi="宋体"/>
          <w:sz w:val="24"/>
        </w:rPr>
      </w:pPr>
      <w:r>
        <w:rPr>
          <w:rFonts w:hint="eastAsia" w:ascii="宋体" w:hAnsi="宋体"/>
          <w:sz w:val="24"/>
        </w:rPr>
        <w:t>（5）书面付款通知应在本保函有效期内到达的地址是：</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bookmarkEnd w:id="602"/>
    <w:p>
      <w:pPr>
        <w:spacing w:line="360" w:lineRule="auto"/>
        <w:rPr>
          <w:rFonts w:ascii="宋体" w:hAnsi="宋体"/>
          <w:sz w:val="24"/>
        </w:rPr>
      </w:pPr>
      <w:r>
        <w:rPr>
          <w:rFonts w:hint="eastAsia" w:ascii="宋体" w:hAnsi="宋体"/>
          <w:sz w:val="24"/>
        </w:rPr>
        <w:t xml:space="preserve">    </w:t>
      </w:r>
      <w:bookmarkStart w:id="605" w:name="_Hlk40303486"/>
      <w:r>
        <w:rPr>
          <w:rFonts w:hint="eastAsia" w:ascii="宋体" w:hAnsi="宋体"/>
          <w:sz w:val="24"/>
        </w:rPr>
        <w:t>受益人发出的书面付款通知应由其为鉴明受益人法定代表人（负责人）或授权代理人签字并加盖公章。</w:t>
      </w:r>
      <w:bookmarkEnd w:id="605"/>
    </w:p>
    <w:p>
      <w:pPr>
        <w:spacing w:line="360" w:lineRule="auto"/>
        <w:ind w:firstLine="480" w:firstLineChars="200"/>
        <w:rPr>
          <w:rFonts w:ascii="宋体" w:hAnsi="宋体"/>
          <w:sz w:val="24"/>
        </w:rPr>
      </w:pPr>
      <w:r>
        <w:rPr>
          <w:rFonts w:hint="eastAsia" w:ascii="宋体" w:hAnsi="宋体"/>
          <w:sz w:val="24"/>
        </w:rPr>
        <w:t>五、</w:t>
      </w:r>
      <w:r>
        <w:rPr>
          <w:rFonts w:ascii="宋体" w:hAnsi="宋体"/>
          <w:sz w:val="24"/>
        </w:rPr>
        <w:t>本保函项下的权利不得转让，不得设定担保。</w:t>
      </w:r>
      <w:r>
        <w:rPr>
          <w:rFonts w:hint="eastAsia" w:ascii="宋体" w:hAnsi="宋体"/>
          <w:sz w:val="24"/>
        </w:rPr>
        <w:t>贵方</w:t>
      </w:r>
      <w:r>
        <w:rPr>
          <w:rFonts w:ascii="宋体" w:hAnsi="宋体"/>
          <w:sz w:val="24"/>
        </w:rPr>
        <w:t>未经我方书面同意转让本保函或其项下任何权利，</w:t>
      </w:r>
      <w:r>
        <w:rPr>
          <w:rFonts w:hint="eastAsia" w:ascii="宋体" w:hAnsi="宋体"/>
          <w:sz w:val="24"/>
        </w:rPr>
        <w:t>对我方不发生法律效力</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六、</w:t>
      </w:r>
      <w:r>
        <w:rPr>
          <w:rFonts w:ascii="宋体" w:hAnsi="宋体"/>
          <w:sz w:val="24"/>
        </w:rPr>
        <w:t xml:space="preserve">本保函项下的基础交易不成立、不生效、无效、被撤销、被解除，不影响本保函的独立有效。 </w:t>
      </w:r>
    </w:p>
    <w:p>
      <w:pPr>
        <w:spacing w:line="360" w:lineRule="auto"/>
        <w:ind w:firstLine="480" w:firstLineChars="200"/>
        <w:rPr>
          <w:rFonts w:ascii="宋体" w:hAnsi="宋体"/>
          <w:sz w:val="24"/>
        </w:rPr>
      </w:pPr>
      <w:r>
        <w:rPr>
          <w:rFonts w:hint="eastAsia" w:ascii="宋体" w:hAnsi="宋体"/>
          <w:sz w:val="24"/>
        </w:rPr>
        <w:t>七、受益人</w:t>
      </w:r>
      <w:r>
        <w:rPr>
          <w:rFonts w:ascii="宋体" w:hAnsi="宋体"/>
          <w:sz w:val="24"/>
        </w:rPr>
        <w:t>应在本保函到期后的</w:t>
      </w:r>
      <w:r>
        <w:rPr>
          <w:rFonts w:hint="eastAsia" w:ascii="宋体" w:hAnsi="宋体"/>
          <w:sz w:val="24"/>
        </w:rPr>
        <w:t>七</w:t>
      </w:r>
      <w:r>
        <w:rPr>
          <w:rFonts w:ascii="宋体" w:hAnsi="宋体"/>
          <w:sz w:val="24"/>
        </w:rPr>
        <w:t>日内将本保函正本退回我方</w:t>
      </w:r>
      <w:r>
        <w:rPr>
          <w:rFonts w:hint="eastAsia" w:ascii="宋体" w:hAnsi="宋体"/>
          <w:sz w:val="24"/>
        </w:rPr>
        <w:t>注销</w:t>
      </w:r>
      <w:r>
        <w:rPr>
          <w:rFonts w:ascii="宋体" w:hAnsi="宋体"/>
          <w:sz w:val="24"/>
        </w:rPr>
        <w:t>，但是不论</w:t>
      </w:r>
      <w:r>
        <w:rPr>
          <w:rFonts w:hint="eastAsia" w:ascii="宋体" w:hAnsi="宋体"/>
          <w:sz w:val="24"/>
        </w:rPr>
        <w:t>受益人</w:t>
      </w:r>
      <w:r>
        <w:rPr>
          <w:rFonts w:ascii="宋体" w:hAnsi="宋体"/>
          <w:sz w:val="24"/>
        </w:rPr>
        <w:t>是否按此要求将本保函正本退回我方，我方在本保函项下的义务和责任均在保函</w:t>
      </w:r>
      <w:r>
        <w:rPr>
          <w:rFonts w:hint="eastAsia" w:ascii="宋体" w:hAnsi="宋体"/>
          <w:sz w:val="24"/>
        </w:rPr>
        <w:t>有效期</w:t>
      </w:r>
      <w:r>
        <w:rPr>
          <w:rFonts w:ascii="宋体" w:hAnsi="宋体"/>
          <w:sz w:val="24"/>
        </w:rPr>
        <w:t xml:space="preserve">到期后自动消灭。 </w:t>
      </w:r>
    </w:p>
    <w:p>
      <w:pPr>
        <w:spacing w:line="360" w:lineRule="auto"/>
        <w:ind w:firstLine="480" w:firstLineChars="200"/>
        <w:rPr>
          <w:rFonts w:ascii="宋体" w:hAnsi="宋体"/>
          <w:sz w:val="24"/>
        </w:rPr>
      </w:pPr>
      <w:bookmarkStart w:id="606" w:name="_Hlk40303383"/>
      <w:bookmarkStart w:id="607" w:name="_Hlk40354981"/>
      <w:r>
        <w:rPr>
          <w:rFonts w:hint="eastAsia" w:ascii="宋体" w:hAnsi="宋体"/>
          <w:sz w:val="24"/>
        </w:rPr>
        <w:t>八、</w:t>
      </w:r>
      <w:r>
        <w:rPr>
          <w:rFonts w:ascii="宋体" w:hAnsi="宋体"/>
          <w:sz w:val="24"/>
        </w:rPr>
        <w:t>本保函</w:t>
      </w:r>
      <w:r>
        <w:rPr>
          <w:rFonts w:hint="eastAsia" w:ascii="宋体" w:hAnsi="宋体"/>
          <w:sz w:val="24"/>
        </w:rPr>
        <w:t>适用的法律为中华人民共和国法律，争议裁判管辖地为中华人民共和国</w:t>
      </w:r>
      <w:bookmarkEnd w:id="606"/>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 xml:space="preserve"> </w:t>
      </w:r>
    </w:p>
    <w:bookmarkEnd w:id="607"/>
    <w:p>
      <w:pPr>
        <w:spacing w:line="360" w:lineRule="auto"/>
        <w:ind w:firstLine="480" w:firstLineChars="200"/>
        <w:rPr>
          <w:rFonts w:ascii="宋体" w:hAnsi="宋体"/>
          <w:sz w:val="24"/>
        </w:rPr>
      </w:pPr>
      <w:r>
        <w:rPr>
          <w:rFonts w:hint="eastAsia" w:ascii="宋体" w:hAnsi="宋体"/>
          <w:sz w:val="24"/>
        </w:rPr>
        <w:t>九、</w:t>
      </w:r>
      <w:r>
        <w:rPr>
          <w:rFonts w:ascii="宋体" w:hAnsi="宋体"/>
          <w:sz w:val="24"/>
        </w:rPr>
        <w:t>本保函自我方法定代表人</w:t>
      </w:r>
      <w:r>
        <w:rPr>
          <w:rFonts w:hint="eastAsia" w:ascii="宋体" w:hAnsi="宋体"/>
          <w:sz w:val="24"/>
        </w:rPr>
        <w:t>或授权代表</w:t>
      </w:r>
      <w:r>
        <w:rPr>
          <w:rFonts w:ascii="宋体" w:hAnsi="宋体"/>
          <w:sz w:val="24"/>
        </w:rPr>
        <w:t>签字</w:t>
      </w:r>
      <w:r>
        <w:rPr>
          <w:rFonts w:hint="eastAsia" w:ascii="宋体" w:hAnsi="宋体"/>
          <w:sz w:val="24"/>
        </w:rPr>
        <w:t>并</w:t>
      </w:r>
      <w:r>
        <w:rPr>
          <w:rFonts w:ascii="宋体" w:hAnsi="宋体"/>
          <w:sz w:val="24"/>
        </w:rPr>
        <w:t xml:space="preserve">加盖公章之日起生效。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开 立 人</w:t>
      </w:r>
      <w:r>
        <w:rPr>
          <w:rFonts w:ascii="宋体" w:hAnsi="宋体"/>
          <w:sz w:val="24"/>
        </w:rPr>
        <w:t xml:space="preserve">：                 </w:t>
      </w:r>
      <w:r>
        <w:rPr>
          <w:rFonts w:hint="eastAsia" w:ascii="宋体" w:hAnsi="宋体"/>
          <w:sz w:val="24"/>
        </w:rPr>
        <w:t xml:space="preserve">               </w:t>
      </w:r>
      <w:r>
        <w:rPr>
          <w:rFonts w:ascii="宋体" w:hAnsi="宋体"/>
          <w:sz w:val="24"/>
        </w:rPr>
        <w:t>（</w:t>
      </w:r>
      <w:r>
        <w:rPr>
          <w:rFonts w:hint="eastAsia" w:ascii="宋体" w:hAnsi="宋体"/>
          <w:sz w:val="24"/>
        </w:rPr>
        <w:t>公</w:t>
      </w:r>
      <w:r>
        <w:rPr>
          <w:rFonts w:ascii="宋体" w:hAnsi="宋体"/>
          <w:sz w:val="24"/>
        </w:rPr>
        <w:t xml:space="preserve">章） </w:t>
      </w:r>
    </w:p>
    <w:p>
      <w:pPr>
        <w:spacing w:line="360" w:lineRule="auto"/>
        <w:ind w:firstLine="480" w:firstLineChars="200"/>
        <w:rPr>
          <w:rFonts w:ascii="宋体" w:hAnsi="宋体"/>
          <w:sz w:val="24"/>
        </w:rPr>
      </w:pPr>
      <w:r>
        <w:rPr>
          <w:rFonts w:hint="eastAsia" w:ascii="宋体" w:hAnsi="宋体"/>
          <w:sz w:val="24"/>
        </w:rPr>
        <w:t>法定代表人（或授权代表） ：</w:t>
      </w:r>
      <w:r>
        <w:rPr>
          <w:rFonts w:ascii="宋体" w:hAnsi="宋体"/>
          <w:sz w:val="24"/>
        </w:rPr>
        <w:t xml:space="preserve">               （签字） </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址：                                       </w:t>
      </w:r>
    </w:p>
    <w:p>
      <w:pPr>
        <w:spacing w:line="360" w:lineRule="auto"/>
        <w:ind w:firstLine="480" w:firstLineChars="200"/>
        <w:rPr>
          <w:rFonts w:ascii="宋体" w:hAnsi="宋体"/>
          <w:sz w:val="24"/>
        </w:rPr>
      </w:pPr>
      <w:r>
        <w:rPr>
          <w:rFonts w:hint="eastAsia" w:ascii="宋体" w:hAnsi="宋体"/>
          <w:sz w:val="24"/>
        </w:rPr>
        <w:t>邮政编码：</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话：                 </w:t>
      </w:r>
    </w:p>
    <w:p>
      <w:pPr>
        <w:spacing w:line="360" w:lineRule="auto"/>
        <w:ind w:firstLine="480" w:firstLineChars="200"/>
        <w:rPr>
          <w:rFonts w:ascii="宋体" w:hAnsi="宋体"/>
          <w:sz w:val="24"/>
        </w:rPr>
      </w:pPr>
      <w:r>
        <w:rPr>
          <w:rFonts w:hint="eastAsia" w:ascii="宋体" w:hAnsi="宋体"/>
          <w:sz w:val="24"/>
        </w:rPr>
        <w:t>传</w:t>
      </w:r>
      <w:r>
        <w:rPr>
          <w:rFonts w:ascii="宋体" w:hAnsi="宋体"/>
          <w:sz w:val="24"/>
        </w:rPr>
        <w:t xml:space="preserve">    真：                 </w:t>
      </w:r>
    </w:p>
    <w:p>
      <w:pPr>
        <w:spacing w:line="360" w:lineRule="auto"/>
        <w:ind w:firstLine="480" w:firstLineChars="200"/>
      </w:pPr>
      <w:r>
        <w:rPr>
          <w:rFonts w:hint="eastAsia" w:ascii="宋体" w:hAnsi="宋体"/>
          <w:sz w:val="24"/>
        </w:rPr>
        <w:t>开立时间：</w:t>
      </w:r>
      <w:r>
        <w:rPr>
          <w:rFonts w:ascii="宋体" w:hAnsi="宋体"/>
          <w:sz w:val="24"/>
        </w:rPr>
        <w:t xml:space="preserve">      年      月   </w:t>
      </w:r>
      <w:r>
        <w:rPr>
          <w:rFonts w:hint="eastAsia" w:ascii="宋体" w:hAnsi="宋体"/>
          <w:sz w:val="24"/>
        </w:rPr>
        <w:t>日</w:t>
      </w:r>
    </w:p>
    <w:p>
      <w:pPr>
        <w:widowControl/>
        <w:jc w:val="left"/>
        <w:rPr>
          <w:rFonts w:hint="eastAsia" w:ascii="宋体" w:hAnsi="宋体" w:cs="黑体"/>
          <w:bCs/>
          <w:kern w:val="0"/>
          <w:sz w:val="24"/>
          <w:lang w:bidi="ar"/>
        </w:rPr>
      </w:pPr>
    </w:p>
    <w:p>
      <w:pPr>
        <w:widowControl/>
        <w:jc w:val="left"/>
        <w:rPr>
          <w:rFonts w:ascii="宋体" w:hAnsi="宋体" w:cs="黑体"/>
          <w:bCs/>
          <w:kern w:val="0"/>
          <w:sz w:val="24"/>
          <w:lang w:bidi="ar"/>
        </w:rPr>
      </w:pPr>
    </w:p>
    <w:p>
      <w:pPr>
        <w:pStyle w:val="3"/>
        <w:ind w:firstLine="210"/>
        <w:rPr>
          <w:lang w:bidi="ar"/>
        </w:rPr>
      </w:pPr>
    </w:p>
    <w:p>
      <w:pPr>
        <w:pStyle w:val="4"/>
        <w:rPr>
          <w:rFonts w:hint="eastAsia"/>
          <w:lang w:bidi="ar"/>
        </w:rPr>
      </w:pPr>
    </w:p>
    <w:p>
      <w:pPr>
        <w:widowControl/>
        <w:jc w:val="left"/>
        <w:rPr>
          <w:rFonts w:hint="eastAsia" w:ascii="宋体" w:hAnsi="宋体" w:cs="黑体"/>
          <w:bCs/>
          <w:kern w:val="0"/>
          <w:sz w:val="24"/>
          <w:lang w:bidi="ar"/>
        </w:rPr>
      </w:pPr>
      <w:r>
        <w:rPr>
          <w:rFonts w:hint="eastAsia" w:ascii="宋体" w:hAnsi="宋体" w:cs="黑体"/>
          <w:bCs/>
          <w:kern w:val="0"/>
          <w:sz w:val="24"/>
          <w:lang w:bidi="ar"/>
        </w:rPr>
        <w:t>附件7</w:t>
      </w:r>
    </w:p>
    <w:p>
      <w:pPr>
        <w:jc w:val="center"/>
        <w:rPr>
          <w:rFonts w:hint="eastAsia" w:ascii="宋体" w:hAnsi="宋体" w:cs="宋体"/>
          <w:sz w:val="20"/>
          <w:szCs w:val="20"/>
        </w:rPr>
      </w:pPr>
      <w:r>
        <w:rPr>
          <w:rFonts w:hint="eastAsia" w:ascii="黑体" w:hAnsi="黑体" w:eastAsia="黑体"/>
          <w:sz w:val="28"/>
          <w:szCs w:val="28"/>
        </w:rPr>
        <w:t>开标现场投标人员健康信息登记表</w:t>
      </w:r>
      <w:r>
        <w:rPr>
          <w:rFonts w:hint="eastAsia" w:ascii="宋体" w:hAnsi="宋体" w:cs="宋体"/>
          <w:sz w:val="20"/>
          <w:szCs w:val="20"/>
        </w:rPr>
        <w:t>（开标时随身携带）</w:t>
      </w:r>
    </w:p>
    <w:p>
      <w:pPr>
        <w:pStyle w:val="3"/>
        <w:ind w:firstLine="210"/>
        <w:rPr>
          <w:rFonts w:hint="eastAsia"/>
        </w:rPr>
      </w:pPr>
    </w:p>
    <w:tbl>
      <w:tblPr>
        <w:tblStyle w:val="17"/>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271"/>
        <w:gridCol w:w="1185"/>
        <w:gridCol w:w="1299"/>
        <w:gridCol w:w="1100"/>
        <w:gridCol w:w="1121"/>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73" w:hRule="exact"/>
        </w:trPr>
        <w:tc>
          <w:tcPr>
            <w:tcW w:w="1271" w:type="dxa"/>
            <w:noWrap/>
            <w:vAlign w:val="center"/>
          </w:tcPr>
          <w:p>
            <w:pPr>
              <w:jc w:val="center"/>
              <w:rPr>
                <w:rFonts w:ascii="宋体" w:hAnsi="宋体"/>
                <w:kern w:val="0"/>
                <w:szCs w:val="21"/>
              </w:rPr>
            </w:pPr>
            <w:r>
              <w:rPr>
                <w:rFonts w:hint="eastAsia" w:ascii="宋体" w:hAnsi="宋体"/>
                <w:kern w:val="0"/>
                <w:szCs w:val="21"/>
              </w:rPr>
              <w:t>姓名</w:t>
            </w:r>
          </w:p>
        </w:tc>
        <w:tc>
          <w:tcPr>
            <w:tcW w:w="1185" w:type="dxa"/>
            <w:noWrap/>
            <w:vAlign w:val="center"/>
          </w:tcPr>
          <w:p>
            <w:pPr>
              <w:jc w:val="center"/>
              <w:rPr>
                <w:rFonts w:ascii="宋体" w:hAnsi="宋体"/>
                <w:kern w:val="0"/>
                <w:szCs w:val="21"/>
              </w:rPr>
            </w:pPr>
          </w:p>
        </w:tc>
        <w:tc>
          <w:tcPr>
            <w:tcW w:w="1299" w:type="dxa"/>
            <w:noWrap/>
            <w:vAlign w:val="center"/>
          </w:tcPr>
          <w:p>
            <w:pPr>
              <w:jc w:val="center"/>
              <w:rPr>
                <w:rFonts w:ascii="宋体" w:hAnsi="宋体"/>
                <w:kern w:val="0"/>
                <w:szCs w:val="21"/>
              </w:rPr>
            </w:pPr>
            <w:r>
              <w:rPr>
                <w:rFonts w:hint="eastAsia" w:ascii="宋体" w:hAnsi="宋体"/>
                <w:kern w:val="0"/>
                <w:szCs w:val="21"/>
              </w:rPr>
              <w:t>户籍所在地</w:t>
            </w:r>
          </w:p>
        </w:tc>
        <w:tc>
          <w:tcPr>
            <w:tcW w:w="1100" w:type="dxa"/>
            <w:noWrap/>
            <w:vAlign w:val="center"/>
          </w:tcPr>
          <w:p>
            <w:pPr>
              <w:jc w:val="center"/>
              <w:rPr>
                <w:rFonts w:ascii="宋体" w:hAnsi="宋体"/>
                <w:kern w:val="0"/>
                <w:szCs w:val="21"/>
              </w:rPr>
            </w:pPr>
          </w:p>
        </w:tc>
        <w:tc>
          <w:tcPr>
            <w:tcW w:w="1121" w:type="dxa"/>
            <w:noWrap/>
            <w:vAlign w:val="center"/>
          </w:tcPr>
          <w:p>
            <w:pPr>
              <w:jc w:val="center"/>
              <w:rPr>
                <w:rFonts w:ascii="宋体" w:hAnsi="宋体"/>
                <w:kern w:val="0"/>
                <w:szCs w:val="21"/>
              </w:rPr>
            </w:pPr>
            <w:r>
              <w:rPr>
                <w:rFonts w:hint="eastAsia" w:ascii="宋体" w:hAnsi="宋体"/>
                <w:kern w:val="0"/>
                <w:szCs w:val="21"/>
              </w:rPr>
              <w:t>身份证号码</w:t>
            </w:r>
          </w:p>
        </w:tc>
        <w:tc>
          <w:tcPr>
            <w:tcW w:w="3141" w:type="dxa"/>
            <w:noWrap/>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721" w:hRule="exact"/>
        </w:trPr>
        <w:tc>
          <w:tcPr>
            <w:tcW w:w="1271" w:type="dxa"/>
            <w:noWrap/>
            <w:vAlign w:val="center"/>
          </w:tcPr>
          <w:p>
            <w:pPr>
              <w:jc w:val="center"/>
              <w:rPr>
                <w:rFonts w:ascii="宋体" w:hAnsi="宋体"/>
                <w:kern w:val="0"/>
                <w:szCs w:val="21"/>
              </w:rPr>
            </w:pPr>
            <w:r>
              <w:rPr>
                <w:rFonts w:hint="eastAsia" w:ascii="宋体" w:hAnsi="宋体"/>
                <w:kern w:val="0"/>
                <w:szCs w:val="21"/>
              </w:rPr>
              <w:t>单位名称</w:t>
            </w:r>
          </w:p>
        </w:tc>
        <w:tc>
          <w:tcPr>
            <w:tcW w:w="7846" w:type="dxa"/>
            <w:gridSpan w:val="5"/>
            <w:noWrap/>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7" w:hRule="exact"/>
        </w:trPr>
        <w:tc>
          <w:tcPr>
            <w:tcW w:w="1271" w:type="dxa"/>
            <w:noWrap/>
            <w:vAlign w:val="center"/>
          </w:tcPr>
          <w:p>
            <w:pPr>
              <w:jc w:val="center"/>
              <w:rPr>
                <w:rFonts w:ascii="宋体" w:hAnsi="宋体"/>
                <w:kern w:val="0"/>
                <w:szCs w:val="21"/>
              </w:rPr>
            </w:pPr>
            <w:r>
              <w:rPr>
                <w:rFonts w:hint="eastAsia" w:ascii="宋体" w:hAnsi="宋体"/>
                <w:kern w:val="0"/>
                <w:szCs w:val="21"/>
              </w:rPr>
              <w:t>项目名称</w:t>
            </w:r>
          </w:p>
        </w:tc>
        <w:tc>
          <w:tcPr>
            <w:tcW w:w="2484" w:type="dxa"/>
            <w:gridSpan w:val="2"/>
            <w:noWrap/>
            <w:vAlign w:val="center"/>
          </w:tcPr>
          <w:p>
            <w:pPr>
              <w:tabs>
                <w:tab w:val="left" w:pos="701"/>
              </w:tabs>
              <w:jc w:val="center"/>
              <w:rPr>
                <w:rFonts w:ascii="宋体" w:hAnsi="宋体"/>
                <w:kern w:val="0"/>
                <w:szCs w:val="21"/>
              </w:rPr>
            </w:pPr>
          </w:p>
        </w:tc>
        <w:tc>
          <w:tcPr>
            <w:tcW w:w="2221" w:type="dxa"/>
            <w:gridSpan w:val="2"/>
            <w:noWrap/>
            <w:vAlign w:val="center"/>
          </w:tcPr>
          <w:p>
            <w:pPr>
              <w:tabs>
                <w:tab w:val="left" w:pos="701"/>
              </w:tabs>
              <w:jc w:val="center"/>
              <w:rPr>
                <w:rFonts w:ascii="宋体" w:hAnsi="宋体"/>
                <w:kern w:val="0"/>
                <w:szCs w:val="21"/>
              </w:rPr>
            </w:pPr>
            <w:r>
              <w:rPr>
                <w:rFonts w:hint="eastAsia" w:ascii="宋体" w:hAnsi="宋体"/>
                <w:kern w:val="0"/>
                <w:szCs w:val="21"/>
              </w:rPr>
              <w:t>开标时间</w:t>
            </w:r>
          </w:p>
        </w:tc>
        <w:tc>
          <w:tcPr>
            <w:tcW w:w="3141" w:type="dxa"/>
            <w:noWrap/>
            <w:vAlign w:val="center"/>
          </w:tcPr>
          <w:p>
            <w:pPr>
              <w:tabs>
                <w:tab w:val="left" w:pos="701"/>
              </w:tabs>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6" w:hRule="exact"/>
        </w:trPr>
        <w:tc>
          <w:tcPr>
            <w:tcW w:w="1271" w:type="dxa"/>
            <w:noWrap/>
            <w:vAlign w:val="center"/>
          </w:tcPr>
          <w:p>
            <w:pPr>
              <w:jc w:val="center"/>
              <w:rPr>
                <w:rFonts w:ascii="宋体" w:hAnsi="宋体"/>
                <w:kern w:val="0"/>
                <w:szCs w:val="21"/>
              </w:rPr>
            </w:pPr>
            <w:r>
              <w:rPr>
                <w:rFonts w:hint="eastAsia" w:ascii="宋体" w:hAnsi="宋体"/>
                <w:kern w:val="0"/>
                <w:szCs w:val="21"/>
              </w:rPr>
              <w:t>所在单位联系电话</w:t>
            </w:r>
          </w:p>
        </w:tc>
        <w:tc>
          <w:tcPr>
            <w:tcW w:w="2484" w:type="dxa"/>
            <w:gridSpan w:val="2"/>
            <w:noWrap/>
            <w:vAlign w:val="center"/>
          </w:tcPr>
          <w:p>
            <w:pPr>
              <w:jc w:val="center"/>
              <w:rPr>
                <w:rFonts w:ascii="宋体" w:hAnsi="宋体"/>
                <w:kern w:val="0"/>
                <w:szCs w:val="21"/>
              </w:rPr>
            </w:pPr>
          </w:p>
        </w:tc>
        <w:tc>
          <w:tcPr>
            <w:tcW w:w="2221" w:type="dxa"/>
            <w:gridSpan w:val="2"/>
            <w:noWrap/>
            <w:vAlign w:val="center"/>
          </w:tcPr>
          <w:p>
            <w:pPr>
              <w:jc w:val="center"/>
              <w:rPr>
                <w:rFonts w:ascii="宋体" w:hAnsi="宋体"/>
                <w:kern w:val="0"/>
                <w:szCs w:val="21"/>
              </w:rPr>
            </w:pPr>
            <w:r>
              <w:rPr>
                <w:rFonts w:hint="eastAsia" w:ascii="宋体" w:hAnsi="宋体"/>
                <w:kern w:val="0"/>
                <w:szCs w:val="21"/>
              </w:rPr>
              <w:t>手机号码</w:t>
            </w:r>
          </w:p>
        </w:tc>
        <w:tc>
          <w:tcPr>
            <w:tcW w:w="3141" w:type="dxa"/>
            <w:noWrap/>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76" w:hRule="exact"/>
        </w:trPr>
        <w:tc>
          <w:tcPr>
            <w:tcW w:w="9117" w:type="dxa"/>
            <w:gridSpan w:val="6"/>
            <w:noWrap/>
            <w:vAlign w:val="center"/>
          </w:tcPr>
          <w:p>
            <w:pPr>
              <w:jc w:val="center"/>
              <w:rPr>
                <w:rFonts w:ascii="宋体" w:hAnsi="宋体"/>
                <w:b/>
                <w:bCs/>
                <w:kern w:val="0"/>
                <w:szCs w:val="21"/>
              </w:rPr>
            </w:pPr>
            <w:r>
              <w:rPr>
                <w:rFonts w:hint="eastAsia" w:ascii="宋体" w:hAnsi="宋体"/>
                <w:b/>
                <w:bCs/>
                <w:kern w:val="0"/>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76" w:hRule="exact"/>
        </w:trPr>
        <w:tc>
          <w:tcPr>
            <w:tcW w:w="9117" w:type="dxa"/>
            <w:gridSpan w:val="6"/>
            <w:noWrap/>
            <w:vAlign w:val="center"/>
          </w:tcPr>
          <w:p>
            <w:pPr>
              <w:jc w:val="left"/>
              <w:rPr>
                <w:rFonts w:ascii="宋体" w:hAnsi="宋体"/>
                <w:kern w:val="0"/>
                <w:szCs w:val="21"/>
              </w:rPr>
            </w:pPr>
            <w:r>
              <w:rPr>
                <w:rFonts w:hint="eastAsia" w:ascii="宋体" w:hAnsi="宋体"/>
                <w:kern w:val="0"/>
                <w:szCs w:val="21"/>
              </w:rPr>
              <w:t>体温是否正常？ □正常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76" w:hRule="exact"/>
        </w:trPr>
        <w:tc>
          <w:tcPr>
            <w:tcW w:w="9117" w:type="dxa"/>
            <w:gridSpan w:val="6"/>
            <w:noWrap/>
            <w:vAlign w:val="center"/>
          </w:tcPr>
          <w:p>
            <w:pPr>
              <w:jc w:val="left"/>
              <w:rPr>
                <w:rFonts w:ascii="宋体" w:hAnsi="宋体"/>
                <w:kern w:val="0"/>
                <w:szCs w:val="21"/>
              </w:rPr>
            </w:pPr>
            <w:r>
              <w:rPr>
                <w:rFonts w:hint="eastAsia" w:ascii="宋体" w:hAnsi="宋体"/>
                <w:kern w:val="0"/>
                <w:szCs w:val="21"/>
              </w:rPr>
              <w:t>当前有无发热、乏力、干咳、气促等健康异常情况？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76" w:hRule="exact"/>
        </w:trPr>
        <w:tc>
          <w:tcPr>
            <w:tcW w:w="9117" w:type="dxa"/>
            <w:gridSpan w:val="6"/>
            <w:noWrap/>
            <w:vAlign w:val="center"/>
          </w:tcPr>
          <w:p>
            <w:pPr>
              <w:jc w:val="left"/>
              <w:rPr>
                <w:rFonts w:ascii="宋体" w:hAnsi="宋体"/>
                <w:kern w:val="0"/>
                <w:szCs w:val="21"/>
              </w:rPr>
            </w:pPr>
            <w:r>
              <w:rPr>
                <w:rFonts w:hint="eastAsia" w:ascii="宋体" w:hAnsi="宋体"/>
                <w:kern w:val="0"/>
                <w:szCs w:val="21"/>
              </w:rPr>
              <w:t>有无其他不适？□有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76" w:hRule="exact"/>
        </w:trPr>
        <w:tc>
          <w:tcPr>
            <w:tcW w:w="9117" w:type="dxa"/>
            <w:gridSpan w:val="6"/>
            <w:noWrap/>
            <w:vAlign w:val="center"/>
          </w:tcPr>
          <w:p>
            <w:pPr>
              <w:jc w:val="left"/>
              <w:rPr>
                <w:rFonts w:ascii="宋体" w:hAnsi="宋体"/>
                <w:kern w:val="0"/>
                <w:szCs w:val="21"/>
              </w:rPr>
            </w:pPr>
            <w:r>
              <w:rPr>
                <w:rFonts w:hint="eastAsia" w:ascii="宋体" w:hAnsi="宋体"/>
                <w:kern w:val="0"/>
                <w:szCs w:val="21"/>
              </w:rPr>
              <w:t xml:space="preserve">是否与确诊病例接触？□否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44" w:hRule="exact"/>
        </w:trPr>
        <w:tc>
          <w:tcPr>
            <w:tcW w:w="9117" w:type="dxa"/>
            <w:gridSpan w:val="6"/>
            <w:noWrap/>
            <w:vAlign w:val="center"/>
          </w:tcPr>
          <w:p>
            <w:pPr>
              <w:jc w:val="left"/>
              <w:rPr>
                <w:rFonts w:ascii="宋体" w:hAnsi="宋体"/>
                <w:kern w:val="0"/>
                <w:szCs w:val="21"/>
              </w:rPr>
            </w:pPr>
            <w:r>
              <w:rPr>
                <w:rFonts w:hint="eastAsia" w:ascii="宋体" w:hAnsi="宋体"/>
                <w:kern w:val="0"/>
                <w:szCs w:val="21"/>
              </w:rPr>
              <w:t xml:space="preserve">是否在最近14天来自（或途径）疫情重点地区？□否  □是 </w:t>
            </w:r>
          </w:p>
          <w:p>
            <w:pPr>
              <w:jc w:val="left"/>
              <w:rPr>
                <w:rFonts w:ascii="宋体" w:hAnsi="宋体"/>
                <w:kern w:val="0"/>
                <w:szCs w:val="21"/>
              </w:rPr>
            </w:pPr>
            <w:r>
              <w:rPr>
                <w:rFonts w:hint="eastAsia" w:ascii="宋体" w:hAnsi="宋体"/>
                <w:kern w:val="0"/>
                <w:szCs w:val="21"/>
              </w:rPr>
              <w:t>所在（途径）地：               前往时间：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43" w:hRule="exact"/>
        </w:trPr>
        <w:tc>
          <w:tcPr>
            <w:tcW w:w="9117" w:type="dxa"/>
            <w:gridSpan w:val="6"/>
            <w:noWrap/>
            <w:vAlign w:val="center"/>
          </w:tcPr>
          <w:p>
            <w:pPr>
              <w:jc w:val="left"/>
              <w:rPr>
                <w:rFonts w:ascii="宋体" w:hAnsi="宋体"/>
                <w:kern w:val="0"/>
                <w:szCs w:val="21"/>
              </w:rPr>
            </w:pPr>
            <w:r>
              <w:rPr>
                <w:rFonts w:hint="eastAsia" w:ascii="宋体" w:hAnsi="宋体"/>
                <w:kern w:val="0"/>
                <w:szCs w:val="21"/>
              </w:rPr>
              <w:t xml:space="preserve">最近14天是否存在与来自疫情重点地区、境外人员接触情况？□否   □是 </w:t>
            </w:r>
          </w:p>
          <w:p>
            <w:pPr>
              <w:jc w:val="left"/>
              <w:rPr>
                <w:rFonts w:ascii="宋体" w:hAnsi="宋体"/>
                <w:kern w:val="0"/>
                <w:szCs w:val="21"/>
              </w:rPr>
            </w:pPr>
            <w:r>
              <w:rPr>
                <w:rFonts w:hint="eastAsia" w:ascii="宋体" w:hAnsi="宋体"/>
                <w:kern w:val="0"/>
                <w:szCs w:val="21"/>
              </w:rPr>
              <w:t>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067" w:hRule="atLeast"/>
        </w:trPr>
        <w:tc>
          <w:tcPr>
            <w:tcW w:w="9117" w:type="dxa"/>
            <w:gridSpan w:val="6"/>
            <w:noWrap/>
            <w:vAlign w:val="center"/>
          </w:tcPr>
          <w:p>
            <w:pPr>
              <w:ind w:firstLine="480"/>
              <w:rPr>
                <w:rFonts w:hint="eastAsia" w:ascii="宋体" w:hAnsi="宋体"/>
                <w:kern w:val="0"/>
                <w:szCs w:val="21"/>
              </w:rPr>
            </w:pPr>
            <w:r>
              <w:rPr>
                <w:rFonts w:hint="eastAsia" w:ascii="宋体" w:hAnsi="宋体"/>
                <w:kern w:val="0"/>
                <w:szCs w:val="21"/>
              </w:rPr>
              <w:t>本单位拟派上述人员参加</w:t>
            </w:r>
            <w:r>
              <w:rPr>
                <w:rFonts w:hint="eastAsia" w:ascii="宋体" w:hAnsi="宋体"/>
                <w:kern w:val="0"/>
                <w:szCs w:val="21"/>
                <w:u w:val="single"/>
                <w:lang w:eastAsia="zh-CN"/>
              </w:rPr>
              <w:t>苍南县城珊溪引水工程2000kVA配变工程</w:t>
            </w:r>
            <w:r>
              <w:rPr>
                <w:rFonts w:hint="eastAsia" w:ascii="宋体" w:hAnsi="宋体"/>
                <w:kern w:val="0"/>
                <w:szCs w:val="21"/>
              </w:rPr>
              <w:t>开标活动，以上信息真实准确。如有信息有误或缺失，愿承担由此引起的一切后果及法律责任。</w:t>
            </w:r>
          </w:p>
          <w:p>
            <w:pPr>
              <w:rPr>
                <w:rFonts w:hint="eastAsia" w:ascii="宋体" w:hAnsi="宋体"/>
                <w:kern w:val="0"/>
                <w:szCs w:val="21"/>
              </w:rPr>
            </w:pPr>
          </w:p>
          <w:p>
            <w:pPr>
              <w:wordWrap w:val="0"/>
              <w:rPr>
                <w:kern w:val="0"/>
                <w:szCs w:val="21"/>
              </w:rPr>
            </w:pPr>
            <w:r>
              <w:rPr>
                <w:rFonts w:hint="eastAsia" w:ascii="宋体" w:hAnsi="宋体"/>
                <w:kern w:val="0"/>
                <w:szCs w:val="21"/>
              </w:rPr>
              <w:t>参加人员（签名）：                       单位（公章）：</w:t>
            </w:r>
          </w:p>
        </w:tc>
      </w:tr>
    </w:tbl>
    <w:p>
      <w:pPr>
        <w:rPr>
          <w:rFonts w:ascii="宋体" w:hAnsi="宋体"/>
          <w:kern w:val="0"/>
          <w:sz w:val="24"/>
          <w:szCs w:val="20"/>
        </w:rPr>
      </w:pPr>
      <w:r>
        <w:rPr>
          <w:rFonts w:hint="eastAsia" w:ascii="宋体" w:hAnsi="宋体"/>
          <w:kern w:val="0"/>
          <w:sz w:val="24"/>
          <w:szCs w:val="20"/>
        </w:rPr>
        <w:t>注：1、由招标人或中心工作人员“现场测量体温”后进入投标现场。</w:t>
      </w:r>
    </w:p>
    <w:p>
      <w:pPr>
        <w:ind w:firstLine="480" w:firstLineChars="200"/>
        <w:rPr>
          <w:rFonts w:ascii="宋体" w:hAnsi="宋体"/>
          <w:kern w:val="0"/>
          <w:sz w:val="24"/>
          <w:szCs w:val="20"/>
        </w:rPr>
      </w:pPr>
      <w:r>
        <w:rPr>
          <w:rFonts w:hint="eastAsia" w:ascii="宋体" w:hAnsi="宋体"/>
          <w:kern w:val="0"/>
          <w:sz w:val="24"/>
          <w:szCs w:val="20"/>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pPr>
        <w:ind w:firstLine="480" w:firstLineChars="200"/>
        <w:rPr>
          <w:rFonts w:ascii="宋体" w:hAnsi="宋体"/>
          <w:kern w:val="0"/>
          <w:sz w:val="24"/>
          <w:szCs w:val="20"/>
        </w:rPr>
      </w:pPr>
      <w:r>
        <w:rPr>
          <w:rFonts w:hint="eastAsia" w:ascii="宋体" w:hAnsi="宋体"/>
          <w:kern w:val="0"/>
          <w:sz w:val="24"/>
          <w:szCs w:val="20"/>
        </w:rPr>
        <w:t>3、如现场两次复测体温大于37度的或健康码为红黄色的人员，应及时离场。</w:t>
      </w:r>
    </w:p>
    <w:p>
      <w:pPr>
        <w:rPr>
          <w:rFonts w:ascii="宋体" w:hAnsi="宋体" w:cs="宋体"/>
          <w:b/>
          <w:bCs/>
          <w:sz w:val="24"/>
          <w:szCs w:val="24"/>
        </w:rPr>
      </w:pPr>
    </w:p>
    <w:p>
      <w:pPr>
        <w:pStyle w:val="5"/>
        <w:jc w:val="center"/>
        <w:rPr>
          <w:rFonts w:hint="eastAsia" w:ascii="宋体" w:hAnsi="宋体" w:cs="宋体"/>
          <w:b w:val="0"/>
          <w:bCs w:val="0"/>
          <w:sz w:val="40"/>
          <w:szCs w:val="40"/>
        </w:rPr>
      </w:pPr>
      <w:bookmarkStart w:id="608" w:name="_Toc13924"/>
      <w:bookmarkStart w:id="609" w:name="_Toc20990"/>
      <w:bookmarkStart w:id="610" w:name="_Toc6155"/>
      <w:bookmarkStart w:id="611" w:name="_Toc83237088"/>
    </w:p>
    <w:p>
      <w:pPr>
        <w:pStyle w:val="5"/>
        <w:jc w:val="center"/>
        <w:rPr>
          <w:rFonts w:hint="eastAsia" w:ascii="宋体" w:hAnsi="宋体" w:cs="宋体"/>
          <w:b w:val="0"/>
          <w:bCs w:val="0"/>
          <w:sz w:val="40"/>
          <w:szCs w:val="40"/>
        </w:rPr>
      </w:pPr>
    </w:p>
    <w:p>
      <w:pPr>
        <w:pStyle w:val="5"/>
        <w:jc w:val="center"/>
        <w:rPr>
          <w:rFonts w:hint="eastAsia" w:ascii="宋体" w:hAnsi="宋体" w:cs="宋体"/>
          <w:b w:val="0"/>
          <w:bCs w:val="0"/>
          <w:sz w:val="40"/>
          <w:szCs w:val="40"/>
        </w:rPr>
      </w:pPr>
    </w:p>
    <w:p>
      <w:pPr>
        <w:pStyle w:val="5"/>
        <w:jc w:val="center"/>
        <w:rPr>
          <w:rFonts w:hint="eastAsia" w:ascii="宋体" w:hAnsi="宋体" w:cs="宋体"/>
          <w:b w:val="0"/>
          <w:bCs w:val="0"/>
          <w:sz w:val="40"/>
          <w:szCs w:val="40"/>
        </w:rPr>
      </w:pPr>
    </w:p>
    <w:p>
      <w:pPr>
        <w:pStyle w:val="5"/>
        <w:jc w:val="center"/>
        <w:rPr>
          <w:rFonts w:ascii="宋体" w:hAnsi="宋体" w:cs="宋体"/>
          <w:b w:val="0"/>
          <w:bCs w:val="0"/>
          <w:sz w:val="40"/>
          <w:szCs w:val="40"/>
        </w:rPr>
      </w:pPr>
      <w:r>
        <w:rPr>
          <w:rFonts w:hint="eastAsia" w:ascii="宋体" w:hAnsi="宋体" w:cs="宋体"/>
          <w:b w:val="0"/>
          <w:bCs w:val="0"/>
          <w:sz w:val="40"/>
          <w:szCs w:val="40"/>
        </w:rPr>
        <w:t>有关资料复印件</w:t>
      </w:r>
      <w:bookmarkEnd w:id="608"/>
      <w:bookmarkEnd w:id="609"/>
      <w:bookmarkEnd w:id="610"/>
      <w:bookmarkEnd w:id="611"/>
    </w:p>
    <w:p>
      <w:pPr>
        <w:pStyle w:val="7"/>
        <w:spacing w:before="120" w:beforeLines="50" w:line="400" w:lineRule="exact"/>
        <w:rPr>
          <w:sz w:val="24"/>
          <w:szCs w:val="24"/>
        </w:rPr>
      </w:pPr>
      <w:r>
        <w:rPr>
          <w:rFonts w:hint="eastAsia"/>
          <w:sz w:val="40"/>
          <w:szCs w:val="40"/>
        </w:rPr>
        <w:br w:type="page"/>
      </w:r>
      <w:bookmarkStart w:id="612" w:name="_Toc14424"/>
      <w:bookmarkStart w:id="613" w:name="_Toc234382646"/>
      <w:bookmarkStart w:id="614" w:name="_Toc25906"/>
      <w:bookmarkStart w:id="615" w:name="_Toc8918"/>
      <w:bookmarkStart w:id="616" w:name="_Toc20154"/>
      <w:bookmarkStart w:id="617" w:name="_Toc32150"/>
      <w:bookmarkStart w:id="618" w:name="_Toc24508"/>
      <w:bookmarkStart w:id="619" w:name="_Toc28022"/>
      <w:bookmarkStart w:id="620" w:name="_Toc14655"/>
      <w:bookmarkStart w:id="621" w:name="_Toc26445"/>
      <w:bookmarkStart w:id="622" w:name="_Toc28367"/>
      <w:bookmarkStart w:id="623" w:name="_Toc7263"/>
      <w:bookmarkStart w:id="624" w:name="_Toc26045"/>
      <w:bookmarkStart w:id="625" w:name="_Toc25790"/>
      <w:bookmarkStart w:id="626" w:name="_Toc1035"/>
      <w:bookmarkStart w:id="627" w:name="_Toc30310"/>
      <w:bookmarkStart w:id="628" w:name="_Toc23545"/>
      <w:bookmarkStart w:id="629" w:name="_Toc17557"/>
      <w:r>
        <w:rPr>
          <w:rFonts w:hint="eastAsia"/>
          <w:sz w:val="24"/>
          <w:szCs w:val="24"/>
        </w:rPr>
        <w:t>附表1：问题澄清通知</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问题澄清通知</w:t>
      </w:r>
    </w:p>
    <w:p>
      <w:pPr>
        <w:rPr>
          <w:rFonts w:ascii="宋体" w:hAnsi="宋体" w:cs="宋体"/>
          <w:sz w:val="24"/>
        </w:rPr>
      </w:pPr>
    </w:p>
    <w:p>
      <w:pPr>
        <w:jc w:val="center"/>
        <w:rPr>
          <w:rFonts w:ascii="宋体" w:hAnsi="宋体" w:cs="宋体"/>
          <w:sz w:val="24"/>
        </w:rPr>
      </w:pPr>
      <w:r>
        <w:rPr>
          <w:rFonts w:hint="eastAsia" w:ascii="宋体" w:hAnsi="宋体" w:cs="宋体"/>
          <w:sz w:val="24"/>
        </w:rPr>
        <w:t>编号：</w:t>
      </w:r>
    </w:p>
    <w:p>
      <w:pPr>
        <w:rPr>
          <w:rFonts w:ascii="宋体" w:hAnsi="宋体" w:cs="宋体"/>
          <w:sz w:val="24"/>
        </w:rPr>
      </w:pPr>
    </w:p>
    <w:p>
      <w:pPr>
        <w:rPr>
          <w:rFonts w:ascii="宋体" w:hAnsi="宋体" w:cs="宋体"/>
          <w:sz w:val="24"/>
        </w:rPr>
      </w:pP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（投标人名称）</w:t>
      </w:r>
      <w:r>
        <w:rPr>
          <w:rFonts w:hint="eastAsia" w:ascii="宋体" w:hAnsi="宋体" w:cs="宋体"/>
          <w:sz w:val="24"/>
        </w:rPr>
        <w:t>：</w:t>
      </w:r>
    </w:p>
    <w:p>
      <w:pPr>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项目招标评标小组，对你方的投标文件进行了仔细的审查，现需你方对下列问题以书面形式予以澄清：</w:t>
      </w:r>
    </w:p>
    <w:p>
      <w:pPr>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1.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2. </w:t>
      </w:r>
    </w:p>
    <w:p>
      <w:pPr>
        <w:rPr>
          <w:rFonts w:ascii="宋体" w:hAnsi="宋体" w:cs="宋体"/>
          <w:sz w:val="24"/>
        </w:rPr>
      </w:pPr>
    </w:p>
    <w:p>
      <w:pPr>
        <w:rPr>
          <w:rFonts w:ascii="宋体" w:hAnsi="宋体" w:cs="宋体"/>
          <w:sz w:val="24"/>
        </w:rPr>
      </w:pPr>
      <w:r>
        <w:rPr>
          <w:rFonts w:hint="eastAsia" w:ascii="宋体" w:hAnsi="宋体" w:cs="宋体"/>
          <w:sz w:val="24"/>
        </w:rPr>
        <w:t>......</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jc w:val="right"/>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sz w:val="24"/>
        </w:rPr>
      </w:pPr>
    </w:p>
    <w:p>
      <w:pPr>
        <w:rPr>
          <w:rFonts w:ascii="宋体" w:hAnsi="宋体" w:cs="宋体"/>
          <w:sz w:val="24"/>
        </w:rPr>
      </w:pPr>
      <w:r>
        <w:rPr>
          <w:rFonts w:hint="eastAsia" w:ascii="宋体" w:hAnsi="宋体" w:cs="宋体"/>
          <w:sz w:val="24"/>
        </w:rPr>
        <w:br w:type="page"/>
      </w:r>
    </w:p>
    <w:p>
      <w:pPr>
        <w:pStyle w:val="7"/>
        <w:spacing w:before="120" w:beforeLines="50" w:line="400" w:lineRule="exact"/>
        <w:rPr>
          <w:sz w:val="24"/>
          <w:szCs w:val="24"/>
        </w:rPr>
      </w:pPr>
      <w:bookmarkStart w:id="630" w:name="_Toc11959"/>
      <w:bookmarkStart w:id="631" w:name="_Toc14122"/>
      <w:bookmarkStart w:id="632" w:name="_Toc25940"/>
      <w:bookmarkStart w:id="633" w:name="_Toc4989"/>
      <w:bookmarkStart w:id="634" w:name="_Toc24"/>
      <w:bookmarkStart w:id="635" w:name="_Toc7793"/>
      <w:bookmarkStart w:id="636" w:name="_Toc4142"/>
      <w:bookmarkStart w:id="637" w:name="_Toc234382647"/>
      <w:bookmarkStart w:id="638" w:name="_Toc4158"/>
      <w:bookmarkStart w:id="639" w:name="_Toc10084"/>
      <w:bookmarkStart w:id="640" w:name="_Toc22388"/>
      <w:bookmarkStart w:id="641" w:name="_Toc1029"/>
      <w:bookmarkStart w:id="642" w:name="_Toc12943"/>
      <w:bookmarkStart w:id="643" w:name="_Toc26240"/>
      <w:bookmarkStart w:id="644" w:name="_Toc20907"/>
      <w:bookmarkStart w:id="645" w:name="_Toc19640"/>
      <w:bookmarkStart w:id="646" w:name="_Toc18769"/>
      <w:bookmarkStart w:id="647" w:name="_Toc2324"/>
      <w:r>
        <w:rPr>
          <w:rFonts w:hint="eastAsia"/>
          <w:sz w:val="24"/>
          <w:szCs w:val="24"/>
        </w:rPr>
        <w:t>附表2：问题的澄清</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问题的澄清</w:t>
      </w:r>
    </w:p>
    <w:p>
      <w:pPr>
        <w:rPr>
          <w:rFonts w:ascii="宋体" w:hAnsi="宋体" w:cs="宋体"/>
          <w:sz w:val="24"/>
        </w:rPr>
      </w:pPr>
    </w:p>
    <w:p>
      <w:pPr>
        <w:jc w:val="center"/>
        <w:rPr>
          <w:rFonts w:ascii="宋体" w:hAnsi="宋体" w:cs="宋体"/>
          <w:sz w:val="24"/>
        </w:rPr>
      </w:pPr>
      <w:r>
        <w:rPr>
          <w:rFonts w:hint="eastAsia" w:ascii="宋体" w:hAnsi="宋体" w:cs="宋体"/>
          <w:sz w:val="24"/>
        </w:rPr>
        <w:t>编号：</w:t>
      </w: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w:t>
      </w:r>
      <w:r>
        <w:rPr>
          <w:rFonts w:hint="eastAsia" w:ascii="宋体" w:hAnsi="宋体" w:cs="宋体"/>
          <w:sz w:val="24"/>
          <w:u w:val="single"/>
        </w:rPr>
        <w:t xml:space="preserve">        项目</w:t>
      </w:r>
      <w:r>
        <w:rPr>
          <w:rFonts w:hint="eastAsia" w:ascii="宋体" w:hAnsi="宋体" w:cs="宋体"/>
          <w:sz w:val="24"/>
        </w:rPr>
        <w:t xml:space="preserve">招标评标小组：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问题澄清通知（编号：</w:t>
      </w:r>
      <w:r>
        <w:rPr>
          <w:rFonts w:hint="eastAsia" w:ascii="宋体" w:hAnsi="宋体" w:cs="宋体"/>
          <w:sz w:val="24"/>
          <w:u w:val="single"/>
        </w:rPr>
        <w:t xml:space="preserve">      </w:t>
      </w:r>
      <w:r>
        <w:rPr>
          <w:rFonts w:hint="eastAsia" w:ascii="宋体" w:hAnsi="宋体" w:cs="宋体"/>
          <w:sz w:val="24"/>
        </w:rPr>
        <w:t>）已收悉，现澄清如下：</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1.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2. </w:t>
      </w:r>
    </w:p>
    <w:p>
      <w:pPr>
        <w:rPr>
          <w:rFonts w:ascii="宋体" w:hAnsi="宋体" w:cs="宋体"/>
          <w:sz w:val="24"/>
        </w:rPr>
      </w:pPr>
    </w:p>
    <w:p>
      <w:pPr>
        <w:rPr>
          <w:rFonts w:ascii="宋体" w:hAnsi="宋体" w:cs="宋体"/>
          <w:sz w:val="24"/>
        </w:rPr>
      </w:pPr>
      <w:r>
        <w:rPr>
          <w:rFonts w:hint="eastAsia" w:ascii="宋体" w:hAnsi="宋体" w:cs="宋体"/>
          <w:sz w:val="24"/>
        </w:rPr>
        <w:t>.....</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                        投标人：</w:t>
      </w:r>
      <w:r>
        <w:rPr>
          <w:rFonts w:hint="eastAsia" w:ascii="宋体" w:hAnsi="宋体" w:cs="宋体"/>
          <w:sz w:val="24"/>
          <w:u w:val="single"/>
        </w:rPr>
        <w:t xml:space="preserve">                        </w:t>
      </w:r>
      <w:r>
        <w:rPr>
          <w:rFonts w:hint="eastAsia" w:ascii="宋体" w:hAnsi="宋体" w:cs="宋体"/>
          <w:sz w:val="24"/>
        </w:rPr>
        <w:t xml:space="preserve">（盖单位章） </w:t>
      </w:r>
    </w:p>
    <w:p>
      <w:pPr>
        <w:rPr>
          <w:rFonts w:ascii="宋体" w:hAnsi="宋体" w:cs="宋体"/>
          <w:sz w:val="24"/>
        </w:rPr>
      </w:pPr>
      <w:r>
        <w:rPr>
          <w:rFonts w:hint="eastAsia" w:ascii="宋体" w:hAnsi="宋体" w:cs="宋体"/>
          <w:sz w:val="24"/>
        </w:rPr>
        <w:t xml:space="preserve">                        法定代表人或其委托代理人：</w:t>
      </w:r>
      <w:r>
        <w:rPr>
          <w:rFonts w:hint="eastAsia" w:ascii="宋体" w:hAnsi="宋体" w:cs="宋体"/>
          <w:sz w:val="24"/>
          <w:u w:val="single"/>
        </w:rPr>
        <w:t xml:space="preserve">                </w:t>
      </w:r>
      <w:r>
        <w:rPr>
          <w:rFonts w:hint="eastAsia" w:ascii="宋体" w:hAnsi="宋体" w:cs="宋体"/>
          <w:sz w:val="24"/>
        </w:rPr>
        <w:t>（签字）</w:t>
      </w:r>
    </w:p>
    <w:p>
      <w:pPr>
        <w:rPr>
          <w:rFonts w:ascii="宋体" w:hAnsi="宋体" w:cs="宋体"/>
          <w:sz w:val="24"/>
        </w:rPr>
      </w:pPr>
    </w:p>
    <w:p>
      <w:pPr>
        <w:rPr>
          <w:rFonts w:ascii="宋体" w:hAnsi="宋体" w:cs="宋体"/>
          <w:b/>
          <w:bCs/>
          <w:sz w:val="40"/>
          <w:szCs w:val="40"/>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right="288"/>
        <w:rPr>
          <w:rFonts w:ascii="宋体" w:hAnsi="宋体"/>
          <w:szCs w:val="21"/>
        </w:rPr>
      </w:pPr>
    </w:p>
    <w:sectPr>
      <w:pgSz w:w="11905" w:h="16840"/>
      <w:pgMar w:top="1440" w:right="1440" w:bottom="1440" w:left="144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NewRomanPSMT">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g73wBL4BAABiAwAADgAAAAAAAAABACAAAAAeAQAAZHJzL2Uyb0RvYy54bWxQSwUGAAAA&#10;AAYABgBZAQAATg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ascii="宋体" w:hAnsi="宋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w:t>
                          </w:r>
                          <w:r>
                            <w:rPr>
                              <w:rFonts w:ascii="宋体" w:hAnsi="宋体"/>
                              <w:sz w:val="21"/>
                            </w:rPr>
                            <w:t xml:space="preserve"> 72 -</w:t>
                          </w:r>
                          <w:r>
                            <w:rPr>
                              <w:rFonts w:ascii="宋体" w:hAnsi="宋体"/>
                              <w:sz w:val="21"/>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XxGf174BAABiAwAADgAAAAAAAAABACAAAAAeAQAAZHJzL2Uyb0RvYy54bWxQSwUGAAAA&#10;AAYABgBZAQAATgUAAAAA&#10;">
              <v:fill on="f" focussize="0,0"/>
              <v:stroke on="f"/>
              <v:imagedata o:title=""/>
              <o:lock v:ext="edit" aspectratio="f"/>
              <v:textbox inset="0mm,0mm,0mm,0mm" style="mso-fit-shape-to-text:t;">
                <w:txbxContent>
                  <w:p>
                    <w:pPr>
                      <w:pStyle w:val="13"/>
                      <w:jc w:val="cente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w:t>
                    </w:r>
                    <w:r>
                      <w:rPr>
                        <w:rFonts w:ascii="宋体" w:hAnsi="宋体"/>
                        <w:sz w:val="21"/>
                      </w:rPr>
                      <w:t xml:space="preserve"> 72 -</w:t>
                    </w:r>
                    <w:r>
                      <w:rPr>
                        <w:rFonts w:ascii="宋体" w:hAnsi="宋体"/>
                        <w:sz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6YTBPvQEAAGIDAAAOAAAAAAAAAAEAIAAAAB4BAABkcnMvZTJvRG9jLnhtbFBLBQYAAAAA&#10;BgAGAFkBAABN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ascii="宋体" w:hAnsi="宋体"/>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w:t>
                          </w:r>
                          <w:r>
                            <w:rPr>
                              <w:rFonts w:ascii="宋体" w:hAnsi="宋体"/>
                              <w:sz w:val="21"/>
                            </w:rPr>
                            <w:t xml:space="preserve"> 72 -</w:t>
                          </w:r>
                          <w:r>
                            <w:rPr>
                              <w:rFonts w:ascii="宋体" w:hAnsi="宋体"/>
                              <w:sz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13"/>
                      <w:jc w:val="cente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w:t>
                    </w:r>
                    <w:r>
                      <w:rPr>
                        <w:rFonts w:ascii="宋体" w:hAnsi="宋体"/>
                        <w:sz w:val="21"/>
                      </w:rPr>
                      <w:t xml:space="preserve"> 72 -</w:t>
                    </w:r>
                    <w:r>
                      <w:rPr>
                        <w:rFonts w:ascii="宋体" w:hAnsi="宋体"/>
                        <w:sz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rFonts w:eastAsia="仿宋_GB2312"/>
        <w:sz w:val="20"/>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-23495</wp:posOffset>
              </wp:positionV>
              <wp:extent cx="5943600" cy="635"/>
              <wp:effectExtent l="0" t="0" r="0" b="0"/>
              <wp:wrapNone/>
              <wp:docPr id="2" name="Line 5"/>
              <wp:cNvGraphicFramePr/>
              <a:graphic xmlns:a="http://schemas.openxmlformats.org/drawingml/2006/main">
                <a:graphicData uri="http://schemas.microsoft.com/office/word/2010/wordprocessingShape">
                  <wps:wsp>
                    <wps:cNvSpPr/>
                    <wps:spPr>
                      <a:xfrm>
                        <a:off x="0" y="0"/>
                        <a:ext cx="5943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55pt;margin-top:-1.85pt;height:0.05pt;width:468pt;z-index:251659264;mso-width-relative:page;mso-height-relative:page;" filled="f" stroked="t" coordsize="21600,21600" o:gfxdata="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TIUT9cAAAAIAQAADwAAAAAAAAABACAAAAAiAAAAZHJzL2Rvd25yZXYu&#10;eG1sUEsBAhQAFAAAAAgAh07iQCFu1eXDAQAAjQMAAA4AAAAAAAAAAQAgAAAAJgEAAGRycy9lMm9E&#10;b2MueG1sUEsFBgAAAAAGAAYAWQEAAFsFA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19"/>
        <w:highlight w:val="white"/>
      </w:rPr>
      <w:instrText xml:space="preserve"> PAGE </w:instrText>
    </w:r>
    <w:r>
      <w:fldChar w:fldCharType="separate"/>
    </w:r>
    <w:r>
      <w:rPr>
        <w:rStyle w:val="19"/>
        <w:highlight w:val="white"/>
      </w:rPr>
      <w:t>- 84 -</w:t>
    </w:r>
    <w:r>
      <w:fldChar w:fldCharType="end"/>
    </w:r>
    <w:r>
      <w:rPr>
        <w:rStyle w:val="19"/>
        <w:rFonts w:hint="eastAsia" w:eastAsia="仿宋_GB2312"/>
        <w:highlight w:val="white"/>
      </w:rPr>
      <w:t>页 共65页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rFonts w:eastAsia="仿宋_GB2312"/>
        <w:sz w:val="20"/>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-23495</wp:posOffset>
              </wp:positionV>
              <wp:extent cx="5943600" cy="0"/>
              <wp:effectExtent l="0" t="0" r="0" b="0"/>
              <wp:wrapNone/>
              <wp:docPr id="1" name="Line 3"/>
              <wp:cNvGraphicFramePr/>
              <a:graphic xmlns:a="http://schemas.openxmlformats.org/drawingml/2006/main">
                <a:graphicData uri="http://schemas.microsoft.com/office/word/2010/wordprocessingShape">
                  <wps:wsp>
                    <wps:cNvSp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55pt;margin-top:-1.85pt;height:0pt;width:468pt;z-index:251658240;mso-width-relative:page;mso-height-relative:page;" filled="f" stroked="t" coordsize="21600,21600" o:gfxdata="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svaY1gAAAAgBAAAPAAAAAAAAAAEAIAAAACIAAABkcnMvZG93bnJldi54bWxQ&#10;SwECFAAUAAAACACHTuJA2P2BVcABAACLAwAADgAAAAAAAAABACAAAAAlAQAAZHJzL2Uyb0RvYy54&#10;bWxQSwUGAAAAAAYABgBZAQAAVwU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19"/>
        <w:highlight w:val="white"/>
      </w:rPr>
      <w:instrText xml:space="preserve"> PAGE </w:instrText>
    </w:r>
    <w:r>
      <w:fldChar w:fldCharType="separate"/>
    </w:r>
    <w:r>
      <w:rPr>
        <w:rStyle w:val="19"/>
        <w:highlight w:val="white"/>
      </w:rPr>
      <w:t>- 84 -</w:t>
    </w:r>
    <w:r>
      <w:fldChar w:fldCharType="end"/>
    </w:r>
    <w:r>
      <w:rPr>
        <w:rStyle w:val="19"/>
        <w:rFonts w:hint="eastAsia" w:eastAsia="仿宋_GB2312"/>
        <w:highlight w:val="white"/>
      </w:rPr>
      <w:t>页 共65页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hint="eastAsia" w:ascii="宋体" w:hAnsi="宋体" w:cs="黑体"/>
        <w:b/>
        <w:bCs/>
        <w:kern w:val="0"/>
        <w:sz w:val="21"/>
        <w:szCs w:val="20"/>
        <w:u w:val="single"/>
      </w:rPr>
    </w:pPr>
    <w:r>
      <w:rPr>
        <w:rFonts w:hint="eastAsia" w:ascii="宋体" w:hAnsi="宋体"/>
        <w:b/>
        <w:bCs/>
        <w:sz w:val="21"/>
        <w:szCs w:val="20"/>
        <w:u w:val="single"/>
        <w:lang w:eastAsia="zh-CN"/>
      </w:rPr>
      <w:t>苍南县城珊溪引水工程2000kVA配变工程</w:t>
    </w:r>
    <w:r>
      <w:rPr>
        <w:rFonts w:hint="eastAsia" w:ascii="宋体" w:hAnsi="宋体"/>
        <w:b/>
        <w:bCs/>
        <w:sz w:val="21"/>
        <w:szCs w:val="20"/>
        <w:u w:val="single"/>
      </w:rPr>
      <w:t>◆施工招标文件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hint="eastAsia" w:ascii="宋体" w:hAnsi="宋体" w:cs="黑体"/>
        <w:b/>
        <w:bCs/>
        <w:kern w:val="0"/>
        <w:sz w:val="21"/>
        <w:szCs w:val="20"/>
        <w:u w:val="single"/>
      </w:rPr>
    </w:pPr>
    <w:r>
      <w:rPr>
        <w:rFonts w:hint="eastAsia" w:ascii="宋体" w:hAnsi="宋体"/>
        <w:b/>
        <w:bCs/>
        <w:sz w:val="21"/>
        <w:szCs w:val="20"/>
        <w:u w:val="single"/>
        <w:lang w:eastAsia="zh-CN"/>
      </w:rPr>
      <w:t>苍南县城珊溪引水工程2000kVA配变工程</w:t>
    </w:r>
    <w:r>
      <w:rPr>
        <w:rFonts w:hint="eastAsia" w:ascii="宋体" w:hAnsi="宋体"/>
        <w:b/>
        <w:bCs/>
        <w:sz w:val="21"/>
        <w:szCs w:val="20"/>
        <w:u w:val="single"/>
      </w:rPr>
      <w:t>◆施工招标文件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500" w:firstLineChars="2500"/>
      <w:jc w:val="both"/>
    </w:pPr>
    <w:r>
      <w:rPr>
        <w:rFonts w:hint="eastAsia" w:eastAsia="仿宋_GB2312"/>
        <w:highlight w:val="whit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542A0"/>
    <w:multiLevelType w:val="singleLevel"/>
    <w:tmpl w:val="B24542A0"/>
    <w:lvl w:ilvl="0" w:tentative="0">
      <w:start w:val="7"/>
      <w:numFmt w:val="decimal"/>
      <w:suff w:val="space"/>
      <w:lvlText w:val="%1."/>
      <w:lvlJc w:val="left"/>
    </w:lvl>
  </w:abstractNum>
  <w:abstractNum w:abstractNumId="1">
    <w:nsid w:val="0000000B"/>
    <w:multiLevelType w:val="multilevel"/>
    <w:tmpl w:val="0000000B"/>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7009E88"/>
    <w:multiLevelType w:val="singleLevel"/>
    <w:tmpl w:val="17009E88"/>
    <w:lvl w:ilvl="0" w:tentative="0">
      <w:start w:val="2"/>
      <w:numFmt w:val="decimal"/>
      <w:suff w:val="nothing"/>
      <w:lvlText w:val="（%1）"/>
      <w:lvlJc w:val="left"/>
    </w:lvl>
  </w:abstractNum>
  <w:abstractNum w:abstractNumId="4">
    <w:nsid w:val="5A44AF2F"/>
    <w:multiLevelType w:val="singleLevel"/>
    <w:tmpl w:val="5A44AF2F"/>
    <w:lvl w:ilvl="0" w:tentative="0">
      <w:start w:val="1"/>
      <w:numFmt w:val="chineseCounting"/>
      <w:suff w:val="space"/>
      <w:lvlText w:val="第%1部分"/>
      <w:lvlJc w:val="left"/>
    </w:lvl>
  </w:abstractNum>
  <w:abstractNum w:abstractNumId="5">
    <w:nsid w:val="5DDB9D7F"/>
    <w:multiLevelType w:val="singleLevel"/>
    <w:tmpl w:val="5DDB9D7F"/>
    <w:lvl w:ilvl="0" w:tentative="0">
      <w:start w:val="1"/>
      <w:numFmt w:val="chineseCounting"/>
      <w:suff w:val="space"/>
      <w:lvlText w:val="第%1章"/>
      <w:lvlJc w:val="left"/>
      <w:rPr>
        <w:rFonts w:hint="eastAsia"/>
      </w:rPr>
    </w:lvl>
  </w:abstractNum>
  <w:num w:numId="1">
    <w:abstractNumId w:val="5"/>
  </w:num>
  <w:num w:numId="2">
    <w:abstractNumId w:val="3"/>
  </w:num>
  <w:num w:numId="3">
    <w:abstractNumId w:val="0"/>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2"/>
    <w:rsid w:val="00002E9B"/>
    <w:rsid w:val="00013213"/>
    <w:rsid w:val="00025DE1"/>
    <w:rsid w:val="00033C82"/>
    <w:rsid w:val="0004538C"/>
    <w:rsid w:val="00046430"/>
    <w:rsid w:val="000556BC"/>
    <w:rsid w:val="000E22B6"/>
    <w:rsid w:val="000E7E7C"/>
    <w:rsid w:val="000F1204"/>
    <w:rsid w:val="000F43CE"/>
    <w:rsid w:val="0011229C"/>
    <w:rsid w:val="001366AC"/>
    <w:rsid w:val="001436B5"/>
    <w:rsid w:val="001440AE"/>
    <w:rsid w:val="00144CD4"/>
    <w:rsid w:val="00156247"/>
    <w:rsid w:val="0018659F"/>
    <w:rsid w:val="001C47A4"/>
    <w:rsid w:val="001D0B93"/>
    <w:rsid w:val="001F4F20"/>
    <w:rsid w:val="00236FB6"/>
    <w:rsid w:val="002470C6"/>
    <w:rsid w:val="00255194"/>
    <w:rsid w:val="00264E81"/>
    <w:rsid w:val="002703F2"/>
    <w:rsid w:val="00277F9D"/>
    <w:rsid w:val="002819C4"/>
    <w:rsid w:val="002C3A1A"/>
    <w:rsid w:val="002D11B3"/>
    <w:rsid w:val="002D1D1E"/>
    <w:rsid w:val="003001DD"/>
    <w:rsid w:val="0030650C"/>
    <w:rsid w:val="003167C4"/>
    <w:rsid w:val="0036105D"/>
    <w:rsid w:val="003C424A"/>
    <w:rsid w:val="00426645"/>
    <w:rsid w:val="0043666B"/>
    <w:rsid w:val="00472CEA"/>
    <w:rsid w:val="0049162B"/>
    <w:rsid w:val="004E5C00"/>
    <w:rsid w:val="004F45AA"/>
    <w:rsid w:val="00500DF0"/>
    <w:rsid w:val="00516C36"/>
    <w:rsid w:val="0053467E"/>
    <w:rsid w:val="00543CB1"/>
    <w:rsid w:val="005871C9"/>
    <w:rsid w:val="00590AE5"/>
    <w:rsid w:val="005D170F"/>
    <w:rsid w:val="005D5163"/>
    <w:rsid w:val="005E3D8A"/>
    <w:rsid w:val="005F4EA7"/>
    <w:rsid w:val="0063388A"/>
    <w:rsid w:val="00683482"/>
    <w:rsid w:val="006927F9"/>
    <w:rsid w:val="006B5148"/>
    <w:rsid w:val="006C0F28"/>
    <w:rsid w:val="007307DA"/>
    <w:rsid w:val="007716E2"/>
    <w:rsid w:val="00782EAB"/>
    <w:rsid w:val="00786B55"/>
    <w:rsid w:val="007B1C8F"/>
    <w:rsid w:val="007D5173"/>
    <w:rsid w:val="007E2C5F"/>
    <w:rsid w:val="00827E98"/>
    <w:rsid w:val="0083487B"/>
    <w:rsid w:val="008367F2"/>
    <w:rsid w:val="008765B4"/>
    <w:rsid w:val="00877472"/>
    <w:rsid w:val="00881A3C"/>
    <w:rsid w:val="00884534"/>
    <w:rsid w:val="00884B1F"/>
    <w:rsid w:val="008A3F11"/>
    <w:rsid w:val="008A5774"/>
    <w:rsid w:val="008B67BA"/>
    <w:rsid w:val="008C7091"/>
    <w:rsid w:val="009226C3"/>
    <w:rsid w:val="00986422"/>
    <w:rsid w:val="00A15EA6"/>
    <w:rsid w:val="00A2776C"/>
    <w:rsid w:val="00A74D11"/>
    <w:rsid w:val="00A97513"/>
    <w:rsid w:val="00AA09A5"/>
    <w:rsid w:val="00AA41F8"/>
    <w:rsid w:val="00B0369D"/>
    <w:rsid w:val="00B21B7A"/>
    <w:rsid w:val="00B22CE3"/>
    <w:rsid w:val="00B81FFB"/>
    <w:rsid w:val="00B83882"/>
    <w:rsid w:val="00B92A82"/>
    <w:rsid w:val="00B946E8"/>
    <w:rsid w:val="00BD083A"/>
    <w:rsid w:val="00C01743"/>
    <w:rsid w:val="00C20323"/>
    <w:rsid w:val="00C95F53"/>
    <w:rsid w:val="00C96438"/>
    <w:rsid w:val="00CB5FB3"/>
    <w:rsid w:val="00CD1C95"/>
    <w:rsid w:val="00CF1344"/>
    <w:rsid w:val="00D20C42"/>
    <w:rsid w:val="00D35597"/>
    <w:rsid w:val="00D63C12"/>
    <w:rsid w:val="00D67C4D"/>
    <w:rsid w:val="00D8308E"/>
    <w:rsid w:val="00DC6FDC"/>
    <w:rsid w:val="00DC7A66"/>
    <w:rsid w:val="00E0516D"/>
    <w:rsid w:val="00E241A8"/>
    <w:rsid w:val="00E37408"/>
    <w:rsid w:val="00E402C4"/>
    <w:rsid w:val="00E67C40"/>
    <w:rsid w:val="00E72599"/>
    <w:rsid w:val="00E737E8"/>
    <w:rsid w:val="00E82392"/>
    <w:rsid w:val="00E84BC5"/>
    <w:rsid w:val="00E9013B"/>
    <w:rsid w:val="00EB5728"/>
    <w:rsid w:val="00EC0EE5"/>
    <w:rsid w:val="00EC63E2"/>
    <w:rsid w:val="00F00CC8"/>
    <w:rsid w:val="00F15235"/>
    <w:rsid w:val="00F26755"/>
    <w:rsid w:val="00F27D37"/>
    <w:rsid w:val="00F30C68"/>
    <w:rsid w:val="00F656C0"/>
    <w:rsid w:val="00FB109E"/>
    <w:rsid w:val="00FC1C33"/>
    <w:rsid w:val="00FC3421"/>
    <w:rsid w:val="00FC6A3C"/>
    <w:rsid w:val="00FF5C49"/>
    <w:rsid w:val="03681C2C"/>
    <w:rsid w:val="041151E0"/>
    <w:rsid w:val="0443303F"/>
    <w:rsid w:val="0511290B"/>
    <w:rsid w:val="06EB0047"/>
    <w:rsid w:val="06F92B83"/>
    <w:rsid w:val="0B3842B2"/>
    <w:rsid w:val="0C227A96"/>
    <w:rsid w:val="0DDD402C"/>
    <w:rsid w:val="11093A26"/>
    <w:rsid w:val="12CE1F03"/>
    <w:rsid w:val="14C4699B"/>
    <w:rsid w:val="15305ED3"/>
    <w:rsid w:val="15467DF5"/>
    <w:rsid w:val="15C65DD8"/>
    <w:rsid w:val="182C4896"/>
    <w:rsid w:val="1D3372F4"/>
    <w:rsid w:val="1DAC7F62"/>
    <w:rsid w:val="1EFB37C2"/>
    <w:rsid w:val="1FEE0113"/>
    <w:rsid w:val="22F472C7"/>
    <w:rsid w:val="23087632"/>
    <w:rsid w:val="245D5E76"/>
    <w:rsid w:val="26902D88"/>
    <w:rsid w:val="29787BF7"/>
    <w:rsid w:val="2A5E48F7"/>
    <w:rsid w:val="2D083C46"/>
    <w:rsid w:val="2F3162FF"/>
    <w:rsid w:val="303D584F"/>
    <w:rsid w:val="35170AF1"/>
    <w:rsid w:val="351E6DE9"/>
    <w:rsid w:val="366B5E39"/>
    <w:rsid w:val="37D8719A"/>
    <w:rsid w:val="38461219"/>
    <w:rsid w:val="385B01B0"/>
    <w:rsid w:val="38611AE6"/>
    <w:rsid w:val="3BBB5112"/>
    <w:rsid w:val="41E90C9B"/>
    <w:rsid w:val="42715CBD"/>
    <w:rsid w:val="42AA17EC"/>
    <w:rsid w:val="42AF2614"/>
    <w:rsid w:val="450F7AE5"/>
    <w:rsid w:val="45FD5FEE"/>
    <w:rsid w:val="47356C86"/>
    <w:rsid w:val="477227C5"/>
    <w:rsid w:val="48EF3ECB"/>
    <w:rsid w:val="49C65708"/>
    <w:rsid w:val="49D5277F"/>
    <w:rsid w:val="49EB04B9"/>
    <w:rsid w:val="4B512E68"/>
    <w:rsid w:val="4B5D0DAC"/>
    <w:rsid w:val="4C0D4AB7"/>
    <w:rsid w:val="4E494608"/>
    <w:rsid w:val="513E5ABA"/>
    <w:rsid w:val="515B7A75"/>
    <w:rsid w:val="52427C0C"/>
    <w:rsid w:val="54504B86"/>
    <w:rsid w:val="54B10D3A"/>
    <w:rsid w:val="54C5699E"/>
    <w:rsid w:val="56EF5A18"/>
    <w:rsid w:val="59502161"/>
    <w:rsid w:val="599C4BDA"/>
    <w:rsid w:val="5A7665EB"/>
    <w:rsid w:val="5AEA3083"/>
    <w:rsid w:val="5BEA4D36"/>
    <w:rsid w:val="5CFE0DCC"/>
    <w:rsid w:val="5D45424B"/>
    <w:rsid w:val="5D96786A"/>
    <w:rsid w:val="600F7976"/>
    <w:rsid w:val="609C57B7"/>
    <w:rsid w:val="669D6CA0"/>
    <w:rsid w:val="69F055AF"/>
    <w:rsid w:val="6AD81304"/>
    <w:rsid w:val="6B0678B8"/>
    <w:rsid w:val="702A4C7D"/>
    <w:rsid w:val="724306C3"/>
    <w:rsid w:val="73A650DC"/>
    <w:rsid w:val="73F922B6"/>
    <w:rsid w:val="74341D79"/>
    <w:rsid w:val="790C57A5"/>
    <w:rsid w:val="793B06C7"/>
    <w:rsid w:val="79E33A42"/>
    <w:rsid w:val="7BD97B1D"/>
    <w:rsid w:val="7DF607D7"/>
    <w:rsid w:val="7F8878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3"/>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7">
    <w:name w:val="heading 3"/>
    <w:basedOn w:val="1"/>
    <w:next w:val="1"/>
    <w:qFormat/>
    <w:uiPriority w:val="0"/>
    <w:pPr>
      <w:widowControl/>
      <w:jc w:val="left"/>
      <w:outlineLvl w:val="2"/>
    </w:pPr>
    <w:rPr>
      <w:rFonts w:ascii="宋体" w:hAnsi="宋体" w:cs="宋体"/>
      <w:b/>
      <w:bCs/>
      <w:kern w:val="0"/>
      <w:sz w:val="27"/>
      <w:szCs w:val="27"/>
    </w:rPr>
  </w:style>
  <w:style w:type="paragraph" w:styleId="8">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8">
    <w:name w:val="Default Paragraph Font"/>
    <w:semiHidden/>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2">
    <w:name w:val="Body Text"/>
    <w:basedOn w:val="1"/>
    <w:next w:val="3"/>
    <w:uiPriority w:val="0"/>
    <w:pPr>
      <w:tabs>
        <w:tab w:val="left" w:pos="9360"/>
      </w:tabs>
    </w:pPr>
    <w:rPr>
      <w:sz w:val="24"/>
      <w:szCs w:val="20"/>
    </w:rPr>
  </w:style>
  <w:style w:type="paragraph" w:styleId="3">
    <w:name w:val="Body Text First Indent"/>
    <w:basedOn w:val="2"/>
    <w:next w:val="4"/>
    <w:uiPriority w:val="0"/>
    <w:pPr>
      <w:adjustRightInd/>
      <w:ind w:firstLine="420" w:firstLineChars="100"/>
      <w:textAlignment w:val="auto"/>
    </w:pPr>
    <w:rPr>
      <w:sz w:val="21"/>
      <w:szCs w:val="24"/>
    </w:rPr>
  </w:style>
  <w:style w:type="paragraph" w:styleId="4">
    <w:name w:val="toc 6"/>
    <w:basedOn w:val="1"/>
    <w:next w:val="1"/>
    <w:uiPriority w:val="0"/>
    <w:pPr>
      <w:ind w:left="2100" w:leftChars="1000"/>
    </w:pPr>
    <w:rPr>
      <w:rFonts w:ascii="Calibri" w:hAnsi="Calibri"/>
      <w:szCs w:val="22"/>
    </w:r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szCs w:val="21"/>
    </w:rPr>
  </w:style>
  <w:style w:type="paragraph" w:styleId="11">
    <w:name w:val="Date"/>
    <w:basedOn w:val="1"/>
    <w:next w:val="1"/>
    <w:link w:val="45"/>
    <w:uiPriority w:val="0"/>
    <w:pPr>
      <w:ind w:left="100" w:leftChars="2500"/>
    </w:pPr>
  </w:style>
  <w:style w:type="paragraph" w:styleId="12">
    <w:name w:val="Balloon Text"/>
    <w:basedOn w:val="1"/>
    <w:link w:val="42"/>
    <w:uiPriority w:val="0"/>
    <w:rPr>
      <w:sz w:val="18"/>
      <w:szCs w:val="18"/>
    </w:rPr>
  </w:style>
  <w:style w:type="paragraph" w:styleId="13">
    <w:name w:val="footer"/>
    <w:basedOn w:val="1"/>
    <w:link w:val="43"/>
    <w:uiPriority w:val="99"/>
    <w:pPr>
      <w:tabs>
        <w:tab w:val="center" w:pos="4153"/>
        <w:tab w:val="right" w:pos="8306"/>
      </w:tabs>
      <w:snapToGrid w:val="0"/>
      <w:jc w:val="left"/>
    </w:pPr>
    <w:rPr>
      <w:rFonts w:ascii="Tahoma" w:hAnsi="Tahoma"/>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15">
    <w:name w:val="toc 1"/>
    <w:basedOn w:val="1"/>
    <w:next w:val="1"/>
    <w:qFormat/>
    <w:uiPriority w:val="39"/>
    <w:rPr>
      <w:rFonts w:ascii="宋体" w:cs="TimesNewRomanPSMT"/>
      <w:b/>
      <w:kern w:val="0"/>
      <w:sz w:val="28"/>
      <w:szCs w:val="20"/>
    </w:rPr>
  </w:style>
  <w:style w:type="paragraph" w:styleId="16">
    <w:name w:val="Normal (Web)"/>
    <w:basedOn w:val="1"/>
    <w:qFormat/>
    <w:uiPriority w:val="99"/>
    <w:pPr>
      <w:widowControl/>
      <w:spacing w:before="100" w:beforeLines="0" w:after="100" w:afterLines="0"/>
      <w:jc w:val="left"/>
    </w:pPr>
    <w:rPr>
      <w:rFonts w:ascii="宋体" w:hAnsi="宋体"/>
      <w:kern w:val="0"/>
      <w:sz w:val="24"/>
      <w:szCs w:val="20"/>
    </w:rPr>
  </w:style>
  <w:style w:type="character" w:styleId="19">
    <w:name w:val="page number"/>
    <w:uiPriority w:val="0"/>
    <w:rPr>
      <w:rFonts w:ascii="Tahoma" w:hAnsi="Tahoma" w:cs="Times New Roman"/>
      <w:sz w:val="24"/>
      <w:szCs w:val="20"/>
    </w:rPr>
  </w:style>
  <w:style w:type="character" w:styleId="20">
    <w:name w:val="FollowedHyperlink"/>
    <w:uiPriority w:val="0"/>
    <w:rPr>
      <w:color w:val="333333"/>
      <w:u w:val="none"/>
    </w:rPr>
  </w:style>
  <w:style w:type="character" w:styleId="21">
    <w:name w:val="Hyperlink"/>
    <w:uiPriority w:val="0"/>
    <w:rPr>
      <w:color w:val="333333"/>
      <w:u w:val="none"/>
    </w:rPr>
  </w:style>
  <w:style w:type="paragraph" w:customStyle="1" w:styleId="22">
    <w:name w:val="CM4"/>
    <w:basedOn w:val="23"/>
    <w:next w:val="23"/>
    <w:uiPriority w:val="0"/>
    <w:rPr>
      <w:rFonts w:cs="Times New Roman"/>
      <w:color w:val="auto"/>
    </w:rPr>
  </w:style>
  <w:style w:type="paragraph" w:customStyle="1" w:styleId="23">
    <w:name w:val="Default"/>
    <w:link w:val="41"/>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4">
    <w:name w:val="CM27"/>
    <w:basedOn w:val="23"/>
    <w:next w:val="23"/>
    <w:uiPriority w:val="0"/>
    <w:pPr>
      <w:spacing w:line="400" w:lineRule="atLeast"/>
    </w:pPr>
    <w:rPr>
      <w:rFonts w:cs="Times New Roman"/>
      <w:color w:val="auto"/>
    </w:rPr>
  </w:style>
  <w:style w:type="paragraph" w:customStyle="1" w:styleId="25">
    <w:name w:val="正文_0_0"/>
    <w:qFormat/>
    <w:uiPriority w:val="0"/>
    <w:pPr>
      <w:widowControl w:val="0"/>
      <w:jc w:val="both"/>
    </w:pPr>
    <w:rPr>
      <w:kern w:val="2"/>
      <w:sz w:val="21"/>
      <w:szCs w:val="24"/>
      <w:lang w:val="en-US" w:eastAsia="zh-CN" w:bidi="ar-SA"/>
    </w:rPr>
  </w:style>
  <w:style w:type="paragraph" w:customStyle="1" w:styleId="26">
    <w:name w:val="CM32"/>
    <w:basedOn w:val="23"/>
    <w:next w:val="23"/>
    <w:uiPriority w:val="0"/>
    <w:pPr>
      <w:spacing w:line="400" w:lineRule="atLeast"/>
    </w:pPr>
    <w:rPr>
      <w:rFonts w:cs="Times New Roman"/>
      <w:color w:val="auto"/>
    </w:rPr>
  </w:style>
  <w:style w:type="paragraph" w:customStyle="1" w:styleId="27">
    <w:name w:val="CM56"/>
    <w:basedOn w:val="23"/>
    <w:next w:val="23"/>
    <w:uiPriority w:val="0"/>
    <w:pPr>
      <w:spacing w:after="115" w:afterLines="0"/>
    </w:pPr>
    <w:rPr>
      <w:rFonts w:cs="Times New Roman"/>
      <w:color w:val="auto"/>
    </w:rPr>
  </w:style>
  <w:style w:type="paragraph" w:customStyle="1" w:styleId="28">
    <w:name w:val="样式 标题 3 + (中文) 黑体 小四 非加粗 段前: 7.8 磅 段后: 0 磅 行距: 固定值 20 磅"/>
    <w:basedOn w:val="7"/>
    <w:uiPriority w:val="0"/>
    <w:pPr>
      <w:keepNext/>
      <w:keepLines/>
      <w:widowControl w:val="0"/>
      <w:spacing w:line="400" w:lineRule="exact"/>
      <w:jc w:val="both"/>
    </w:pPr>
    <w:rPr>
      <w:rFonts w:ascii="Times New Roman" w:hAnsi="Times New Roman" w:eastAsia="黑体"/>
      <w:b w:val="0"/>
      <w:bCs w:val="0"/>
      <w:kern w:val="2"/>
      <w:sz w:val="24"/>
      <w:szCs w:val="20"/>
    </w:rPr>
  </w:style>
  <w:style w:type="paragraph" w:customStyle="1" w:styleId="29">
    <w:name w:val="Char Char Char2 Char"/>
    <w:basedOn w:val="1"/>
    <w:qFormat/>
    <w:uiPriority w:val="0"/>
    <w:pPr>
      <w:tabs>
        <w:tab w:val="left" w:pos="360"/>
      </w:tabs>
      <w:ind w:left="360" w:hanging="360"/>
    </w:pPr>
  </w:style>
  <w:style w:type="paragraph" w:customStyle="1" w:styleId="30">
    <w:name w:val="正文_3"/>
    <w:qFormat/>
    <w:uiPriority w:val="0"/>
    <w:pPr>
      <w:widowControl w:val="0"/>
      <w:jc w:val="both"/>
    </w:pPr>
    <w:rPr>
      <w:kern w:val="2"/>
      <w:sz w:val="21"/>
      <w:szCs w:val="22"/>
      <w:lang w:val="en-US" w:eastAsia="zh-CN" w:bidi="ar-SA"/>
    </w:rPr>
  </w:style>
  <w:style w:type="paragraph" w:customStyle="1" w:styleId="31">
    <w:name w:val="List Paragraph"/>
    <w:basedOn w:val="1"/>
    <w:uiPriority w:val="0"/>
    <w:pPr>
      <w:ind w:firstLine="420" w:firstLineChars="200"/>
    </w:pPr>
    <w:rPr>
      <w:rFonts w:ascii="Calibri" w:hAnsi="Calibri"/>
      <w:szCs w:val="22"/>
    </w:rPr>
  </w:style>
  <w:style w:type="paragraph" w:styleId="32">
    <w:name w:val="List Paragraph"/>
    <w:basedOn w:val="1"/>
    <w:qFormat/>
    <w:uiPriority w:val="34"/>
    <w:pPr>
      <w:autoSpaceDE w:val="0"/>
      <w:autoSpaceDN w:val="0"/>
      <w:ind w:left="118" w:firstLine="420"/>
      <w:jc w:val="left"/>
    </w:pPr>
    <w:rPr>
      <w:rFonts w:ascii="宋体" w:hAnsi="宋体" w:cs="宋体"/>
      <w:kern w:val="0"/>
      <w:sz w:val="22"/>
      <w:szCs w:val="22"/>
      <w:lang w:eastAsia="en-US"/>
    </w:rPr>
  </w:style>
  <w:style w:type="paragraph" w:customStyle="1" w:styleId="33">
    <w:name w:val="CM52"/>
    <w:basedOn w:val="23"/>
    <w:next w:val="23"/>
    <w:uiPriority w:val="0"/>
    <w:pPr>
      <w:spacing w:after="163" w:afterLines="0"/>
    </w:pPr>
    <w:rPr>
      <w:rFonts w:cs="Times New Roman"/>
      <w:color w:val="auto"/>
    </w:rPr>
  </w:style>
  <w:style w:type="paragraph" w:customStyle="1" w:styleId="34">
    <w:name w:val="样式 标题 2 + Times New Roman 四号 非加粗 段前: 5 磅 段后: 0 磅 行距: 固定值 20..."/>
    <w:basedOn w:val="6"/>
    <w:uiPriority w:val="0"/>
    <w:pPr>
      <w:spacing w:before="100" w:beforeLines="0" w:after="0" w:afterLines="0" w:line="400" w:lineRule="exact"/>
    </w:pPr>
    <w:rPr>
      <w:rFonts w:ascii="Times New Roman" w:hAnsi="Times New Roman" w:cs="宋体"/>
      <w:b w:val="0"/>
      <w:bCs w:val="0"/>
      <w:kern w:val="0"/>
      <w:sz w:val="28"/>
      <w:szCs w:val="20"/>
    </w:rPr>
  </w:style>
  <w:style w:type="paragraph" w:customStyle="1" w:styleId="35">
    <w:name w:val="CM24"/>
    <w:basedOn w:val="23"/>
    <w:next w:val="23"/>
    <w:qFormat/>
    <w:uiPriority w:val="0"/>
    <w:pPr>
      <w:spacing w:line="400" w:lineRule="atLeast"/>
    </w:pPr>
    <w:rPr>
      <w:rFonts w:cs="Times New Roman"/>
      <w:color w:val="auto"/>
    </w:rPr>
  </w:style>
  <w:style w:type="paragraph" w:customStyle="1" w:styleId="36">
    <w:name w:val="正文_2"/>
    <w:qFormat/>
    <w:uiPriority w:val="0"/>
    <w:pPr>
      <w:widowControl w:val="0"/>
      <w:jc w:val="both"/>
    </w:pPr>
    <w:rPr>
      <w:kern w:val="2"/>
      <w:sz w:val="21"/>
      <w:szCs w:val="24"/>
      <w:lang w:val="en-US" w:eastAsia="zh-CN" w:bidi="ar-SA"/>
    </w:rPr>
  </w:style>
  <w:style w:type="paragraph" w:customStyle="1" w:styleId="37">
    <w:name w:val="正文_0"/>
    <w:qFormat/>
    <w:uiPriority w:val="0"/>
    <w:pPr>
      <w:widowControl w:val="0"/>
      <w:jc w:val="both"/>
    </w:pPr>
    <w:rPr>
      <w:kern w:val="2"/>
      <w:sz w:val="21"/>
      <w:szCs w:val="24"/>
      <w:lang w:val="en-US" w:eastAsia="zh-CN" w:bidi="ar-SA"/>
    </w:rPr>
  </w:style>
  <w:style w:type="paragraph" w:customStyle="1" w:styleId="38">
    <w:name w:val="正文_1"/>
    <w:qFormat/>
    <w:uiPriority w:val="0"/>
    <w:pPr>
      <w:widowControl w:val="0"/>
      <w:jc w:val="both"/>
    </w:pPr>
    <w:rPr>
      <w:kern w:val="2"/>
      <w:sz w:val="21"/>
      <w:szCs w:val="22"/>
      <w:lang w:val="en-US" w:eastAsia="zh-CN" w:bidi="ar-SA"/>
    </w:rPr>
  </w:style>
  <w:style w:type="paragraph" w:customStyle="1" w:styleId="39">
    <w:name w:val="标题 4_0"/>
    <w:basedOn w:val="38"/>
    <w:next w:val="38"/>
    <w:qFormat/>
    <w:uiPriority w:val="0"/>
    <w:pPr>
      <w:keepNext/>
      <w:keepLines/>
      <w:spacing w:before="280" w:after="290" w:line="374" w:lineRule="auto"/>
      <w:outlineLvl w:val="3"/>
    </w:pPr>
    <w:rPr>
      <w:rFonts w:ascii="Arial" w:hAnsi="Arial" w:eastAsia="黑体" w:cs="Arial"/>
      <w:b/>
      <w:bCs/>
      <w:sz w:val="28"/>
      <w:szCs w:val="28"/>
    </w:rPr>
  </w:style>
  <w:style w:type="paragraph" w:customStyle="1" w:styleId="40">
    <w:name w:val="Table Paragraph"/>
    <w:basedOn w:val="1"/>
    <w:qFormat/>
    <w:uiPriority w:val="1"/>
  </w:style>
  <w:style w:type="character" w:customStyle="1" w:styleId="41">
    <w:name w:val="Default Char"/>
    <w:link w:val="23"/>
    <w:qFormat/>
    <w:uiPriority w:val="0"/>
    <w:rPr>
      <w:rFonts w:ascii="宋体" w:cs="宋体"/>
      <w:color w:val="000000"/>
      <w:sz w:val="24"/>
      <w:szCs w:val="24"/>
    </w:rPr>
  </w:style>
  <w:style w:type="character" w:customStyle="1" w:styleId="42">
    <w:name w:val="批注框文本 Char"/>
    <w:link w:val="12"/>
    <w:uiPriority w:val="0"/>
    <w:rPr>
      <w:rFonts w:ascii="Calibri" w:hAnsi="Calibri"/>
      <w:kern w:val="2"/>
      <w:sz w:val="18"/>
      <w:szCs w:val="18"/>
    </w:rPr>
  </w:style>
  <w:style w:type="character" w:customStyle="1" w:styleId="43">
    <w:name w:val="页脚 Char"/>
    <w:link w:val="13"/>
    <w:uiPriority w:val="99"/>
    <w:rPr>
      <w:rFonts w:ascii="Tahoma" w:hAnsi="Tahoma"/>
      <w:kern w:val="2"/>
      <w:sz w:val="18"/>
      <w:szCs w:val="18"/>
    </w:rPr>
  </w:style>
  <w:style w:type="character" w:customStyle="1" w:styleId="44">
    <w:name w:val="NormalCharacter"/>
    <w:semiHidden/>
    <w:qFormat/>
    <w:uiPriority w:val="0"/>
  </w:style>
  <w:style w:type="character" w:customStyle="1" w:styleId="45">
    <w:name w:val="日期 Char"/>
    <w:link w:val="11"/>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8336</Words>
  <Characters>47521</Characters>
  <Lines>396</Lines>
  <Paragraphs>111</Paragraphs>
  <TotalTime>20</TotalTime>
  <ScaleCrop>false</ScaleCrop>
  <LinksUpToDate>false</LinksUpToDate>
  <CharactersWithSpaces>55746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T14</cp:lastModifiedBy>
  <cp:lastPrinted>2021-12-03T03:01:59Z</cp:lastPrinted>
  <dcterms:modified xsi:type="dcterms:W3CDTF">2021-12-03T05:02:38Z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CEDDDD8874274010BB23EFFCBAE22727</vt:lpwstr>
  </property>
</Properties>
</file>