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CCF" w:rsidRPr="004C4CCF" w:rsidRDefault="004C4CCF" w:rsidP="004C4CCF">
      <w:pPr>
        <w:jc w:val="center"/>
        <w:rPr>
          <w:rFonts w:hint="eastAsia"/>
          <w:b/>
          <w:sz w:val="36"/>
          <w:szCs w:val="36"/>
        </w:rPr>
      </w:pPr>
      <w:r w:rsidRPr="004C4CCF">
        <w:rPr>
          <w:rFonts w:hint="eastAsia"/>
          <w:b/>
          <w:sz w:val="36"/>
          <w:szCs w:val="36"/>
        </w:rPr>
        <w:t>CA锁</w:t>
      </w:r>
      <w:r w:rsidRPr="004C4CCF">
        <w:rPr>
          <w:b/>
          <w:sz w:val="36"/>
          <w:szCs w:val="36"/>
        </w:rPr>
        <w:t>自助绑定</w:t>
      </w:r>
    </w:p>
    <w:p w:rsidR="00D159B8" w:rsidRDefault="006931C7">
      <w:pPr>
        <w:rPr>
          <w:rFonts w:hint="eastAsia"/>
        </w:rPr>
      </w:pPr>
      <w:r>
        <w:rPr>
          <w:rFonts w:hint="eastAsia"/>
        </w:rPr>
        <w:t>1、登录</w:t>
      </w:r>
      <w:r>
        <w:t>温州市公共资源交易网—</w:t>
      </w:r>
      <w:r>
        <w:rPr>
          <w:rFonts w:hint="eastAsia"/>
        </w:rPr>
        <w:t>苍南</w:t>
      </w:r>
      <w:r w:rsidR="008C4670">
        <w:rPr>
          <w:rFonts w:hint="eastAsia"/>
        </w:rPr>
        <w:t>县</w:t>
      </w:r>
      <w:r>
        <w:t>分网，点击主体登录</w:t>
      </w:r>
    </w:p>
    <w:p w:rsidR="006931C7" w:rsidRDefault="006931C7">
      <w:r>
        <w:rPr>
          <w:noProof/>
        </w:rPr>
        <w:drawing>
          <wp:inline distT="0" distB="0" distL="0" distR="0" wp14:anchorId="769DF92C" wp14:editId="06A31328">
            <wp:extent cx="5274310" cy="23431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C7" w:rsidRDefault="006931C7">
      <w:r>
        <w:rPr>
          <w:rFonts w:hint="eastAsia"/>
        </w:rPr>
        <w:t>2、点击</w:t>
      </w:r>
      <w:r>
        <w:t>加密锁绑定</w:t>
      </w:r>
    </w:p>
    <w:p w:rsidR="006931C7" w:rsidRDefault="006931C7">
      <w:r>
        <w:rPr>
          <w:noProof/>
        </w:rPr>
        <w:drawing>
          <wp:inline distT="0" distB="0" distL="0" distR="0" wp14:anchorId="07359678" wp14:editId="2D1C64DC">
            <wp:extent cx="5274310" cy="25050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C7" w:rsidRDefault="006931C7">
      <w:pPr>
        <w:rPr>
          <w:rFonts w:hint="eastAsia"/>
        </w:rPr>
      </w:pPr>
      <w:r>
        <w:rPr>
          <w:rFonts w:hint="eastAsia"/>
        </w:rPr>
        <w:t>3、</w:t>
      </w:r>
      <w:r w:rsidR="004C4CCF">
        <w:rPr>
          <w:rFonts w:hint="eastAsia"/>
        </w:rPr>
        <w:t>点击</w:t>
      </w:r>
      <w:r w:rsidR="004C4CCF">
        <w:t>“</w:t>
      </w:r>
      <w:r w:rsidR="004C4CCF">
        <w:rPr>
          <w:rFonts w:hint="eastAsia"/>
        </w:rPr>
        <w:t>读取CA证书</w:t>
      </w:r>
      <w:r w:rsidR="004C4CCF">
        <w:t>”</w:t>
      </w:r>
      <w:r w:rsidR="004C4CCF">
        <w:rPr>
          <w:rFonts w:hint="eastAsia"/>
        </w:rPr>
        <w:t>，</w:t>
      </w:r>
      <w:r w:rsidR="004C4CCF">
        <w:t>完善资料信息，最后点击绑定。</w:t>
      </w:r>
    </w:p>
    <w:p w:rsidR="006931C7" w:rsidRDefault="006931C7">
      <w:r>
        <w:rPr>
          <w:noProof/>
        </w:rPr>
        <w:drawing>
          <wp:inline distT="0" distB="0" distL="0" distR="0" wp14:anchorId="4B21C5E2" wp14:editId="5A1C0087">
            <wp:extent cx="5274310" cy="23717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670" w:rsidRDefault="008C4670">
      <w:pPr>
        <w:rPr>
          <w:rFonts w:hint="eastAsia"/>
        </w:rPr>
      </w:pPr>
    </w:p>
    <w:p w:rsidR="008C4670" w:rsidRPr="008C4670" w:rsidRDefault="008C4670" w:rsidP="000F18CB">
      <w:pPr>
        <w:ind w:firstLineChars="200" w:firstLine="420"/>
        <w:rPr>
          <w:color w:val="FF0000"/>
        </w:rPr>
      </w:pPr>
      <w:r w:rsidRPr="008C4670">
        <w:rPr>
          <w:rFonts w:hint="eastAsia"/>
          <w:color w:val="FF0000"/>
        </w:rPr>
        <w:lastRenderedPageBreak/>
        <w:t>注</w:t>
      </w:r>
      <w:r w:rsidRPr="008C4670">
        <w:rPr>
          <w:color w:val="FF0000"/>
        </w:rPr>
        <w:t>：</w:t>
      </w:r>
      <w:r w:rsidRPr="008C4670">
        <w:rPr>
          <w:rFonts w:hint="eastAsia"/>
          <w:color w:val="FF0000"/>
        </w:rPr>
        <w:t>在C</w:t>
      </w:r>
      <w:r w:rsidRPr="008C4670">
        <w:rPr>
          <w:color w:val="FF0000"/>
        </w:rPr>
        <w:t>A</w:t>
      </w:r>
      <w:r w:rsidRPr="008C4670">
        <w:rPr>
          <w:rFonts w:hint="eastAsia"/>
          <w:color w:val="FF0000"/>
        </w:rPr>
        <w:t>锁</w:t>
      </w:r>
      <w:r w:rsidRPr="008C4670">
        <w:rPr>
          <w:color w:val="FF0000"/>
        </w:rPr>
        <w:t>绑定之前请先</w:t>
      </w:r>
      <w:r w:rsidRPr="008C4670">
        <w:rPr>
          <w:rFonts w:hint="eastAsia"/>
          <w:color w:val="FF0000"/>
        </w:rPr>
        <w:t>登录</w:t>
      </w:r>
      <w:r w:rsidRPr="008C4670">
        <w:rPr>
          <w:color w:val="FF0000"/>
        </w:rPr>
        <w:t>温州市公共资源交易网—</w:t>
      </w:r>
      <w:r w:rsidRPr="008C4670">
        <w:rPr>
          <w:rFonts w:hint="eastAsia"/>
          <w:color w:val="FF0000"/>
        </w:rPr>
        <w:t>苍南</w:t>
      </w:r>
      <w:r w:rsidRPr="008C4670">
        <w:rPr>
          <w:color w:val="FF0000"/>
        </w:rPr>
        <w:t>分网</w:t>
      </w:r>
      <w:r w:rsidRPr="008C4670">
        <w:rPr>
          <w:color w:val="FF0000"/>
        </w:rPr>
        <w:t>（</w:t>
      </w:r>
      <w:r w:rsidRPr="008C4670">
        <w:rPr>
          <w:rFonts w:hint="eastAsia"/>
          <w:color w:val="FF0000"/>
        </w:rPr>
        <w:t>www.cnztb.com.cn</w:t>
      </w:r>
      <w:r w:rsidRPr="008C4670">
        <w:rPr>
          <w:color w:val="FF0000"/>
        </w:rPr>
        <w:t>）</w:t>
      </w:r>
      <w:r w:rsidRPr="008C4670">
        <w:rPr>
          <w:rFonts w:hint="eastAsia"/>
          <w:color w:val="FF0000"/>
        </w:rPr>
        <w:t>，</w:t>
      </w:r>
      <w:r w:rsidRPr="008C4670">
        <w:rPr>
          <w:color w:val="FF0000"/>
        </w:rPr>
        <w:t>在文件下载</w:t>
      </w:r>
      <w:proofErr w:type="gramStart"/>
      <w:r w:rsidRPr="008C4670">
        <w:rPr>
          <w:rFonts w:hint="eastAsia"/>
          <w:color w:val="FF0000"/>
        </w:rPr>
        <w:t>”</w:t>
      </w:r>
      <w:proofErr w:type="gramEnd"/>
      <w:r w:rsidRPr="008C4670">
        <w:rPr>
          <w:color w:val="FF0000"/>
        </w:rPr>
        <w:fldChar w:fldCharType="begin"/>
      </w:r>
      <w:r w:rsidRPr="008C4670">
        <w:rPr>
          <w:color w:val="FF0000"/>
        </w:rPr>
        <w:instrText xml:space="preserve"> HYPERLINK "http://www.cnztb.com.cn/TPFront/InfoDetail/?InfoID=f53268e9-d461-4eef-ad4d-8658b2cbe1bf&amp;CategoryNum=007" \o "苍南县CA驱动2.0版本" \t "_blank" </w:instrText>
      </w:r>
      <w:r w:rsidRPr="008C4670">
        <w:rPr>
          <w:color w:val="FF0000"/>
        </w:rPr>
        <w:fldChar w:fldCharType="separate"/>
      </w:r>
      <w:r w:rsidRPr="008C4670">
        <w:rPr>
          <w:rFonts w:hint="eastAsia"/>
          <w:color w:val="FF0000"/>
        </w:rPr>
        <w:t>苍南县CA驱动2.0版本</w:t>
      </w:r>
      <w:r w:rsidRPr="008C4670">
        <w:rPr>
          <w:color w:val="FF0000"/>
        </w:rPr>
        <w:fldChar w:fldCharType="end"/>
      </w:r>
      <w:proofErr w:type="gramStart"/>
      <w:r w:rsidRPr="008C4670">
        <w:rPr>
          <w:color w:val="FF0000"/>
        </w:rPr>
        <w:t>”</w:t>
      </w:r>
      <w:proofErr w:type="gramEnd"/>
      <w:r w:rsidRPr="008C4670">
        <w:rPr>
          <w:rFonts w:hint="eastAsia"/>
          <w:color w:val="FF0000"/>
        </w:rPr>
        <w:t>和“浏览器</w:t>
      </w:r>
      <w:r w:rsidRPr="008C4670">
        <w:rPr>
          <w:color w:val="FF0000"/>
        </w:rPr>
        <w:t>配置</w:t>
      </w:r>
      <w:r w:rsidRPr="008C4670">
        <w:rPr>
          <w:rFonts w:hint="eastAsia"/>
          <w:color w:val="FF0000"/>
        </w:rPr>
        <w:t>”，</w:t>
      </w:r>
      <w:r w:rsidRPr="008C4670">
        <w:rPr>
          <w:color w:val="FF0000"/>
        </w:rPr>
        <w:t>按照要求</w:t>
      </w:r>
      <w:r w:rsidRPr="008C4670">
        <w:rPr>
          <w:rFonts w:hint="eastAsia"/>
          <w:color w:val="FF0000"/>
        </w:rPr>
        <w:t>安装</w:t>
      </w:r>
      <w:r w:rsidRPr="008C4670">
        <w:rPr>
          <w:color w:val="FF0000"/>
        </w:rPr>
        <w:t>配置</w:t>
      </w:r>
      <w:r w:rsidRPr="008C4670">
        <w:rPr>
          <w:rFonts w:hint="eastAsia"/>
          <w:color w:val="FF0000"/>
        </w:rPr>
        <w:t>。</w:t>
      </w:r>
    </w:p>
    <w:p w:rsidR="008C4670" w:rsidRPr="008C4670" w:rsidRDefault="008C4670">
      <w:pPr>
        <w:rPr>
          <w:rFonts w:hint="eastAsia"/>
        </w:rPr>
      </w:pPr>
      <w:r>
        <w:rPr>
          <w:noProof/>
        </w:rPr>
        <w:drawing>
          <wp:inline distT="0" distB="0" distL="0" distR="0" wp14:anchorId="0DB23D39" wp14:editId="057747F3">
            <wp:extent cx="5274310" cy="2841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4670" w:rsidRPr="008C46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535"/>
    <w:rsid w:val="000F18CB"/>
    <w:rsid w:val="004C4CCF"/>
    <w:rsid w:val="006931C7"/>
    <w:rsid w:val="008C4670"/>
    <w:rsid w:val="00993535"/>
    <w:rsid w:val="00D15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58605"/>
  <w15:chartTrackingRefBased/>
  <w15:docId w15:val="{C11514D0-9872-47B5-A804-6B335B7C6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C4670"/>
    <w:rPr>
      <w:strike w:val="0"/>
      <w:dstrike w:val="0"/>
      <w:color w:val="4A4A4A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4</cp:revision>
  <dcterms:created xsi:type="dcterms:W3CDTF">2017-08-11T06:39:00Z</dcterms:created>
  <dcterms:modified xsi:type="dcterms:W3CDTF">2017-08-11T07:00:00Z</dcterms:modified>
</cp:coreProperties>
</file>