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sz w:val="24"/>
        </w:rPr>
      </w:pPr>
      <w:r>
        <w:rPr>
          <w:sz w:val="24"/>
        </w:rPr>
        <w:t>附件4</w:t>
      </w:r>
    </w:p>
    <w:p>
      <w:pPr>
        <w:jc w:val="center"/>
        <w:rPr>
          <w:b/>
          <w:bCs/>
          <w:sz w:val="36"/>
          <w:szCs w:val="36"/>
        </w:rPr>
      </w:pPr>
      <w:r>
        <w:rPr>
          <w:rFonts w:hAnsi="宋体"/>
          <w:b/>
          <w:bCs/>
          <w:sz w:val="36"/>
          <w:szCs w:val="36"/>
        </w:rPr>
        <w:t>承</w:t>
      </w:r>
      <w:r>
        <w:rPr>
          <w:rFonts w:hint="eastAsia" w:hAnsi="宋体"/>
          <w:b/>
          <w:bCs/>
          <w:sz w:val="36"/>
          <w:szCs w:val="36"/>
        </w:rPr>
        <w:t xml:space="preserve"> </w:t>
      </w:r>
      <w:r>
        <w:rPr>
          <w:rFonts w:hAnsi="宋体"/>
          <w:b/>
          <w:bCs/>
          <w:sz w:val="36"/>
          <w:szCs w:val="36"/>
        </w:rPr>
        <w:t>诺</w:t>
      </w:r>
      <w:r>
        <w:rPr>
          <w:rFonts w:hint="eastAsia" w:hAnsi="宋体"/>
          <w:b/>
          <w:bCs/>
          <w:sz w:val="36"/>
          <w:szCs w:val="36"/>
        </w:rPr>
        <w:t xml:space="preserve"> </w:t>
      </w:r>
      <w:r>
        <w:rPr>
          <w:rFonts w:hAnsi="宋体"/>
          <w:b/>
          <w:bCs/>
          <w:sz w:val="36"/>
          <w:szCs w:val="36"/>
        </w:rPr>
        <w:t>书</w:t>
      </w:r>
    </w:p>
    <w:p>
      <w:pPr>
        <w:spacing w:line="360" w:lineRule="auto"/>
        <w:rPr>
          <w:rFonts w:hAnsi="宋体"/>
          <w:sz w:val="24"/>
        </w:rPr>
      </w:pPr>
    </w:p>
    <w:p>
      <w:pPr>
        <w:spacing w:line="440" w:lineRule="exact"/>
        <w:ind w:firstLine="420"/>
        <w:rPr>
          <w:rFonts w:ascii="Arial" w:hAnsi="Arial" w:cs="Arial"/>
          <w:color w:val="auto"/>
          <w:sz w:val="24"/>
          <w:highlight w:val="none"/>
          <w:u w:val="single"/>
          <w:shd w:val="clear" w:color="auto" w:fill="auto"/>
        </w:rPr>
      </w:pPr>
      <w:r>
        <w:rPr>
          <w:rFonts w:hint="eastAsia" w:ascii="宋体" w:hAnsi="宋体"/>
          <w:bCs/>
          <w:color w:val="auto"/>
          <w:sz w:val="24"/>
          <w:highlight w:val="none"/>
          <w:shd w:val="clear" w:color="auto" w:fill="auto"/>
        </w:rPr>
        <w:t>我公司郑重承诺：以下承诺事项均为本企业真实意见表示，愿承担一切责任。若有任何</w:t>
      </w:r>
      <w:r>
        <w:rPr>
          <w:rFonts w:ascii="Arial" w:hAnsi="宋体" w:cs="Arial"/>
          <w:color w:val="auto"/>
          <w:sz w:val="24"/>
          <w:highlight w:val="none"/>
          <w:shd w:val="clear" w:color="auto" w:fill="auto"/>
        </w:rPr>
        <w:t>隐瞒事实、</w:t>
      </w:r>
      <w:r>
        <w:rPr>
          <w:rFonts w:hint="eastAsia" w:ascii="宋体" w:hAnsi="宋体"/>
          <w:bCs/>
          <w:color w:val="auto"/>
          <w:sz w:val="24"/>
          <w:highlight w:val="none"/>
          <w:shd w:val="clear" w:color="auto" w:fill="auto"/>
        </w:rPr>
        <w:t>弄虚作假、违反本承诺内容的行为，自愿接受取消投标资格</w:t>
      </w:r>
      <w:r>
        <w:rPr>
          <w:rFonts w:ascii="Arial" w:hAnsi="宋体" w:cs="Arial"/>
          <w:color w:val="auto"/>
          <w:sz w:val="24"/>
          <w:highlight w:val="none"/>
          <w:shd w:val="clear" w:color="auto" w:fill="auto"/>
        </w:rPr>
        <w:t>或中标资格</w:t>
      </w:r>
      <w:r>
        <w:rPr>
          <w:rFonts w:hint="eastAsia" w:ascii="宋体" w:hAnsi="宋体"/>
          <w:bCs/>
          <w:color w:val="auto"/>
          <w:sz w:val="24"/>
          <w:highlight w:val="none"/>
          <w:shd w:val="clear" w:color="auto" w:fill="auto"/>
        </w:rPr>
        <w:t>、不良行为公示等有关处理。</w:t>
      </w:r>
    </w:p>
    <w:p>
      <w:pPr>
        <w:spacing w:line="440" w:lineRule="exact"/>
        <w:ind w:firstLine="540" w:firstLineChars="225"/>
        <w:rPr>
          <w:rFonts w:hint="eastAsia" w:ascii="Arial" w:hAnsi="Arial" w:cs="Arial"/>
          <w:color w:val="auto"/>
          <w:sz w:val="24"/>
          <w:highlight w:val="none"/>
          <w:shd w:val="clear" w:color="auto" w:fill="auto"/>
        </w:rPr>
      </w:pPr>
      <w:r>
        <w:rPr>
          <w:rFonts w:ascii="Arial" w:hAnsi="Arial" w:cs="Arial"/>
          <w:color w:val="auto"/>
          <w:sz w:val="24"/>
          <w:highlight w:val="none"/>
          <w:shd w:val="clear" w:color="auto" w:fill="auto"/>
        </w:rPr>
        <w:t>1</w:t>
      </w:r>
      <w:r>
        <w:rPr>
          <w:rFonts w:ascii="Arial" w:hAnsi="宋体" w:cs="Arial"/>
          <w:color w:val="auto"/>
          <w:sz w:val="24"/>
          <w:highlight w:val="none"/>
          <w:shd w:val="clear" w:color="auto" w:fill="auto"/>
        </w:rPr>
        <w:t>、我公司在</w:t>
      </w:r>
      <w:r>
        <w:rPr>
          <w:rFonts w:hint="eastAsia" w:ascii="Arial" w:hAnsi="宋体" w:cs="Arial"/>
          <w:color w:val="auto"/>
          <w:sz w:val="24"/>
          <w:highlight w:val="none"/>
          <w:shd w:val="clear" w:color="auto" w:fill="auto"/>
          <w:lang w:eastAsia="zh-CN"/>
        </w:rPr>
        <w:t>霞关镇新林村文化礼堂建设项目－周边基础设施及室外附属工程建设项目</w:t>
      </w:r>
      <w:r>
        <w:rPr>
          <w:rFonts w:ascii="Arial" w:hAnsi="宋体" w:cs="Arial"/>
          <w:color w:val="auto"/>
          <w:sz w:val="24"/>
          <w:highlight w:val="none"/>
          <w:shd w:val="clear" w:color="auto" w:fill="auto"/>
        </w:rPr>
        <w:t>的招投标各个阶段提供</w:t>
      </w:r>
      <w:r>
        <w:rPr>
          <w:rFonts w:hint="eastAsia" w:ascii="Arial" w:hAnsi="宋体" w:cs="Arial"/>
          <w:color w:val="auto"/>
          <w:sz w:val="24"/>
          <w:highlight w:val="none"/>
          <w:shd w:val="clear" w:color="auto" w:fill="auto"/>
        </w:rPr>
        <w:t>资料及</w:t>
      </w:r>
      <w:r>
        <w:rPr>
          <w:rFonts w:ascii="Arial" w:hAnsi="宋体" w:cs="Arial"/>
          <w:color w:val="auto"/>
          <w:sz w:val="24"/>
          <w:highlight w:val="none"/>
          <w:shd w:val="clear" w:color="auto" w:fill="auto"/>
        </w:rPr>
        <w:t>证书的复印件均为真实有效</w:t>
      </w:r>
      <w:r>
        <w:rPr>
          <w:rFonts w:hint="eastAsia" w:ascii="Arial" w:hAnsi="宋体" w:cs="Arial"/>
          <w:color w:val="auto"/>
          <w:sz w:val="24"/>
          <w:highlight w:val="none"/>
          <w:shd w:val="clear" w:color="auto" w:fill="auto"/>
        </w:rPr>
        <w:t>。</w:t>
      </w:r>
    </w:p>
    <w:p>
      <w:pPr>
        <w:spacing w:line="440" w:lineRule="exact"/>
        <w:ind w:firstLine="540" w:firstLineChars="225"/>
        <w:rPr>
          <w:rFonts w:hint="eastAsia" w:ascii="Arial" w:hAnsi="Arial" w:cs="Arial"/>
          <w:color w:val="auto"/>
          <w:sz w:val="24"/>
          <w:highlight w:val="none"/>
          <w:shd w:val="clear" w:color="auto" w:fill="auto"/>
        </w:rPr>
      </w:pPr>
      <w:r>
        <w:rPr>
          <w:rFonts w:ascii="Arial" w:hAnsi="Arial" w:cs="Arial"/>
          <w:color w:val="auto"/>
          <w:sz w:val="24"/>
          <w:highlight w:val="none"/>
          <w:shd w:val="clear" w:color="auto" w:fill="auto"/>
        </w:rPr>
        <w:t>2、</w:t>
      </w:r>
      <w:r>
        <w:rPr>
          <w:rFonts w:hint="eastAsia" w:ascii="Arial" w:hAnsi="Arial" w:cs="Arial"/>
          <w:color w:val="auto"/>
          <w:sz w:val="24"/>
          <w:highlight w:val="none"/>
          <w:shd w:val="clear" w:color="auto" w:fill="auto"/>
        </w:rPr>
        <w:t>我公司严格执行</w:t>
      </w:r>
      <w:r>
        <w:rPr>
          <w:rFonts w:ascii="Arial" w:hAnsi="Arial" w:cs="Arial"/>
          <w:color w:val="auto"/>
          <w:sz w:val="24"/>
          <w:highlight w:val="none"/>
          <w:shd w:val="clear" w:color="auto" w:fill="auto"/>
        </w:rPr>
        <w:t>第二章“投标人须知”第1.4.1项</w:t>
      </w:r>
      <w:r>
        <w:rPr>
          <w:rFonts w:hint="eastAsia" w:ascii="Arial" w:hAnsi="Arial" w:cs="Arial"/>
          <w:color w:val="auto"/>
          <w:sz w:val="24"/>
          <w:highlight w:val="none"/>
          <w:shd w:val="clear" w:color="auto" w:fill="auto"/>
        </w:rPr>
        <w:t>关于项目经理（项目负责人）的要求和规定，如不能按规定报备的同意无条件放弃中标。</w:t>
      </w:r>
    </w:p>
    <w:p>
      <w:pPr>
        <w:spacing w:line="440" w:lineRule="exact"/>
        <w:ind w:firstLine="540" w:firstLineChars="225"/>
        <w:rPr>
          <w:rFonts w:ascii="宋体" w:hAnsi="宋体" w:cs="宋体"/>
          <w:color w:val="auto"/>
          <w:sz w:val="24"/>
          <w:highlight w:val="none"/>
          <w:shd w:val="clear" w:color="auto" w:fill="auto"/>
        </w:rPr>
      </w:pPr>
      <w:r>
        <w:rPr>
          <w:rFonts w:hint="eastAsia" w:ascii="Arial" w:hAnsi="Arial" w:cs="Arial"/>
          <w:color w:val="auto"/>
          <w:sz w:val="24"/>
          <w:highlight w:val="none"/>
          <w:shd w:val="clear" w:color="auto" w:fill="auto"/>
        </w:rPr>
        <w:t>3、我公司没有发生安全生产许可证或“三类人员A类”证书被吊销或暂扣等情况</w:t>
      </w:r>
      <w:r>
        <w:rPr>
          <w:rFonts w:hint="eastAsia" w:ascii="宋体" w:hAnsi="宋体" w:cs="宋体"/>
          <w:color w:val="auto"/>
          <w:sz w:val="24"/>
          <w:highlight w:val="none"/>
          <w:shd w:val="clear" w:color="auto" w:fill="auto"/>
        </w:rPr>
        <w:t>。</w:t>
      </w:r>
    </w:p>
    <w:p>
      <w:pPr>
        <w:spacing w:line="440" w:lineRule="exact"/>
        <w:ind w:firstLine="540" w:firstLineChars="225"/>
        <w:rPr>
          <w:rFonts w:hint="eastAsia" w:ascii="Arial" w:hAnsi="宋体" w:cs="Arial"/>
          <w:color w:val="auto"/>
          <w:sz w:val="24"/>
          <w:highlight w:val="none"/>
          <w:shd w:val="clear" w:color="auto" w:fill="auto"/>
        </w:rPr>
      </w:pPr>
      <w:r>
        <w:rPr>
          <w:rFonts w:hint="eastAsia" w:ascii="Arial" w:hAnsi="Arial" w:cs="Arial"/>
          <w:color w:val="auto"/>
          <w:sz w:val="24"/>
          <w:highlight w:val="none"/>
          <w:shd w:val="clear" w:color="auto" w:fill="auto"/>
        </w:rPr>
        <w:t>4</w:t>
      </w:r>
      <w:r>
        <w:rPr>
          <w:rFonts w:ascii="Arial" w:hAnsi="宋体" w:cs="Arial"/>
          <w:color w:val="auto"/>
          <w:sz w:val="24"/>
          <w:highlight w:val="none"/>
          <w:shd w:val="clear" w:color="auto" w:fill="auto"/>
        </w:rPr>
        <w:t>、我公司没有</w:t>
      </w:r>
      <w:r>
        <w:rPr>
          <w:rFonts w:hint="eastAsia" w:ascii="Arial" w:hAnsi="宋体" w:cs="Arial"/>
          <w:color w:val="auto"/>
          <w:sz w:val="24"/>
          <w:highlight w:val="none"/>
          <w:shd w:val="clear" w:color="auto" w:fill="auto"/>
        </w:rPr>
        <w:t>被人民法院列入限制失信被执行人投标资格名单的。</w:t>
      </w:r>
    </w:p>
    <w:p>
      <w:pPr>
        <w:spacing w:line="440" w:lineRule="exact"/>
        <w:ind w:firstLine="540" w:firstLineChars="225"/>
        <w:rPr>
          <w:rFonts w:hint="eastAsia" w:ascii="Arial" w:hAnsi="宋体" w:cs="Arial"/>
          <w:color w:val="auto"/>
          <w:sz w:val="24"/>
          <w:highlight w:val="none"/>
          <w:shd w:val="clear" w:color="auto" w:fill="auto"/>
        </w:rPr>
      </w:pPr>
      <w:r>
        <w:rPr>
          <w:rFonts w:hint="eastAsia" w:ascii="Arial" w:hAnsi="宋体" w:cs="Arial"/>
          <w:color w:val="auto"/>
          <w:sz w:val="24"/>
          <w:highlight w:val="none"/>
          <w:shd w:val="clear" w:color="auto" w:fill="auto"/>
        </w:rPr>
        <w:t>5、</w:t>
      </w:r>
      <w:r>
        <w:rPr>
          <w:rFonts w:hint="eastAsia" w:ascii="宋体" w:hAnsi="宋体" w:cs="宋体"/>
          <w:color w:val="auto"/>
          <w:sz w:val="24"/>
          <w:highlight w:val="none"/>
          <w:shd w:val="clear" w:color="auto" w:fill="auto"/>
        </w:rPr>
        <w:t>我公司未被建设行政主管部门公示正处于公示期间的不良行为记录或限制参加投标（建设行政主管部门是指中华人民共和国住房和城乡建设部、</w:t>
      </w:r>
      <w:r>
        <w:rPr>
          <w:color w:val="auto"/>
          <w:highlight w:val="none"/>
          <w:shd w:val="clear" w:color="auto" w:fill="auto"/>
        </w:rPr>
        <w:fldChar w:fldCharType="begin"/>
      </w:r>
      <w:r>
        <w:rPr>
          <w:color w:val="auto"/>
          <w:highlight w:val="none"/>
          <w:shd w:val="clear" w:color="auto" w:fill="auto"/>
        </w:rPr>
        <w:instrText xml:space="preserve"> HYPERLINK "http://xxgk.zj.gov.cn/art/2008/4/29/art_438_15.html" \t "_blank" </w:instrText>
      </w:r>
      <w:r>
        <w:rPr>
          <w:color w:val="auto"/>
          <w:highlight w:val="none"/>
          <w:shd w:val="clear" w:color="auto" w:fill="auto"/>
        </w:rPr>
        <w:fldChar w:fldCharType="separate"/>
      </w:r>
      <w:r>
        <w:rPr>
          <w:rFonts w:hint="eastAsia" w:ascii="宋体" w:hAnsi="宋体" w:cs="宋体"/>
          <w:color w:val="auto"/>
          <w:sz w:val="24"/>
          <w:highlight w:val="none"/>
          <w:shd w:val="clear" w:color="auto" w:fill="auto"/>
        </w:rPr>
        <w:t>浙江省住房和城乡建设厅</w:t>
      </w:r>
      <w:r>
        <w:rPr>
          <w:rFonts w:hint="eastAsia" w:ascii="宋体" w:hAnsi="宋体" w:cs="宋体"/>
          <w:color w:val="auto"/>
          <w:sz w:val="24"/>
          <w:highlight w:val="none"/>
          <w:shd w:val="clear" w:color="auto" w:fill="auto"/>
        </w:rPr>
        <w:fldChar w:fldCharType="end"/>
      </w:r>
      <w:r>
        <w:rPr>
          <w:rFonts w:hint="eastAsia" w:ascii="宋体" w:hAnsi="宋体" w:cs="宋体"/>
          <w:color w:val="auto"/>
          <w:sz w:val="24"/>
          <w:highlight w:val="none"/>
          <w:shd w:val="clear" w:color="auto" w:fill="auto"/>
        </w:rPr>
        <w:t>、温州市住房和城乡建设委员会、苍南县住房和城乡建设局）。</w:t>
      </w:r>
    </w:p>
    <w:p>
      <w:pPr>
        <w:spacing w:line="440" w:lineRule="exact"/>
        <w:ind w:firstLine="540" w:firstLineChars="225"/>
        <w:rPr>
          <w:rFonts w:hint="eastAsia" w:ascii="Arial" w:hAnsi="宋体" w:cs="Arial"/>
          <w:color w:val="auto"/>
          <w:sz w:val="24"/>
          <w:highlight w:val="none"/>
          <w:shd w:val="clear" w:color="auto" w:fill="auto"/>
        </w:rPr>
      </w:pPr>
      <w:r>
        <w:rPr>
          <w:rFonts w:hint="eastAsia" w:ascii="Arial" w:hAnsi="宋体" w:cs="Arial"/>
          <w:color w:val="auto"/>
          <w:sz w:val="24"/>
          <w:highlight w:val="none"/>
          <w:shd w:val="clear" w:color="auto" w:fill="auto"/>
        </w:rPr>
        <w:t>6、</w:t>
      </w:r>
      <w:r>
        <w:rPr>
          <w:rFonts w:ascii="Arial" w:hAnsi="宋体" w:cs="Arial"/>
          <w:color w:val="auto"/>
          <w:sz w:val="24"/>
          <w:highlight w:val="none"/>
          <w:shd w:val="clear" w:color="auto" w:fill="auto"/>
        </w:rPr>
        <w:t>我公司若有串通投标、哄抬标价行为的，愿意承担一切后果，并被取消投标资格或中标资格，并被记录信用档案，接受温州市</w:t>
      </w:r>
      <w:r>
        <w:rPr>
          <w:rFonts w:hint="eastAsia" w:ascii="Arial" w:hAnsi="宋体" w:cs="Arial"/>
          <w:color w:val="auto"/>
          <w:sz w:val="24"/>
          <w:highlight w:val="none"/>
          <w:shd w:val="clear" w:color="auto" w:fill="auto"/>
        </w:rPr>
        <w:t>及苍南县</w:t>
      </w:r>
      <w:r>
        <w:rPr>
          <w:rFonts w:ascii="Arial" w:hAnsi="宋体" w:cs="Arial"/>
          <w:color w:val="auto"/>
          <w:sz w:val="24"/>
          <w:highlight w:val="none"/>
          <w:shd w:val="clear" w:color="auto" w:fill="auto"/>
        </w:rPr>
        <w:t>建设行政主管部门的处罚。</w:t>
      </w:r>
    </w:p>
    <w:p>
      <w:pPr>
        <w:spacing w:line="440" w:lineRule="exact"/>
        <w:ind w:firstLine="540" w:firstLineChars="225"/>
        <w:rPr>
          <w:rFonts w:ascii="Arial" w:hAnsi="宋体" w:cs="Arial"/>
          <w:color w:val="auto"/>
          <w:sz w:val="24"/>
          <w:highlight w:val="none"/>
          <w:shd w:val="clear" w:color="auto" w:fill="auto"/>
        </w:rPr>
      </w:pPr>
      <w:r>
        <w:rPr>
          <w:rFonts w:hint="eastAsia" w:ascii="Arial" w:hAnsi="宋体" w:cs="Arial"/>
          <w:color w:val="auto"/>
          <w:sz w:val="24"/>
          <w:highlight w:val="none"/>
          <w:shd w:val="clear" w:color="auto" w:fill="auto"/>
        </w:rPr>
        <w:t>7</w:t>
      </w:r>
      <w:r>
        <w:rPr>
          <w:rFonts w:ascii="Arial" w:hAnsi="宋体" w:cs="Arial"/>
          <w:color w:val="auto"/>
          <w:sz w:val="24"/>
          <w:highlight w:val="none"/>
          <w:shd w:val="clear" w:color="auto" w:fill="auto"/>
        </w:rPr>
        <w:t>、我公司如有出借资质、串通投标</w:t>
      </w:r>
      <w:bookmarkStart w:id="0" w:name="_GoBack"/>
      <w:bookmarkEnd w:id="0"/>
      <w:r>
        <w:rPr>
          <w:rFonts w:ascii="Arial" w:hAnsi="宋体" w:cs="Arial"/>
          <w:color w:val="auto"/>
          <w:sz w:val="24"/>
          <w:highlight w:val="none"/>
          <w:shd w:val="clear" w:color="auto" w:fill="auto"/>
        </w:rPr>
        <w:t>行为的，</w:t>
      </w:r>
      <w:r>
        <w:rPr>
          <w:rFonts w:hint="eastAsia" w:ascii="Arial" w:hAnsi="宋体" w:cs="Arial"/>
          <w:color w:val="auto"/>
          <w:sz w:val="24"/>
          <w:highlight w:val="none"/>
          <w:shd w:val="clear" w:color="auto" w:fill="auto"/>
        </w:rPr>
        <w:t>以及有发生本承诺书内容行为的，</w:t>
      </w:r>
      <w:r>
        <w:rPr>
          <w:rFonts w:ascii="Arial" w:hAnsi="宋体" w:cs="Arial"/>
          <w:color w:val="auto"/>
          <w:sz w:val="24"/>
          <w:highlight w:val="none"/>
          <w:shd w:val="clear" w:color="auto" w:fill="auto"/>
        </w:rPr>
        <w:t>愿意接受行业主管部门的处罚及不良行为公示，同意取消今后一年至三年内参加我市</w:t>
      </w:r>
      <w:r>
        <w:rPr>
          <w:rFonts w:hint="eastAsia" w:ascii="Arial" w:hAnsi="宋体" w:cs="Arial"/>
          <w:color w:val="auto"/>
          <w:sz w:val="24"/>
          <w:highlight w:val="none"/>
          <w:shd w:val="clear" w:color="auto" w:fill="auto"/>
        </w:rPr>
        <w:t>（县）</w:t>
      </w:r>
      <w:r>
        <w:rPr>
          <w:rFonts w:ascii="Arial" w:hAnsi="宋体" w:cs="Arial"/>
          <w:color w:val="auto"/>
          <w:sz w:val="24"/>
          <w:highlight w:val="none"/>
          <w:shd w:val="clear" w:color="auto" w:fill="auto"/>
        </w:rPr>
        <w:t>政府投资项目的投标资格。</w:t>
      </w:r>
    </w:p>
    <w:p>
      <w:pPr>
        <w:pStyle w:val="4"/>
        <w:spacing w:line="440" w:lineRule="exact"/>
        <w:ind w:firstLine="480" w:firstLineChars="200"/>
        <w:rPr>
          <w:color w:val="auto"/>
          <w:highlight w:val="none"/>
          <w:shd w:val="clear" w:color="auto" w:fill="auto"/>
        </w:rPr>
      </w:pPr>
      <w:r>
        <w:rPr>
          <w:rFonts w:hint="eastAsia" w:ascii="Arial" w:hAnsi="宋体" w:cs="Arial"/>
          <w:color w:val="auto"/>
          <w:sz w:val="24"/>
          <w:highlight w:val="none"/>
          <w:shd w:val="clear" w:color="auto" w:fill="auto"/>
        </w:rPr>
        <w:t>8、</w:t>
      </w:r>
      <w:r>
        <w:rPr>
          <w:rFonts w:hint="eastAsia" w:ascii="宋体" w:hAnsi="宋体" w:cs="宋体"/>
          <w:b/>
          <w:bCs/>
          <w:color w:val="auto"/>
          <w:sz w:val="24"/>
          <w:highlight w:val="none"/>
          <w:shd w:val="clear" w:color="auto" w:fill="auto"/>
        </w:rPr>
        <w:t>若我公司中标，本公司承诺将工程按质按量如期完成，不对工程进行非法转包、违法分包或借用资质给他人，如有违反，则合同无效，造成的后果由本公司自行承担。</w:t>
      </w:r>
    </w:p>
    <w:p>
      <w:pPr>
        <w:spacing w:line="440" w:lineRule="exact"/>
        <w:ind w:firstLine="540" w:firstLineChars="225"/>
        <w:rPr>
          <w:rFonts w:ascii="宋体" w:hAnsi="宋体" w:cs="宋体"/>
          <w:sz w:val="24"/>
        </w:rPr>
      </w:pPr>
    </w:p>
    <w:p>
      <w:pPr>
        <w:spacing w:line="420" w:lineRule="exact"/>
        <w:ind w:firstLine="410" w:firstLineChars="171"/>
        <w:rPr>
          <w:rFonts w:hint="eastAsia" w:ascii="Arial" w:hAnsi="Arial" w:cs="Arial"/>
          <w:sz w:val="24"/>
        </w:rPr>
      </w:pPr>
    </w:p>
    <w:p>
      <w:pPr>
        <w:spacing w:line="420" w:lineRule="exact"/>
        <w:ind w:firstLine="4620" w:firstLineChars="1925"/>
        <w:rPr>
          <w:rFonts w:ascii="Arial" w:hAnsi="宋体" w:cs="Arial"/>
          <w:sz w:val="24"/>
        </w:rPr>
      </w:pPr>
      <w:r>
        <w:rPr>
          <w:rFonts w:hint="eastAsia" w:ascii="Arial" w:hAnsi="宋体" w:cs="Arial"/>
          <w:sz w:val="24"/>
        </w:rPr>
        <w:t>投标单位</w:t>
      </w:r>
      <w:r>
        <w:rPr>
          <w:rFonts w:ascii="Arial" w:hAnsi="宋体" w:cs="Arial"/>
          <w:sz w:val="24"/>
        </w:rPr>
        <w:t>（</w:t>
      </w:r>
      <w:r>
        <w:rPr>
          <w:rFonts w:hint="eastAsia" w:ascii="Arial" w:hAnsi="宋体" w:cs="Arial"/>
          <w:sz w:val="24"/>
        </w:rPr>
        <w:t>盖</w:t>
      </w:r>
      <w:r>
        <w:rPr>
          <w:rFonts w:ascii="Arial" w:hAnsi="宋体" w:cs="Arial"/>
          <w:sz w:val="24"/>
        </w:rPr>
        <w:t>章）：</w:t>
      </w:r>
    </w:p>
    <w:p>
      <w:pPr>
        <w:spacing w:line="420" w:lineRule="exact"/>
        <w:ind w:firstLine="3420" w:firstLineChars="1425"/>
        <w:rPr>
          <w:rFonts w:ascii="Arial" w:hAnsi="Arial" w:cs="Arial"/>
          <w:sz w:val="24"/>
        </w:rPr>
      </w:pPr>
    </w:p>
    <w:p>
      <w:pPr>
        <w:spacing w:line="420" w:lineRule="exact"/>
        <w:ind w:firstLine="3420" w:firstLineChars="1425"/>
        <w:rPr>
          <w:rFonts w:ascii="Arial" w:hAnsi="Arial" w:cs="Arial"/>
          <w:sz w:val="24"/>
        </w:rPr>
      </w:pPr>
    </w:p>
    <w:p>
      <w:pPr>
        <w:spacing w:line="400" w:lineRule="exact"/>
        <w:jc w:val="center"/>
        <w:rPr>
          <w:rFonts w:ascii="宋体" w:hAnsi="宋体" w:cs="宋体"/>
          <w:b/>
          <w:bCs/>
          <w:sz w:val="28"/>
          <w:szCs w:val="28"/>
        </w:rPr>
      </w:pPr>
      <w:r>
        <w:rPr>
          <w:rFonts w:hint="eastAsia" w:ascii="Arial" w:hAnsi="宋体" w:cs="Arial"/>
          <w:sz w:val="24"/>
        </w:rPr>
        <w:t xml:space="preserve">                    </w:t>
      </w:r>
      <w:r>
        <w:rPr>
          <w:rFonts w:ascii="Arial" w:hAnsi="宋体" w:cs="Arial"/>
          <w:sz w:val="24"/>
        </w:rPr>
        <w:t xml:space="preserve">  日期：</w:t>
      </w:r>
      <w:r>
        <w:rPr>
          <w:rFonts w:ascii="Arial" w:hAnsi="Arial" w:cs="Arial"/>
          <w:sz w:val="24"/>
        </w:rPr>
        <w:t xml:space="preserve">    </w:t>
      </w:r>
      <w:r>
        <w:rPr>
          <w:rFonts w:ascii="Arial" w:hAnsi="宋体" w:cs="Arial"/>
          <w:sz w:val="24"/>
        </w:rPr>
        <w:t>年</w:t>
      </w:r>
      <w:r>
        <w:rPr>
          <w:rFonts w:ascii="Arial" w:hAnsi="Arial" w:cs="Arial"/>
          <w:sz w:val="24"/>
        </w:rPr>
        <w:t xml:space="preserve">  </w:t>
      </w:r>
      <w:r>
        <w:rPr>
          <w:rFonts w:ascii="Arial" w:hAnsi="宋体" w:cs="Arial"/>
          <w:sz w:val="24"/>
        </w:rPr>
        <w:t>月</w:t>
      </w:r>
      <w:r>
        <w:rPr>
          <w:rFonts w:ascii="Arial" w:hAnsi="Arial" w:cs="Arial"/>
          <w:sz w:val="24"/>
        </w:rPr>
        <w:t xml:space="preserve">  </w:t>
      </w:r>
      <w:r>
        <w:rPr>
          <w:rFonts w:ascii="Arial" w:hAnsi="宋体" w:cs="Arial"/>
          <w:sz w:val="24"/>
        </w:rPr>
        <w:t>日</w:t>
      </w:r>
    </w:p>
    <w:p/>
    <w:sectPr>
      <w:pgSz w:w="11906" w:h="16838"/>
      <w:pgMar w:top="1440" w:right="1576"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zMGE0MjgwMDI1NThmZGM1YzQ0ZmM5YmQ2YTA2MTMifQ=="/>
  </w:docVars>
  <w:rsids>
    <w:rsidRoot w:val="00000000"/>
    <w:rsid w:val="5A700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5"/>
    <w:basedOn w:val="1"/>
    <w:next w:val="1"/>
    <w:qFormat/>
    <w:uiPriority w:val="0"/>
    <w:pPr>
      <w:keepNext/>
      <w:keepLines/>
      <w:spacing w:before="280" w:beforeLines="0" w:after="290" w:afterLines="0" w:line="372" w:lineRule="auto"/>
      <w:outlineLvl w:val="4"/>
    </w:pPr>
    <w:rPr>
      <w:b/>
      <w:bCs/>
      <w:sz w:val="28"/>
      <w:szCs w:val="28"/>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tabs>
        <w:tab w:val="left" w:pos="9360"/>
      </w:tabs>
    </w:pPr>
    <w:rPr>
      <w:rFonts w:ascii="Times New Roman" w:hAnsi="Times New Roman"/>
      <w:sz w:val="24"/>
      <w:szCs w:val="20"/>
    </w:rPr>
  </w:style>
  <w:style w:type="paragraph" w:styleId="4">
    <w:name w:val="Body Text First Indent"/>
    <w:basedOn w:val="3"/>
    <w:next w:val="5"/>
    <w:qFormat/>
    <w:uiPriority w:val="0"/>
    <w:pPr>
      <w:adjustRightInd/>
      <w:ind w:firstLine="420" w:firstLineChars="100"/>
      <w:textAlignment w:val="auto"/>
    </w:pPr>
    <w:rPr>
      <w:sz w:val="21"/>
      <w:szCs w:val="24"/>
    </w:rPr>
  </w:style>
  <w:style w:type="paragraph" w:styleId="5">
    <w:name w:val="toc 6"/>
    <w:basedOn w:val="1"/>
    <w:next w:val="1"/>
    <w:qFormat/>
    <w:uiPriority w:val="0"/>
    <w:pPr>
      <w:ind w:left="2100" w:leftChars="1000"/>
    </w:pPr>
    <w:rPr>
      <w:rFonts w:ascii="Calibri" w:hAnsi="Calibr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2024-03-26T02:41:51Z</dcterms:created>
  <dc:creator>Administrator.BF-20200604PAFV</dc:creator>
  <cp:lastModifiedBy>WPS_1482030924</cp:lastModifiedBy>
  <dcterms:modified xsi:type="dcterms:W3CDTF">2024-03-26T02:42:48Z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9AD2065A2AB640FBBF177A6A85CA7627_12</vt:lpwstr>
  </property>
</Properties>
</file>