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w w:val="90"/>
          <w:sz w:val="44"/>
          <w:szCs w:val="86"/>
          <w:highlight w:val="none"/>
          <w:lang w:val="en-US" w:eastAsia="zh-CN"/>
        </w:rPr>
      </w:pPr>
      <w:r>
        <w:rPr>
          <w:rFonts w:hint="eastAsia" w:ascii="宋体" w:hAnsi="宋体" w:eastAsia="宋体" w:cs="宋体"/>
          <w:color w:val="auto"/>
          <w:w w:val="90"/>
          <w:sz w:val="44"/>
          <w:szCs w:val="86"/>
          <w:highlight w:val="none"/>
          <w:lang w:val="en-US" w:eastAsia="zh-CN"/>
        </w:rPr>
        <w:t xml:space="preserve">  </w:t>
      </w:r>
    </w:p>
    <w:p>
      <w:pPr>
        <w:jc w:val="center"/>
        <w:rPr>
          <w:rFonts w:hint="eastAsia" w:ascii="宋体" w:hAnsi="宋体" w:eastAsia="宋体" w:cs="宋体"/>
          <w:color w:val="auto"/>
          <w:spacing w:val="50"/>
          <w:w w:val="90"/>
          <w:sz w:val="96"/>
          <w:szCs w:val="96"/>
          <w:highlight w:val="none"/>
          <w:lang w:eastAsia="zh-CN"/>
        </w:rPr>
      </w:pPr>
      <w:r>
        <w:rPr>
          <w:rFonts w:hint="eastAsia" w:ascii="宋体" w:hAnsi="宋体" w:eastAsia="宋体" w:cs="宋体"/>
          <w:color w:val="auto"/>
          <w:spacing w:val="50"/>
          <w:w w:val="90"/>
          <w:sz w:val="96"/>
          <w:szCs w:val="96"/>
          <w:highlight w:val="none"/>
          <w:lang w:eastAsia="zh-CN"/>
        </w:rPr>
        <w:t>龙港市政府采购</w:t>
      </w:r>
    </w:p>
    <w:p>
      <w:pPr>
        <w:jc w:val="center"/>
        <w:rPr>
          <w:rFonts w:hint="eastAsia" w:ascii="宋体" w:hAnsi="宋体" w:eastAsia="宋体" w:cs="宋体"/>
          <w:color w:val="auto"/>
          <w:w w:val="90"/>
          <w:sz w:val="86"/>
          <w:szCs w:val="86"/>
          <w:highlight w:val="none"/>
        </w:rPr>
      </w:pPr>
      <w:r>
        <w:rPr>
          <w:rFonts w:hint="eastAsia" w:ascii="宋体" w:hAnsi="宋体" w:eastAsia="宋体" w:cs="宋体"/>
          <w:color w:val="auto"/>
          <w:w w:val="90"/>
          <w:sz w:val="86"/>
          <w:szCs w:val="86"/>
          <w:highlight w:val="none"/>
        </w:rPr>
        <w:t>公开招标采购文件</w:t>
      </w:r>
    </w:p>
    <w:p>
      <w:pPr>
        <w:jc w:val="center"/>
        <w:rPr>
          <w:rFonts w:hint="eastAsia" w:ascii="宋体" w:hAnsi="宋体" w:eastAsia="宋体" w:cs="宋体"/>
          <w:b/>
          <w:color w:val="auto"/>
          <w:sz w:val="40"/>
          <w:highlight w:val="none"/>
          <w:lang w:val="en-US" w:eastAsia="zh-CN"/>
        </w:rPr>
      </w:pPr>
    </w:p>
    <w:p>
      <w:pPr>
        <w:rPr>
          <w:rFonts w:hint="eastAsia" w:ascii="宋体" w:hAnsi="宋体" w:eastAsia="宋体" w:cs="宋体"/>
          <w:color w:val="auto"/>
          <w:highlight w:val="none"/>
        </w:rPr>
      </w:pPr>
    </w:p>
    <w:tbl>
      <w:tblPr>
        <w:tblStyle w:val="36"/>
        <w:tblW w:w="9024" w:type="dxa"/>
        <w:tblInd w:w="392" w:type="dxa"/>
        <w:tblLayout w:type="fixed"/>
        <w:tblCellMar>
          <w:top w:w="0" w:type="dxa"/>
          <w:left w:w="108" w:type="dxa"/>
          <w:bottom w:w="0" w:type="dxa"/>
          <w:right w:w="108" w:type="dxa"/>
        </w:tblCellMar>
      </w:tblPr>
      <w:tblGrid>
        <w:gridCol w:w="1512"/>
        <w:gridCol w:w="5528"/>
        <w:gridCol w:w="567"/>
        <w:gridCol w:w="1417"/>
      </w:tblGrid>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c>
        <w:tc>
          <w:tcPr>
            <w:tcW w:w="7512" w:type="dxa"/>
            <w:gridSpan w:val="3"/>
            <w:noWrap w:val="0"/>
            <w:vAlign w:val="center"/>
          </w:tcPr>
          <w:p>
            <w:pP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2020年龙港市道路修复工程采购项目</w:t>
            </w: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w:t>
            </w:r>
          </w:p>
        </w:tc>
        <w:tc>
          <w:tcPr>
            <w:tcW w:w="7512" w:type="dxa"/>
            <w:gridSpan w:val="3"/>
            <w:noWrap w:val="0"/>
            <w:vAlign w:val="center"/>
          </w:tcPr>
          <w:p>
            <w:pP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LGCG2020</w:t>
            </w:r>
            <w:r>
              <w:rPr>
                <w:rFonts w:hint="eastAsia" w:ascii="宋体" w:hAnsi="宋体" w:eastAsia="宋体" w:cs="宋体"/>
                <w:color w:val="auto"/>
                <w:kern w:val="0"/>
                <w:sz w:val="28"/>
                <w:szCs w:val="28"/>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采购方式:</w:t>
            </w:r>
          </w:p>
        </w:tc>
        <w:tc>
          <w:tcPr>
            <w:tcW w:w="6095" w:type="dxa"/>
            <w:gridSpan w:val="2"/>
            <w:noWrap w:val="0"/>
            <w:vAlign w:val="center"/>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公开招标（分散采购委托代理）</w:t>
            </w:r>
          </w:p>
        </w:tc>
        <w:tc>
          <w:tcPr>
            <w:tcW w:w="1417" w:type="dxa"/>
            <w:noWrap w:val="0"/>
            <w:vAlign w:val="top"/>
          </w:tcPr>
          <w:p>
            <w:pP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hint="eastAsia" w:ascii="宋体" w:hAnsi="宋体" w:eastAsia="宋体" w:cs="宋体"/>
                <w:color w:val="auto"/>
                <w:sz w:val="28"/>
                <w:szCs w:val="28"/>
                <w:highlight w:val="none"/>
              </w:rPr>
            </w:pPr>
          </w:p>
        </w:tc>
        <w:tc>
          <w:tcPr>
            <w:tcW w:w="6095" w:type="dxa"/>
            <w:gridSpan w:val="2"/>
            <w:noWrap w:val="0"/>
            <w:vAlign w:val="center"/>
          </w:tcPr>
          <w:p>
            <w:pPr>
              <w:rPr>
                <w:rFonts w:hint="eastAsia" w:ascii="宋体" w:hAnsi="宋体" w:eastAsia="宋体" w:cs="宋体"/>
                <w:color w:val="auto"/>
                <w:sz w:val="28"/>
                <w:szCs w:val="28"/>
                <w:highlight w:val="none"/>
              </w:rPr>
            </w:pPr>
          </w:p>
        </w:tc>
        <w:tc>
          <w:tcPr>
            <w:tcW w:w="1417" w:type="dxa"/>
            <w:noWrap w:val="0"/>
            <w:vAlign w:val="top"/>
          </w:tcPr>
          <w:p>
            <w:pPr>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 购 人:</w:t>
            </w:r>
          </w:p>
        </w:tc>
        <w:tc>
          <w:tcPr>
            <w:tcW w:w="5528" w:type="dxa"/>
            <w:noWrap w:val="0"/>
            <w:vAlign w:val="center"/>
          </w:tcPr>
          <w:p>
            <w:pPr>
              <w:ind w:left="140" w:right="168" w:rightChars="80" w:hanging="140" w:hangingChars="5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龙港市综合行政执法局（盖章）</w:t>
            </w:r>
          </w:p>
        </w:tc>
        <w:tc>
          <w:tcPr>
            <w:tcW w:w="1984" w:type="dxa"/>
            <w:gridSpan w:val="2"/>
            <w:noWrap w:val="0"/>
            <w:vAlign w:val="center"/>
          </w:tcPr>
          <w:p>
            <w:pPr>
              <w:ind w:right="-508" w:rightChars="-242"/>
              <w:rPr>
                <w:rFonts w:hint="eastAsia" w:ascii="宋体" w:hAnsi="宋体" w:eastAsia="宋体" w:cs="宋体"/>
                <w:color w:val="auto"/>
                <w:kern w:val="0"/>
                <w:sz w:val="28"/>
                <w:szCs w:val="28"/>
                <w:highlight w:val="none"/>
                <w:lang w:val="en-US" w:eastAsia="zh-CN"/>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 系 人:</w:t>
            </w:r>
          </w:p>
        </w:tc>
        <w:tc>
          <w:tcPr>
            <w:tcW w:w="6095" w:type="dxa"/>
            <w:gridSpan w:val="2"/>
            <w:noWrap w:val="0"/>
            <w:vAlign w:val="center"/>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lang w:val="en-US" w:eastAsia="zh-CN"/>
              </w:rPr>
              <w:t>李先生</w:t>
            </w:r>
          </w:p>
        </w:tc>
        <w:tc>
          <w:tcPr>
            <w:tcW w:w="1417" w:type="dxa"/>
            <w:noWrap w:val="0"/>
            <w:vAlign w:val="center"/>
          </w:tcPr>
          <w:p>
            <w:pP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c>
          <w:tcPr>
            <w:tcW w:w="6095" w:type="dxa"/>
            <w:gridSpan w:val="2"/>
            <w:noWrap w:val="0"/>
            <w:vAlign w:val="center"/>
          </w:tcPr>
          <w:p>
            <w:pP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 xml:space="preserve"> 0577-59918133</w:t>
            </w:r>
          </w:p>
        </w:tc>
        <w:tc>
          <w:tcPr>
            <w:tcW w:w="1417" w:type="dxa"/>
            <w:noWrap w:val="0"/>
            <w:vAlign w:val="center"/>
          </w:tcPr>
          <w:p>
            <w:pP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hint="eastAsia" w:ascii="宋体" w:hAnsi="宋体" w:eastAsia="宋体" w:cs="宋体"/>
                <w:color w:val="auto"/>
                <w:sz w:val="28"/>
                <w:szCs w:val="28"/>
                <w:highlight w:val="none"/>
              </w:rPr>
            </w:pPr>
          </w:p>
        </w:tc>
        <w:tc>
          <w:tcPr>
            <w:tcW w:w="6095" w:type="dxa"/>
            <w:gridSpan w:val="2"/>
            <w:noWrap w:val="0"/>
            <w:vAlign w:val="center"/>
          </w:tcPr>
          <w:p>
            <w:pPr>
              <w:rPr>
                <w:rFonts w:hint="eastAsia" w:ascii="宋体" w:hAnsi="宋体" w:eastAsia="宋体" w:cs="宋体"/>
                <w:color w:val="auto"/>
                <w:sz w:val="28"/>
                <w:szCs w:val="28"/>
                <w:highlight w:val="none"/>
              </w:rPr>
            </w:pPr>
          </w:p>
        </w:tc>
        <w:tc>
          <w:tcPr>
            <w:tcW w:w="1417" w:type="dxa"/>
            <w:noWrap w:val="0"/>
            <w:vAlign w:val="center"/>
          </w:tcPr>
          <w:p>
            <w:pPr>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代理机构:</w:t>
            </w:r>
          </w:p>
        </w:tc>
        <w:tc>
          <w:tcPr>
            <w:tcW w:w="5528" w:type="dxa"/>
            <w:noWrap w:val="0"/>
            <w:vAlign w:val="center"/>
          </w:tcPr>
          <w:p>
            <w:pP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中纬工程管理咨询有限公司（盖章）</w:t>
            </w:r>
          </w:p>
        </w:tc>
        <w:tc>
          <w:tcPr>
            <w:tcW w:w="1984" w:type="dxa"/>
            <w:gridSpan w:val="2"/>
            <w:noWrap w:val="0"/>
            <w:vAlign w:val="center"/>
          </w:tcPr>
          <w:p>
            <w:pP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 系 人:</w:t>
            </w:r>
          </w:p>
        </w:tc>
        <w:tc>
          <w:tcPr>
            <w:tcW w:w="6095" w:type="dxa"/>
            <w:gridSpan w:val="2"/>
            <w:noWrap w:val="0"/>
            <w:vAlign w:val="center"/>
          </w:tcPr>
          <w:p>
            <w:pP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杨先生</w:t>
            </w:r>
          </w:p>
        </w:tc>
        <w:tc>
          <w:tcPr>
            <w:tcW w:w="1417" w:type="dxa"/>
            <w:noWrap w:val="0"/>
            <w:vAlign w:val="top"/>
          </w:tcPr>
          <w:p>
            <w:pP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567" w:hRule="atLeast"/>
        </w:trPr>
        <w:tc>
          <w:tcPr>
            <w:tcW w:w="1512" w:type="dxa"/>
            <w:noWrap w:val="0"/>
            <w:vAlign w:val="center"/>
          </w:tcPr>
          <w:p>
            <w:pPr>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c>
          <w:tcPr>
            <w:tcW w:w="6095" w:type="dxa"/>
            <w:gridSpan w:val="2"/>
            <w:noWrap w:val="0"/>
            <w:vAlign w:val="center"/>
          </w:tcPr>
          <w:p>
            <w:pP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13566105192</w:t>
            </w:r>
          </w:p>
        </w:tc>
        <w:tc>
          <w:tcPr>
            <w:tcW w:w="1417" w:type="dxa"/>
            <w:noWrap w:val="0"/>
            <w:vAlign w:val="top"/>
          </w:tcPr>
          <w:p>
            <w:pP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284" w:hRule="atLeast"/>
        </w:trPr>
        <w:tc>
          <w:tcPr>
            <w:tcW w:w="1512" w:type="dxa"/>
            <w:noWrap w:val="0"/>
            <w:vAlign w:val="center"/>
          </w:tcPr>
          <w:p>
            <w:pPr>
              <w:jc w:val="right"/>
              <w:rPr>
                <w:rFonts w:hint="eastAsia" w:ascii="宋体" w:hAnsi="宋体" w:eastAsia="宋体" w:cs="宋体"/>
                <w:color w:val="auto"/>
                <w:sz w:val="28"/>
                <w:szCs w:val="28"/>
                <w:highlight w:val="none"/>
              </w:rPr>
            </w:pPr>
          </w:p>
        </w:tc>
        <w:tc>
          <w:tcPr>
            <w:tcW w:w="6095" w:type="dxa"/>
            <w:gridSpan w:val="2"/>
            <w:noWrap w:val="0"/>
            <w:vAlign w:val="center"/>
          </w:tcPr>
          <w:p>
            <w:pPr>
              <w:rPr>
                <w:rFonts w:hint="eastAsia" w:ascii="宋体" w:hAnsi="宋体" w:eastAsia="宋体" w:cs="宋体"/>
                <w:color w:val="auto"/>
                <w:sz w:val="28"/>
                <w:szCs w:val="28"/>
                <w:highlight w:val="none"/>
              </w:rPr>
            </w:pPr>
          </w:p>
        </w:tc>
        <w:tc>
          <w:tcPr>
            <w:tcW w:w="1417" w:type="dxa"/>
            <w:noWrap w:val="0"/>
            <w:vAlign w:val="top"/>
          </w:tcPr>
          <w:p>
            <w:pPr>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567" w:hRule="atLeast"/>
        </w:trPr>
        <w:tc>
          <w:tcPr>
            <w:tcW w:w="1512" w:type="dxa"/>
            <w:noWrap w:val="0"/>
            <w:vAlign w:val="center"/>
          </w:tcPr>
          <w:p>
            <w:pPr>
              <w:wordWrap w:val="0"/>
              <w:jc w:val="righ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日    期:</w:t>
            </w:r>
          </w:p>
        </w:tc>
        <w:tc>
          <w:tcPr>
            <w:tcW w:w="6095" w:type="dxa"/>
            <w:gridSpan w:val="2"/>
            <w:noWrap w:val="0"/>
            <w:vAlign w:val="center"/>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2020年</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月</w:t>
            </w:r>
          </w:p>
        </w:tc>
        <w:tc>
          <w:tcPr>
            <w:tcW w:w="1417" w:type="dxa"/>
            <w:noWrap w:val="0"/>
            <w:vAlign w:val="top"/>
          </w:tcPr>
          <w:p>
            <w:pPr>
              <w:rPr>
                <w:rFonts w:hint="eastAsia" w:ascii="宋体" w:hAnsi="宋体" w:eastAsia="宋体" w:cs="宋体"/>
                <w:color w:val="auto"/>
                <w:kern w:val="0"/>
                <w:sz w:val="28"/>
                <w:szCs w:val="28"/>
                <w:highlight w:val="none"/>
              </w:rPr>
            </w:pPr>
          </w:p>
        </w:tc>
      </w:tr>
    </w:tbl>
    <w:p>
      <w:pPr>
        <w:spacing w:line="360" w:lineRule="auto"/>
        <w:jc w:val="center"/>
        <w:rPr>
          <w:rFonts w:hint="eastAsia" w:ascii="宋体" w:hAnsi="宋体" w:eastAsia="宋体" w:cs="宋体"/>
          <w:b/>
          <w:color w:val="auto"/>
          <w:kern w:val="0"/>
          <w:sz w:val="30"/>
          <w:szCs w:val="30"/>
          <w:highlight w:val="none"/>
        </w:rPr>
        <w:sectPr>
          <w:headerReference r:id="rId4" w:type="first"/>
          <w:footerReference r:id="rId6" w:type="first"/>
          <w:headerReference r:id="rId3"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目  录</w:t>
      </w:r>
    </w:p>
    <w:p>
      <w:pPr>
        <w:pStyle w:val="29"/>
        <w:tabs>
          <w:tab w:val="right" w:leader="dot" w:pos="8920"/>
        </w:tabs>
        <w:rPr>
          <w:rFonts w:hint="eastAsia" w:ascii="宋体" w:hAnsi="宋体" w:eastAsia="宋体" w:cs="宋体"/>
          <w:b w:val="0"/>
          <w:bCs w:val="0"/>
          <w:caps w:val="0"/>
          <w:color w:val="auto"/>
          <w:sz w:val="24"/>
          <w:szCs w:val="24"/>
          <w:highlight w:val="none"/>
        </w:rPr>
      </w:pPr>
      <w:r>
        <w:rPr>
          <w:rFonts w:hint="eastAsia" w:ascii="宋体" w:hAnsi="宋体" w:eastAsia="宋体" w:cs="宋体"/>
          <w:bCs w:val="0"/>
          <w:caps w:val="0"/>
          <w:color w:val="auto"/>
          <w:sz w:val="24"/>
          <w:szCs w:val="24"/>
          <w:highlight w:val="none"/>
        </w:rPr>
        <w:fldChar w:fldCharType="begin"/>
      </w:r>
      <w:r>
        <w:rPr>
          <w:rFonts w:hint="eastAsia" w:ascii="宋体" w:hAnsi="宋体" w:eastAsia="宋体" w:cs="宋体"/>
          <w:bCs w:val="0"/>
          <w:caps w:val="0"/>
          <w:color w:val="auto"/>
          <w:sz w:val="24"/>
          <w:szCs w:val="24"/>
          <w:highlight w:val="none"/>
        </w:rPr>
        <w:instrText xml:space="preserve"> TOC \o "1-2" \h \z \u </w:instrText>
      </w:r>
      <w:r>
        <w:rPr>
          <w:rFonts w:hint="eastAsia" w:ascii="宋体" w:hAnsi="宋体" w:eastAsia="宋体" w:cs="宋体"/>
          <w:bCs w:val="0"/>
          <w:caps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"_Toc489352807"</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第一章 公开招标采购公告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_Toc489352808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- 3 -</w:t>
      </w:r>
      <w:r>
        <w:rPr>
          <w:rFonts w:hint="eastAsia" w:ascii="宋体" w:hAnsi="宋体" w:eastAsia="宋体" w:cs="宋体"/>
          <w:b w:val="0"/>
          <w:bCs w:val="0"/>
          <w:color w:val="auto"/>
          <w:sz w:val="24"/>
          <w:szCs w:val="24"/>
          <w:highlight w:val="none"/>
        </w:rPr>
        <w:fldChar w:fldCharType="end"/>
      </w:r>
    </w:p>
    <w:p>
      <w:pPr>
        <w:pStyle w:val="29"/>
        <w:tabs>
          <w:tab w:val="right" w:leader="dot" w:pos="8920"/>
        </w:tabs>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"_Toc489352808"</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第二章 招标采购需求</w:t>
      </w:r>
      <w:r>
        <w:rPr>
          <w:rFonts w:hint="eastAsia" w:ascii="宋体" w:hAnsi="宋体" w:eastAsia="宋体" w:cs="宋体"/>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_Toc489352808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- 3 -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8920"/>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"_Toc489352819"</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第三章 投标须知</w:t>
      </w:r>
      <w:r>
        <w:rPr>
          <w:rFonts w:hint="eastAsia" w:ascii="宋体" w:hAnsi="宋体" w:eastAsia="宋体" w:cs="宋体"/>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_Toc489352819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- 14 -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"_Toc489352820"</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"_Toc489352821"</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二、《招标文件》组成与说明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"_Toc489352822"</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三、《投标文件》的编制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"_Toc489352823"</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四、开标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"_Toc489352824"</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五、评标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- 28 -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"_Toc489352825"</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六、采购结果确认与发布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- 30 -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"_Toc489352826"</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七、合同授予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8920"/>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"_Toc489352827"</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第四章 评审办法及评分标准</w:t>
      </w:r>
      <w:r>
        <w:rPr>
          <w:rFonts w:hint="eastAsia" w:ascii="宋体" w:hAnsi="宋体" w:eastAsia="宋体" w:cs="宋体"/>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_Toc489352827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- 32 -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"_Toc489352828"</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"_Toc489352829"</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二、评审程序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"_Toc489352830"</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三、评分标准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_Toc489352830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small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"_Toc489352831"</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四、中标（成交）候选人推荐办法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- 37 -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8920"/>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"_Toc489352832"</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第五章 合同主要条款</w:t>
      </w:r>
      <w:r>
        <w:rPr>
          <w:rFonts w:hint="eastAsia" w:ascii="宋体" w:hAnsi="宋体" w:eastAsia="宋体" w:cs="宋体"/>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_Toc489352832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- 38 -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9"/>
        <w:tabs>
          <w:tab w:val="right" w:leader="dot" w:pos="8920"/>
        </w:tabs>
        <w:rPr>
          <w:rFonts w:hint="eastAsia" w:ascii="宋体" w:hAnsi="宋体" w:eastAsia="宋体" w:cs="宋体"/>
          <w:b w:val="0"/>
          <w:bCs w:val="0"/>
          <w:caps w:val="0"/>
          <w:color w:val="auto"/>
          <w:sz w:val="24"/>
          <w:szCs w:val="24"/>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"_Toc489352833"</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_Toc489352833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- 38 -</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1"/>
        <w:spacing w:line="24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"_Toc489352834"</w:instrText>
      </w:r>
      <w:r>
        <w:rPr>
          <w:rStyle w:val="42"/>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fldChar w:fldCharType="separate"/>
      </w:r>
      <w:r>
        <w:rPr>
          <w:rStyle w:val="42"/>
          <w:rFonts w:hint="eastAsia" w:ascii="宋体" w:hAnsi="宋体" w:eastAsia="宋体" w:cs="宋体"/>
          <w:color w:val="auto"/>
          <w:sz w:val="24"/>
          <w:szCs w:val="24"/>
          <w:highlight w:val="none"/>
        </w:rPr>
        <w:t>一、“资信技术文件”部分格式</w:t>
      </w:r>
      <w:r>
        <w:rPr>
          <w:rFonts w:hint="eastAsia" w:ascii="宋体" w:hAnsi="宋体" w:eastAsia="宋体" w:cs="宋体"/>
          <w:color w:val="auto"/>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_Toc489352834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- 52 -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报价文件</w:t>
      </w:r>
      <w:r>
        <w:rPr>
          <w:rFonts w:hint="eastAsia" w:ascii="宋体" w:hAnsi="宋体" w:eastAsia="宋体" w:cs="宋体"/>
          <w:color w:val="auto"/>
          <w:sz w:val="24"/>
          <w:szCs w:val="24"/>
          <w:highlight w:val="none"/>
        </w:rPr>
        <w:t>”部分格式</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109</w:t>
      </w:r>
      <w:r>
        <w:rPr>
          <w:rFonts w:hint="eastAsia" w:ascii="宋体" w:hAnsi="宋体" w:eastAsia="宋体" w:cs="宋体"/>
          <w:color w:val="auto"/>
          <w:sz w:val="28"/>
          <w:szCs w:val="28"/>
          <w:highlight w:val="none"/>
        </w:rPr>
        <w:t>-</w:t>
      </w:r>
    </w:p>
    <w:p>
      <w:pPr>
        <w:ind w:firstLine="422" w:firstLineChars="176"/>
        <w:rPr>
          <w:rFonts w:hint="eastAsia" w:ascii="宋体" w:hAnsi="宋体" w:eastAsia="宋体" w:cs="宋体"/>
          <w:b/>
          <w:color w:val="auto"/>
          <w:szCs w:val="21"/>
          <w:highlight w:val="none"/>
        </w:rPr>
      </w:pPr>
      <w:r>
        <w:rPr>
          <w:rFonts w:hint="eastAsia" w:ascii="宋体" w:hAnsi="宋体" w:eastAsia="宋体" w:cs="宋体"/>
          <w:bCs/>
          <w:caps/>
          <w:color w:val="auto"/>
          <w:sz w:val="24"/>
          <w:highlight w:val="none"/>
        </w:rPr>
        <w:fldChar w:fldCharType="end"/>
      </w:r>
    </w:p>
    <w:p>
      <w:pPr>
        <w:spacing w:line="360" w:lineRule="auto"/>
        <w:ind w:firstLine="424" w:firstLineChars="176"/>
        <w:rPr>
          <w:rFonts w:hint="eastAsia" w:ascii="宋体" w:hAnsi="宋体" w:eastAsia="宋体" w:cs="宋体"/>
          <w:b/>
          <w:color w:val="auto"/>
          <w:sz w:val="24"/>
          <w:szCs w:val="22"/>
          <w:highlight w:val="none"/>
          <w:u w:val="single"/>
        </w:rPr>
      </w:pPr>
      <w:r>
        <w:rPr>
          <w:rFonts w:hint="eastAsia" w:ascii="宋体" w:hAnsi="宋体" w:eastAsia="宋体" w:cs="宋体"/>
          <w:b/>
          <w:color w:val="auto"/>
          <w:sz w:val="24"/>
          <w:szCs w:val="22"/>
          <w:highlight w:val="none"/>
          <w:u w:val="single"/>
        </w:rPr>
        <w:t>重要提醒：《招标文件》中部分加“▲”或加粗或加下划线的条款着重提请各投标供应商注意，请各投标供应商认真查看《招标文件》中的每一个条款及要求，因误读、漏读、错读《招标文件》内容而造成的一切后果，由投标供应商自行承担，采购组织机构概不负责。</w:t>
      </w:r>
    </w:p>
    <w:p>
      <w:pPr>
        <w:rPr>
          <w:rFonts w:hint="eastAsia" w:ascii="宋体" w:hAnsi="宋体" w:eastAsia="宋体" w:cs="宋体"/>
          <w:b/>
          <w:color w:val="auto"/>
          <w:sz w:val="30"/>
          <w:szCs w:val="30"/>
          <w:highlight w:val="none"/>
          <w:lang w:eastAsia="zh-CN"/>
        </w:rPr>
      </w:pPr>
      <w:bookmarkStart w:id="0" w:name="_Toc489352808"/>
      <w:bookmarkStart w:id="1" w:name="_Toc424164131"/>
      <w:bookmarkStart w:id="2" w:name="_Toc440162776"/>
      <w:r>
        <w:rPr>
          <w:rFonts w:hint="eastAsia" w:ascii="宋体" w:hAnsi="宋体" w:eastAsia="宋体" w:cs="宋体"/>
          <w:b/>
          <w:color w:val="auto"/>
          <w:sz w:val="30"/>
          <w:szCs w:val="30"/>
          <w:highlight w:val="none"/>
          <w:lang w:eastAsia="zh-CN"/>
        </w:rPr>
        <w:br w:type="page"/>
      </w:r>
    </w:p>
    <w:p>
      <w:pPr>
        <w:pStyle w:val="33"/>
        <w:keepNext w:val="0"/>
        <w:keepLines w:val="0"/>
        <w:widowControl/>
        <w:suppressLineNumbers w:val="0"/>
        <w:spacing w:before="99" w:beforeAutospacing="0" w:after="99" w:afterAutospacing="0" w:line="360" w:lineRule="auto"/>
        <w:ind w:left="0" w:right="99"/>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30"/>
          <w:szCs w:val="30"/>
          <w:highlight w:val="none"/>
          <w:lang w:eastAsia="zh-CN"/>
        </w:rPr>
        <w:t>中纬工程管理咨询有限公司</w:t>
      </w:r>
      <w:r>
        <w:rPr>
          <w:rFonts w:hint="eastAsia" w:ascii="宋体" w:hAnsi="宋体" w:eastAsia="宋体" w:cs="宋体"/>
          <w:b/>
          <w:bCs w:val="0"/>
          <w:color w:val="auto"/>
          <w:sz w:val="30"/>
          <w:szCs w:val="30"/>
          <w:highlight w:val="none"/>
        </w:rPr>
        <w:t>关于</w:t>
      </w:r>
      <w:r>
        <w:rPr>
          <w:rFonts w:hint="eastAsia" w:ascii="宋体" w:hAnsi="宋体" w:eastAsia="宋体" w:cs="宋体"/>
          <w:b/>
          <w:bCs w:val="0"/>
          <w:color w:val="auto"/>
          <w:sz w:val="30"/>
          <w:szCs w:val="30"/>
          <w:highlight w:val="none"/>
          <w:lang w:val="en-US" w:eastAsia="zh-CN"/>
        </w:rPr>
        <w:t>2020年龙港市道路修复工程采购项目</w:t>
      </w:r>
      <w:r>
        <w:rPr>
          <w:rFonts w:hint="eastAsia" w:ascii="宋体" w:hAnsi="宋体" w:eastAsia="宋体" w:cs="宋体"/>
          <w:b/>
          <w:bCs w:val="0"/>
          <w:color w:val="auto"/>
          <w:sz w:val="30"/>
          <w:szCs w:val="30"/>
          <w:highlight w:val="none"/>
        </w:rPr>
        <w:t>的</w:t>
      </w:r>
      <w:r>
        <w:rPr>
          <w:rFonts w:hint="eastAsia" w:ascii="宋体" w:hAnsi="宋体" w:eastAsia="宋体" w:cs="宋体"/>
          <w:b/>
          <w:bCs w:val="0"/>
          <w:color w:val="auto"/>
          <w:sz w:val="30"/>
          <w:szCs w:val="30"/>
          <w:highlight w:val="none"/>
          <w:lang w:eastAsia="zh-CN"/>
        </w:rPr>
        <w:t>公开招标</w:t>
      </w:r>
      <w:r>
        <w:rPr>
          <w:rFonts w:hint="eastAsia" w:ascii="宋体" w:hAnsi="宋体" w:eastAsia="宋体" w:cs="宋体"/>
          <w:b/>
          <w:bCs w:val="0"/>
          <w:color w:val="auto"/>
          <w:sz w:val="30"/>
          <w:szCs w:val="30"/>
          <w:highlight w:val="none"/>
        </w:rPr>
        <w:t>公告</w:t>
      </w:r>
    </w:p>
    <w:tbl>
      <w:tblPr>
        <w:tblStyle w:val="36"/>
        <w:tblW w:w="892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2" w:hRule="atLeast"/>
          <w:jc w:val="center"/>
        </w:trPr>
        <w:tc>
          <w:tcPr>
            <w:tcW w:w="892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33"/>
              <w:keepNext w:val="0"/>
              <w:keepLines w:val="0"/>
              <w:widowControl/>
              <w:suppressLineNumbers w:val="0"/>
              <w:spacing w:after="120" w:afterAutospacing="0" w:line="360" w:lineRule="auto"/>
              <w:ind w:left="0" w:firstLine="220"/>
              <w:jc w:val="both"/>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项目概况：</w:t>
            </w:r>
          </w:p>
          <w:p>
            <w:pPr>
              <w:pStyle w:val="33"/>
              <w:keepNext w:val="0"/>
              <w:keepLines w:val="0"/>
              <w:widowControl/>
              <w:suppressLineNumbers w:val="0"/>
              <w:spacing w:after="120" w:afterAutospacing="0" w:line="360" w:lineRule="auto"/>
              <w:ind w:left="0" w:firstLine="220"/>
              <w:jc w:val="both"/>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u w:val="single"/>
                <w:lang w:eastAsia="zh-CN"/>
              </w:rPr>
              <w:t>2020年龙港市道路修复工程采购项目</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招标项目的潜在投标人应</w:t>
            </w:r>
            <w:r>
              <w:rPr>
                <w:rFonts w:hint="eastAsia" w:ascii="宋体" w:hAnsi="宋体" w:eastAsia="宋体" w:cs="宋体"/>
                <w:color w:val="auto"/>
                <w:sz w:val="22"/>
                <w:szCs w:val="22"/>
                <w:highlight w:val="none"/>
                <w:u w:val="single"/>
              </w:rPr>
              <w:t>在浙江省政府采购网注册正式供应商或临时供应商登陆政采云平台</w:t>
            </w:r>
            <w:r>
              <w:rPr>
                <w:rFonts w:hint="eastAsia" w:ascii="宋体" w:hAnsi="宋体" w:eastAsia="宋体" w:cs="宋体"/>
                <w:color w:val="auto"/>
                <w:sz w:val="22"/>
                <w:szCs w:val="22"/>
                <w:highlight w:val="none"/>
              </w:rPr>
              <w:t>，在线申请获取（下载）招标文件，并于</w:t>
            </w:r>
            <w:r>
              <w:rPr>
                <w:rFonts w:hint="eastAsia" w:ascii="宋体" w:hAnsi="宋体" w:eastAsia="宋体" w:cs="宋体"/>
                <w:color w:val="auto"/>
                <w:sz w:val="22"/>
                <w:szCs w:val="22"/>
                <w:highlight w:val="none"/>
                <w:u w:val="single"/>
              </w:rPr>
              <w:t>2020年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u w:val="single"/>
                <w:lang w:val="en-US" w:eastAsia="zh-CN"/>
              </w:rPr>
              <w:t>09时3</w:t>
            </w:r>
            <w:r>
              <w:rPr>
                <w:rFonts w:hint="eastAsia" w:ascii="宋体" w:hAnsi="宋体" w:eastAsia="宋体" w:cs="宋体"/>
                <w:color w:val="auto"/>
                <w:sz w:val="22"/>
                <w:szCs w:val="22"/>
                <w:highlight w:val="none"/>
                <w:u w:val="single"/>
              </w:rPr>
              <w:t>0分</w:t>
            </w:r>
            <w:r>
              <w:rPr>
                <w:rFonts w:hint="eastAsia" w:ascii="宋体" w:hAnsi="宋体" w:eastAsia="宋体" w:cs="宋体"/>
                <w:color w:val="auto"/>
                <w:sz w:val="22"/>
                <w:szCs w:val="22"/>
                <w:highlight w:val="none"/>
                <w:u w:val="single"/>
                <w:lang w:eastAsia="zh-CN"/>
              </w:rPr>
              <w:t>整</w:t>
            </w:r>
            <w:r>
              <w:rPr>
                <w:rFonts w:hint="eastAsia" w:ascii="宋体" w:hAnsi="宋体" w:eastAsia="宋体" w:cs="宋体"/>
                <w:color w:val="auto"/>
                <w:sz w:val="22"/>
                <w:szCs w:val="22"/>
                <w:highlight w:val="none"/>
                <w:u w:val="single"/>
              </w:rPr>
              <w:t>（北京时间）</w:t>
            </w:r>
            <w:r>
              <w:rPr>
                <w:rFonts w:hint="eastAsia" w:ascii="宋体" w:hAnsi="宋体" w:eastAsia="宋体" w:cs="宋体"/>
                <w:color w:val="auto"/>
                <w:sz w:val="22"/>
                <w:szCs w:val="22"/>
                <w:highlight w:val="none"/>
              </w:rPr>
              <w:t>前递交投标文件。</w:t>
            </w:r>
          </w:p>
        </w:tc>
      </w:tr>
    </w:tbl>
    <w:p>
      <w:pPr>
        <w:pStyle w:val="33"/>
        <w:keepNext w:val="0"/>
        <w:keepLines w:val="0"/>
        <w:widowControl/>
        <w:suppressLineNumbers w:val="0"/>
        <w:spacing w:after="120" w:afterAutospacing="0" w:line="360" w:lineRule="auto"/>
        <w:ind w:left="0" w:firstLine="220"/>
        <w:jc w:val="both"/>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r>
        <w:rPr>
          <w:rFonts w:hint="eastAsia" w:ascii="宋体" w:hAnsi="宋体" w:eastAsia="宋体" w:cs="宋体"/>
          <w:b/>
          <w:color w:val="auto"/>
          <w:sz w:val="22"/>
          <w:szCs w:val="22"/>
          <w:highlight w:val="none"/>
        </w:rPr>
        <w:t>一、项目基本情况</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rPr>
        <w:t>LGCG2020</w:t>
      </w:r>
      <w:r>
        <w:rPr>
          <w:rFonts w:hint="eastAsia" w:ascii="宋体" w:hAnsi="宋体" w:eastAsia="宋体" w:cs="宋体"/>
          <w:color w:val="auto"/>
          <w:sz w:val="22"/>
          <w:szCs w:val="22"/>
          <w:highlight w:val="none"/>
          <w:lang w:val="en-US" w:eastAsia="zh-CN"/>
        </w:rPr>
        <w:t xml:space="preserve"> </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2020年龙港市道路修复工程采</w:t>
      </w:r>
      <w:bookmarkStart w:id="53" w:name="_GoBack"/>
      <w:bookmarkEnd w:id="53"/>
      <w:r>
        <w:rPr>
          <w:rFonts w:hint="eastAsia" w:ascii="宋体" w:hAnsi="宋体" w:eastAsia="宋体" w:cs="宋体"/>
          <w:color w:val="auto"/>
          <w:sz w:val="22"/>
          <w:szCs w:val="22"/>
          <w:highlight w:val="none"/>
          <w:lang w:eastAsia="zh-CN"/>
        </w:rPr>
        <w:t>购项目</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预算金额：</w:t>
      </w:r>
      <w:r>
        <w:rPr>
          <w:rFonts w:hint="eastAsia" w:ascii="宋体" w:hAnsi="宋体" w:eastAsia="宋体" w:cs="宋体"/>
          <w:color w:val="auto"/>
          <w:sz w:val="22"/>
          <w:szCs w:val="22"/>
          <w:highlight w:val="none"/>
          <w:lang w:val="en-US" w:eastAsia="zh-CN"/>
        </w:rPr>
        <w:t>593.1255</w:t>
      </w:r>
      <w:r>
        <w:rPr>
          <w:rFonts w:hint="eastAsia" w:ascii="宋体" w:hAnsi="宋体" w:eastAsia="宋体" w:cs="宋体"/>
          <w:color w:val="auto"/>
          <w:sz w:val="22"/>
          <w:szCs w:val="22"/>
          <w:highlight w:val="none"/>
        </w:rPr>
        <w:t>（万元）</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最高限价：</w:t>
      </w:r>
      <w:r>
        <w:rPr>
          <w:rFonts w:hint="eastAsia" w:ascii="宋体" w:hAnsi="宋体" w:eastAsia="宋体" w:cs="宋体"/>
          <w:color w:val="auto"/>
          <w:sz w:val="22"/>
          <w:szCs w:val="22"/>
          <w:highlight w:val="none"/>
          <w:lang w:eastAsia="zh-CN"/>
        </w:rPr>
        <w:t>标段</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400.0685</w:t>
      </w:r>
      <w:r>
        <w:rPr>
          <w:rFonts w:hint="eastAsia" w:ascii="宋体" w:hAnsi="宋体" w:eastAsia="宋体" w:cs="宋体"/>
          <w:color w:val="auto"/>
          <w:sz w:val="22"/>
          <w:szCs w:val="22"/>
          <w:highlight w:val="none"/>
        </w:rPr>
        <w:t>（万元）</w:t>
      </w:r>
      <w:r>
        <w:rPr>
          <w:rFonts w:hint="eastAsia" w:ascii="宋体" w:hAnsi="宋体" w:eastAsia="宋体" w:cs="宋体"/>
          <w:color w:val="auto"/>
          <w:sz w:val="22"/>
          <w:szCs w:val="22"/>
          <w:highlight w:val="none"/>
          <w:lang w:eastAsia="zh-CN"/>
        </w:rPr>
        <w:t>，标段</w:t>
      </w:r>
      <w:r>
        <w:rPr>
          <w:rFonts w:hint="eastAsia" w:ascii="宋体" w:hAnsi="宋体" w:eastAsia="宋体" w:cs="宋体"/>
          <w:color w:val="auto"/>
          <w:sz w:val="22"/>
          <w:szCs w:val="22"/>
          <w:highlight w:val="none"/>
          <w:lang w:val="en-US" w:eastAsia="zh-CN"/>
        </w:rPr>
        <w:t>2：193.0570</w:t>
      </w:r>
      <w:r>
        <w:rPr>
          <w:rFonts w:hint="eastAsia" w:ascii="宋体" w:hAnsi="宋体" w:eastAsia="宋体" w:cs="宋体"/>
          <w:color w:val="auto"/>
          <w:sz w:val="22"/>
          <w:szCs w:val="22"/>
          <w:highlight w:val="none"/>
        </w:rPr>
        <w:t>（万元）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标</w:t>
      </w:r>
      <w:r>
        <w:rPr>
          <w:rFonts w:hint="eastAsia" w:ascii="宋体" w:hAnsi="宋体" w:eastAsia="宋体" w:cs="宋体"/>
          <w:color w:val="auto"/>
          <w:sz w:val="22"/>
          <w:szCs w:val="22"/>
          <w:highlight w:val="none"/>
        </w:rPr>
        <w:t>采购需求：</w:t>
      </w:r>
    </w:p>
    <w:tbl>
      <w:tblPr>
        <w:tblStyle w:val="36"/>
        <w:tblW w:w="10565" w:type="dxa"/>
        <w:jc w:val="center"/>
        <w:tblCellSpacing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99"/>
        <w:gridCol w:w="1828"/>
        <w:gridCol w:w="707"/>
        <w:gridCol w:w="706"/>
        <w:gridCol w:w="1438"/>
        <w:gridCol w:w="1450"/>
        <w:gridCol w:w="2769"/>
        <w:gridCol w:w="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516" w:hRule="atLeast"/>
          <w:tblCellSpacing w:w="0" w:type="dxa"/>
          <w:jc w:val="center"/>
        </w:trPr>
        <w:tc>
          <w:tcPr>
            <w:tcW w:w="899" w:type="dxa"/>
            <w:tcBorders>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828"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项目</w:t>
            </w:r>
            <w:r>
              <w:rPr>
                <w:rFonts w:hint="eastAsia" w:ascii="宋体" w:hAnsi="宋体" w:eastAsia="宋体" w:cs="宋体"/>
                <w:color w:val="auto"/>
                <w:kern w:val="0"/>
                <w:sz w:val="20"/>
                <w:szCs w:val="20"/>
                <w:highlight w:val="none"/>
              </w:rPr>
              <w:t>名称</w:t>
            </w:r>
          </w:p>
        </w:tc>
        <w:tc>
          <w:tcPr>
            <w:tcW w:w="707"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单位</w:t>
            </w:r>
          </w:p>
        </w:tc>
        <w:tc>
          <w:tcPr>
            <w:tcW w:w="706"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数量</w:t>
            </w:r>
          </w:p>
        </w:tc>
        <w:tc>
          <w:tcPr>
            <w:tcW w:w="1438"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预算金额</w:t>
            </w:r>
          </w:p>
        </w:tc>
        <w:tc>
          <w:tcPr>
            <w:tcW w:w="1450" w:type="dxa"/>
            <w:tcBorders>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最高限价</w:t>
            </w:r>
          </w:p>
        </w:tc>
        <w:tc>
          <w:tcPr>
            <w:tcW w:w="2769" w:type="dxa"/>
            <w:tcBorders>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简要规格描述或项目基本概况介绍</w:t>
            </w:r>
          </w:p>
        </w:tc>
        <w:tc>
          <w:tcPr>
            <w:tcW w:w="768" w:type="dxa"/>
            <w:tcBorders>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531"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sz w:val="22"/>
                <w:szCs w:val="22"/>
                <w:highlight w:val="none"/>
                <w:lang w:eastAsia="zh-CN"/>
              </w:rPr>
              <w:t>标段</w:t>
            </w:r>
            <w:r>
              <w:rPr>
                <w:rFonts w:hint="eastAsia" w:ascii="宋体" w:hAnsi="宋体" w:eastAsia="宋体" w:cs="宋体"/>
                <w:color w:val="auto"/>
                <w:sz w:val="22"/>
                <w:szCs w:val="22"/>
                <w:highlight w:val="none"/>
                <w:lang w:val="en-US" w:eastAsia="zh-CN"/>
              </w:rPr>
              <w:t>1</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zh-CN" w:eastAsia="zh-CN"/>
              </w:rPr>
              <w:t>2020年龙港市市政道路复修工程采购项目（第一标段）</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4000685元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4000685</w:t>
            </w:r>
            <w:r>
              <w:rPr>
                <w:rFonts w:hint="eastAsia" w:ascii="宋体" w:hAnsi="宋体" w:eastAsia="宋体" w:cs="宋体"/>
                <w:color w:val="auto"/>
                <w:kern w:val="0"/>
                <w:sz w:val="20"/>
                <w:szCs w:val="20"/>
                <w:highlight w:val="none"/>
              </w:rPr>
              <w:t>元</w:t>
            </w:r>
          </w:p>
        </w:tc>
        <w:tc>
          <w:tcPr>
            <w:tcW w:w="2769"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本项目采购内容为</w:t>
            </w:r>
            <w:r>
              <w:rPr>
                <w:rFonts w:hint="eastAsia" w:ascii="宋体" w:hAnsi="宋体" w:cs="宋体"/>
                <w:color w:val="auto"/>
                <w:kern w:val="0"/>
                <w:sz w:val="20"/>
                <w:szCs w:val="20"/>
                <w:highlight w:val="none"/>
                <w:lang w:val="zh-CN" w:eastAsia="zh-CN"/>
              </w:rPr>
              <w:t>2020年龙港市市政道路复修工程采购项目</w:t>
            </w:r>
            <w:r>
              <w:rPr>
                <w:rFonts w:hint="eastAsia" w:ascii="宋体" w:hAnsi="宋体" w:eastAsia="宋体" w:cs="宋体"/>
                <w:color w:val="auto"/>
                <w:kern w:val="0"/>
                <w:sz w:val="20"/>
                <w:szCs w:val="20"/>
                <w:highlight w:val="none"/>
                <w:lang w:eastAsia="zh-CN"/>
              </w:rPr>
              <w:t>服务</w:t>
            </w:r>
            <w:r>
              <w:rPr>
                <w:rFonts w:hint="eastAsia" w:ascii="宋体" w:hAnsi="宋体" w:eastAsia="宋体" w:cs="宋体"/>
                <w:color w:val="auto"/>
                <w:kern w:val="0"/>
                <w:sz w:val="20"/>
                <w:szCs w:val="20"/>
                <w:highlight w:val="none"/>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545" w:hRule="atLeast"/>
          <w:tblCellSpacing w:w="0" w:type="dxa"/>
          <w:jc w:val="center"/>
        </w:trPr>
        <w:tc>
          <w:tcPr>
            <w:tcW w:w="899" w:type="dxa"/>
            <w:tcBorders>
              <w:top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sz w:val="22"/>
                <w:szCs w:val="22"/>
                <w:highlight w:val="none"/>
                <w:lang w:eastAsia="zh-CN"/>
              </w:rPr>
              <w:t>标段</w:t>
            </w:r>
            <w:r>
              <w:rPr>
                <w:rFonts w:hint="eastAsia" w:ascii="宋体" w:hAnsi="宋体" w:eastAsia="宋体" w:cs="宋体"/>
                <w:color w:val="auto"/>
                <w:sz w:val="22"/>
                <w:szCs w:val="22"/>
                <w:highlight w:val="none"/>
                <w:lang w:val="en-US" w:eastAsia="zh-CN"/>
              </w:rPr>
              <w:t>2</w:t>
            </w:r>
          </w:p>
        </w:tc>
        <w:tc>
          <w:tcPr>
            <w:tcW w:w="182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zh-CN" w:eastAsia="zh-CN"/>
              </w:rPr>
              <w:t>2020年龙港市农村道路修复工程采购项目（第二标段）</w:t>
            </w:r>
          </w:p>
        </w:tc>
        <w:tc>
          <w:tcPr>
            <w:tcW w:w="707"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项</w:t>
            </w:r>
          </w:p>
        </w:tc>
        <w:tc>
          <w:tcPr>
            <w:tcW w:w="706"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w:t>
            </w:r>
          </w:p>
        </w:tc>
        <w:tc>
          <w:tcPr>
            <w:tcW w:w="1438"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1930570元</w:t>
            </w:r>
          </w:p>
        </w:tc>
        <w:tc>
          <w:tcPr>
            <w:tcW w:w="1450" w:type="dxa"/>
            <w:tcBorders>
              <w:top w:val="single" w:color="C1DAD7" w:sz="6" w:space="0"/>
              <w:left w:val="single" w:color="C1DAD7" w:sz="6" w:space="0"/>
              <w:bottom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1930570</w:t>
            </w:r>
            <w:r>
              <w:rPr>
                <w:rFonts w:hint="eastAsia" w:ascii="宋体" w:hAnsi="宋体" w:eastAsia="宋体" w:cs="宋体"/>
                <w:color w:val="auto"/>
                <w:kern w:val="0"/>
                <w:sz w:val="20"/>
                <w:szCs w:val="20"/>
                <w:highlight w:val="none"/>
              </w:rPr>
              <w:t>元</w:t>
            </w:r>
          </w:p>
        </w:tc>
        <w:tc>
          <w:tcPr>
            <w:tcW w:w="2769"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本项目采购内容为</w:t>
            </w:r>
            <w:r>
              <w:rPr>
                <w:rFonts w:hint="eastAsia" w:ascii="宋体" w:hAnsi="宋体" w:eastAsia="宋体" w:cs="宋体"/>
                <w:color w:val="auto"/>
                <w:kern w:val="0"/>
                <w:sz w:val="20"/>
                <w:szCs w:val="20"/>
                <w:highlight w:val="none"/>
                <w:lang w:eastAsia="zh-CN"/>
              </w:rPr>
              <w:t>2020年龙港市农村道路修复服务</w:t>
            </w:r>
            <w:r>
              <w:rPr>
                <w:rFonts w:hint="eastAsia" w:ascii="宋体" w:hAnsi="宋体" w:eastAsia="宋体" w:cs="宋体"/>
                <w:color w:val="auto"/>
                <w:kern w:val="0"/>
                <w:sz w:val="20"/>
                <w:szCs w:val="20"/>
                <w:highlight w:val="none"/>
              </w:rPr>
              <w:t>，本次采购合同服务期限一年，具体内容及要求详见第二章招标采购需求。</w:t>
            </w:r>
          </w:p>
        </w:tc>
        <w:tc>
          <w:tcPr>
            <w:tcW w:w="768" w:type="dxa"/>
            <w:tcBorders>
              <w:top w:val="single" w:color="C1DAD7" w:sz="6" w:space="0"/>
              <w:left w:val="single" w:color="C1DAD7" w:sz="6" w:space="0"/>
              <w:bottom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1983" w:hRule="atLeast"/>
          <w:tblCellSpacing w:w="0" w:type="dxa"/>
          <w:jc w:val="center"/>
        </w:trPr>
        <w:tc>
          <w:tcPr>
            <w:tcW w:w="899" w:type="dxa"/>
            <w:tcBorders>
              <w:top w:val="single" w:color="C1DAD7" w:sz="6" w:space="0"/>
              <w:right w:val="single" w:color="C1DAD7" w:sz="6" w:space="0"/>
            </w:tcBorders>
            <w:shd w:val="clear" w:color="auto" w:fill="F1F7FB"/>
            <w:noWrap w:val="0"/>
            <w:tcMar>
              <w:top w:w="90" w:type="dxa"/>
              <w:left w:w="150" w:type="dxa"/>
              <w:bottom w:w="90" w:type="dxa"/>
              <w:right w:w="0" w:type="dxa"/>
            </w:tcMar>
            <w:vAlign w:val="center"/>
          </w:tcPr>
          <w:p>
            <w:pPr>
              <w:spacing w:before="80" w:after="80" w:line="400" w:lineRule="exact"/>
              <w:ind w:right="80"/>
              <w:jc w:val="center"/>
              <w:rPr>
                <w:rFonts w:hint="eastAsia" w:ascii="宋体" w:hAnsi="宋体" w:eastAsia="宋体" w:cs="宋体"/>
                <w:b/>
                <w:bCs/>
                <w:color w:val="auto"/>
                <w:kern w:val="0"/>
                <w:sz w:val="20"/>
                <w:szCs w:val="20"/>
                <w:highlight w:val="none"/>
                <w:lang w:eastAsia="zh-CN"/>
              </w:rPr>
            </w:pPr>
            <w:r>
              <w:rPr>
                <w:rFonts w:hint="eastAsia" w:ascii="宋体" w:hAnsi="宋体" w:eastAsia="宋体" w:cs="宋体"/>
                <w:b/>
                <w:bCs/>
                <w:color w:val="auto"/>
                <w:kern w:val="0"/>
                <w:sz w:val="20"/>
                <w:szCs w:val="20"/>
                <w:highlight w:val="none"/>
                <w:lang w:eastAsia="zh-CN"/>
              </w:rPr>
              <w:t>说明</w:t>
            </w:r>
          </w:p>
        </w:tc>
        <w:tc>
          <w:tcPr>
            <w:tcW w:w="9666" w:type="dxa"/>
            <w:gridSpan w:val="7"/>
            <w:tcBorders>
              <w:top w:val="single" w:color="C1DAD7" w:sz="6" w:space="0"/>
              <w:left w:val="single" w:color="C1DAD7" w:sz="6" w:space="0"/>
            </w:tcBorders>
            <w:shd w:val="clear" w:color="auto" w:fill="F1F7FB"/>
            <w:noWrap w:val="0"/>
            <w:tcMar>
              <w:top w:w="90" w:type="dxa"/>
              <w:left w:w="150" w:type="dxa"/>
              <w:bottom w:w="90" w:type="dxa"/>
              <w:right w:w="0" w:type="dxa"/>
            </w:tcMar>
            <w:vAlign w:val="center"/>
          </w:tcPr>
          <w:p>
            <w:pPr>
              <w:numPr>
                <w:ilvl w:val="0"/>
                <w:numId w:val="0"/>
              </w:numPr>
              <w:spacing w:before="80" w:after="80" w:line="400" w:lineRule="exact"/>
              <w:ind w:right="80" w:rightChars="0" w:firstLine="402" w:firstLineChars="200"/>
              <w:jc w:val="both"/>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1、修复区</w:t>
            </w:r>
            <w:r>
              <w:rPr>
                <w:rFonts w:hint="eastAsia" w:ascii="宋体" w:hAnsi="宋体" w:eastAsia="宋体" w:cs="宋体"/>
                <w:b/>
                <w:bCs/>
                <w:color w:val="auto"/>
                <w:sz w:val="20"/>
                <w:szCs w:val="20"/>
                <w:highlight w:val="none"/>
              </w:rPr>
              <w:t>实际范围如有争议，以</w:t>
            </w:r>
            <w:r>
              <w:rPr>
                <w:rFonts w:hint="eastAsia" w:ascii="宋体" w:hAnsi="宋体" w:eastAsia="宋体" w:cs="宋体"/>
                <w:b/>
                <w:bCs/>
                <w:color w:val="auto"/>
                <w:sz w:val="20"/>
                <w:szCs w:val="20"/>
                <w:highlight w:val="none"/>
                <w:lang w:eastAsia="zh-CN"/>
              </w:rPr>
              <w:t>龙港市综合行政执法局</w:t>
            </w:r>
            <w:r>
              <w:rPr>
                <w:rFonts w:hint="eastAsia" w:ascii="宋体" w:hAnsi="宋体" w:eastAsia="宋体" w:cs="宋体"/>
                <w:b/>
                <w:bCs/>
                <w:color w:val="auto"/>
                <w:sz w:val="20"/>
                <w:szCs w:val="20"/>
                <w:highlight w:val="none"/>
              </w:rPr>
              <w:t>裁定为准；</w:t>
            </w:r>
          </w:p>
          <w:p>
            <w:pPr>
              <w:spacing w:before="80" w:after="80" w:line="400" w:lineRule="exact"/>
              <w:ind w:right="80" w:rightChars="0" w:firstLine="402" w:firstLineChars="200"/>
              <w:jc w:val="both"/>
              <w:rPr>
                <w:rFonts w:hint="eastAsia" w:ascii="宋体" w:hAnsi="宋体" w:eastAsia="宋体" w:cs="宋体"/>
                <w:color w:val="auto"/>
                <w:kern w:val="0"/>
                <w:sz w:val="20"/>
                <w:szCs w:val="20"/>
                <w:highlight w:val="none"/>
              </w:rPr>
            </w:pPr>
            <w:r>
              <w:rPr>
                <w:rFonts w:hint="eastAsia" w:ascii="宋体" w:hAnsi="宋体" w:eastAsia="宋体" w:cs="宋体"/>
                <w:b/>
                <w:bCs/>
                <w:color w:val="auto"/>
                <w:sz w:val="20"/>
                <w:szCs w:val="20"/>
                <w:highlight w:val="none"/>
                <w:lang w:val="en-US" w:eastAsia="zh-CN"/>
              </w:rPr>
              <w:t>2、</w:t>
            </w:r>
            <w:r>
              <w:rPr>
                <w:rFonts w:hint="eastAsia" w:ascii="宋体" w:hAnsi="宋体" w:eastAsia="宋体" w:cs="宋体"/>
                <w:b/>
                <w:bCs/>
                <w:color w:val="auto"/>
                <w:sz w:val="20"/>
                <w:szCs w:val="20"/>
                <w:highlight w:val="none"/>
              </w:rPr>
              <w:t>本项目按照采购预算和重要性综合考虑依次分为</w:t>
            </w:r>
            <w:r>
              <w:rPr>
                <w:rFonts w:hint="eastAsia" w:ascii="宋体" w:hAnsi="宋体" w:eastAsia="宋体" w:cs="宋体"/>
                <w:b/>
                <w:bCs/>
                <w:color w:val="auto"/>
                <w:sz w:val="20"/>
                <w:szCs w:val="20"/>
                <w:highlight w:val="none"/>
                <w:lang w:val="en-US" w:eastAsia="zh-CN"/>
              </w:rPr>
              <w:t>二</w:t>
            </w:r>
            <w:r>
              <w:rPr>
                <w:rFonts w:hint="eastAsia" w:ascii="宋体" w:hAnsi="宋体" w:eastAsia="宋体" w:cs="宋体"/>
                <w:b/>
                <w:bCs/>
                <w:color w:val="auto"/>
                <w:sz w:val="20"/>
                <w:szCs w:val="20"/>
                <w:highlight w:val="none"/>
              </w:rPr>
              <w:t>个标项（片区），为了确保各标项中标人的服务质量，本项目</w:t>
            </w:r>
            <w:r>
              <w:rPr>
                <w:rFonts w:hint="eastAsia" w:ascii="宋体" w:hAnsi="宋体" w:eastAsia="宋体" w:cs="宋体"/>
                <w:b/>
                <w:bCs/>
                <w:color w:val="auto"/>
                <w:sz w:val="20"/>
                <w:szCs w:val="20"/>
                <w:highlight w:val="none"/>
                <w:lang w:val="en-US" w:eastAsia="zh-CN"/>
              </w:rPr>
              <w:t>二</w:t>
            </w:r>
            <w:r>
              <w:rPr>
                <w:rFonts w:hint="eastAsia" w:ascii="宋体" w:hAnsi="宋体" w:eastAsia="宋体" w:cs="宋体"/>
                <w:b/>
                <w:bCs/>
                <w:color w:val="auto"/>
                <w:sz w:val="20"/>
                <w:szCs w:val="20"/>
                <w:highlight w:val="none"/>
              </w:rPr>
              <w:t>个标项将依次确定</w:t>
            </w:r>
            <w:r>
              <w:rPr>
                <w:rFonts w:hint="eastAsia" w:ascii="宋体" w:hAnsi="宋体" w:eastAsia="宋体" w:cs="宋体"/>
                <w:b/>
                <w:bCs/>
                <w:color w:val="auto"/>
                <w:sz w:val="20"/>
                <w:szCs w:val="20"/>
                <w:highlight w:val="none"/>
                <w:lang w:val="en-US" w:eastAsia="zh-CN"/>
              </w:rPr>
              <w:t>二</w:t>
            </w:r>
            <w:r>
              <w:rPr>
                <w:rFonts w:hint="eastAsia" w:ascii="宋体" w:hAnsi="宋体" w:eastAsia="宋体" w:cs="宋体"/>
                <w:b/>
                <w:bCs/>
                <w:color w:val="auto"/>
                <w:sz w:val="20"/>
                <w:szCs w:val="20"/>
                <w:highlight w:val="none"/>
              </w:rPr>
              <w:t>个不同的中标人。并规定：投标人如在前一个标项中被推荐为第一中标候选人，则其后续所有标项的“</w:t>
            </w:r>
            <w:r>
              <w:rPr>
                <w:rFonts w:hint="eastAsia" w:ascii="宋体" w:hAnsi="宋体" w:eastAsia="宋体" w:cs="宋体"/>
                <w:b/>
                <w:bCs/>
                <w:color w:val="auto"/>
                <w:sz w:val="20"/>
                <w:szCs w:val="20"/>
                <w:highlight w:val="none"/>
                <w:lang w:val="en-US" w:eastAsia="zh-CN"/>
              </w:rPr>
              <w:t xml:space="preserve"> </w:t>
            </w:r>
            <w:r>
              <w:rPr>
                <w:rFonts w:hint="eastAsia" w:ascii="宋体" w:hAnsi="宋体" w:eastAsia="宋体" w:cs="宋体"/>
                <w:b/>
                <w:bCs/>
                <w:color w:val="auto"/>
                <w:sz w:val="20"/>
                <w:szCs w:val="20"/>
                <w:highlight w:val="none"/>
              </w:rPr>
              <w:t>报价文件”</w:t>
            </w:r>
            <w:r>
              <w:rPr>
                <w:rFonts w:hint="eastAsia" w:ascii="宋体" w:hAnsi="宋体" w:eastAsia="宋体" w:cs="宋体"/>
                <w:b/>
                <w:bCs/>
                <w:color w:val="auto"/>
                <w:sz w:val="20"/>
                <w:szCs w:val="20"/>
                <w:highlight w:val="none"/>
                <w:lang w:eastAsia="zh-CN"/>
              </w:rPr>
              <w:t>均不再</w:t>
            </w:r>
            <w:r>
              <w:rPr>
                <w:rFonts w:hint="eastAsia" w:ascii="宋体" w:hAnsi="宋体" w:eastAsia="宋体" w:cs="宋体"/>
                <w:b/>
                <w:bCs/>
                <w:color w:val="auto"/>
                <w:sz w:val="20"/>
                <w:szCs w:val="20"/>
                <w:highlight w:val="none"/>
              </w:rPr>
              <w:t>开启评审</w:t>
            </w:r>
            <w:r>
              <w:rPr>
                <w:rFonts w:hint="eastAsia" w:ascii="宋体" w:hAnsi="宋体" w:eastAsia="宋体" w:cs="宋体"/>
                <w:b/>
                <w:bCs/>
                <w:color w:val="auto"/>
                <w:sz w:val="20"/>
                <w:szCs w:val="20"/>
                <w:highlight w:val="none"/>
                <w:lang w:eastAsia="zh-CN"/>
              </w:rPr>
              <w:t>。</w:t>
            </w:r>
          </w:p>
        </w:tc>
      </w:tr>
    </w:tbl>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合同履行期限：详见招标文件</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本项目不接受联合体投标。</w:t>
      </w:r>
    </w:p>
    <w:p>
      <w:pPr>
        <w:pStyle w:val="2"/>
        <w:keepNext w:val="0"/>
        <w:keepLines w:val="0"/>
        <w:widowControl/>
        <w:suppressLineNumbers w:val="0"/>
        <w:ind w:left="560"/>
        <w:jc w:val="left"/>
        <w:rPr>
          <w:rFonts w:hint="eastAsia" w:ascii="宋体" w:hAnsi="宋体" w:eastAsia="宋体" w:cs="宋体"/>
          <w:color w:val="auto"/>
          <w:highlight w:val="none"/>
        </w:rPr>
      </w:pPr>
      <w:r>
        <w:rPr>
          <w:rFonts w:hint="eastAsia" w:ascii="宋体" w:hAnsi="宋体" w:eastAsia="宋体" w:cs="宋体"/>
          <w:b/>
          <w:color w:val="auto"/>
          <w:sz w:val="22"/>
          <w:szCs w:val="22"/>
          <w:highlight w:val="none"/>
        </w:rPr>
        <w:t>二、申请人的资格要求：</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1、供应商须符合《中华人民共和国政府采购法》第二十二条要求；</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2、未被“信用中国”（www.creditchina.gov.cn）、中国政府采购网（www.ccgp.gov.cn）列入失信被执行人、重大税收违法案件当事人名单、政府采购严重违法失信行为记录名单；</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3、须具备有效的市政公用工程施工总承包三级及以上资质；</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4、法律、行政法规规定的其他条件；</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5、本项目不接受联合体投标。</w:t>
      </w:r>
    </w:p>
    <w:p>
      <w:pPr>
        <w:pStyle w:val="33"/>
        <w:keepNext w:val="0"/>
        <w:keepLines w:val="0"/>
        <w:widowControl/>
        <w:suppressLineNumbers w:val="0"/>
        <w:pBdr>
          <w:top w:val="single" w:color="auto" w:sz="8" w:space="1"/>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vanish/>
          <w:color w:val="auto"/>
          <w:sz w:val="16"/>
          <w:szCs w:val="16"/>
          <w:highlight w:val="none"/>
        </w:rPr>
      </w:pPr>
      <w:r>
        <w:rPr>
          <w:rFonts w:hint="eastAsia" w:ascii="宋体" w:hAnsi="宋体" w:eastAsia="宋体" w:cs="宋体"/>
          <w:vanish/>
          <w:color w:val="auto"/>
          <w:sz w:val="22"/>
          <w:szCs w:val="22"/>
          <w:highlight w:val="none"/>
        </w:rPr>
        <w:t>窗体底端</w:t>
      </w:r>
    </w:p>
    <w:p>
      <w:pPr>
        <w:pStyle w:val="2"/>
        <w:keepNext w:val="0"/>
        <w:keepLines w:val="0"/>
        <w:widowControl/>
        <w:suppressLineNumbers w:val="0"/>
        <w:ind w:left="560"/>
        <w:jc w:val="left"/>
        <w:rPr>
          <w:rFonts w:hint="eastAsia" w:ascii="宋体" w:hAnsi="宋体" w:eastAsia="宋体" w:cs="宋体"/>
          <w:color w:val="auto"/>
          <w:highlight w:val="none"/>
        </w:rPr>
      </w:pPr>
      <w:r>
        <w:rPr>
          <w:rFonts w:hint="eastAsia" w:ascii="宋体" w:hAnsi="宋体" w:eastAsia="宋体" w:cs="宋体"/>
          <w:b/>
          <w:color w:val="auto"/>
          <w:sz w:val="22"/>
          <w:szCs w:val="22"/>
          <w:highlight w:val="none"/>
        </w:rPr>
        <w:t>三、获取招标文件</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1、本项目招标文件实行“政府采购云平台”在线获取，不提供招标文件纸质版。供应商获取招标文件前应先完成“政府采购云平台”的账号注册；</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2、地点：政采云平台（http://zfcg.czt.zj.gov.cn）；</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3、获取时间：公告发布时间 至 投标截止时间</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5、供应商获取招标文件时须提交的文件资料（</w:t>
      </w:r>
      <w:r>
        <w:rPr>
          <w:rFonts w:hint="eastAsia" w:ascii="宋体" w:hAnsi="宋体" w:eastAsia="宋体" w:cs="宋体"/>
          <w:b/>
          <w:color w:val="auto"/>
          <w:sz w:val="22"/>
          <w:szCs w:val="22"/>
          <w:highlight w:val="none"/>
        </w:rPr>
        <w:t>将报名资料发送至</w:t>
      </w:r>
      <w:r>
        <w:rPr>
          <w:rFonts w:hint="eastAsia" w:ascii="宋体" w:hAnsi="宋体" w:eastAsia="宋体" w:cs="宋体"/>
          <w:b/>
          <w:color w:val="auto"/>
          <w:sz w:val="22"/>
          <w:szCs w:val="22"/>
          <w:highlight w:val="none"/>
          <w:lang w:val="en-US" w:eastAsia="zh-CN"/>
        </w:rPr>
        <w:t>475531348</w:t>
      </w:r>
      <w:r>
        <w:rPr>
          <w:rFonts w:hint="eastAsia" w:ascii="宋体" w:hAnsi="宋体" w:eastAsia="宋体" w:cs="宋体"/>
          <w:b/>
          <w:color w:val="auto"/>
          <w:sz w:val="22"/>
          <w:szCs w:val="22"/>
          <w:highlight w:val="none"/>
        </w:rPr>
        <w:t xml:space="preserve">@QQ.com </w:t>
      </w:r>
      <w:r>
        <w:rPr>
          <w:rFonts w:hint="eastAsia" w:ascii="宋体" w:hAnsi="宋体" w:eastAsia="宋体" w:cs="宋体"/>
          <w:color w:val="auto"/>
          <w:sz w:val="22"/>
          <w:szCs w:val="22"/>
          <w:highlight w:val="none"/>
        </w:rPr>
        <w:t>）</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a、有效的工商营业执照（复印件加盖公章）；</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b、法定代表人授权书（原件）、被授权人身份证（复印件并加盖公章）；</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c、报名登记表（加盖公章）；</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d、</w:t>
      </w:r>
      <w:r>
        <w:rPr>
          <w:rFonts w:hint="eastAsia" w:ascii="宋体" w:hAnsi="宋体" w:eastAsia="宋体" w:cs="宋体"/>
          <w:color w:val="auto"/>
          <w:sz w:val="22"/>
          <w:szCs w:val="22"/>
          <w:highlight w:val="none"/>
          <w:lang w:val="en-US" w:eastAsia="zh-CN"/>
        </w:rPr>
        <w:t>相关资质证书（复印件加盖公章）</w:t>
      </w:r>
      <w:r>
        <w:rPr>
          <w:rFonts w:hint="eastAsia" w:ascii="宋体" w:hAnsi="宋体" w:eastAsia="宋体" w:cs="宋体"/>
          <w:color w:val="auto"/>
          <w:sz w:val="22"/>
          <w:szCs w:val="22"/>
          <w:highlight w:val="none"/>
        </w:rPr>
        <w:t>；</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33"/>
        <w:keepNext w:val="0"/>
        <w:keepLines w:val="0"/>
        <w:widowControl/>
        <w:suppressLineNumbers w:val="0"/>
        <w:spacing w:before="0" w:beforeAutospacing="0" w:after="0" w:afterAutospacing="0" w:line="360" w:lineRule="auto"/>
        <w:ind w:left="0" w:right="0" w:firstLine="442"/>
        <w:jc w:val="both"/>
        <w:rPr>
          <w:rFonts w:hint="eastAsia" w:ascii="宋体" w:hAnsi="宋体" w:eastAsia="宋体" w:cs="宋体"/>
          <w:color w:val="auto"/>
          <w:sz w:val="21"/>
          <w:szCs w:val="21"/>
          <w:highlight w:val="none"/>
        </w:rPr>
      </w:pPr>
      <w:r>
        <w:rPr>
          <w:rFonts w:hint="eastAsia" w:ascii="宋体" w:hAnsi="宋体" w:eastAsia="宋体" w:cs="宋体"/>
          <w:b/>
          <w:color w:val="auto"/>
          <w:sz w:val="22"/>
          <w:szCs w:val="22"/>
          <w:highlight w:val="none"/>
        </w:rPr>
        <w:t>注：请供应商按上述要求获取招标文件，如未在“政采云”系统内完成相关流程，引起的投标无效责任自负。</w:t>
      </w:r>
    </w:p>
    <w:p>
      <w:pPr>
        <w:pStyle w:val="2"/>
        <w:keepNext w:val="0"/>
        <w:keepLines w:val="0"/>
        <w:widowControl/>
        <w:suppressLineNumbers w:val="0"/>
        <w:ind w:left="560"/>
        <w:jc w:val="lef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四、提交投标文件截止时间、开标时间和地点</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1、投标截止时间：</w:t>
      </w:r>
      <w:r>
        <w:rPr>
          <w:rFonts w:hint="eastAsia" w:ascii="宋体" w:hAnsi="宋体" w:eastAsia="宋体" w:cs="宋体"/>
          <w:color w:val="auto"/>
          <w:sz w:val="22"/>
          <w:szCs w:val="22"/>
          <w:highlight w:val="none"/>
          <w:u w:val="single"/>
        </w:rPr>
        <w:t>2020年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u w:val="single"/>
          <w:lang w:val="en-US" w:eastAsia="zh-CN"/>
        </w:rPr>
        <w:t>09</w:t>
      </w:r>
      <w:r>
        <w:rPr>
          <w:rFonts w:hint="eastAsia" w:ascii="宋体" w:hAnsi="宋体" w:eastAsia="宋体" w:cs="宋体"/>
          <w:color w:val="auto"/>
          <w:sz w:val="22"/>
          <w:szCs w:val="22"/>
          <w:highlight w:val="none"/>
          <w:u w:val="single"/>
        </w:rPr>
        <w:t>点</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0分（北京时间）</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2、投标地点：龙港市西二街家具市场（龙港市公共资源交易中心1楼收标区）</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3、开标时间：</w:t>
      </w:r>
      <w:r>
        <w:rPr>
          <w:rFonts w:hint="eastAsia" w:ascii="宋体" w:hAnsi="宋体" w:eastAsia="宋体" w:cs="宋体"/>
          <w:color w:val="auto"/>
          <w:sz w:val="22"/>
          <w:szCs w:val="22"/>
          <w:highlight w:val="none"/>
          <w:u w:val="single"/>
        </w:rPr>
        <w:t>2020年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u w:val="single"/>
          <w:lang w:val="en-US" w:eastAsia="zh-CN"/>
        </w:rPr>
        <w:t>09</w:t>
      </w:r>
      <w:r>
        <w:rPr>
          <w:rFonts w:hint="eastAsia" w:ascii="宋体" w:hAnsi="宋体" w:eastAsia="宋体" w:cs="宋体"/>
          <w:color w:val="auto"/>
          <w:sz w:val="22"/>
          <w:szCs w:val="22"/>
          <w:highlight w:val="none"/>
          <w:u w:val="single"/>
        </w:rPr>
        <w:t>点</w:t>
      </w:r>
      <w:r>
        <w:rPr>
          <w:rFonts w:hint="eastAsia" w:ascii="宋体" w:hAnsi="宋体" w:eastAsia="宋体"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0分（北京时间）</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4、开评标地点：龙港市西二街家具市场（龙港市公共资源交易中心开标室）</w:t>
      </w:r>
    </w:p>
    <w:p>
      <w:pPr>
        <w:pStyle w:val="2"/>
        <w:keepNext w:val="0"/>
        <w:keepLines w:val="0"/>
        <w:widowControl/>
        <w:suppressLineNumbers w:val="0"/>
        <w:ind w:left="560"/>
        <w:jc w:val="left"/>
        <w:rPr>
          <w:rFonts w:hint="eastAsia" w:ascii="宋体" w:hAnsi="宋体" w:eastAsia="宋体" w:cs="宋体"/>
          <w:color w:val="auto"/>
          <w:highlight w:val="none"/>
        </w:rPr>
      </w:pPr>
      <w:r>
        <w:rPr>
          <w:rFonts w:hint="eastAsia" w:ascii="宋体" w:hAnsi="宋体" w:eastAsia="宋体" w:cs="宋体"/>
          <w:b/>
          <w:color w:val="auto"/>
          <w:sz w:val="22"/>
          <w:szCs w:val="22"/>
          <w:highlight w:val="none"/>
        </w:rPr>
        <w:t>五、公告期限</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自本公告发布之日起</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个工作日。</w:t>
      </w:r>
    </w:p>
    <w:p>
      <w:pPr>
        <w:pStyle w:val="2"/>
        <w:keepNext w:val="0"/>
        <w:keepLines w:val="0"/>
        <w:widowControl/>
        <w:suppressLineNumbers w:val="0"/>
        <w:ind w:left="560"/>
        <w:jc w:val="lef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六、其他补充事宜</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1、投标保证金：按照《浙江省财政厅关于明确政府采购保证金管理工作的通知》浙财采监〔2019〕5号文件规定，供应商无需缴纳投标保证金。</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2、供应商认为采购文件使自己的权益受到损害的，可以自收到采购文件之日（发售截止日之后收到采购文件的，以发售截止日为准）或者采购文件公告期限届满之日（公告发布后的第</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3、本项目对符合财政扶持政策的中小企业（小型、微型）、监狱企业、残疾人福利性单位给予价格优惠扶持，执行节能产品政府强制采购和优先采购政策，执行环境标志产品政府优先采购政策。</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4、为贯彻落实新型冠状病毒感染的肺炎疫情防控工作要求，关于投标文件递交的相关说明：</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①供应商可以采用邮寄的方式递交投标文件，但须备注当面签收确认，并提前5天与我公司经办人联系。否则导致投标文件不能在投标文件递交截止时间前送至开标地点而产生投标无效的后果，须由供应商自行承担。</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2"/>
          <w:szCs w:val="22"/>
          <w:highlight w:val="none"/>
        </w:rPr>
        <w:t>邮寄接受人及联系方式：</w:t>
      </w:r>
      <w:r>
        <w:rPr>
          <w:rFonts w:hint="eastAsia" w:ascii="宋体" w:hAnsi="宋体" w:eastAsia="宋体" w:cs="宋体"/>
          <w:color w:val="auto"/>
          <w:sz w:val="22"/>
          <w:szCs w:val="22"/>
          <w:highlight w:val="none"/>
          <w:lang w:eastAsia="zh-CN"/>
        </w:rPr>
        <w:t>杨先生</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13566105192</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邮寄地址：龙港市西二街家具市场（龙港市公共资源交易中心1楼收标区）</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②允许供应商现场递交投标文件，并做好投标文件的密封工作。以现场递交投标文件的供应商必须在规定的投标文件递交截止时间前送到投标文件递交地点，递交人员不得超过1人，且持有“绿色健康码”，体温不超过37.3℃，不得聚集。以上两种递交方式由供应商自行决定。</w:t>
      </w:r>
    </w:p>
    <w:p>
      <w:pPr>
        <w:pStyle w:val="33"/>
        <w:keepNext w:val="0"/>
        <w:keepLines w:val="0"/>
        <w:widowControl/>
        <w:suppressLineNumbers w:val="0"/>
        <w:spacing w:before="0" w:beforeAutospacing="0" w:after="0" w:afterAutospacing="0" w:line="360" w:lineRule="auto"/>
        <w:ind w:left="0" w:right="0" w:firstLine="440"/>
        <w:jc w:val="both"/>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③供应商采用邮寄投标文件需注明授权代表或法定代表人的联系方式及电子邮箱。需要供应商澄清或签字确认的，供应商代表未到现场的，则发送询标或签字确认相关内容至供应商授权代表或法定代表人电子邮箱，供应商代表30分钟内澄清、说明、确认或者更正的回复发送至邮箱</w:t>
      </w:r>
      <w:r>
        <w:rPr>
          <w:rFonts w:hint="eastAsia" w:ascii="宋体" w:hAnsi="宋体" w:eastAsia="宋体" w:cs="宋体"/>
          <w:color w:val="auto"/>
          <w:sz w:val="22"/>
          <w:szCs w:val="22"/>
          <w:highlight w:val="none"/>
          <w:lang w:val="en-US" w:eastAsia="zh-CN"/>
        </w:rPr>
        <w:t>475531348</w:t>
      </w:r>
      <w:r>
        <w:rPr>
          <w:rFonts w:hint="eastAsia" w:ascii="宋体" w:hAnsi="宋体" w:eastAsia="宋体" w:cs="宋体"/>
          <w:color w:val="auto"/>
          <w:sz w:val="22"/>
          <w:szCs w:val="22"/>
          <w:highlight w:val="none"/>
        </w:rPr>
        <w:t>@qq.com.供应商在规定时间内未澄清或确认的则应说明理由，否则视为无异议。</w:t>
      </w:r>
    </w:p>
    <w:p>
      <w:pPr>
        <w:numPr>
          <w:ilvl w:val="0"/>
          <w:numId w:val="3"/>
        </w:numPr>
        <w:spacing w:line="360" w:lineRule="auto"/>
        <w:rPr>
          <w:rFonts w:hint="eastAsia" w:ascii="宋体" w:hAnsi="宋体" w:eastAsia="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对本次采购提出询问、质疑、投诉，请按以下方式联系</w:t>
      </w:r>
    </w:p>
    <w:p>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、采购人信息</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名称：龙港市综合行政执法局</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联系人：</w:t>
      </w:r>
      <w:r>
        <w:rPr>
          <w:rFonts w:hint="eastAsia" w:ascii="宋体" w:hAnsi="宋体" w:cs="宋体"/>
          <w:b w:val="0"/>
          <w:bCs w:val="0"/>
          <w:color w:val="auto"/>
          <w:sz w:val="22"/>
          <w:szCs w:val="22"/>
          <w:highlight w:val="none"/>
          <w:lang w:eastAsia="zh-CN"/>
        </w:rPr>
        <w:t>李</w:t>
      </w:r>
      <w:r>
        <w:rPr>
          <w:rFonts w:hint="eastAsia" w:ascii="宋体" w:hAnsi="宋体" w:eastAsia="宋体" w:cs="宋体"/>
          <w:b w:val="0"/>
          <w:bCs w:val="0"/>
          <w:color w:val="auto"/>
          <w:sz w:val="22"/>
          <w:szCs w:val="22"/>
          <w:highlight w:val="none"/>
          <w:lang w:eastAsia="zh-CN"/>
        </w:rPr>
        <w:t>先生</w:t>
      </w:r>
    </w:p>
    <w:p>
      <w:pPr>
        <w:spacing w:line="360" w:lineRule="auto"/>
        <w:ind w:firstLine="424" w:firstLineChars="193"/>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联系电话：</w:t>
      </w:r>
      <w:r>
        <w:rPr>
          <w:rFonts w:hint="eastAsia" w:ascii="宋体" w:hAnsi="宋体" w:eastAsia="宋体" w:cs="宋体"/>
          <w:b w:val="0"/>
          <w:bCs w:val="0"/>
          <w:color w:val="auto"/>
          <w:sz w:val="22"/>
          <w:szCs w:val="22"/>
          <w:highlight w:val="none"/>
          <w:lang w:val="en-US" w:eastAsia="zh-CN"/>
        </w:rPr>
        <w:t xml:space="preserve">0577-59918133 </w:t>
      </w:r>
    </w:p>
    <w:p>
      <w:pPr>
        <w:spacing w:line="360" w:lineRule="auto"/>
        <w:ind w:firstLine="424" w:firstLineChars="193"/>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质疑联系人：</w:t>
      </w:r>
      <w:r>
        <w:rPr>
          <w:rFonts w:hint="eastAsia" w:ascii="宋体" w:hAnsi="宋体" w:cs="宋体"/>
          <w:b w:val="0"/>
          <w:bCs w:val="0"/>
          <w:color w:val="auto"/>
          <w:sz w:val="22"/>
          <w:szCs w:val="22"/>
          <w:highlight w:val="none"/>
          <w:lang w:val="en-US" w:eastAsia="zh-CN"/>
        </w:rPr>
        <w:t>李</w:t>
      </w:r>
      <w:r>
        <w:rPr>
          <w:rFonts w:hint="eastAsia" w:ascii="宋体" w:hAnsi="宋体" w:eastAsia="宋体" w:cs="宋体"/>
          <w:b w:val="0"/>
          <w:bCs w:val="0"/>
          <w:color w:val="auto"/>
          <w:sz w:val="22"/>
          <w:szCs w:val="22"/>
          <w:highlight w:val="none"/>
          <w:lang w:val="en-US" w:eastAsia="zh-CN"/>
        </w:rPr>
        <w:t>先生             </w:t>
      </w:r>
    </w:p>
    <w:p>
      <w:pPr>
        <w:spacing w:line="360" w:lineRule="auto"/>
        <w:ind w:firstLine="424" w:firstLineChars="193"/>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质疑联系方式： 0577-59918133　</w:t>
      </w:r>
    </w:p>
    <w:p>
      <w:pPr>
        <w:numPr>
          <w:ilvl w:val="0"/>
          <w:numId w:val="0"/>
        </w:numPr>
        <w:spacing w:line="360" w:lineRule="auto"/>
        <w:ind w:left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信息</w:t>
      </w:r>
    </w:p>
    <w:p>
      <w:pPr>
        <w:spacing w:line="360" w:lineRule="auto"/>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名    称： 中纬工程管理咨询有限公司 </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地    址： 龙港市通港路1268号501室 </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传    真： / </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项目联系人（询问）：杨先生 </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项目联系方式（询问）： 0577-68635589，13566105192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同级政府采购监督管理部门</w:t>
      </w:r>
    </w:p>
    <w:p>
      <w:pPr>
        <w:spacing w:line="360" w:lineRule="auto"/>
        <w:ind w:firstLine="424" w:firstLineChars="193"/>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名称：</w:t>
      </w:r>
      <w:r>
        <w:rPr>
          <w:rFonts w:hint="eastAsia" w:ascii="宋体" w:hAnsi="宋体" w:eastAsia="宋体" w:cs="宋体"/>
          <w:b w:val="0"/>
          <w:bCs w:val="0"/>
          <w:color w:val="auto"/>
          <w:sz w:val="22"/>
          <w:szCs w:val="22"/>
          <w:highlight w:val="none"/>
          <w:lang w:eastAsia="zh-CN"/>
        </w:rPr>
        <w:t>龙港市财政局财政督查科</w:t>
      </w:r>
    </w:p>
    <w:p>
      <w:pPr>
        <w:spacing w:line="360" w:lineRule="auto"/>
        <w:ind w:firstLine="424" w:firstLineChars="193"/>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地址：龙港市龙港大道与西五街交叉路口</w:t>
      </w:r>
    </w:p>
    <w:p>
      <w:pPr>
        <w:spacing w:line="360" w:lineRule="auto"/>
        <w:ind w:firstLine="424" w:firstLineChars="193"/>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传真：0577-</w:t>
      </w:r>
      <w:r>
        <w:rPr>
          <w:rFonts w:hint="eastAsia" w:ascii="宋体" w:hAnsi="宋体" w:eastAsia="宋体" w:cs="宋体"/>
          <w:color w:val="auto"/>
          <w:highlight w:val="none"/>
        </w:rPr>
        <w:t xml:space="preserve"> </w:t>
      </w:r>
      <w:r>
        <w:rPr>
          <w:rFonts w:hint="eastAsia" w:ascii="宋体" w:hAnsi="宋体" w:eastAsia="宋体" w:cs="宋体"/>
          <w:b w:val="0"/>
          <w:bCs w:val="0"/>
          <w:color w:val="auto"/>
          <w:sz w:val="22"/>
          <w:szCs w:val="22"/>
          <w:highlight w:val="none"/>
        </w:rPr>
        <w:t>68081617</w:t>
      </w:r>
    </w:p>
    <w:p>
      <w:pPr>
        <w:spacing w:line="360" w:lineRule="auto"/>
        <w:ind w:firstLine="424" w:firstLineChars="193"/>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联系人：</w:t>
      </w:r>
      <w:r>
        <w:rPr>
          <w:rFonts w:hint="eastAsia" w:ascii="宋体" w:hAnsi="宋体" w:eastAsia="宋体" w:cs="宋体"/>
          <w:b w:val="0"/>
          <w:bCs w:val="0"/>
          <w:color w:val="auto"/>
          <w:sz w:val="22"/>
          <w:szCs w:val="22"/>
          <w:highlight w:val="none"/>
          <w:lang w:eastAsia="zh-CN"/>
        </w:rPr>
        <w:t>陈先生</w:t>
      </w:r>
    </w:p>
    <w:p>
      <w:pPr>
        <w:spacing w:line="360" w:lineRule="auto"/>
        <w:ind w:firstLine="424" w:firstLineChars="193"/>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监督投诉电话：0577-</w:t>
      </w:r>
      <w:r>
        <w:rPr>
          <w:rFonts w:hint="eastAsia" w:ascii="宋体" w:hAnsi="宋体" w:eastAsia="宋体" w:cs="宋体"/>
          <w:color w:val="auto"/>
          <w:highlight w:val="none"/>
        </w:rPr>
        <w:t xml:space="preserve"> </w:t>
      </w:r>
      <w:r>
        <w:rPr>
          <w:rFonts w:hint="eastAsia" w:ascii="宋体" w:hAnsi="宋体" w:eastAsia="宋体" w:cs="宋体"/>
          <w:b w:val="0"/>
          <w:bCs w:val="0"/>
          <w:color w:val="auto"/>
          <w:sz w:val="22"/>
          <w:szCs w:val="22"/>
          <w:highlight w:val="none"/>
        </w:rPr>
        <w:t>68081617</w:t>
      </w:r>
    </w:p>
    <w:p>
      <w:pPr>
        <w:spacing w:line="360" w:lineRule="auto"/>
        <w:ind w:firstLine="424" w:firstLineChars="193"/>
        <w:rPr>
          <w:rFonts w:hint="eastAsia" w:ascii="宋体" w:hAnsi="宋体" w:eastAsia="宋体" w:cs="宋体"/>
          <w:b w:val="0"/>
          <w:bCs w:val="0"/>
          <w:color w:val="auto"/>
          <w:sz w:val="22"/>
          <w:szCs w:val="22"/>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r>
        <w:rPr>
          <w:rFonts w:hint="eastAsia" w:ascii="宋体" w:hAnsi="宋体" w:eastAsia="宋体" w:cs="宋体"/>
          <w:color w:val="auto"/>
          <w:highlight w:val="none"/>
        </w:rPr>
        <w:t>第二章 招标采购需求</w:t>
      </w:r>
      <w:bookmarkEnd w:id="0"/>
      <w:bookmarkEnd w:id="1"/>
      <w:bookmarkEnd w:id="2"/>
    </w:p>
    <w:p>
      <w:pPr>
        <w:keepNext w:val="0"/>
        <w:keepLines w:val="0"/>
        <w:pageBreakBefore w:val="0"/>
        <w:widowControl w:val="0"/>
        <w:kinsoku/>
        <w:wordWrap/>
        <w:overflowPunct/>
        <w:topLinePunct w:val="0"/>
        <w:autoSpaceDE w:val="0"/>
        <w:autoSpaceDN w:val="0"/>
        <w:bidi w:val="0"/>
        <w:adjustRightInd w:val="0"/>
        <w:snapToGrid w:val="0"/>
        <w:spacing w:after="0"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具体技术要求及内容</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标段1</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lang w:val="zh-CN" w:eastAsia="zh-CN"/>
        </w:rPr>
        <w:t>2020年龙港市市政道路复修工程采购项目</w:t>
      </w:r>
      <w:r>
        <w:rPr>
          <w:rFonts w:hint="eastAsia" w:ascii="宋体" w:hAnsi="宋体" w:eastAsia="宋体" w:cs="宋体"/>
          <w:b/>
          <w:color w:val="auto"/>
          <w:sz w:val="24"/>
          <w:szCs w:val="24"/>
          <w:highlight w:val="none"/>
          <w:lang w:val="en-US" w:eastAsia="zh-CN"/>
        </w:rPr>
        <w:t>（第一标段</w:t>
      </w:r>
      <w:r>
        <w:rPr>
          <w:rFonts w:hint="eastAsia" w:ascii="宋体" w:hAnsi="宋体" w:eastAsia="宋体" w:cs="宋体"/>
          <w:b/>
          <w:color w:val="auto"/>
          <w:sz w:val="24"/>
          <w:szCs w:val="24"/>
          <w:highlight w:val="none"/>
          <w:lang w:eastAsia="zh-CN"/>
        </w:rPr>
        <w:t>）</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、项目概述</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w:t>
      </w:r>
      <w:r>
        <w:rPr>
          <w:rFonts w:hint="eastAsia" w:ascii="宋体" w:hAnsi="宋体" w:eastAsia="宋体" w:cs="宋体"/>
          <w:b/>
          <w:color w:val="auto"/>
          <w:sz w:val="24"/>
          <w:szCs w:val="24"/>
          <w:highlight w:val="none"/>
          <w:u w:val="single"/>
          <w:lang w:val="en-US" w:eastAsia="zh-CN"/>
        </w:rPr>
        <w:t>2</w:t>
      </w:r>
      <w:r>
        <w:rPr>
          <w:rFonts w:hint="eastAsia" w:ascii="宋体" w:hAnsi="宋体" w:eastAsia="宋体" w:cs="宋体"/>
          <w:b/>
          <w:color w:val="auto"/>
          <w:sz w:val="24"/>
          <w:szCs w:val="24"/>
          <w:highlight w:val="none"/>
          <w:u w:val="single"/>
        </w:rPr>
        <w:t xml:space="preserve"> 采购要求</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（1）沥青路面综合单价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大面积</w:t>
      </w:r>
      <w:r>
        <w:rPr>
          <w:rFonts w:hint="eastAsia" w:ascii="宋体" w:hAnsi="宋体" w:cs="宋体"/>
          <w:b/>
          <w:color w:val="auto"/>
          <w:sz w:val="24"/>
          <w:szCs w:val="24"/>
          <w:highlight w:val="none"/>
          <w:u w:val="single"/>
          <w:lang w:val="en-US" w:eastAsia="zh-CN"/>
        </w:rPr>
        <w:t>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84</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eastAsia="宋体" w:cs="宋体"/>
          <w:b/>
          <w:color w:val="auto"/>
          <w:sz w:val="24"/>
          <w:szCs w:val="24"/>
          <w:highlight w:val="none"/>
          <w:u w:val="single"/>
        </w:rPr>
        <w:t>沥青路面综合单价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零星修补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106</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eastAsia="宋体" w:cs="宋体"/>
          <w:b/>
          <w:color w:val="auto"/>
          <w:sz w:val="24"/>
          <w:szCs w:val="24"/>
          <w:highlight w:val="none"/>
          <w:u w:val="single"/>
        </w:rPr>
        <w:t>，</w:t>
      </w:r>
      <w:r>
        <w:rPr>
          <w:rFonts w:hint="eastAsia" w:ascii="宋体" w:hAnsi="宋体" w:cs="宋体"/>
          <w:b/>
          <w:color w:val="auto"/>
          <w:sz w:val="24"/>
          <w:szCs w:val="24"/>
          <w:highlight w:val="none"/>
          <w:u w:val="single"/>
          <w:lang w:eastAsia="zh-CN"/>
        </w:rPr>
        <w:t>砼</w:t>
      </w:r>
      <w:r>
        <w:rPr>
          <w:rFonts w:hint="eastAsia" w:ascii="宋体" w:hAnsi="宋体" w:eastAsia="宋体" w:cs="宋体"/>
          <w:b/>
          <w:color w:val="auto"/>
          <w:sz w:val="24"/>
          <w:szCs w:val="24"/>
          <w:highlight w:val="none"/>
          <w:u w:val="single"/>
        </w:rPr>
        <w:t>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大面积</w:t>
      </w:r>
      <w:r>
        <w:rPr>
          <w:rFonts w:hint="eastAsia" w:ascii="宋体" w:hAnsi="宋体" w:cs="宋体"/>
          <w:b/>
          <w:color w:val="auto"/>
          <w:sz w:val="24"/>
          <w:szCs w:val="24"/>
          <w:highlight w:val="none"/>
          <w:u w:val="single"/>
          <w:lang w:val="en-US" w:eastAsia="zh-CN"/>
        </w:rPr>
        <w:t>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173</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cs="宋体"/>
          <w:b/>
          <w:color w:val="auto"/>
          <w:sz w:val="24"/>
          <w:szCs w:val="24"/>
          <w:highlight w:val="none"/>
          <w:u w:val="single"/>
          <w:lang w:eastAsia="zh-CN"/>
        </w:rPr>
        <w:t>砼</w:t>
      </w:r>
      <w:r>
        <w:rPr>
          <w:rFonts w:hint="eastAsia" w:ascii="宋体" w:hAnsi="宋体" w:eastAsia="宋体" w:cs="宋体"/>
          <w:b/>
          <w:color w:val="auto"/>
          <w:sz w:val="24"/>
          <w:szCs w:val="24"/>
          <w:highlight w:val="none"/>
          <w:u w:val="single"/>
        </w:rPr>
        <w:t>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零星修补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237</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eastAsia="宋体" w:cs="宋体"/>
          <w:b/>
          <w:color w:val="auto"/>
          <w:sz w:val="24"/>
          <w:szCs w:val="24"/>
          <w:highlight w:val="none"/>
          <w:u w:val="single"/>
        </w:rPr>
        <w:t>；</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（2）服务期为一年，但若未到一年，两项实际采购金额已经接近或达到采购预算</w:t>
      </w:r>
      <w:r>
        <w:rPr>
          <w:rFonts w:hint="eastAsia" w:ascii="宋体" w:hAnsi="宋体" w:eastAsia="宋体" w:cs="宋体"/>
          <w:b/>
          <w:color w:val="auto"/>
          <w:sz w:val="24"/>
          <w:szCs w:val="24"/>
          <w:highlight w:val="none"/>
          <w:u w:val="single"/>
          <w:lang w:val="en-US" w:eastAsia="zh-CN"/>
        </w:rPr>
        <w:t>400.0685</w:t>
      </w:r>
      <w:r>
        <w:rPr>
          <w:rFonts w:hint="eastAsia" w:ascii="宋体" w:hAnsi="宋体" w:eastAsia="宋体" w:cs="宋体"/>
          <w:b/>
          <w:color w:val="auto"/>
          <w:sz w:val="24"/>
          <w:szCs w:val="24"/>
          <w:highlight w:val="none"/>
          <w:u w:val="single"/>
        </w:rPr>
        <w:t>万</w:t>
      </w:r>
      <w:r>
        <w:rPr>
          <w:rFonts w:hint="eastAsia" w:ascii="宋体" w:hAnsi="宋体" w:eastAsia="宋体" w:cs="宋体"/>
          <w:b/>
          <w:color w:val="auto"/>
          <w:sz w:val="24"/>
          <w:szCs w:val="24"/>
          <w:highlight w:val="none"/>
          <w:u w:val="single"/>
        </w:rPr>
        <w:t>元，则终止合同，整个项目完成；</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（3）实际采购金额以采购人实际完成工程量为准，但不能超过采购预算</w:t>
      </w:r>
      <w:r>
        <w:rPr>
          <w:rFonts w:hint="eastAsia" w:ascii="宋体" w:hAnsi="宋体" w:eastAsia="宋体" w:cs="宋体"/>
          <w:b/>
          <w:color w:val="auto"/>
          <w:sz w:val="24"/>
          <w:szCs w:val="24"/>
          <w:highlight w:val="none"/>
          <w:u w:val="single"/>
          <w:lang w:val="en-US" w:eastAsia="zh-CN"/>
        </w:rPr>
        <w:t>400.0685</w:t>
      </w:r>
      <w:r>
        <w:rPr>
          <w:rFonts w:hint="eastAsia" w:ascii="宋体" w:hAnsi="宋体" w:eastAsia="宋体" w:cs="宋体"/>
          <w:b/>
          <w:color w:val="auto"/>
          <w:sz w:val="24"/>
          <w:szCs w:val="24"/>
          <w:highlight w:val="none"/>
          <w:u w:val="single"/>
        </w:rPr>
        <w:t>万元人民币。</w:t>
      </w:r>
    </w:p>
    <w:p>
      <w:pPr>
        <w:keepNext w:val="0"/>
        <w:keepLines w:val="0"/>
        <w:pageBreakBefore w:val="0"/>
        <w:kinsoku/>
        <w:wordWrap/>
        <w:overflowPunct/>
        <w:topLinePunct w:val="0"/>
        <w:autoSpaceDE/>
        <w:autoSpaceDN/>
        <w:bidi w:val="0"/>
        <w:spacing w:after="0" w:line="360" w:lineRule="auto"/>
        <w:ind w:firstLine="441"/>
        <w:textAlignment w:val="auto"/>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（4）单块修补面积大于等于100</w:t>
      </w:r>
      <w:r>
        <w:rPr>
          <w:rFonts w:hint="eastAsia" w:ascii="宋体" w:hAnsi="宋体" w:eastAsia="宋体" w:cs="宋体"/>
          <w:b/>
          <w:color w:val="auto"/>
          <w:sz w:val="24"/>
          <w:szCs w:val="24"/>
          <w:highlight w:val="none"/>
          <w:lang w:val="en-US" w:eastAsia="zh-CN"/>
        </w:rPr>
        <w:t>㎡为大面积修补，单块修补面积小于100㎡为</w:t>
      </w:r>
      <w:r>
        <w:rPr>
          <w:rFonts w:hint="eastAsia" w:ascii="宋体" w:hAnsi="宋体" w:cs="宋体"/>
          <w:b/>
          <w:color w:val="auto"/>
          <w:sz w:val="24"/>
          <w:szCs w:val="24"/>
          <w:highlight w:val="none"/>
          <w:lang w:val="en-US" w:eastAsia="zh-CN"/>
        </w:rPr>
        <w:t>零星</w:t>
      </w:r>
      <w:r>
        <w:rPr>
          <w:rFonts w:hint="eastAsia" w:ascii="宋体" w:hAnsi="宋体" w:eastAsia="宋体" w:cs="宋体"/>
          <w:b/>
          <w:color w:val="auto"/>
          <w:sz w:val="24"/>
          <w:szCs w:val="24"/>
          <w:highlight w:val="none"/>
          <w:lang w:val="en-US" w:eastAsia="zh-CN"/>
        </w:rPr>
        <w:t>修补</w:t>
      </w:r>
      <w:r>
        <w:rPr>
          <w:rFonts w:hint="eastAsia" w:ascii="宋体" w:hAnsi="宋体" w:cs="宋体"/>
          <w:b/>
          <w:color w:val="auto"/>
          <w:sz w:val="24"/>
          <w:szCs w:val="24"/>
          <w:highlight w:val="none"/>
          <w:lang w:val="en-US" w:eastAsia="zh-CN"/>
        </w:rPr>
        <w:t>。</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1.3</w:t>
      </w:r>
      <w:r>
        <w:rPr>
          <w:rFonts w:hint="eastAsia" w:ascii="宋体" w:hAnsi="宋体" w:eastAsia="宋体" w:cs="宋体"/>
          <w:b/>
          <w:color w:val="auto"/>
          <w:sz w:val="24"/>
          <w:szCs w:val="24"/>
          <w:highlight w:val="none"/>
        </w:rPr>
        <w:t>、本次采购内容为：</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沥青路面修复</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主要包括零星修补沥青路面的泛油、拥包、裂缝、坑槽、沉陷、波浪、局部网裂、松散、车撤、麻面、啃边等病害。</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沥青路面修复的项目特征：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零星修补及大面积修补做法相同；除采购人指定的特殊情况外，均按以下做法进行修补并结算</w:t>
      </w:r>
      <w:r>
        <w:rPr>
          <w:rFonts w:hint="eastAsia" w:ascii="宋体" w:hAnsi="宋体" w:eastAsia="宋体" w:cs="宋体"/>
          <w:color w:val="auto"/>
          <w:sz w:val="24"/>
          <w:szCs w:val="24"/>
          <w:highlight w:val="none"/>
          <w:lang w:eastAsia="zh-CN"/>
        </w:rPr>
        <w:t>）</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铣刨沥青路面5cm厚，建筑垃圾外运及消纳。</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铺设5cm厚细粒式沥青砼路面。</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喷洒石油沥青粘层。</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零星沥青场内运输、摊铺、压路机碾压等全部施工内容。</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零星修复移动围护措施及机械进出场费用等。</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）砼路面修复</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w:t>
      </w:r>
      <w:r>
        <w:rPr>
          <w:rFonts w:hint="eastAsia" w:hAnsi="宋体" w:cs="宋体"/>
          <w:color w:val="auto"/>
          <w:sz w:val="24"/>
          <w:szCs w:val="24"/>
          <w:highlight w:val="none"/>
          <w:lang w:eastAsia="zh-CN"/>
        </w:rPr>
        <w:t>砼</w:t>
      </w:r>
      <w:r>
        <w:rPr>
          <w:rFonts w:hint="eastAsia" w:ascii="宋体" w:hAnsi="宋体" w:eastAsia="宋体" w:cs="宋体"/>
          <w:color w:val="auto"/>
          <w:sz w:val="24"/>
          <w:szCs w:val="24"/>
          <w:highlight w:val="none"/>
        </w:rPr>
        <w:t>路面接缝保养、接缝渗水或局部填缝料脱落、老化时灌缝、填补、更换填缝料，路面裂缝、板边、板角、坑洞维修，板块脱空、唧泥、错台、沉陷、拱起处治。</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砼路面修复的项目特征：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零星修补及大面积修补做法相同；除采购人指定的特殊情况外，均按以下做法进行修补并结算</w:t>
      </w:r>
      <w:r>
        <w:rPr>
          <w:rFonts w:hint="eastAsia" w:ascii="宋体" w:hAnsi="宋体" w:eastAsia="宋体" w:cs="宋体"/>
          <w:color w:val="auto"/>
          <w:sz w:val="24"/>
          <w:szCs w:val="24"/>
          <w:highlight w:val="none"/>
          <w:lang w:eastAsia="zh-CN"/>
        </w:rPr>
        <w:t>）</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人工割槽锯缝、拆除20cm厚砼路面。建筑垃圾外运及消纳。</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路床碾压整形。</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浇筑20cm厚C30非泵送商品混凝土路面（含砼场内运输、浇筑等全部施工内容）。</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砼路面刻防滑槽及养护。</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新、旧路面嵌缝处理。</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零星修复移动围护措施及机械进出场费用等。</w:t>
      </w:r>
    </w:p>
    <w:p>
      <w:pPr>
        <w:keepNext w:val="0"/>
        <w:keepLines w:val="0"/>
        <w:pageBreakBefore w:val="0"/>
        <w:tabs>
          <w:tab w:val="left" w:pos="2101"/>
        </w:tabs>
        <w:kinsoku/>
        <w:wordWrap/>
        <w:overflowPunct/>
        <w:topLinePunct w:val="0"/>
        <w:autoSpaceDE/>
        <w:autoSpaceDN/>
        <w:bidi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、其他要求</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（1）本项目涉及到</w:t>
      </w:r>
      <w:r>
        <w:rPr>
          <w:rFonts w:hint="eastAsia" w:ascii="宋体" w:hAnsi="宋体" w:eastAsia="宋体" w:cs="宋体"/>
          <w:b/>
          <w:color w:val="auto"/>
          <w:sz w:val="24"/>
          <w:szCs w:val="24"/>
          <w:highlight w:val="none"/>
          <w:lang w:val="en-US" w:eastAsia="zh-CN"/>
        </w:rPr>
        <w:t>龙港市</w:t>
      </w:r>
      <w:r>
        <w:rPr>
          <w:rFonts w:hint="eastAsia" w:ascii="宋体" w:hAnsi="宋体" w:eastAsia="宋体" w:cs="宋体"/>
          <w:b/>
          <w:color w:val="auto"/>
          <w:sz w:val="24"/>
          <w:szCs w:val="24"/>
          <w:highlight w:val="none"/>
        </w:rPr>
        <w:t>内实际施工情况较复杂，因此采购人会根据实际需求分批次要求中标供应商施工，中标供应商在接到采购人通知后按采购人的技术要求施工，</w:t>
      </w:r>
      <w:r>
        <w:rPr>
          <w:rFonts w:hint="eastAsia" w:ascii="宋体" w:hAnsi="宋体" w:eastAsia="宋体" w:cs="宋体"/>
          <w:b/>
          <w:bCs/>
          <w:color w:val="auto"/>
          <w:sz w:val="24"/>
          <w:szCs w:val="24"/>
          <w:highlight w:val="none"/>
        </w:rPr>
        <w:t>中标人应无条件接受采购人的项目安排。中标人必须在采购人要求的时间内完成路面修复项目。</w:t>
      </w:r>
    </w:p>
    <w:p>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（2）服务周期为1年。（但若未到一年，两项实际采购金额已经接近或达到采购预算</w:t>
      </w:r>
      <w:r>
        <w:rPr>
          <w:rFonts w:hint="eastAsia" w:ascii="宋体" w:hAnsi="宋体" w:eastAsia="宋体" w:cs="宋体"/>
          <w:b/>
          <w:color w:val="auto"/>
          <w:sz w:val="24"/>
          <w:szCs w:val="24"/>
          <w:highlight w:val="none"/>
          <w:lang w:val="en-US" w:eastAsia="zh-CN"/>
        </w:rPr>
        <w:t>400.0685</w:t>
      </w:r>
      <w:r>
        <w:rPr>
          <w:rFonts w:hint="eastAsia" w:ascii="宋体" w:hAnsi="宋体" w:eastAsia="宋体" w:cs="宋体"/>
          <w:b/>
          <w:color w:val="auto"/>
          <w:sz w:val="24"/>
          <w:szCs w:val="24"/>
          <w:highlight w:val="none"/>
        </w:rPr>
        <w:t>万元</w:t>
      </w:r>
      <w:r>
        <w:rPr>
          <w:rFonts w:hint="eastAsia" w:ascii="宋体" w:hAnsi="宋体" w:eastAsia="宋体" w:cs="宋体"/>
          <w:b/>
          <w:color w:val="auto"/>
          <w:sz w:val="24"/>
          <w:szCs w:val="24"/>
          <w:highlight w:val="none"/>
        </w:rPr>
        <w:t>，则终止合同，整个项目完成。）</w:t>
      </w:r>
    </w:p>
    <w:p>
      <w:pPr>
        <w:keepNext w:val="0"/>
        <w:keepLines w:val="0"/>
        <w:pageBreakBefore w:val="0"/>
        <w:kinsoku/>
        <w:wordWrap/>
        <w:overflowPunct/>
        <w:topLinePunct w:val="0"/>
        <w:autoSpaceDE/>
        <w:autoSpaceDN/>
        <w:bidi w:val="0"/>
        <w:spacing w:after="0" w:line="360" w:lineRule="auto"/>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3）施工条件：施工条件由中标供应商负责并承担费用，施工接电接水由中标供应商负责并承担费用，根据工程需要，所有施工使用的照明、围护等安全文明施工所需设施，以及安全保卫，由中标供应商负责并承担此项费用。施工所产生建筑垃圾由中标供应商负责及时清理及外运。</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（4）拟投入本项目的所有设备供应商自备。</w:t>
      </w:r>
    </w:p>
    <w:p>
      <w:pPr>
        <w:pStyle w:val="20"/>
        <w:keepNext w:val="0"/>
        <w:keepLines w:val="0"/>
        <w:pageBreakBefore w:val="0"/>
        <w:kinsoku/>
        <w:wordWrap/>
        <w:overflowPunct/>
        <w:topLinePunct w:val="0"/>
        <w:autoSpaceDE/>
        <w:autoSpaceDN/>
        <w:bidi w:val="0"/>
        <w:adjustRightInd w:val="0"/>
        <w:snapToGrid w:val="0"/>
        <w:spacing w:after="0" w:line="360" w:lineRule="auto"/>
        <w:ind w:firstLine="422"/>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5）服务响应时间：考虑到实际情况有时紧急，中标供应商在接到采购人要求施工电话后须在1小时内响应，并在2小时内派人及安排设备到达现场开始处理问题，提供不间断的服务直到结束。若未在1小时内响应或未在2小时内赶到现场解决问题的将在履约保证金中扣除1000元/次。若连续发生三次采购人有权终止取消承包合同，同时履约保证金将不予退还。</w:t>
      </w:r>
    </w:p>
    <w:p>
      <w:pPr>
        <w:pStyle w:val="20"/>
        <w:keepNext w:val="0"/>
        <w:keepLines w:val="0"/>
        <w:pageBreakBefore w:val="0"/>
        <w:kinsoku/>
        <w:wordWrap/>
        <w:overflowPunct/>
        <w:topLinePunct w:val="0"/>
        <w:autoSpaceDE/>
        <w:autoSpaceDN/>
        <w:bidi w:val="0"/>
        <w:adjustRightInd w:val="0"/>
        <w:snapToGrid w:val="0"/>
        <w:spacing w:after="0" w:line="360" w:lineRule="auto"/>
        <w:ind w:firstLine="422"/>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（6）</w:t>
      </w:r>
      <w:r>
        <w:rPr>
          <w:rFonts w:hint="eastAsia" w:ascii="宋体" w:hAnsi="宋体" w:eastAsia="宋体" w:cs="宋体"/>
          <w:color w:val="auto"/>
          <w:sz w:val="24"/>
          <w:szCs w:val="24"/>
          <w:highlight w:val="none"/>
          <w:u w:val="single"/>
        </w:rPr>
        <w:t>在履行合同中，如中标供应商未按采购人要求的时间保质保量完工，不服从采购人的指导检查，采购人有权终止合同，</w:t>
      </w:r>
      <w:r>
        <w:rPr>
          <w:rFonts w:hint="eastAsia" w:ascii="宋体" w:hAnsi="宋体" w:eastAsia="宋体" w:cs="宋体"/>
          <w:bCs/>
          <w:color w:val="auto"/>
          <w:sz w:val="24"/>
          <w:szCs w:val="24"/>
          <w:highlight w:val="none"/>
          <w:u w:val="single"/>
        </w:rPr>
        <w:t>同时履约保证金将不予退还</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（7）服务人员要求：投入服务工作人员不少于</w:t>
      </w:r>
      <w:r>
        <w:rPr>
          <w:rFonts w:hint="eastAsia" w:ascii="宋体" w:hAnsi="宋体" w:eastAsia="宋体" w:cs="宋体"/>
          <w:bCs/>
          <w:color w:val="auto"/>
          <w:sz w:val="24"/>
          <w:szCs w:val="24"/>
          <w:highlight w:val="none"/>
        </w:rPr>
        <w:t>8人。</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（8）投标供应商在投标文件中说明提供的服务计划。</w:t>
      </w:r>
    </w:p>
    <w:p>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1.5</w:t>
      </w:r>
      <w:r>
        <w:rPr>
          <w:rFonts w:hint="eastAsia" w:ascii="宋体" w:hAnsi="宋体" w:eastAsia="宋体" w:cs="宋体"/>
          <w:b/>
          <w:color w:val="auto"/>
          <w:sz w:val="24"/>
          <w:szCs w:val="24"/>
          <w:highlight w:val="none"/>
        </w:rPr>
        <w:t>、商务条款</w:t>
      </w:r>
    </w:p>
    <w:p>
      <w:pPr>
        <w:keepNext w:val="0"/>
        <w:keepLines w:val="0"/>
        <w:pageBreakBefore w:val="0"/>
        <w:kinsoku/>
        <w:wordWrap/>
        <w:overflowPunct/>
        <w:topLinePunct w:val="0"/>
        <w:autoSpaceDE/>
        <w:autoSpaceDN/>
        <w:bidi w:val="0"/>
        <w:adjustRightInd/>
        <w:snapToGrid w:val="0"/>
        <w:spacing w:after="0" w:line="360" w:lineRule="auto"/>
        <w:ind w:firstLine="723"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ascii="宋体" w:hAnsi="宋体" w:eastAsia="宋体" w:cs="宋体"/>
          <w:bCs/>
          <w:color w:val="auto"/>
          <w:sz w:val="24"/>
          <w:szCs w:val="24"/>
          <w:highlight w:val="none"/>
        </w:rPr>
        <w:t>履约保证金：合同签订后7个工作日内中标供应商应当向采购人提供合同金额</w:t>
      </w:r>
      <w:r>
        <w:rPr>
          <w:rFonts w:hint="eastAsia" w:ascii="宋体" w:hAnsi="宋体" w:eastAsia="宋体" w:cs="宋体"/>
          <w:bCs/>
          <w:color w:val="auto"/>
          <w:sz w:val="24"/>
          <w:szCs w:val="24"/>
          <w:highlight w:val="none"/>
        </w:rPr>
        <w:t>5%作</w:t>
      </w:r>
      <w:r>
        <w:rPr>
          <w:rFonts w:hint="eastAsia" w:ascii="宋体" w:hAnsi="宋体" w:eastAsia="宋体" w:cs="宋体"/>
          <w:bCs/>
          <w:color w:val="auto"/>
          <w:sz w:val="24"/>
          <w:szCs w:val="24"/>
          <w:highlight w:val="none"/>
        </w:rPr>
        <w:t>为履约保证金</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银行转账</w:t>
      </w:r>
      <w:r>
        <w:rPr>
          <w:rFonts w:hint="eastAsia" w:ascii="宋体" w:hAnsi="宋体" w:eastAsia="宋体" w:cs="宋体"/>
          <w:bCs/>
          <w:color w:val="auto"/>
          <w:sz w:val="24"/>
          <w:szCs w:val="24"/>
          <w:highlight w:val="none"/>
        </w:rPr>
        <w:t>或保函</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银行、保险公司</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。如中标供应商未在规定的时间内提交履约保证金则采购人有权终止合同。</w:t>
      </w:r>
    </w:p>
    <w:p>
      <w:pPr>
        <w:keepNext w:val="0"/>
        <w:keepLines w:val="0"/>
        <w:pageBreakBefore w:val="0"/>
        <w:widowControl/>
        <w:shd w:val="clear" w:color="auto" w:fill="FFFFFF"/>
        <w:kinsoku/>
        <w:wordWrap/>
        <w:overflowPunct/>
        <w:topLinePunct w:val="0"/>
        <w:autoSpaceDE/>
        <w:autoSpaceDN/>
        <w:bidi w:val="0"/>
        <w:adjustRightInd/>
        <w:spacing w:after="0" w:line="360" w:lineRule="atLeast"/>
        <w:ind w:firstLine="477" w:firstLineChars="198"/>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支付方式和时间：</w:t>
      </w:r>
    </w:p>
    <w:p>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1）预付款：签订合同且进场施工</w:t>
      </w:r>
      <w:r>
        <w:rPr>
          <w:rFonts w:hint="eastAsia" w:ascii="宋体" w:hAnsi="宋体" w:eastAsia="宋体" w:cs="宋体"/>
          <w:b/>
          <w:color w:val="auto"/>
          <w:sz w:val="24"/>
          <w:szCs w:val="24"/>
          <w:highlight w:val="none"/>
        </w:rPr>
        <w:t>（机械设备和主要人员必须到位）</w:t>
      </w:r>
      <w:r>
        <w:rPr>
          <w:rFonts w:hint="eastAsia" w:ascii="宋体" w:hAnsi="宋体" w:eastAsia="宋体" w:cs="宋体"/>
          <w:bCs/>
          <w:color w:val="auto"/>
          <w:sz w:val="24"/>
          <w:szCs w:val="24"/>
          <w:highlight w:val="none"/>
        </w:rPr>
        <w:t>后15日内，采购人支付给中标供应商合</w:t>
      </w:r>
      <w:r>
        <w:rPr>
          <w:rFonts w:hint="eastAsia" w:ascii="宋体" w:hAnsi="宋体" w:eastAsia="宋体" w:cs="宋体"/>
          <w:bCs/>
          <w:color w:val="auto"/>
          <w:sz w:val="24"/>
          <w:szCs w:val="24"/>
          <w:highlight w:val="none"/>
        </w:rPr>
        <w:t>同金额</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%的预付款。</w:t>
      </w:r>
      <w:r>
        <w:rPr>
          <w:rFonts w:hint="eastAsia" w:ascii="宋体" w:hAnsi="宋体" w:eastAsia="宋体" w:cs="宋体"/>
          <w:bCs/>
          <w:color w:val="auto"/>
          <w:sz w:val="24"/>
          <w:szCs w:val="24"/>
          <w:highlight w:val="none"/>
          <w:u w:val="single"/>
        </w:rPr>
        <w:t>预付款按比例在每2个月工程进度款中逐步扣回。</w:t>
      </w:r>
      <w:r>
        <w:rPr>
          <w:rFonts w:hint="eastAsia" w:ascii="宋体" w:hAnsi="宋体" w:eastAsia="宋体" w:cs="宋体"/>
          <w:bCs/>
          <w:color w:val="auto"/>
          <w:sz w:val="24"/>
          <w:szCs w:val="24"/>
          <w:highlight w:val="none"/>
        </w:rPr>
        <w:t>中标供应商按采购人要求批次进行施工，每次施工完毕后，采购人安排对其验收。如验收达不到相关规定的质量标准，中标供应商须返工至符合要求为止，否则采购人不予支付。</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2）按照每</w:t>
      </w:r>
      <w:r>
        <w:rPr>
          <w:rFonts w:hint="eastAsia" w:ascii="宋体" w:hAnsi="宋体" w:eastAsia="宋体" w:cs="宋体"/>
          <w:b/>
          <w:color w:val="auto"/>
          <w:sz w:val="24"/>
          <w:szCs w:val="24"/>
          <w:highlight w:val="none"/>
          <w:u w:val="single"/>
        </w:rPr>
        <w:t>2个月</w:t>
      </w:r>
      <w:r>
        <w:rPr>
          <w:rFonts w:hint="eastAsia" w:ascii="宋体" w:hAnsi="宋体" w:eastAsia="宋体" w:cs="宋体"/>
          <w:bCs/>
          <w:color w:val="auto"/>
          <w:sz w:val="24"/>
          <w:szCs w:val="24"/>
          <w:highlight w:val="none"/>
        </w:rPr>
        <w:t>一次计量和支付工程进度款，每期进度款支付额为该期内实际完成合格工程量价款的</w:t>
      </w:r>
      <w:r>
        <w:rPr>
          <w:rFonts w:hint="eastAsia" w:ascii="宋体" w:hAnsi="宋体" w:eastAsia="宋体" w:cs="宋体"/>
          <w:b/>
          <w:color w:val="auto"/>
          <w:sz w:val="24"/>
          <w:szCs w:val="24"/>
          <w:highlight w:val="none"/>
        </w:rPr>
        <w:t>50%</w:t>
      </w:r>
      <w:r>
        <w:rPr>
          <w:rFonts w:hint="eastAsia" w:ascii="宋体" w:hAnsi="宋体" w:eastAsia="宋体" w:cs="宋体"/>
          <w:bCs/>
          <w:color w:val="auto"/>
          <w:sz w:val="24"/>
          <w:szCs w:val="24"/>
          <w:highlight w:val="none"/>
        </w:rPr>
        <w:t>。每期已完工程量由采购人</w:t>
      </w:r>
      <w:r>
        <w:rPr>
          <w:rFonts w:hint="eastAsia" w:ascii="宋体" w:hAnsi="宋体" w:eastAsia="宋体" w:cs="宋体"/>
          <w:bCs/>
          <w:color w:val="auto"/>
          <w:sz w:val="24"/>
          <w:szCs w:val="24"/>
          <w:highlight w:val="none"/>
        </w:rPr>
        <w:t>和监理</w:t>
      </w:r>
      <w:r>
        <w:rPr>
          <w:rFonts w:hint="eastAsia" w:ascii="宋体" w:hAnsi="宋体" w:eastAsia="宋体" w:cs="宋体"/>
          <w:bCs/>
          <w:color w:val="auto"/>
          <w:sz w:val="24"/>
          <w:szCs w:val="24"/>
          <w:highlight w:val="none"/>
        </w:rPr>
        <w:t>确认，确认结果仅作为进度款支付依据，最终结算以审价部门审计为准。</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3）采购人要求的修复项目全部完工且验收达到约定条件，以及资料完整移交采购人后，采购人向中标供应商支付至已完成全部合格工程量价款的</w:t>
      </w:r>
      <w:r>
        <w:rPr>
          <w:rFonts w:hint="eastAsia" w:ascii="宋体" w:hAnsi="宋体" w:eastAsia="宋体" w:cs="宋体"/>
          <w:b/>
          <w:color w:val="auto"/>
          <w:sz w:val="24"/>
          <w:szCs w:val="24"/>
          <w:highlight w:val="none"/>
        </w:rPr>
        <w:t>80%</w:t>
      </w:r>
      <w:r>
        <w:rPr>
          <w:rFonts w:hint="eastAsia" w:ascii="宋体" w:hAnsi="宋体" w:eastAsia="宋体" w:cs="宋体"/>
          <w:bCs/>
          <w:color w:val="auto"/>
          <w:sz w:val="24"/>
          <w:szCs w:val="24"/>
          <w:highlight w:val="none"/>
        </w:rPr>
        <w:t>。</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4）项目结算审计结束后，采购人向中标供应商支付至审定结算总价的100%。并在15个工作日内无息退还履约保证金。</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工期要求：</w:t>
      </w:r>
      <w:r>
        <w:rPr>
          <w:rFonts w:hint="eastAsia" w:ascii="宋体" w:hAnsi="宋体" w:eastAsia="宋体" w:cs="宋体"/>
          <w:b/>
          <w:color w:val="auto"/>
          <w:sz w:val="24"/>
          <w:szCs w:val="24"/>
          <w:highlight w:val="none"/>
          <w:u w:val="single"/>
        </w:rPr>
        <w:t>中标供应商接到采购人施工通知后按采购人实际要求完工。</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4</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服务周期为1年。</w:t>
      </w:r>
      <w:r>
        <w:rPr>
          <w:rFonts w:hint="eastAsia" w:ascii="宋体" w:hAnsi="宋体" w:eastAsia="宋体" w:cs="宋体"/>
          <w:b/>
          <w:color w:val="auto"/>
          <w:sz w:val="24"/>
          <w:szCs w:val="24"/>
          <w:highlight w:val="none"/>
          <w:u w:val="single"/>
          <w:lang w:val="en-US" w:eastAsia="zh-CN"/>
        </w:rPr>
        <w:t>如中标（成交）供应商的服务达到采购人要求，经采购人和相关部门同意后，第二年可以参照相关规定按原采购合同的约定续签合同，采购人保留第二年重新招标的权利。</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标段2</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zh-CN" w:eastAsia="zh-CN"/>
        </w:rPr>
        <w:t>2020年龙港市农村道路修复工程采购项目</w:t>
      </w:r>
      <w:r>
        <w:rPr>
          <w:rFonts w:hint="eastAsia" w:ascii="宋体" w:hAnsi="宋体" w:eastAsia="宋体" w:cs="宋体"/>
          <w:b/>
          <w:color w:val="auto"/>
          <w:sz w:val="24"/>
          <w:szCs w:val="24"/>
          <w:highlight w:val="none"/>
          <w:lang w:eastAsia="zh-CN"/>
        </w:rPr>
        <w:t>（第</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标段）</w:t>
      </w:r>
    </w:p>
    <w:p>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、项目概述</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lang w:val="en-US" w:eastAsia="zh-CN"/>
        </w:rPr>
        <w:t>2.2</w:t>
      </w:r>
      <w:r>
        <w:rPr>
          <w:rFonts w:hint="eastAsia" w:ascii="宋体" w:hAnsi="宋体" w:eastAsia="宋体" w:cs="宋体"/>
          <w:b/>
          <w:color w:val="auto"/>
          <w:sz w:val="24"/>
          <w:szCs w:val="24"/>
          <w:highlight w:val="none"/>
          <w:u w:val="single"/>
        </w:rPr>
        <w:t xml:space="preserve"> 采购要求</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（1）沥青路面综合单价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大面积</w:t>
      </w:r>
      <w:r>
        <w:rPr>
          <w:rFonts w:hint="eastAsia" w:ascii="宋体" w:hAnsi="宋体" w:cs="宋体"/>
          <w:b/>
          <w:color w:val="auto"/>
          <w:sz w:val="24"/>
          <w:szCs w:val="24"/>
          <w:highlight w:val="none"/>
          <w:u w:val="single"/>
          <w:lang w:val="en-US" w:eastAsia="zh-CN"/>
        </w:rPr>
        <w:t>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84</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eastAsia="宋体" w:cs="宋体"/>
          <w:b/>
          <w:color w:val="auto"/>
          <w:sz w:val="24"/>
          <w:szCs w:val="24"/>
          <w:highlight w:val="none"/>
          <w:u w:val="single"/>
        </w:rPr>
        <w:t>沥青路面综合单价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零星修补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106</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eastAsia="宋体" w:cs="宋体"/>
          <w:b/>
          <w:color w:val="auto"/>
          <w:sz w:val="24"/>
          <w:szCs w:val="24"/>
          <w:highlight w:val="none"/>
          <w:u w:val="single"/>
        </w:rPr>
        <w:t>，</w:t>
      </w:r>
      <w:r>
        <w:rPr>
          <w:rFonts w:hint="eastAsia" w:ascii="宋体" w:hAnsi="宋体" w:cs="宋体"/>
          <w:b/>
          <w:color w:val="auto"/>
          <w:sz w:val="24"/>
          <w:szCs w:val="24"/>
          <w:highlight w:val="none"/>
          <w:u w:val="single"/>
          <w:lang w:eastAsia="zh-CN"/>
        </w:rPr>
        <w:t>砼</w:t>
      </w:r>
      <w:r>
        <w:rPr>
          <w:rFonts w:hint="eastAsia" w:ascii="宋体" w:hAnsi="宋体" w:eastAsia="宋体" w:cs="宋体"/>
          <w:b/>
          <w:color w:val="auto"/>
          <w:sz w:val="24"/>
          <w:szCs w:val="24"/>
          <w:highlight w:val="none"/>
          <w:u w:val="single"/>
        </w:rPr>
        <w:t>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大面积</w:t>
      </w:r>
      <w:r>
        <w:rPr>
          <w:rFonts w:hint="eastAsia" w:ascii="宋体" w:hAnsi="宋体" w:cs="宋体"/>
          <w:b/>
          <w:color w:val="auto"/>
          <w:sz w:val="24"/>
          <w:szCs w:val="24"/>
          <w:highlight w:val="none"/>
          <w:u w:val="single"/>
          <w:lang w:val="en-US" w:eastAsia="zh-CN"/>
        </w:rPr>
        <w:t>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173</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cs="宋体"/>
          <w:b/>
          <w:color w:val="auto"/>
          <w:sz w:val="24"/>
          <w:szCs w:val="24"/>
          <w:highlight w:val="none"/>
          <w:u w:val="single"/>
          <w:lang w:eastAsia="zh-CN"/>
        </w:rPr>
        <w:t>砼</w:t>
      </w:r>
      <w:r>
        <w:rPr>
          <w:rFonts w:hint="eastAsia" w:ascii="宋体" w:hAnsi="宋体" w:eastAsia="宋体" w:cs="宋体"/>
          <w:b/>
          <w:color w:val="auto"/>
          <w:sz w:val="24"/>
          <w:szCs w:val="24"/>
          <w:highlight w:val="none"/>
          <w:u w:val="single"/>
        </w:rPr>
        <w:t>路面综合单价</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零星修补</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最高限价为</w:t>
      </w:r>
      <w:r>
        <w:rPr>
          <w:rFonts w:hint="eastAsia" w:ascii="宋体" w:hAnsi="宋体" w:eastAsia="宋体" w:cs="宋体"/>
          <w:b/>
          <w:color w:val="auto"/>
          <w:sz w:val="24"/>
          <w:szCs w:val="24"/>
          <w:highlight w:val="none"/>
          <w:u w:val="single"/>
          <w:lang w:val="en-US" w:eastAsia="zh-CN"/>
        </w:rPr>
        <w:t xml:space="preserve"> 237</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u w:val="single"/>
          <w:lang w:val="en-US" w:eastAsia="zh-CN"/>
        </w:rPr>
        <w:t>平方米</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rPr>
        <w:t>波形护栏采购安装最高限价为</w:t>
      </w:r>
      <w:r>
        <w:rPr>
          <w:rFonts w:hint="eastAsia" w:ascii="宋体" w:hAnsi="宋体" w:eastAsia="宋体" w:cs="宋体"/>
          <w:b/>
          <w:color w:val="auto"/>
          <w:sz w:val="24"/>
          <w:szCs w:val="24"/>
          <w:highlight w:val="none"/>
          <w:u w:val="single"/>
          <w:lang w:val="en-US" w:eastAsia="zh-CN"/>
        </w:rPr>
        <w:t>218</w:t>
      </w:r>
      <w:r>
        <w:rPr>
          <w:rFonts w:hint="eastAsia" w:ascii="宋体" w:hAnsi="宋体" w:eastAsia="宋体" w:cs="宋体"/>
          <w:b/>
          <w:color w:val="auto"/>
          <w:sz w:val="24"/>
          <w:szCs w:val="24"/>
          <w:highlight w:val="none"/>
          <w:u w:val="single"/>
        </w:rPr>
        <w:t xml:space="preserve"> 元/米；</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（2）服务期为一年，但若未到一年，</w:t>
      </w:r>
      <w:r>
        <w:rPr>
          <w:rFonts w:hint="eastAsia" w:ascii="宋体" w:hAnsi="宋体" w:eastAsia="宋体" w:cs="宋体"/>
          <w:b/>
          <w:color w:val="auto"/>
          <w:sz w:val="24"/>
          <w:szCs w:val="24"/>
          <w:highlight w:val="none"/>
          <w:u w:val="single"/>
          <w:lang w:val="en-US" w:eastAsia="zh-CN"/>
        </w:rPr>
        <w:t>三</w:t>
      </w:r>
      <w:r>
        <w:rPr>
          <w:rFonts w:hint="eastAsia" w:ascii="宋体" w:hAnsi="宋体" w:eastAsia="宋体" w:cs="宋体"/>
          <w:b/>
          <w:color w:val="auto"/>
          <w:sz w:val="24"/>
          <w:szCs w:val="24"/>
          <w:highlight w:val="none"/>
          <w:u w:val="single"/>
        </w:rPr>
        <w:t>项实际采购金额已经接近或达到采购预算</w:t>
      </w:r>
      <w:r>
        <w:rPr>
          <w:rFonts w:hint="eastAsia" w:ascii="宋体" w:hAnsi="宋体" w:eastAsia="宋体" w:cs="宋体"/>
          <w:b/>
          <w:color w:val="auto"/>
          <w:sz w:val="24"/>
          <w:szCs w:val="24"/>
          <w:highlight w:val="none"/>
          <w:u w:val="single"/>
          <w:lang w:val="en-US" w:eastAsia="zh-CN"/>
        </w:rPr>
        <w:t>193.0570</w:t>
      </w:r>
      <w:r>
        <w:rPr>
          <w:rFonts w:hint="eastAsia" w:ascii="宋体" w:hAnsi="宋体" w:eastAsia="宋体" w:cs="宋体"/>
          <w:b/>
          <w:color w:val="auto"/>
          <w:sz w:val="24"/>
          <w:szCs w:val="24"/>
          <w:highlight w:val="none"/>
          <w:u w:val="single"/>
        </w:rPr>
        <w:t>万</w:t>
      </w:r>
      <w:r>
        <w:rPr>
          <w:rFonts w:hint="eastAsia" w:ascii="宋体" w:hAnsi="宋体" w:eastAsia="宋体" w:cs="宋体"/>
          <w:b/>
          <w:color w:val="auto"/>
          <w:sz w:val="24"/>
          <w:szCs w:val="24"/>
          <w:highlight w:val="none"/>
          <w:u w:val="single"/>
        </w:rPr>
        <w:t>元，则终止合同，整个项目完成；</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（3）实际采购金额以采购人实际完成工程量为准，但不能超过采购预算</w:t>
      </w:r>
      <w:r>
        <w:rPr>
          <w:rFonts w:hint="eastAsia" w:ascii="宋体" w:hAnsi="宋体" w:eastAsia="宋体" w:cs="宋体"/>
          <w:b/>
          <w:color w:val="auto"/>
          <w:sz w:val="24"/>
          <w:szCs w:val="24"/>
          <w:highlight w:val="none"/>
          <w:u w:val="single"/>
          <w:lang w:val="en-US" w:eastAsia="zh-CN"/>
        </w:rPr>
        <w:t>193.0570</w:t>
      </w:r>
      <w:r>
        <w:rPr>
          <w:rFonts w:hint="eastAsia" w:ascii="宋体" w:hAnsi="宋体" w:eastAsia="宋体" w:cs="宋体"/>
          <w:b/>
          <w:color w:val="auto"/>
          <w:sz w:val="24"/>
          <w:szCs w:val="24"/>
          <w:highlight w:val="none"/>
          <w:u w:val="single"/>
        </w:rPr>
        <w:t>万元人民币。</w:t>
      </w:r>
    </w:p>
    <w:p>
      <w:pPr>
        <w:keepNext w:val="0"/>
        <w:keepLines w:val="0"/>
        <w:pageBreakBefore w:val="0"/>
        <w:kinsoku/>
        <w:wordWrap/>
        <w:overflowPunct/>
        <w:topLinePunct w:val="0"/>
        <w:autoSpaceDE/>
        <w:autoSpaceDN/>
        <w:bidi w:val="0"/>
        <w:spacing w:after="0" w:line="360" w:lineRule="auto"/>
        <w:ind w:firstLine="441"/>
        <w:textAlignment w:val="auto"/>
        <w:rPr>
          <w:rFonts w:hint="eastAsia"/>
          <w:color w:val="auto"/>
          <w:highlight w:val="none"/>
        </w:rPr>
      </w:pPr>
      <w:r>
        <w:rPr>
          <w:rFonts w:hint="eastAsia" w:ascii="宋体" w:hAnsi="宋体" w:cs="宋体"/>
          <w:b/>
          <w:color w:val="auto"/>
          <w:sz w:val="24"/>
          <w:szCs w:val="24"/>
          <w:highlight w:val="none"/>
          <w:lang w:val="en-US" w:eastAsia="zh-CN"/>
        </w:rPr>
        <w:t>（4）单块修补面积大于等于100</w:t>
      </w:r>
      <w:r>
        <w:rPr>
          <w:rFonts w:hint="eastAsia" w:ascii="宋体" w:hAnsi="宋体" w:eastAsia="宋体" w:cs="宋体"/>
          <w:b/>
          <w:color w:val="auto"/>
          <w:sz w:val="24"/>
          <w:szCs w:val="24"/>
          <w:highlight w:val="none"/>
          <w:lang w:val="en-US" w:eastAsia="zh-CN"/>
        </w:rPr>
        <w:t>㎡为大面积修补，单块修补面积小于100㎡为</w:t>
      </w:r>
      <w:r>
        <w:rPr>
          <w:rFonts w:hint="eastAsia" w:ascii="宋体" w:hAnsi="宋体" w:cs="宋体"/>
          <w:b/>
          <w:color w:val="auto"/>
          <w:sz w:val="24"/>
          <w:szCs w:val="24"/>
          <w:highlight w:val="none"/>
          <w:lang w:val="en-US" w:eastAsia="zh-CN"/>
        </w:rPr>
        <w:t>零星</w:t>
      </w:r>
      <w:r>
        <w:rPr>
          <w:rFonts w:hint="eastAsia" w:ascii="宋体" w:hAnsi="宋体" w:eastAsia="宋体" w:cs="宋体"/>
          <w:b/>
          <w:color w:val="auto"/>
          <w:sz w:val="24"/>
          <w:szCs w:val="24"/>
          <w:highlight w:val="none"/>
          <w:lang w:val="en-US" w:eastAsia="zh-CN"/>
        </w:rPr>
        <w:t>修补</w:t>
      </w:r>
      <w:r>
        <w:rPr>
          <w:rFonts w:hint="eastAsia" w:ascii="宋体" w:hAnsi="宋体" w:cs="宋体"/>
          <w:b/>
          <w:color w:val="auto"/>
          <w:sz w:val="24"/>
          <w:szCs w:val="24"/>
          <w:highlight w:val="none"/>
          <w:lang w:val="en-US" w:eastAsia="zh-CN"/>
        </w:rPr>
        <w:t>。</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、本次采购内容为：</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沥青路面修复</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主要包括零星修补沥青路面的泛油、拥包、裂缝、坑槽、沉陷、波浪、局部网裂、松散、车撤、麻面、啃边等病害。</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沥青路面修复的项目特征：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零星修补及大面积修补做法相同；除采购人指定的特殊情况外，均按以下做法进行修补并结算</w:t>
      </w:r>
      <w:r>
        <w:rPr>
          <w:rFonts w:hint="eastAsia" w:ascii="宋体" w:hAnsi="宋体" w:eastAsia="宋体" w:cs="宋体"/>
          <w:color w:val="auto"/>
          <w:sz w:val="24"/>
          <w:szCs w:val="24"/>
          <w:highlight w:val="none"/>
          <w:lang w:eastAsia="zh-CN"/>
        </w:rPr>
        <w:t>）</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铣刨沥青路面5cm厚，建筑垃圾外运及消纳。</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铺设5cm厚细粒式沥青砼路面。</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喷洒石油沥青粘层。</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零星沥青场内运输、摊铺、压路机碾压等全部施工内容。</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零星修复移动围护措施及机械进出场费用等。</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）砼路面修复</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主要包括</w:t>
      </w:r>
      <w:r>
        <w:rPr>
          <w:rFonts w:hint="eastAsia" w:hAnsi="宋体" w:cs="宋体"/>
          <w:color w:val="auto"/>
          <w:sz w:val="24"/>
          <w:szCs w:val="24"/>
          <w:highlight w:val="none"/>
          <w:lang w:eastAsia="zh-CN"/>
        </w:rPr>
        <w:t>砼</w:t>
      </w:r>
      <w:r>
        <w:rPr>
          <w:rFonts w:hint="eastAsia" w:ascii="宋体" w:hAnsi="宋体" w:eastAsia="宋体" w:cs="宋体"/>
          <w:color w:val="auto"/>
          <w:sz w:val="24"/>
          <w:szCs w:val="24"/>
          <w:highlight w:val="none"/>
        </w:rPr>
        <w:t>路面接缝保养、接缝渗水或局部填缝料脱落、老化时灌缝、填补、更换填缝料，路面裂缝、板边、板角、坑洞维修，板块脱空、唧泥、错台、沉陷、拱起处治。</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砼路面修复的项目特征：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零星修补及大面积修补做法相同；除采购人指定的特殊情况外，均按以下做法进行修补并结算</w:t>
      </w:r>
      <w:r>
        <w:rPr>
          <w:rFonts w:hint="eastAsia" w:ascii="宋体" w:hAnsi="宋体" w:eastAsia="宋体" w:cs="宋体"/>
          <w:color w:val="auto"/>
          <w:sz w:val="24"/>
          <w:szCs w:val="24"/>
          <w:highlight w:val="none"/>
          <w:lang w:eastAsia="zh-CN"/>
        </w:rPr>
        <w:t>）</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人工割槽锯缝、拆除20cm厚砼路面。建筑垃圾外运及消纳。</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路床碾压整形。</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浇筑20cm厚C30非泵送商品混凝土路面（含砼场内运输、浇筑等全部施工内容）。</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砼路面刻防滑槽及养护。</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新、旧路面嵌缝处理。</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零星修复移动围护措施及机械进出场费用等。</w:t>
      </w:r>
    </w:p>
    <w:p>
      <w:pPr>
        <w:keepNext w:val="0"/>
        <w:keepLines w:val="0"/>
        <w:pageBreakBefore w:val="0"/>
        <w:tabs>
          <w:tab w:val="left" w:pos="2101"/>
        </w:tabs>
        <w:kinsoku/>
        <w:wordWrap/>
        <w:overflowPunct/>
        <w:topLinePunct w:val="0"/>
        <w:autoSpaceDE/>
        <w:autoSpaceDN/>
        <w:bidi w:val="0"/>
        <w:spacing w:after="0"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（3）波形护栏</w:t>
      </w:r>
    </w:p>
    <w:p>
      <w:pPr>
        <w:pStyle w:val="20"/>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包括但不限于波形护栏的采购运输安装等，具体波形护栏（Gr-C-4E）规则要求如下：</w:t>
      </w:r>
    </w:p>
    <w:p>
      <w:pPr>
        <w:pStyle w:val="20"/>
        <w:keepNext w:val="0"/>
        <w:keepLines w:val="0"/>
        <w:pageBreakBefore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1）拆除原有破损波形钢板护栏（拆除后旧护栏材料由施工方自行处理）</w:t>
      </w:r>
    </w:p>
    <w:p>
      <w:pPr>
        <w:pStyle w:val="20"/>
        <w:keepNext w:val="0"/>
        <w:keepLines w:val="0"/>
        <w:pageBreakBefore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立柱114*4.5*</w:t>
      </w:r>
      <w:r>
        <w:rPr>
          <w:rFonts w:hint="eastAsia" w:ascii="宋体" w:hAnsi="宋体" w:eastAsia="宋体" w:cs="宋体"/>
          <w:color w:val="auto"/>
          <w:sz w:val="24"/>
          <w:szCs w:val="24"/>
          <w:highlight w:val="none"/>
          <w:lang w:val="en-US" w:eastAsia="zh-CN"/>
        </w:rPr>
        <w:t>2100</w:t>
      </w:r>
      <w:r>
        <w:rPr>
          <w:rFonts w:hint="eastAsia" w:ascii="宋体" w:hAnsi="宋体" w:eastAsia="宋体" w:cs="宋体"/>
          <w:color w:val="auto"/>
          <w:sz w:val="24"/>
          <w:szCs w:val="24"/>
          <w:highlight w:val="none"/>
        </w:rPr>
        <w:t>（mm）（4米间距）</w:t>
      </w:r>
      <w:r>
        <w:rPr>
          <w:rFonts w:hint="eastAsia" w:ascii="宋体" w:hAnsi="宋体" w:eastAsia="宋体" w:cs="宋体"/>
          <w:color w:val="auto"/>
          <w:sz w:val="24"/>
          <w:szCs w:val="24"/>
          <w:highlight w:val="none"/>
          <w:lang w:eastAsia="zh-CN"/>
        </w:rPr>
        <w:t>；</w:t>
      </w:r>
    </w:p>
    <w:p>
      <w:pPr>
        <w:pStyle w:val="20"/>
        <w:keepNext w:val="0"/>
        <w:keepLines w:val="0"/>
        <w:pageBreakBefore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护栏板4320*310*85*3.0(mm)</w:t>
      </w:r>
      <w:r>
        <w:rPr>
          <w:rFonts w:hint="eastAsia" w:ascii="宋体" w:hAnsi="宋体" w:eastAsia="宋体" w:cs="宋体"/>
          <w:color w:val="auto"/>
          <w:sz w:val="24"/>
          <w:szCs w:val="24"/>
          <w:highlight w:val="none"/>
          <w:lang w:eastAsia="zh-CN"/>
        </w:rPr>
        <w:t>；</w:t>
      </w:r>
    </w:p>
    <w:p>
      <w:pPr>
        <w:pStyle w:val="20"/>
        <w:keepNext w:val="0"/>
        <w:keepLines w:val="0"/>
        <w:pageBreakBefore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零星修复移动围护措施及机械进出场费用等。</w:t>
      </w:r>
    </w:p>
    <w:p>
      <w:pPr>
        <w:pStyle w:val="20"/>
        <w:keepNext w:val="0"/>
        <w:keepLines w:val="0"/>
        <w:pageBreakBefore w:val="0"/>
        <w:kinsoku/>
        <w:wordWrap/>
        <w:overflowPunct/>
        <w:topLinePunct w:val="0"/>
        <w:autoSpaceDE/>
        <w:autoSpaceDN/>
        <w:bidi w:val="0"/>
        <w:adjustRightInd w:val="0"/>
        <w:snapToGrid w:val="0"/>
        <w:spacing w:after="0"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波形梁、立柱、托架及连接螺栓 A、B 所用钢材为普通碳素结构钢（Q235），其技术指标应符合《碳素结构钢》（GB/T 700-2006）的规定，防盗螺母及拼接螺栓 D 采用 20MnTiB 钢制作，其技术条件应符合《钢结构用扭剪高强螺栓连接件》（GB/T 3632-2008）的规定；托架材料可用型钢来制造，其技术条件符合《冷弯型钢技术条件》（GB6725-2002）的规定。</w:t>
      </w:r>
    </w:p>
    <w:p>
      <w:pPr>
        <w:pStyle w:val="20"/>
        <w:keepNext w:val="0"/>
        <w:keepLines w:val="0"/>
        <w:pageBreakBefore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应符合《公路交通安全设施设计规范》（JTG D 81-2006）及《公路交通安全设施施工技术规范》（JTG F 71-2006）中的有关规定和要求。</w:t>
      </w:r>
    </w:p>
    <w:p>
      <w:pPr>
        <w:keepNext w:val="0"/>
        <w:keepLines w:val="0"/>
        <w:pageBreakBefore w:val="0"/>
        <w:tabs>
          <w:tab w:val="left" w:pos="2101"/>
        </w:tabs>
        <w:kinsoku/>
        <w:wordWrap/>
        <w:overflowPunct/>
        <w:topLinePunct w:val="0"/>
        <w:autoSpaceDE/>
        <w:autoSpaceDN/>
        <w:bidi w:val="0"/>
        <w:spacing w:after="0"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2.4</w:t>
      </w:r>
      <w:r>
        <w:rPr>
          <w:rFonts w:hint="eastAsia" w:ascii="宋体" w:hAnsi="宋体" w:eastAsia="宋体" w:cs="宋体"/>
          <w:b/>
          <w:color w:val="auto"/>
          <w:sz w:val="24"/>
          <w:szCs w:val="24"/>
          <w:highlight w:val="none"/>
        </w:rPr>
        <w:t>、其他要求</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（1）本项目涉及到实际施工情况较复杂，因此采购人会根据实际需求分批次要求中标供应商施工，中标供应商在接到采购人通知后按采购人的技术要求施工，</w:t>
      </w:r>
      <w:r>
        <w:rPr>
          <w:rFonts w:hint="eastAsia" w:ascii="宋体" w:hAnsi="宋体" w:eastAsia="宋体" w:cs="宋体"/>
          <w:b/>
          <w:bCs/>
          <w:color w:val="auto"/>
          <w:sz w:val="24"/>
          <w:szCs w:val="24"/>
          <w:highlight w:val="none"/>
        </w:rPr>
        <w:t>中标人应无条件接受采购人的项目安排。中标人必须在采购人要求的时间内完成路面修复项目。</w:t>
      </w:r>
    </w:p>
    <w:p>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（2）服务周期为1年。（但若未到一年，两项实际采购金额已经接近或达到采购预算</w:t>
      </w:r>
      <w:r>
        <w:rPr>
          <w:rFonts w:hint="eastAsia" w:ascii="宋体" w:hAnsi="宋体" w:eastAsia="宋体" w:cs="宋体"/>
          <w:b/>
          <w:color w:val="auto"/>
          <w:sz w:val="24"/>
          <w:szCs w:val="24"/>
          <w:highlight w:val="none"/>
          <w:lang w:val="en-US" w:eastAsia="zh-CN"/>
        </w:rPr>
        <w:t xml:space="preserve"> 193.0570</w:t>
      </w:r>
      <w:r>
        <w:rPr>
          <w:rFonts w:hint="eastAsia" w:ascii="宋体" w:hAnsi="宋体" w:eastAsia="宋体" w:cs="宋体"/>
          <w:b/>
          <w:color w:val="auto"/>
          <w:sz w:val="24"/>
          <w:szCs w:val="24"/>
          <w:highlight w:val="none"/>
        </w:rPr>
        <w:t>万元</w:t>
      </w:r>
      <w:r>
        <w:rPr>
          <w:rFonts w:hint="eastAsia" w:ascii="宋体" w:hAnsi="宋体" w:eastAsia="宋体" w:cs="宋体"/>
          <w:b/>
          <w:color w:val="auto"/>
          <w:sz w:val="24"/>
          <w:szCs w:val="24"/>
          <w:highlight w:val="none"/>
        </w:rPr>
        <w:t>，则终止合同，整个项目完成。）</w:t>
      </w:r>
    </w:p>
    <w:p>
      <w:pPr>
        <w:keepNext w:val="0"/>
        <w:keepLines w:val="0"/>
        <w:pageBreakBefore w:val="0"/>
        <w:kinsoku/>
        <w:wordWrap/>
        <w:overflowPunct/>
        <w:topLinePunct w:val="0"/>
        <w:autoSpaceDE/>
        <w:autoSpaceDN/>
        <w:bidi w:val="0"/>
        <w:spacing w:after="0" w:line="360" w:lineRule="auto"/>
        <w:ind w:firstLine="360" w:firstLineChars="1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3）施工条件：施工条件由中标供应商负责并承担费用，施工接电接水由中标供应商负责并承担费用，根据工程需要，所有施工使用的照明、围护等安全文明施工所需设施，以及安全保卫，由中标供应商负责并承担此项费用。施工所产生建筑垃圾由中标供应商负责及时清理及外运。</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（4）拟投入本项目的所有设备供应商自备。</w:t>
      </w:r>
    </w:p>
    <w:p>
      <w:pPr>
        <w:pStyle w:val="20"/>
        <w:keepNext w:val="0"/>
        <w:keepLines w:val="0"/>
        <w:pageBreakBefore w:val="0"/>
        <w:kinsoku/>
        <w:wordWrap/>
        <w:overflowPunct/>
        <w:topLinePunct w:val="0"/>
        <w:autoSpaceDE/>
        <w:autoSpaceDN/>
        <w:bidi w:val="0"/>
        <w:adjustRightInd w:val="0"/>
        <w:snapToGrid w:val="0"/>
        <w:spacing w:after="0" w:line="360" w:lineRule="auto"/>
        <w:ind w:firstLine="422"/>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5）服务响应时间：考虑到实际情况有时紧急，中标供应商在接到采购人要求施工电话后须在1小时内响应，并在2小时内派人及安排设备到达现场开始处理问题，提供不间断的服务直到结束。若未在1小时内响应或未在2小时内赶到现场解决问题的将在履约保证金中扣除1000元/次。若连续发生三次采购人有权终止取消承包合同，同时履约保证金将不予退还。</w:t>
      </w:r>
    </w:p>
    <w:p>
      <w:pPr>
        <w:pStyle w:val="20"/>
        <w:keepNext w:val="0"/>
        <w:keepLines w:val="0"/>
        <w:pageBreakBefore w:val="0"/>
        <w:kinsoku/>
        <w:wordWrap/>
        <w:overflowPunct/>
        <w:topLinePunct w:val="0"/>
        <w:autoSpaceDE/>
        <w:autoSpaceDN/>
        <w:bidi w:val="0"/>
        <w:adjustRightInd w:val="0"/>
        <w:snapToGrid w:val="0"/>
        <w:spacing w:after="0" w:line="360" w:lineRule="auto"/>
        <w:ind w:firstLine="422"/>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（6）</w:t>
      </w:r>
      <w:r>
        <w:rPr>
          <w:rFonts w:hint="eastAsia" w:ascii="宋体" w:hAnsi="宋体" w:eastAsia="宋体" w:cs="宋体"/>
          <w:color w:val="auto"/>
          <w:sz w:val="24"/>
          <w:szCs w:val="24"/>
          <w:highlight w:val="none"/>
          <w:u w:val="single"/>
        </w:rPr>
        <w:t>在履行合同中，如中标供应商未按采购人要求的时间保质保量完工，不服从采购人的指导检查，采购人有权终止合同，</w:t>
      </w:r>
      <w:r>
        <w:rPr>
          <w:rFonts w:hint="eastAsia" w:ascii="宋体" w:hAnsi="宋体" w:eastAsia="宋体" w:cs="宋体"/>
          <w:bCs/>
          <w:color w:val="auto"/>
          <w:sz w:val="24"/>
          <w:szCs w:val="24"/>
          <w:highlight w:val="none"/>
          <w:u w:val="single"/>
        </w:rPr>
        <w:t>同时履约保证金将不予退还</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（7）服务人员要求：投入服务工作人员不少于</w:t>
      </w:r>
      <w:r>
        <w:rPr>
          <w:rFonts w:hint="eastAsia" w:ascii="宋体" w:hAnsi="宋体" w:eastAsia="宋体" w:cs="宋体"/>
          <w:bCs/>
          <w:color w:val="auto"/>
          <w:sz w:val="24"/>
          <w:szCs w:val="24"/>
          <w:highlight w:val="none"/>
        </w:rPr>
        <w:t>8人。</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（8）投标供应商在投标文件中说明提供的服务计划。</w:t>
      </w:r>
    </w:p>
    <w:p>
      <w:pPr>
        <w:keepNext w:val="0"/>
        <w:keepLines w:val="0"/>
        <w:pageBreakBefore w:val="0"/>
        <w:kinsoku/>
        <w:wordWrap/>
        <w:overflowPunct/>
        <w:topLinePunct w:val="0"/>
        <w:autoSpaceDE/>
        <w:autoSpaceDN/>
        <w:bidi w:val="0"/>
        <w:adjustRightInd/>
        <w:spacing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2.5</w:t>
      </w:r>
      <w:r>
        <w:rPr>
          <w:rFonts w:hint="eastAsia" w:ascii="宋体" w:hAnsi="宋体" w:eastAsia="宋体" w:cs="宋体"/>
          <w:b/>
          <w:color w:val="auto"/>
          <w:sz w:val="24"/>
          <w:szCs w:val="24"/>
          <w:highlight w:val="none"/>
        </w:rPr>
        <w:t>、商务条款</w:t>
      </w:r>
    </w:p>
    <w:p>
      <w:pPr>
        <w:keepNext w:val="0"/>
        <w:keepLines w:val="0"/>
        <w:pageBreakBefore w:val="0"/>
        <w:kinsoku/>
        <w:wordWrap/>
        <w:overflowPunct/>
        <w:topLinePunct w:val="0"/>
        <w:autoSpaceDE/>
        <w:autoSpaceDN/>
        <w:bidi w:val="0"/>
        <w:adjustRightInd/>
        <w:snapToGrid w:val="0"/>
        <w:spacing w:after="0" w:line="360" w:lineRule="auto"/>
        <w:ind w:firstLine="723"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ascii="宋体" w:hAnsi="宋体" w:eastAsia="宋体" w:cs="宋体"/>
          <w:bCs/>
          <w:color w:val="auto"/>
          <w:sz w:val="24"/>
          <w:szCs w:val="24"/>
          <w:highlight w:val="none"/>
        </w:rPr>
        <w:t>履约保证金：合同签订后7个工作日内中标供应商应当向采购人提供合同金额5%作为履约保证金（银行转账或保函（银行、保险公司））。如中标供应商未在规定的时间内提交履约保证金则采购人有权终止合同。</w:t>
      </w:r>
    </w:p>
    <w:p>
      <w:pPr>
        <w:keepNext w:val="0"/>
        <w:keepLines w:val="0"/>
        <w:pageBreakBefore w:val="0"/>
        <w:widowControl/>
        <w:shd w:val="clear" w:color="auto" w:fill="FFFFFF"/>
        <w:kinsoku/>
        <w:wordWrap/>
        <w:overflowPunct/>
        <w:topLinePunct w:val="0"/>
        <w:autoSpaceDE/>
        <w:autoSpaceDN/>
        <w:bidi w:val="0"/>
        <w:adjustRightInd/>
        <w:spacing w:after="0" w:line="360" w:lineRule="atLeast"/>
        <w:ind w:firstLine="718" w:firstLineChars="298"/>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支付方式和时间：</w:t>
      </w:r>
    </w:p>
    <w:p>
      <w:pPr>
        <w:keepNext w:val="0"/>
        <w:keepLines w:val="0"/>
        <w:pageBreakBefore w:val="0"/>
        <w:kinsoku/>
        <w:wordWrap/>
        <w:overflowPunct/>
        <w:topLinePunct w:val="0"/>
        <w:autoSpaceDE/>
        <w:autoSpaceDN/>
        <w:bidi w:val="0"/>
        <w:adjustRightInd/>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1）预付款：签订合同且进场施工</w:t>
      </w:r>
      <w:r>
        <w:rPr>
          <w:rFonts w:hint="eastAsia" w:ascii="宋体" w:hAnsi="宋体" w:eastAsia="宋体" w:cs="宋体"/>
          <w:b/>
          <w:color w:val="auto"/>
          <w:sz w:val="24"/>
          <w:szCs w:val="24"/>
          <w:highlight w:val="none"/>
        </w:rPr>
        <w:t>（机械设备和主要人员必须到位）</w:t>
      </w:r>
      <w:r>
        <w:rPr>
          <w:rFonts w:hint="eastAsia" w:ascii="宋体" w:hAnsi="宋体" w:eastAsia="宋体" w:cs="宋体"/>
          <w:bCs/>
          <w:color w:val="auto"/>
          <w:sz w:val="24"/>
          <w:szCs w:val="24"/>
          <w:highlight w:val="none"/>
        </w:rPr>
        <w:t>后15日内，采购人支付给中标供应商合</w:t>
      </w:r>
      <w:r>
        <w:rPr>
          <w:rFonts w:hint="eastAsia" w:ascii="宋体" w:hAnsi="宋体" w:eastAsia="宋体" w:cs="宋体"/>
          <w:bCs/>
          <w:color w:val="auto"/>
          <w:sz w:val="24"/>
          <w:szCs w:val="24"/>
          <w:highlight w:val="none"/>
        </w:rPr>
        <w:t>同金额</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%的预付款。</w:t>
      </w:r>
      <w:r>
        <w:rPr>
          <w:rFonts w:hint="eastAsia" w:ascii="宋体" w:hAnsi="宋体" w:eastAsia="宋体" w:cs="宋体"/>
          <w:bCs/>
          <w:color w:val="auto"/>
          <w:sz w:val="24"/>
          <w:szCs w:val="24"/>
          <w:highlight w:val="none"/>
          <w:u w:val="single"/>
        </w:rPr>
        <w:t>预付款按比例在每2个月工程进度款中逐步扣回。</w:t>
      </w:r>
      <w:r>
        <w:rPr>
          <w:rFonts w:hint="eastAsia" w:ascii="宋体" w:hAnsi="宋体" w:eastAsia="宋体" w:cs="宋体"/>
          <w:bCs/>
          <w:color w:val="auto"/>
          <w:sz w:val="24"/>
          <w:szCs w:val="24"/>
          <w:highlight w:val="none"/>
        </w:rPr>
        <w:t>中标供应商按采购人要求批次进行施工，每次施工完毕后，采购人安排对其验收。如验收达不到相关规定的质量标准，中标供应商须返工至符合要求为止，否则采购人不予支付。</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2）按照每</w:t>
      </w:r>
      <w:r>
        <w:rPr>
          <w:rFonts w:hint="eastAsia" w:ascii="宋体" w:hAnsi="宋体" w:eastAsia="宋体" w:cs="宋体"/>
          <w:b/>
          <w:color w:val="auto"/>
          <w:sz w:val="24"/>
          <w:szCs w:val="24"/>
          <w:highlight w:val="none"/>
          <w:u w:val="single"/>
        </w:rPr>
        <w:t>2个月</w:t>
      </w:r>
      <w:r>
        <w:rPr>
          <w:rFonts w:hint="eastAsia" w:ascii="宋体" w:hAnsi="宋体" w:eastAsia="宋体" w:cs="宋体"/>
          <w:bCs/>
          <w:color w:val="auto"/>
          <w:sz w:val="24"/>
          <w:szCs w:val="24"/>
          <w:highlight w:val="none"/>
        </w:rPr>
        <w:t>一次计量和支付工程进度款，每期进度款支付额为该期内实际完成合格工程量价款的</w:t>
      </w:r>
      <w:r>
        <w:rPr>
          <w:rFonts w:hint="eastAsia" w:ascii="宋体" w:hAnsi="宋体" w:eastAsia="宋体" w:cs="宋体"/>
          <w:b/>
          <w:color w:val="auto"/>
          <w:sz w:val="24"/>
          <w:szCs w:val="24"/>
          <w:highlight w:val="none"/>
        </w:rPr>
        <w:t>50%</w:t>
      </w:r>
      <w:r>
        <w:rPr>
          <w:rFonts w:hint="eastAsia" w:ascii="宋体" w:hAnsi="宋体" w:eastAsia="宋体" w:cs="宋体"/>
          <w:bCs/>
          <w:color w:val="auto"/>
          <w:sz w:val="24"/>
          <w:szCs w:val="24"/>
          <w:highlight w:val="none"/>
        </w:rPr>
        <w:t>。每期已完工程量由采购人</w:t>
      </w:r>
      <w:r>
        <w:rPr>
          <w:rFonts w:hint="eastAsia" w:ascii="宋体" w:hAnsi="宋体" w:eastAsia="宋体" w:cs="宋体"/>
          <w:bCs/>
          <w:color w:val="auto"/>
          <w:sz w:val="24"/>
          <w:szCs w:val="24"/>
          <w:highlight w:val="none"/>
        </w:rPr>
        <w:t>和监理</w:t>
      </w:r>
      <w:r>
        <w:rPr>
          <w:rFonts w:hint="eastAsia" w:ascii="宋体" w:hAnsi="宋体" w:eastAsia="宋体" w:cs="宋体"/>
          <w:bCs/>
          <w:color w:val="auto"/>
          <w:sz w:val="24"/>
          <w:szCs w:val="24"/>
          <w:highlight w:val="none"/>
        </w:rPr>
        <w:t>确认，确认结果仅作为进度款支付依据，最终结算以审价部门审计为准。</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3）采购人要求的修复项目全部完工且验收达到约定条件，以及资料完整移交采购人后，采购人向中标供应商支付至已完成全部合格工程量价款的</w:t>
      </w:r>
      <w:r>
        <w:rPr>
          <w:rFonts w:hint="eastAsia" w:ascii="宋体" w:hAnsi="宋体" w:eastAsia="宋体" w:cs="宋体"/>
          <w:b/>
          <w:color w:val="auto"/>
          <w:sz w:val="24"/>
          <w:szCs w:val="24"/>
          <w:highlight w:val="none"/>
        </w:rPr>
        <w:t>80%</w:t>
      </w:r>
      <w:r>
        <w:rPr>
          <w:rFonts w:hint="eastAsia" w:ascii="宋体" w:hAnsi="宋体" w:eastAsia="宋体" w:cs="宋体"/>
          <w:bCs/>
          <w:color w:val="auto"/>
          <w:sz w:val="24"/>
          <w:szCs w:val="24"/>
          <w:highlight w:val="none"/>
        </w:rPr>
        <w:t>。</w:t>
      </w:r>
    </w:p>
    <w:p>
      <w:pPr>
        <w:keepNext w:val="0"/>
        <w:keepLines w:val="0"/>
        <w:pageBreakBefore w:val="0"/>
        <w:kinsoku/>
        <w:wordWrap/>
        <w:overflowPunct/>
        <w:topLinePunct w:val="0"/>
        <w:autoSpaceDE/>
        <w:autoSpaceDN/>
        <w:bidi w:val="0"/>
        <w:spacing w:after="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4）项目结算审计结束后，采购人向中标供应商支付至审定结算总价的100%。并在15个工作日内无息退还履约保证金。</w:t>
      </w:r>
    </w:p>
    <w:p>
      <w:pPr>
        <w:keepNext w:val="0"/>
        <w:keepLines w:val="0"/>
        <w:pageBreakBefore w:val="0"/>
        <w:kinsoku/>
        <w:wordWrap/>
        <w:overflowPunct/>
        <w:topLinePunct w:val="0"/>
        <w:autoSpaceDE/>
        <w:autoSpaceDN/>
        <w:bidi w:val="0"/>
        <w:snapToGrid w:val="0"/>
        <w:spacing w:after="0" w:line="360" w:lineRule="auto"/>
        <w:ind w:firstLine="723" w:firstLineChars="300"/>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工期要求：</w:t>
      </w:r>
      <w:r>
        <w:rPr>
          <w:rFonts w:hint="eastAsia" w:ascii="宋体" w:hAnsi="宋体" w:eastAsia="宋体" w:cs="宋体"/>
          <w:b/>
          <w:color w:val="auto"/>
          <w:sz w:val="24"/>
          <w:szCs w:val="24"/>
          <w:highlight w:val="none"/>
          <w:u w:val="single"/>
        </w:rPr>
        <w:t>中标供应商接到采购人施工通知后按采购人实际要求完工。</w:t>
      </w:r>
    </w:p>
    <w:p>
      <w:pPr>
        <w:keepNext w:val="0"/>
        <w:keepLines w:val="0"/>
        <w:pageBreakBefore w:val="0"/>
        <w:kinsoku/>
        <w:wordWrap/>
        <w:overflowPunct/>
        <w:topLinePunct w:val="0"/>
        <w:autoSpaceDE/>
        <w:autoSpaceDN/>
        <w:bidi w:val="0"/>
        <w:snapToGrid w:val="0"/>
        <w:spacing w:after="0" w:line="360" w:lineRule="auto"/>
        <w:ind w:firstLine="723" w:firstLineChars="3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4</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服务周期为1年。</w:t>
      </w:r>
      <w:r>
        <w:rPr>
          <w:rFonts w:hint="eastAsia" w:ascii="宋体" w:hAnsi="宋体" w:eastAsia="宋体" w:cs="宋体"/>
          <w:b/>
          <w:color w:val="auto"/>
          <w:sz w:val="24"/>
          <w:szCs w:val="24"/>
          <w:highlight w:val="none"/>
          <w:u w:val="single"/>
          <w:lang w:val="en-US" w:eastAsia="zh-CN"/>
        </w:rPr>
        <w:t>如中标（成交）供应商的服务达到采购人要求，经采购人和相关部门同意后，第二年可以参照相关规定按原采购合同的约定续签合同，采购人保留第二年重新招标的权利。</w:t>
      </w:r>
    </w:p>
    <w:p>
      <w:pPr>
        <w:keepNext w:val="0"/>
        <w:keepLines w:val="0"/>
        <w:pageBreakBefore w:val="0"/>
        <w:kinsoku/>
        <w:wordWrap/>
        <w:overflowPunct/>
        <w:topLinePunct w:val="0"/>
        <w:autoSpaceDE/>
        <w:autoSpaceDN/>
        <w:bidi w:val="0"/>
        <w:spacing w:after="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、工作范围：</w:t>
      </w:r>
    </w:p>
    <w:p>
      <w:pPr>
        <w:keepNext w:val="0"/>
        <w:keepLines w:val="0"/>
        <w:pageBreakBefore w:val="0"/>
        <w:kinsoku/>
        <w:wordWrap/>
        <w:overflowPunct/>
        <w:topLinePunct w:val="0"/>
        <w:autoSpaceDE/>
        <w:autoSpaceDN/>
        <w:bidi w:val="0"/>
        <w:spacing w:after="0" w:line="360" w:lineRule="auto"/>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根据招标文件，各供应商须按国家有关标准及规范完成下列工作：</w:t>
      </w:r>
    </w:p>
    <w:p>
      <w:pPr>
        <w:keepNext w:val="0"/>
        <w:keepLines w:val="0"/>
        <w:pageBreakBefore w:val="0"/>
        <w:numPr>
          <w:ilvl w:val="0"/>
          <w:numId w:val="4"/>
        </w:numPr>
        <w:kinsoku/>
        <w:wordWrap/>
        <w:overflowPunct/>
        <w:topLinePunct w:val="0"/>
        <w:autoSpaceDE/>
        <w:autoSpaceDN/>
        <w:bidi w:val="0"/>
        <w:spacing w:after="0" w:line="360" w:lineRule="auto"/>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提供完整的服务</w:t>
      </w:r>
    </w:p>
    <w:p>
      <w:pPr>
        <w:keepNext w:val="0"/>
        <w:keepLines w:val="0"/>
        <w:pageBreakBefore w:val="0"/>
        <w:numPr>
          <w:ilvl w:val="0"/>
          <w:numId w:val="4"/>
        </w:numPr>
        <w:kinsoku/>
        <w:wordWrap/>
        <w:overflowPunct/>
        <w:topLinePunct w:val="0"/>
        <w:autoSpaceDE/>
        <w:autoSpaceDN/>
        <w:bidi w:val="0"/>
        <w:spacing w:after="0" w:line="360" w:lineRule="auto"/>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运输、装卸、就位、施工、检验、通过验收；</w:t>
      </w:r>
    </w:p>
    <w:p>
      <w:pPr>
        <w:keepNext w:val="0"/>
        <w:keepLines w:val="0"/>
        <w:pageBreakBefore w:val="0"/>
        <w:numPr>
          <w:ilvl w:val="0"/>
          <w:numId w:val="4"/>
        </w:numPr>
        <w:kinsoku/>
        <w:wordWrap/>
        <w:overflowPunct/>
        <w:topLinePunct w:val="0"/>
        <w:autoSpaceDE/>
        <w:autoSpaceDN/>
        <w:bidi w:val="0"/>
        <w:spacing w:after="0" w:line="360" w:lineRule="auto"/>
        <w:ind w:firstLine="720" w:firstLineChars="3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完成各项施工、检验、测试工作，并在采购人的配合下进行验收；提供各种数据资料；直到通过验收。</w:t>
      </w:r>
    </w:p>
    <w:p>
      <w:pPr>
        <w:keepNext w:val="0"/>
        <w:keepLines w:val="0"/>
        <w:pageBreakBefore w:val="0"/>
        <w:kinsoku/>
        <w:wordWrap/>
        <w:overflowPunct/>
        <w:topLinePunct w:val="0"/>
        <w:autoSpaceDE/>
        <w:autoSpaceDN/>
        <w:bidi w:val="0"/>
        <w:spacing w:after="0"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u w:val="single"/>
        </w:rPr>
        <w:t>▲</w:t>
      </w:r>
      <w:r>
        <w:rPr>
          <w:rFonts w:hint="eastAsia" w:ascii="宋体" w:hAnsi="宋体" w:eastAsia="宋体" w:cs="宋体"/>
          <w:bCs/>
          <w:color w:val="auto"/>
          <w:sz w:val="24"/>
          <w:szCs w:val="24"/>
          <w:highlight w:val="none"/>
          <w:u w:val="single"/>
        </w:rPr>
        <w:t>以上工作内容的费用均包含在投标总价中。</w:t>
      </w:r>
    </w:p>
    <w:p>
      <w:pPr>
        <w:ind w:firstLine="403"/>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rPr>
          <w:rFonts w:hint="eastAsia" w:ascii="宋体" w:hAnsi="宋体" w:eastAsia="宋体" w:cs="宋体"/>
          <w:color w:val="auto"/>
          <w:highlight w:val="none"/>
        </w:rPr>
      </w:pPr>
      <w:bookmarkStart w:id="3" w:name="_Toc489352819"/>
      <w:bookmarkStart w:id="4" w:name="_Toc424164153"/>
      <w:bookmarkStart w:id="5" w:name="_Toc440162785"/>
      <w:r>
        <w:rPr>
          <w:rFonts w:hint="eastAsia" w:ascii="宋体" w:hAnsi="宋体" w:eastAsia="宋体" w:cs="宋体"/>
          <w:color w:val="auto"/>
          <w:highlight w:val="none"/>
        </w:rPr>
        <w:t>第三章 投标须知</w:t>
      </w:r>
      <w:bookmarkEnd w:id="3"/>
      <w:bookmarkEnd w:id="4"/>
      <w:bookmarkEnd w:id="5"/>
    </w:p>
    <w:p>
      <w:pPr>
        <w:spacing w:line="400" w:lineRule="exac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8"/>
          <w:highlight w:val="none"/>
        </w:rPr>
        <w:t>投标须知前附表</w:t>
      </w:r>
    </w:p>
    <w:tbl>
      <w:tblPr>
        <w:tblStyle w:val="36"/>
        <w:tblW w:w="10065" w:type="dxa"/>
        <w:tblInd w:w="-45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126"/>
        <w:gridCol w:w="72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709" w:type="dxa"/>
            <w:noWrap w:val="0"/>
            <w:vAlign w:val="center"/>
          </w:tcPr>
          <w:p>
            <w:pPr>
              <w:spacing w:line="276" w:lineRule="auto"/>
              <w:jc w:val="center"/>
              <w:rPr>
                <w:rFonts w:hint="eastAsia" w:ascii="宋体" w:hAnsi="宋体" w:eastAsia="宋体" w:cs="宋体"/>
                <w:b/>
                <w:color w:val="auto"/>
                <w:w w:val="90"/>
                <w:sz w:val="22"/>
                <w:szCs w:val="22"/>
                <w:highlight w:val="none"/>
              </w:rPr>
            </w:pPr>
            <w:r>
              <w:rPr>
                <w:rFonts w:hint="eastAsia" w:ascii="宋体" w:hAnsi="宋体" w:eastAsia="宋体" w:cs="宋体"/>
                <w:b/>
                <w:color w:val="auto"/>
                <w:w w:val="90"/>
                <w:sz w:val="22"/>
                <w:szCs w:val="22"/>
                <w:highlight w:val="none"/>
              </w:rPr>
              <w:t>序号</w:t>
            </w:r>
          </w:p>
        </w:tc>
        <w:tc>
          <w:tcPr>
            <w:tcW w:w="2126" w:type="dxa"/>
            <w:noWrap w:val="0"/>
            <w:vAlign w:val="center"/>
          </w:tcPr>
          <w:p>
            <w:pPr>
              <w:spacing w:line="276" w:lineRule="auto"/>
              <w:jc w:val="center"/>
              <w:rPr>
                <w:rFonts w:hint="eastAsia" w:ascii="宋体" w:hAnsi="宋体" w:eastAsia="宋体" w:cs="宋体"/>
                <w:b/>
                <w:color w:val="auto"/>
                <w:w w:val="90"/>
                <w:sz w:val="22"/>
                <w:szCs w:val="22"/>
                <w:highlight w:val="none"/>
              </w:rPr>
            </w:pPr>
            <w:r>
              <w:rPr>
                <w:rFonts w:hint="eastAsia" w:ascii="宋体" w:hAnsi="宋体" w:eastAsia="宋体" w:cs="宋体"/>
                <w:b/>
                <w:color w:val="auto"/>
                <w:w w:val="90"/>
                <w:sz w:val="22"/>
                <w:szCs w:val="22"/>
                <w:highlight w:val="none"/>
              </w:rPr>
              <w:t>内容</w:t>
            </w:r>
          </w:p>
        </w:tc>
        <w:tc>
          <w:tcPr>
            <w:tcW w:w="7230" w:type="dxa"/>
            <w:noWrap w:val="0"/>
            <w:vAlign w:val="center"/>
          </w:tcPr>
          <w:p>
            <w:pPr>
              <w:spacing w:line="276" w:lineRule="auto"/>
              <w:jc w:val="center"/>
              <w:rPr>
                <w:rFonts w:hint="eastAsia" w:ascii="宋体" w:hAnsi="宋体" w:eastAsia="宋体" w:cs="宋体"/>
                <w:b/>
                <w:color w:val="auto"/>
                <w:w w:val="90"/>
                <w:sz w:val="22"/>
                <w:szCs w:val="22"/>
                <w:highlight w:val="none"/>
              </w:rPr>
            </w:pPr>
            <w:r>
              <w:rPr>
                <w:rFonts w:hint="eastAsia" w:ascii="宋体" w:hAnsi="宋体" w:eastAsia="宋体" w:cs="宋体"/>
                <w:b/>
                <w:color w:val="auto"/>
                <w:w w:val="90"/>
                <w:sz w:val="22"/>
                <w:szCs w:val="22"/>
                <w:highlight w:val="none"/>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rPr>
              <w:t>1</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230" w:type="dxa"/>
            <w:noWrap w:val="0"/>
            <w:vAlign w:val="center"/>
          </w:tcPr>
          <w:p>
            <w:pPr>
              <w:spacing w:line="276" w:lineRule="auto"/>
              <w:jc w:val="left"/>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eastAsia="zh-CN"/>
              </w:rPr>
              <w:t>2020年龙港市道路修复工程采购项目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rPr>
              <w:t>2</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230" w:type="dxa"/>
            <w:noWrap w:val="0"/>
            <w:vAlign w:val="center"/>
          </w:tcPr>
          <w:p>
            <w:pPr>
              <w:spacing w:line="276" w:lineRule="auto"/>
              <w:jc w:val="left"/>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eastAsia="zh-CN"/>
              </w:rPr>
              <w:t>LGCG2020</w:t>
            </w:r>
            <w:r>
              <w:rPr>
                <w:rFonts w:hint="eastAsia" w:ascii="宋体" w:hAnsi="宋体" w:eastAsia="宋体" w:cs="宋体"/>
                <w:color w:val="auto"/>
                <w:w w:val="90"/>
                <w:sz w:val="22"/>
                <w:szCs w:val="22"/>
                <w:highlight w:val="non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rPr>
              <w:t>3</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采购内容及数量</w:t>
            </w:r>
          </w:p>
        </w:tc>
        <w:tc>
          <w:tcPr>
            <w:tcW w:w="7230" w:type="dxa"/>
            <w:noWrap w:val="0"/>
            <w:vAlign w:val="center"/>
          </w:tcPr>
          <w:p>
            <w:pPr>
              <w:spacing w:line="276" w:lineRule="auto"/>
              <w:jc w:val="left"/>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rPr>
              <w:t>详见《第一章 公开招标采购公告》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709" w:type="dxa"/>
            <w:vMerge w:val="restart"/>
            <w:noWrap w:val="0"/>
            <w:vAlign w:val="center"/>
          </w:tcPr>
          <w:p>
            <w:pPr>
              <w:spacing w:line="276" w:lineRule="auto"/>
              <w:jc w:val="cente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rPr>
              <w:t>4</w:t>
            </w:r>
          </w:p>
        </w:tc>
        <w:tc>
          <w:tcPr>
            <w:tcW w:w="2126" w:type="dxa"/>
            <w:vMerge w:val="restart"/>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tc>
        <w:tc>
          <w:tcPr>
            <w:tcW w:w="7230"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eastAsia="zh-CN"/>
              </w:rPr>
              <w:t>标段1</w:t>
            </w:r>
            <w:r>
              <w:rPr>
                <w:rFonts w:hint="eastAsia" w:ascii="宋体" w:hAnsi="宋体" w:eastAsia="宋体" w:cs="宋体"/>
                <w:color w:val="auto"/>
                <w:w w:val="90"/>
                <w:sz w:val="22"/>
                <w:szCs w:val="22"/>
                <w:highlight w:val="none"/>
                <w:lang w:val="en-US" w:eastAsia="zh-CN"/>
              </w:rPr>
              <w:t xml:space="preserve"> ：</w:t>
            </w:r>
            <w:r>
              <w:rPr>
                <w:rFonts w:hint="eastAsia" w:ascii="宋体" w:hAnsi="宋体" w:eastAsia="宋体" w:cs="宋体"/>
                <w:b w:val="0"/>
                <w:i w:val="0"/>
                <w:caps w:val="0"/>
                <w:color w:val="auto"/>
                <w:spacing w:val="0"/>
                <w:sz w:val="22"/>
                <w:szCs w:val="22"/>
                <w:highlight w:val="none"/>
                <w:lang w:val="en-US" w:eastAsia="zh-CN"/>
              </w:rPr>
              <w:t>400.0685</w:t>
            </w:r>
            <w:r>
              <w:rPr>
                <w:rFonts w:hint="eastAsia" w:ascii="宋体" w:hAnsi="宋体" w:eastAsia="宋体" w:cs="宋体"/>
                <w:b w:val="0"/>
                <w:bCs w:val="0"/>
                <w:color w:val="auto"/>
                <w:spacing w:val="0"/>
                <w:sz w:val="22"/>
                <w:szCs w:val="22"/>
                <w:highlight w:val="none"/>
                <w:u w:val="none"/>
                <w:lang w:val="en-US" w:eastAsia="zh-CN"/>
              </w:rPr>
              <w:t>万元</w:t>
            </w:r>
            <w:r>
              <w:rPr>
                <w:rFonts w:hint="eastAsia" w:ascii="宋体" w:hAnsi="宋体" w:eastAsia="宋体" w:cs="宋体"/>
                <w:b w:val="0"/>
                <w:bCs w:val="0"/>
                <w:color w:val="auto"/>
                <w:sz w:val="22"/>
                <w:szCs w:val="22"/>
                <w:highlight w:val="none"/>
              </w:rPr>
              <w:t>沥青路面综合单价（大面积</w:t>
            </w:r>
            <w:r>
              <w:rPr>
                <w:rFonts w:hint="eastAsia" w:ascii="宋体" w:hAnsi="宋体" w:cs="宋体"/>
                <w:b w:val="0"/>
                <w:bCs w:val="0"/>
                <w:color w:val="auto"/>
                <w:sz w:val="22"/>
                <w:szCs w:val="22"/>
                <w:highlight w:val="none"/>
                <w:lang w:val="en-US" w:eastAsia="zh-CN"/>
              </w:rPr>
              <w:t>修补</w:t>
            </w:r>
            <w:r>
              <w:rPr>
                <w:rFonts w:hint="eastAsia" w:ascii="宋体" w:hAnsi="宋体" w:eastAsia="宋体" w:cs="宋体"/>
                <w:b w:val="0"/>
                <w:bCs w:val="0"/>
                <w:color w:val="auto"/>
                <w:sz w:val="22"/>
                <w:szCs w:val="22"/>
                <w:highlight w:val="none"/>
              </w:rPr>
              <w:t>）最高限价为</w:t>
            </w:r>
            <w:r>
              <w:rPr>
                <w:rFonts w:hint="eastAsia" w:ascii="宋体" w:hAnsi="宋体" w:eastAsia="宋体" w:cs="宋体"/>
                <w:b w:val="0"/>
                <w:bCs w:val="0"/>
                <w:color w:val="auto"/>
                <w:sz w:val="22"/>
                <w:szCs w:val="22"/>
                <w:highlight w:val="none"/>
                <w:lang w:val="en-US" w:eastAsia="zh-CN"/>
              </w:rPr>
              <w:t>84</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平方米，沥青路面综合单价（零星修补）最高限价为</w:t>
            </w:r>
            <w:r>
              <w:rPr>
                <w:rFonts w:hint="eastAsia" w:ascii="宋体" w:hAnsi="宋体" w:eastAsia="宋体" w:cs="宋体"/>
                <w:b w:val="0"/>
                <w:bCs w:val="0"/>
                <w:color w:val="auto"/>
                <w:sz w:val="22"/>
                <w:szCs w:val="22"/>
                <w:highlight w:val="none"/>
                <w:lang w:val="en-US" w:eastAsia="zh-CN"/>
              </w:rPr>
              <w:t>106</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w:t>
            </w:r>
            <w:r>
              <w:rPr>
                <w:rFonts w:hint="eastAsia" w:ascii="宋体" w:hAnsi="宋体" w:cs="宋体"/>
                <w:b w:val="0"/>
                <w:bCs w:val="0"/>
                <w:color w:val="auto"/>
                <w:sz w:val="22"/>
                <w:szCs w:val="22"/>
                <w:highlight w:val="none"/>
                <w:lang w:eastAsia="zh-CN"/>
              </w:rPr>
              <w:t>砼</w:t>
            </w:r>
            <w:r>
              <w:rPr>
                <w:rFonts w:hint="eastAsia" w:ascii="宋体" w:hAnsi="宋体" w:eastAsia="宋体" w:cs="宋体"/>
                <w:b w:val="0"/>
                <w:bCs w:val="0"/>
                <w:color w:val="auto"/>
                <w:sz w:val="22"/>
                <w:szCs w:val="22"/>
                <w:highlight w:val="none"/>
              </w:rPr>
              <w:t>路面综合单价（大面积</w:t>
            </w:r>
            <w:r>
              <w:rPr>
                <w:rFonts w:hint="eastAsia" w:ascii="宋体" w:hAnsi="宋体" w:cs="宋体"/>
                <w:b w:val="0"/>
                <w:bCs w:val="0"/>
                <w:color w:val="auto"/>
                <w:sz w:val="22"/>
                <w:szCs w:val="22"/>
                <w:highlight w:val="none"/>
                <w:lang w:val="en-US" w:eastAsia="zh-CN"/>
              </w:rPr>
              <w:t>修补</w:t>
            </w:r>
            <w:r>
              <w:rPr>
                <w:rFonts w:hint="eastAsia" w:ascii="宋体" w:hAnsi="宋体" w:eastAsia="宋体" w:cs="宋体"/>
                <w:b w:val="0"/>
                <w:bCs w:val="0"/>
                <w:color w:val="auto"/>
                <w:sz w:val="22"/>
                <w:szCs w:val="22"/>
                <w:highlight w:val="none"/>
              </w:rPr>
              <w:t>）最高限价为</w:t>
            </w:r>
            <w:r>
              <w:rPr>
                <w:rFonts w:hint="eastAsia" w:ascii="宋体" w:hAnsi="宋体" w:eastAsia="宋体" w:cs="宋体"/>
                <w:b w:val="0"/>
                <w:bCs w:val="0"/>
                <w:color w:val="auto"/>
                <w:sz w:val="22"/>
                <w:szCs w:val="22"/>
                <w:highlight w:val="none"/>
                <w:lang w:val="en-US" w:eastAsia="zh-CN"/>
              </w:rPr>
              <w:t>173</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w:t>
            </w:r>
            <w:r>
              <w:rPr>
                <w:rFonts w:hint="eastAsia" w:ascii="宋体" w:hAnsi="宋体" w:cs="宋体"/>
                <w:b w:val="0"/>
                <w:bCs w:val="0"/>
                <w:color w:val="auto"/>
                <w:sz w:val="22"/>
                <w:szCs w:val="22"/>
                <w:highlight w:val="none"/>
                <w:lang w:eastAsia="zh-CN"/>
              </w:rPr>
              <w:t>砼</w:t>
            </w:r>
            <w:r>
              <w:rPr>
                <w:rFonts w:hint="eastAsia" w:ascii="宋体" w:hAnsi="宋体" w:eastAsia="宋体" w:cs="宋体"/>
                <w:b w:val="0"/>
                <w:bCs w:val="0"/>
                <w:color w:val="auto"/>
                <w:sz w:val="22"/>
                <w:szCs w:val="22"/>
                <w:highlight w:val="none"/>
              </w:rPr>
              <w:t>路面综合单价（零星修补）最高限价为</w:t>
            </w:r>
            <w:r>
              <w:rPr>
                <w:rFonts w:hint="eastAsia" w:ascii="宋体" w:hAnsi="宋体" w:eastAsia="宋体" w:cs="宋体"/>
                <w:b w:val="0"/>
                <w:bCs w:val="0"/>
                <w:color w:val="auto"/>
                <w:sz w:val="22"/>
                <w:szCs w:val="22"/>
                <w:highlight w:val="none"/>
                <w:lang w:val="en-US" w:eastAsia="zh-CN"/>
              </w:rPr>
              <w:t>237</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w:t>
            </w:r>
          </w:p>
          <w:p>
            <w:pPr>
              <w:spacing w:line="276" w:lineRule="auto"/>
              <w:jc w:val="left"/>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eastAsia="zh-CN"/>
              </w:rPr>
              <w:t>注：投标总价不得超出预算金额</w:t>
            </w:r>
            <w:r>
              <w:rPr>
                <w:rFonts w:hint="eastAsia" w:ascii="宋体" w:hAnsi="宋体" w:eastAsia="宋体" w:cs="宋体"/>
                <w:color w:val="auto"/>
                <w:w w:val="90"/>
                <w:sz w:val="22"/>
                <w:szCs w:val="22"/>
                <w:highlight w:val="none"/>
                <w:lang w:val="en-US" w:eastAsia="zh-CN"/>
              </w:rPr>
              <w:t xml:space="preserve"> 及各项最高单价。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709" w:type="dxa"/>
            <w:vMerge w:val="continue"/>
            <w:noWrap w:val="0"/>
            <w:vAlign w:val="center"/>
          </w:tcPr>
          <w:p>
            <w:pPr>
              <w:spacing w:line="276" w:lineRule="auto"/>
              <w:jc w:val="center"/>
              <w:rPr>
                <w:rFonts w:hint="eastAsia" w:ascii="宋体" w:hAnsi="宋体" w:eastAsia="宋体" w:cs="宋体"/>
                <w:color w:val="auto"/>
                <w:w w:val="90"/>
                <w:sz w:val="22"/>
                <w:szCs w:val="22"/>
                <w:highlight w:val="none"/>
              </w:rPr>
            </w:pPr>
          </w:p>
        </w:tc>
        <w:tc>
          <w:tcPr>
            <w:tcW w:w="2126" w:type="dxa"/>
            <w:vMerge w:val="continue"/>
            <w:noWrap w:val="0"/>
            <w:vAlign w:val="center"/>
          </w:tcPr>
          <w:p>
            <w:pPr>
              <w:spacing w:line="440" w:lineRule="exact"/>
              <w:rPr>
                <w:rFonts w:hint="eastAsia" w:ascii="宋体" w:hAnsi="宋体" w:eastAsia="宋体" w:cs="宋体"/>
                <w:color w:val="auto"/>
                <w:sz w:val="22"/>
                <w:szCs w:val="22"/>
                <w:highlight w:val="none"/>
              </w:rPr>
            </w:pPr>
          </w:p>
        </w:tc>
        <w:tc>
          <w:tcPr>
            <w:tcW w:w="7230" w:type="dxa"/>
            <w:tcBorders>
              <w:top w:val="single" w:color="auto" w:sz="4" w:space="0"/>
            </w:tcBorders>
            <w:noWrap w:val="0"/>
            <w:vAlign w:val="center"/>
          </w:tcPr>
          <w:p>
            <w:pPr>
              <w:spacing w:line="276" w:lineRule="auto"/>
              <w:jc w:val="left"/>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eastAsia="zh-CN"/>
              </w:rPr>
              <w:t>标段2</w:t>
            </w:r>
            <w:r>
              <w:rPr>
                <w:rFonts w:hint="eastAsia" w:ascii="宋体" w:hAnsi="宋体" w:eastAsia="宋体" w:cs="宋体"/>
                <w:color w:val="auto"/>
                <w:w w:val="90"/>
                <w:sz w:val="22"/>
                <w:szCs w:val="22"/>
                <w:highlight w:val="none"/>
                <w:lang w:val="en-US" w:eastAsia="zh-CN"/>
              </w:rPr>
              <w:t xml:space="preserve"> ：</w:t>
            </w:r>
            <w:r>
              <w:rPr>
                <w:rFonts w:hint="eastAsia" w:ascii="宋体" w:hAnsi="宋体" w:eastAsia="宋体" w:cs="宋体"/>
                <w:color w:val="auto"/>
                <w:w w:val="90"/>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rPr>
              <w:t>193.0570万</w:t>
            </w:r>
            <w:r>
              <w:rPr>
                <w:rFonts w:hint="eastAsia" w:ascii="宋体" w:hAnsi="宋体" w:eastAsia="宋体" w:cs="宋体"/>
                <w:b w:val="0"/>
                <w:bCs w:val="0"/>
                <w:color w:val="auto"/>
                <w:sz w:val="22"/>
                <w:szCs w:val="22"/>
                <w:highlight w:val="none"/>
                <w:lang w:val="en-US" w:eastAsia="zh-CN"/>
              </w:rPr>
              <w:t>元</w:t>
            </w:r>
            <w:r>
              <w:rPr>
                <w:rFonts w:hint="eastAsia" w:ascii="宋体" w:hAnsi="宋体" w:eastAsia="宋体" w:cs="宋体"/>
                <w:b w:val="0"/>
                <w:bCs w:val="0"/>
                <w:color w:val="auto"/>
                <w:sz w:val="22"/>
                <w:szCs w:val="22"/>
                <w:highlight w:val="none"/>
              </w:rPr>
              <w:t>（沥青路面综合单价（大面积</w:t>
            </w:r>
            <w:r>
              <w:rPr>
                <w:rFonts w:hint="eastAsia" w:ascii="宋体" w:hAnsi="宋体" w:cs="宋体"/>
                <w:b w:val="0"/>
                <w:bCs w:val="0"/>
                <w:color w:val="auto"/>
                <w:sz w:val="22"/>
                <w:szCs w:val="22"/>
                <w:highlight w:val="none"/>
                <w:lang w:val="en-US" w:eastAsia="zh-CN"/>
              </w:rPr>
              <w:t>修补</w:t>
            </w:r>
            <w:r>
              <w:rPr>
                <w:rFonts w:hint="eastAsia" w:ascii="宋体" w:hAnsi="宋体" w:eastAsia="宋体" w:cs="宋体"/>
                <w:b w:val="0"/>
                <w:bCs w:val="0"/>
                <w:color w:val="auto"/>
                <w:sz w:val="22"/>
                <w:szCs w:val="22"/>
                <w:highlight w:val="none"/>
              </w:rPr>
              <w:t>）最高限价为</w:t>
            </w:r>
            <w:r>
              <w:rPr>
                <w:rFonts w:hint="eastAsia" w:ascii="宋体" w:hAnsi="宋体" w:eastAsia="宋体" w:cs="宋体"/>
                <w:b w:val="0"/>
                <w:bCs w:val="0"/>
                <w:color w:val="auto"/>
                <w:sz w:val="22"/>
                <w:szCs w:val="22"/>
                <w:highlight w:val="none"/>
                <w:lang w:val="en-US" w:eastAsia="zh-CN"/>
              </w:rPr>
              <w:t>84</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平方米，沥青路面综合单价（零星修补）最高限价为</w:t>
            </w:r>
            <w:r>
              <w:rPr>
                <w:rFonts w:hint="eastAsia" w:ascii="宋体" w:hAnsi="宋体" w:eastAsia="宋体" w:cs="宋体"/>
                <w:b w:val="0"/>
                <w:bCs w:val="0"/>
                <w:color w:val="auto"/>
                <w:sz w:val="22"/>
                <w:szCs w:val="22"/>
                <w:highlight w:val="none"/>
                <w:lang w:val="en-US" w:eastAsia="zh-CN"/>
              </w:rPr>
              <w:t>106</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w:t>
            </w:r>
            <w:r>
              <w:rPr>
                <w:rFonts w:hint="eastAsia" w:ascii="宋体" w:hAnsi="宋体" w:cs="宋体"/>
                <w:b w:val="0"/>
                <w:bCs w:val="0"/>
                <w:color w:val="auto"/>
                <w:sz w:val="22"/>
                <w:szCs w:val="22"/>
                <w:highlight w:val="none"/>
                <w:lang w:eastAsia="zh-CN"/>
              </w:rPr>
              <w:t>砼</w:t>
            </w:r>
            <w:r>
              <w:rPr>
                <w:rFonts w:hint="eastAsia" w:ascii="宋体" w:hAnsi="宋体" w:eastAsia="宋体" w:cs="宋体"/>
                <w:b w:val="0"/>
                <w:bCs w:val="0"/>
                <w:color w:val="auto"/>
                <w:sz w:val="22"/>
                <w:szCs w:val="22"/>
                <w:highlight w:val="none"/>
              </w:rPr>
              <w:t>路面综合单价（大面积</w:t>
            </w:r>
            <w:r>
              <w:rPr>
                <w:rFonts w:hint="eastAsia" w:ascii="宋体" w:hAnsi="宋体" w:cs="宋体"/>
                <w:b w:val="0"/>
                <w:bCs w:val="0"/>
                <w:color w:val="auto"/>
                <w:sz w:val="22"/>
                <w:szCs w:val="22"/>
                <w:highlight w:val="none"/>
                <w:lang w:val="en-US" w:eastAsia="zh-CN"/>
              </w:rPr>
              <w:t>修补</w:t>
            </w:r>
            <w:r>
              <w:rPr>
                <w:rFonts w:hint="eastAsia" w:ascii="宋体" w:hAnsi="宋体" w:eastAsia="宋体" w:cs="宋体"/>
                <w:b w:val="0"/>
                <w:bCs w:val="0"/>
                <w:color w:val="auto"/>
                <w:sz w:val="22"/>
                <w:szCs w:val="22"/>
                <w:highlight w:val="none"/>
              </w:rPr>
              <w:t>）最高限价为</w:t>
            </w:r>
            <w:r>
              <w:rPr>
                <w:rFonts w:hint="eastAsia" w:ascii="宋体" w:hAnsi="宋体" w:eastAsia="宋体" w:cs="宋体"/>
                <w:b w:val="0"/>
                <w:bCs w:val="0"/>
                <w:color w:val="auto"/>
                <w:sz w:val="22"/>
                <w:szCs w:val="22"/>
                <w:highlight w:val="none"/>
                <w:lang w:val="en-US" w:eastAsia="zh-CN"/>
              </w:rPr>
              <w:t>173</w:t>
            </w:r>
            <w:r>
              <w:rPr>
                <w:rFonts w:hint="eastAsia" w:ascii="宋体" w:hAnsi="宋体" w:eastAsia="宋体" w:cs="宋体"/>
                <w:b w:val="0"/>
                <w:bCs w:val="0"/>
                <w:color w:val="auto"/>
                <w:sz w:val="22"/>
                <w:szCs w:val="22"/>
                <w:highlight w:val="none"/>
              </w:rPr>
              <w:t>元</w:t>
            </w:r>
            <w:r>
              <w:rPr>
                <w:rFonts w:hint="eastAsia" w:ascii="宋体" w:hAnsi="宋体" w:eastAsia="宋体" w:cs="宋体"/>
                <w:b w:val="0"/>
                <w:bCs w:val="0"/>
                <w:color w:val="auto"/>
                <w:sz w:val="22"/>
                <w:szCs w:val="22"/>
                <w:highlight w:val="none"/>
              </w:rPr>
              <w:t>/平方米，</w:t>
            </w:r>
            <w:r>
              <w:rPr>
                <w:rFonts w:hint="eastAsia" w:ascii="宋体" w:hAnsi="宋体" w:cs="宋体"/>
                <w:b w:val="0"/>
                <w:bCs w:val="0"/>
                <w:color w:val="auto"/>
                <w:sz w:val="22"/>
                <w:szCs w:val="22"/>
                <w:highlight w:val="none"/>
                <w:lang w:eastAsia="zh-CN"/>
              </w:rPr>
              <w:t>砼</w:t>
            </w:r>
            <w:r>
              <w:rPr>
                <w:rFonts w:hint="eastAsia" w:ascii="宋体" w:hAnsi="宋体" w:eastAsia="宋体" w:cs="宋体"/>
                <w:b w:val="0"/>
                <w:bCs w:val="0"/>
                <w:color w:val="auto"/>
                <w:sz w:val="22"/>
                <w:szCs w:val="22"/>
                <w:highlight w:val="none"/>
              </w:rPr>
              <w:t>路面综合单价（零星修补）最高限价为</w:t>
            </w:r>
            <w:r>
              <w:rPr>
                <w:rFonts w:hint="eastAsia" w:ascii="宋体" w:hAnsi="宋体" w:eastAsia="宋体" w:cs="宋体"/>
                <w:b w:val="0"/>
                <w:bCs w:val="0"/>
                <w:color w:val="auto"/>
                <w:sz w:val="22"/>
                <w:szCs w:val="22"/>
                <w:highlight w:val="none"/>
                <w:lang w:val="en-US" w:eastAsia="zh-CN"/>
              </w:rPr>
              <w:t>237</w:t>
            </w:r>
            <w:r>
              <w:rPr>
                <w:rFonts w:hint="eastAsia" w:ascii="宋体" w:hAnsi="宋体" w:eastAsia="宋体" w:cs="宋体"/>
                <w:b w:val="0"/>
                <w:bCs w:val="0"/>
                <w:color w:val="auto"/>
                <w:sz w:val="22"/>
                <w:szCs w:val="22"/>
                <w:highlight w:val="none"/>
              </w:rPr>
              <w:t>元/平方米；波形护栏采购安装最高限价为</w:t>
            </w:r>
            <w:r>
              <w:rPr>
                <w:rFonts w:hint="eastAsia" w:ascii="宋体" w:hAnsi="宋体" w:eastAsia="宋体" w:cs="宋体"/>
                <w:b w:val="0"/>
                <w:bCs w:val="0"/>
                <w:color w:val="auto"/>
                <w:sz w:val="22"/>
                <w:szCs w:val="22"/>
                <w:highlight w:val="none"/>
                <w:lang w:val="en-US" w:eastAsia="zh-CN"/>
              </w:rPr>
              <w:t>218</w:t>
            </w:r>
            <w:r>
              <w:rPr>
                <w:rFonts w:hint="eastAsia" w:ascii="宋体" w:hAnsi="宋体" w:eastAsia="宋体" w:cs="宋体"/>
                <w:b w:val="0"/>
                <w:bCs w:val="0"/>
                <w:color w:val="auto"/>
                <w:sz w:val="22"/>
                <w:szCs w:val="22"/>
                <w:highlight w:val="none"/>
              </w:rPr>
              <w:t>元/米；）</w:t>
            </w:r>
          </w:p>
          <w:p>
            <w:pPr>
              <w:spacing w:line="276" w:lineRule="auto"/>
              <w:jc w:val="left"/>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eastAsia="zh-CN"/>
              </w:rPr>
              <w:t>投标总价不得超出预算金额</w:t>
            </w:r>
            <w:r>
              <w:rPr>
                <w:rFonts w:hint="eastAsia" w:ascii="宋体" w:hAnsi="宋体" w:eastAsia="宋体" w:cs="宋体"/>
                <w:color w:val="auto"/>
                <w:w w:val="90"/>
                <w:sz w:val="22"/>
                <w:szCs w:val="22"/>
                <w:highlight w:val="none"/>
                <w:lang w:val="en-US" w:eastAsia="zh-CN"/>
              </w:rPr>
              <w:t xml:space="preserve"> 及各项最高单价。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rPr>
            </w:pPr>
            <w:r>
              <w:rPr>
                <w:rFonts w:hint="eastAsia" w:ascii="宋体" w:hAnsi="宋体" w:eastAsia="宋体" w:cs="宋体"/>
                <w:color w:val="auto"/>
                <w:w w:val="90"/>
                <w:sz w:val="22"/>
                <w:szCs w:val="22"/>
                <w:highlight w:val="none"/>
              </w:rPr>
              <w:t>5</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采购资金</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财政资金，已落实。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val="en-US" w:eastAsia="zh-CN"/>
              </w:rPr>
              <w:t>6</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联合体投标</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val="en-US" w:eastAsia="zh-CN"/>
              </w:rPr>
              <w:t>7</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分包、转包</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lang w:val="en-US" w:eastAsia="zh-CN"/>
              </w:rPr>
              <w:t>8</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标前答疑会</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不召开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9</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投标文件正本</w:t>
            </w:r>
            <w:r>
              <w:rPr>
                <w:rFonts w:hint="eastAsia" w:ascii="宋体" w:hAnsi="宋体" w:eastAsia="宋体" w:cs="宋体"/>
                <w:color w:val="auto"/>
                <w:sz w:val="22"/>
                <w:szCs w:val="22"/>
                <w:highlight w:val="none"/>
                <w:lang w:val="en-US" w:eastAsia="zh-CN"/>
              </w:rPr>
              <w:t>1份，副本4份。（建</w:t>
            </w:r>
            <w:r>
              <w:rPr>
                <w:rFonts w:hint="eastAsia" w:ascii="宋体" w:hAnsi="宋体" w:eastAsia="宋体" w:cs="宋体"/>
                <w:color w:val="auto"/>
                <w:sz w:val="22"/>
                <w:szCs w:val="22"/>
                <w:highlight w:val="none"/>
                <w:lang w:eastAsia="zh-CN"/>
              </w:rPr>
              <w:t>议双面打印</w:t>
            </w:r>
            <w:r>
              <w:rPr>
                <w:rFonts w:hint="eastAsia" w:ascii="宋体" w:hAnsi="宋体" w:eastAsia="宋体" w:cs="宋体"/>
                <w:color w:val="auto"/>
                <w:sz w:val="22"/>
                <w:szCs w:val="22"/>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10</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▲投标文件有效期</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自《投标文件》提交截止之日起120天内保持有效，否则投标无效。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11</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12</w:t>
            </w:r>
          </w:p>
        </w:tc>
        <w:tc>
          <w:tcPr>
            <w:tcW w:w="2126" w:type="dxa"/>
            <w:noWrap w:val="0"/>
            <w:vAlign w:val="center"/>
          </w:tcPr>
          <w:p>
            <w:pPr>
              <w:spacing w:line="440" w:lineRule="exact"/>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确定成交供应商办法</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13</w:t>
            </w:r>
          </w:p>
        </w:tc>
        <w:tc>
          <w:tcPr>
            <w:tcW w:w="2126" w:type="dxa"/>
            <w:noWrap w:val="0"/>
            <w:vAlign w:val="center"/>
          </w:tcPr>
          <w:p>
            <w:pPr>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投标文件递交</w:t>
            </w:r>
            <w:r>
              <w:rPr>
                <w:rFonts w:hint="eastAsia" w:ascii="宋体" w:hAnsi="宋体" w:eastAsia="宋体" w:cs="宋体"/>
                <w:color w:val="auto"/>
                <w:sz w:val="22"/>
                <w:szCs w:val="22"/>
                <w:highlight w:val="none"/>
                <w:lang w:eastAsia="zh-CN"/>
              </w:rPr>
              <w:t>地址</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龙港市西二街家具市场（龙港市公共资源交易中心1楼收标区）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14</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投标文件递交截止与投标开始时间</w:t>
            </w:r>
          </w:p>
        </w:tc>
        <w:tc>
          <w:tcPr>
            <w:tcW w:w="7230" w:type="dxa"/>
            <w:noWrap w:val="0"/>
            <w:vAlign w:val="center"/>
          </w:tcPr>
          <w:p>
            <w:pPr>
              <w:numPr>
                <w:ilvl w:val="0"/>
                <w:numId w:val="5"/>
              </w:numPr>
              <w:spacing w:line="440" w:lineRule="exact"/>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 xml:space="preserve"> </w:t>
            </w:r>
            <w:r>
              <w:rPr>
                <w:rFonts w:hint="eastAsia" w:ascii="宋体" w:hAnsi="宋体" w:eastAsia="宋体" w:cs="宋体"/>
                <w:bCs/>
                <w:color w:val="auto"/>
                <w:sz w:val="22"/>
                <w:szCs w:val="22"/>
                <w:highlight w:val="none"/>
              </w:rPr>
              <w:t xml:space="preserve"> 09:30</w:t>
            </w:r>
            <w:r>
              <w:rPr>
                <w:rFonts w:hint="eastAsia" w:ascii="宋体" w:hAnsi="宋体" w:eastAsia="宋体" w:cs="宋体"/>
                <w:bCs/>
                <w:color w:val="auto"/>
                <w:sz w:val="22"/>
                <w:szCs w:val="22"/>
                <w:highlight w:val="none"/>
                <w:lang w:val="en-US" w:eastAsia="zh-CN"/>
              </w:rPr>
              <w:t>:00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15</w:t>
            </w:r>
          </w:p>
        </w:tc>
        <w:tc>
          <w:tcPr>
            <w:tcW w:w="2126"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投标开标地</w:t>
            </w:r>
            <w:r>
              <w:rPr>
                <w:rFonts w:hint="eastAsia" w:ascii="宋体" w:hAnsi="宋体" w:eastAsia="宋体" w:cs="宋体"/>
                <w:color w:val="auto"/>
                <w:sz w:val="22"/>
                <w:szCs w:val="22"/>
                <w:highlight w:val="none"/>
                <w:lang w:eastAsia="zh-CN"/>
              </w:rPr>
              <w:t>址</w:t>
            </w:r>
          </w:p>
        </w:tc>
        <w:tc>
          <w:tcPr>
            <w:tcW w:w="7230" w:type="dxa"/>
            <w:noWrap w:val="0"/>
            <w:vAlign w:val="center"/>
          </w:tcPr>
          <w:p>
            <w:pPr>
              <w:snapToGrid w:val="0"/>
              <w:spacing w:line="400" w:lineRule="atLeas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lang w:eastAsia="zh-CN"/>
              </w:rPr>
              <w:t>龙港市西二街家具市场（龙港市公共资源交易中心开标室）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16</w:t>
            </w:r>
          </w:p>
        </w:tc>
        <w:tc>
          <w:tcPr>
            <w:tcW w:w="2126" w:type="dxa"/>
            <w:noWrap w:val="0"/>
            <w:vAlign w:val="center"/>
          </w:tcPr>
          <w:p>
            <w:pPr>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w w:val="90"/>
                <w:sz w:val="22"/>
                <w:szCs w:val="22"/>
                <w:highlight w:val="none"/>
              </w:rPr>
              <w:t>《招标文件》询疑截止时间</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如对招标文件的描述或规定有疑问的，或认为招标文件存在前后不一致或矛盾的，应在规定时间内以书面形式向采购组织机构递交《疑问函》，采购组织机构将在接到供应商《疑问函》后三个工作日内给予答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17</w:t>
            </w:r>
          </w:p>
        </w:tc>
        <w:tc>
          <w:tcPr>
            <w:tcW w:w="2126" w:type="dxa"/>
            <w:noWrap w:val="0"/>
            <w:vAlign w:val="center"/>
          </w:tcPr>
          <w:p>
            <w:pPr>
              <w:spacing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履约保证金</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合同金额的</w:t>
            </w:r>
            <w:r>
              <w:rPr>
                <w:rFonts w:hint="eastAsia" w:ascii="宋体" w:hAnsi="宋体" w:eastAsia="宋体" w:cs="宋体"/>
                <w:color w:val="auto"/>
                <w:sz w:val="22"/>
                <w:szCs w:val="22"/>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rPr>
              <w:t>1</w:t>
            </w:r>
            <w:r>
              <w:rPr>
                <w:rFonts w:hint="eastAsia" w:ascii="宋体" w:hAnsi="宋体" w:eastAsia="宋体" w:cs="宋体"/>
                <w:color w:val="auto"/>
                <w:w w:val="90"/>
                <w:sz w:val="22"/>
                <w:szCs w:val="22"/>
                <w:highlight w:val="none"/>
                <w:lang w:val="en-US" w:eastAsia="zh-CN"/>
              </w:rPr>
              <w:t>8</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现场勘查</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投标供应商应当自行进行现场踏勘，以了解准确的报价依据。如果由于投标供应商不进行现场踏勘而导致投标方案与实际需求严重不符，由此产生的一切后果由投标供应商自行负责。踏勘期间发生的费用或意外导致伤亡等一切责任和损失均由投标供应商自行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宋体"/>
                <w:color w:val="auto"/>
                <w:w w:val="90"/>
                <w:sz w:val="22"/>
                <w:szCs w:val="22"/>
                <w:highlight w:val="none"/>
                <w:lang w:val="en-US" w:eastAsia="zh-CN"/>
              </w:rPr>
            </w:pPr>
            <w:r>
              <w:rPr>
                <w:rFonts w:hint="eastAsia" w:ascii="宋体" w:hAnsi="宋体" w:cs="宋体"/>
                <w:color w:val="auto"/>
                <w:w w:val="90"/>
                <w:sz w:val="22"/>
                <w:szCs w:val="22"/>
                <w:highlight w:val="none"/>
                <w:lang w:val="en-US" w:eastAsia="zh-CN"/>
              </w:rPr>
              <w:t>19</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对小型、微型企业、监狱企业、残疾人福利性单位的扶持政策</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小、微企业价格扣除扶持政策：本项目在报价分评审时依据《政府采购促进中小企业发展暂行办法》（财库〔2011〕181号）、《浙江省财政厅、浙江省中小企业局转发财政部工业和信息化部关于印发《政府采购促进中小企业发展暂行办法&gt;的通知》（浙财采监〔2012〕11 号）相关规定，对小型和微型企业给予价格优惠扶持，用扣除后的价格参与评审，具体规定见“第四章 评审办法及评分标准”。</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（2）监狱企业、残疾人福利性单位价格扣除扶持政策：符合《财政部、司法部关于政府采购支持监狱企业发展有关问题的通知》（财库[2014]68 号）规定的“监狱企业”和符合《财政部、民政部、中国残疾人联合会关于促进残疾人就业政府采购政策的通知》 （财库[2017]141 号）规定的“残疾人福利性单位”，参照小、微企业给予相同价格优惠扶持，用扣除后的价格参与评审，具体规定见“第四章 评审办法及评分标准”。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default" w:ascii="宋体" w:hAnsi="宋体" w:eastAsia="宋体" w:cs="宋体"/>
                <w:color w:val="auto"/>
                <w:w w:val="90"/>
                <w:sz w:val="22"/>
                <w:szCs w:val="22"/>
                <w:highlight w:val="none"/>
                <w:lang w:val="en-US" w:eastAsia="zh-CN"/>
              </w:rPr>
            </w:pPr>
            <w:r>
              <w:rPr>
                <w:rFonts w:hint="eastAsia" w:ascii="宋体" w:hAnsi="宋体" w:cs="宋体"/>
                <w:color w:val="auto"/>
                <w:w w:val="90"/>
                <w:sz w:val="22"/>
                <w:szCs w:val="22"/>
                <w:highlight w:val="none"/>
                <w:lang w:val="en-US" w:eastAsia="zh-CN"/>
              </w:rPr>
              <w:t>20</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合同签订与鉴证</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中标（成交）通知书发出后30天内，中标（成交）供应商应持中标（成交）通知书与采购人签订合同。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2</w:t>
            </w:r>
            <w:r>
              <w:rPr>
                <w:rFonts w:hint="eastAsia" w:ascii="宋体" w:hAnsi="宋体" w:cs="宋体"/>
                <w:color w:val="auto"/>
                <w:w w:val="90"/>
                <w:sz w:val="22"/>
                <w:szCs w:val="22"/>
                <w:highlight w:val="none"/>
                <w:lang w:val="en-US" w:eastAsia="zh-CN"/>
              </w:rPr>
              <w:t>1</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中小企业信用融资</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rPr>
              <w:t>2</w:t>
            </w:r>
            <w:r>
              <w:rPr>
                <w:rFonts w:hint="eastAsia" w:ascii="宋体" w:hAnsi="宋体" w:cs="宋体"/>
                <w:color w:val="auto"/>
                <w:w w:val="90"/>
                <w:sz w:val="22"/>
                <w:szCs w:val="22"/>
                <w:highlight w:val="none"/>
                <w:lang w:val="en-US" w:eastAsia="zh-CN"/>
              </w:rPr>
              <w:t>2</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▲信用记录</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查询与使用</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eastAsia="zh-CN"/>
              </w:rPr>
            </w:pPr>
            <w:r>
              <w:rPr>
                <w:rFonts w:hint="eastAsia" w:ascii="宋体" w:hAnsi="宋体" w:eastAsia="宋体" w:cs="宋体"/>
                <w:color w:val="auto"/>
                <w:w w:val="90"/>
                <w:sz w:val="22"/>
                <w:szCs w:val="22"/>
                <w:highlight w:val="none"/>
              </w:rPr>
              <w:t>2</w:t>
            </w:r>
            <w:r>
              <w:rPr>
                <w:rFonts w:hint="eastAsia" w:ascii="宋体" w:hAnsi="宋体" w:cs="宋体"/>
                <w:color w:val="auto"/>
                <w:w w:val="90"/>
                <w:sz w:val="22"/>
                <w:szCs w:val="22"/>
                <w:highlight w:val="none"/>
                <w:lang w:val="en-US" w:eastAsia="zh-CN"/>
              </w:rPr>
              <w:t>3</w:t>
            </w:r>
          </w:p>
        </w:tc>
        <w:tc>
          <w:tcPr>
            <w:tcW w:w="2126" w:type="dxa"/>
            <w:noWrap w:val="0"/>
            <w:vAlign w:val="center"/>
          </w:tcPr>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重要提醒</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（1）投标供应商在编制投标文件时应作出符合客观事实的真实响应，任何的“虚假响应”或者“虚假应标”均将被视为“提供虚假材料”，并按照“提供虚假材料”进行处理。</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（2）招标文件中标注“▲”的技术或商务条款均为实质性要求条款，不满足实质性要求条款的投标无效。</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（3）招标文件其他地方规定与本表规定不一致的，以本表规定为准。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2</w:t>
            </w:r>
            <w:r>
              <w:rPr>
                <w:rFonts w:hint="eastAsia" w:ascii="宋体" w:hAnsi="宋体" w:cs="宋体"/>
                <w:color w:val="auto"/>
                <w:w w:val="90"/>
                <w:sz w:val="22"/>
                <w:szCs w:val="22"/>
                <w:highlight w:val="none"/>
                <w:lang w:val="en-US" w:eastAsia="zh-CN"/>
              </w:rPr>
              <w:t>4</w:t>
            </w:r>
          </w:p>
        </w:tc>
        <w:tc>
          <w:tcPr>
            <w:tcW w:w="2126" w:type="dxa"/>
            <w:noWrap w:val="0"/>
            <w:vAlign w:val="center"/>
          </w:tcPr>
          <w:p>
            <w:pPr>
              <w:pStyle w:val="11"/>
              <w:numPr>
                <w:ilvl w:val="0"/>
                <w:numId w:val="0"/>
              </w:numPr>
              <w:tabs>
                <w:tab w:val="left" w:pos="0"/>
                <w:tab w:val="clear" w:pos="360"/>
              </w:tabs>
              <w:snapToGrid w:val="0"/>
              <w:spacing w:line="400" w:lineRule="atLeast"/>
              <w:ind w:leftChars="0" w:right="238" w:rightChars="0" w:firstLine="220" w:firstLineChars="100"/>
              <w:jc w:val="both"/>
              <w:rPr>
                <w:rFonts w:hint="eastAsia" w:ascii="宋体" w:hAnsi="宋体" w:eastAsia="宋体" w:cs="宋体"/>
                <w:b/>
                <w:color w:val="auto"/>
                <w:w w:val="90"/>
                <w:sz w:val="22"/>
                <w:szCs w:val="22"/>
                <w:highlight w:val="none"/>
              </w:rPr>
            </w:pPr>
            <w:r>
              <w:rPr>
                <w:rFonts w:hint="eastAsia" w:ascii="宋体" w:hAnsi="宋体" w:eastAsia="宋体" w:cs="宋体"/>
                <w:b w:val="0"/>
                <w:bCs w:val="0"/>
                <w:color w:val="auto"/>
                <w:sz w:val="22"/>
                <w:szCs w:val="22"/>
                <w:highlight w:val="none"/>
              </w:rPr>
              <w:t>投标文件递交方式及注意事项</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供应商可采用现场方式或邮寄方式递交投标文件：</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现场递交：请投标人代表（原则上最多派一名）全程佩戴口罩等防护工具。进入龙港市公共资源交易中心前，进行身份证实名登记，出示健康码，自觉接受体温检测、防疫询问，并如实报告情况，通过身份核验和体温检测正常方可入场递交投标文件。出现发热症状等可疑情况，将予以劝离并登记上报。</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2、邮寄方式递交：依据《浙江省财政厅关于做好新型冠状病毒感染的肺炎疫情防控期间政府采购管理工作的通知》（浙财采监〔2020〕1 号）文件规定，本项目投标文件接受邮寄形式送达（以邮寄送达时间为准，投标人需自行考虑风险），投标文件必须按招标公告中规定的投标文件递交截止时间前送达，邮寄至龙港市西二街家具市场（龙港市公共资源交易中心1楼收标区）（联系人：</w:t>
            </w:r>
            <w:r>
              <w:rPr>
                <w:rFonts w:hint="eastAsia" w:ascii="宋体" w:hAnsi="宋体" w:eastAsia="宋体" w:cs="宋体"/>
                <w:color w:val="auto"/>
                <w:sz w:val="22"/>
                <w:szCs w:val="22"/>
                <w:highlight w:val="none"/>
                <w:lang w:val="en-US" w:eastAsia="zh-CN"/>
              </w:rPr>
              <w:t>杨昆</w:t>
            </w:r>
            <w:r>
              <w:rPr>
                <w:rFonts w:hint="eastAsia" w:ascii="宋体" w:hAnsi="宋体" w:eastAsia="宋体" w:cs="宋体"/>
                <w:color w:val="auto"/>
                <w:sz w:val="22"/>
                <w:szCs w:val="22"/>
                <w:highlight w:val="none"/>
                <w:lang w:eastAsia="zh-CN"/>
              </w:rPr>
              <w:t>，联系电话：</w:t>
            </w:r>
            <w:r>
              <w:rPr>
                <w:rFonts w:hint="eastAsia" w:ascii="宋体" w:hAnsi="宋体" w:eastAsia="宋体" w:cs="宋体"/>
                <w:color w:val="auto"/>
                <w:sz w:val="22"/>
                <w:szCs w:val="22"/>
                <w:highlight w:val="none"/>
                <w:lang w:val="en-US" w:eastAsia="zh-CN"/>
              </w:rPr>
              <w:t>13566105192</w:t>
            </w:r>
            <w:r>
              <w:rPr>
                <w:rFonts w:hint="eastAsia" w:ascii="宋体" w:hAnsi="宋体" w:eastAsia="宋体" w:cs="宋体"/>
                <w:color w:val="auto"/>
                <w:sz w:val="22"/>
                <w:szCs w:val="22"/>
                <w:highlight w:val="none"/>
                <w:lang w:eastAsia="zh-CN"/>
              </w:rPr>
              <w:t>），具体邮寄事宜可向代理机构咨询，接收邮寄投标文件时间为投标文件递交截止时间前5个工作日内。</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3、因疫情原因，投标供应商人员应严格遵守新冠肺炎疫情防控期间的相关规定，做好相应防护工作。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2</w:t>
            </w:r>
            <w:r>
              <w:rPr>
                <w:rFonts w:hint="eastAsia" w:ascii="宋体" w:hAnsi="宋体" w:cs="宋体"/>
                <w:color w:val="auto"/>
                <w:w w:val="90"/>
                <w:sz w:val="22"/>
                <w:szCs w:val="22"/>
                <w:highlight w:val="none"/>
                <w:lang w:val="en-US" w:eastAsia="zh-CN"/>
              </w:rPr>
              <w:t>5</w:t>
            </w:r>
          </w:p>
        </w:tc>
        <w:tc>
          <w:tcPr>
            <w:tcW w:w="2126" w:type="dxa"/>
            <w:noWrap w:val="0"/>
            <w:vAlign w:val="center"/>
          </w:tcPr>
          <w:p>
            <w:pPr>
              <w:spacing w:before="80" w:after="80" w:line="400" w:lineRule="exact"/>
              <w:ind w:right="80" w:rightChars="0"/>
              <w:jc w:val="center"/>
              <w:rPr>
                <w:rFonts w:hint="eastAsia" w:ascii="宋体" w:hAnsi="宋体" w:eastAsia="宋体" w:cs="宋体"/>
                <w:color w:val="auto"/>
                <w:w w:val="90"/>
                <w:sz w:val="22"/>
                <w:szCs w:val="22"/>
                <w:highlight w:val="none"/>
                <w:lang w:eastAsia="zh-CN"/>
              </w:rPr>
            </w:pPr>
            <w:r>
              <w:rPr>
                <w:rFonts w:hint="eastAsia" w:ascii="宋体" w:hAnsi="宋体" w:eastAsia="宋体" w:cs="宋体"/>
                <w:b/>
                <w:bCs/>
                <w:color w:val="auto"/>
                <w:kern w:val="0"/>
                <w:sz w:val="22"/>
                <w:szCs w:val="22"/>
                <w:highlight w:val="none"/>
                <w:lang w:eastAsia="zh-CN"/>
              </w:rPr>
              <w:t>特别说明</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1、修复区实际范围如有争议，以龙港市综合行政执法局裁定为准；</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本项目按照采购预算和重要性综合考虑依次分为二个标项（片区），为了确保各标项中标人的服务质量，本项目二个标项将依次确定二个不同的中标人。并规定：投标人如在前一个标项中被推荐为第一中标候选人，则其后续所有标项的“ 报价文件”均不再开启评审。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2</w:t>
            </w:r>
            <w:r>
              <w:rPr>
                <w:rFonts w:hint="eastAsia" w:ascii="宋体" w:hAnsi="宋体" w:cs="宋体"/>
                <w:color w:val="auto"/>
                <w:w w:val="90"/>
                <w:sz w:val="22"/>
                <w:szCs w:val="22"/>
                <w:highlight w:val="none"/>
                <w:lang w:val="en-US" w:eastAsia="zh-CN"/>
              </w:rPr>
              <w:t>6</w:t>
            </w:r>
          </w:p>
        </w:tc>
        <w:tc>
          <w:tcPr>
            <w:tcW w:w="2126" w:type="dxa"/>
            <w:noWrap w:val="0"/>
            <w:vAlign w:val="center"/>
          </w:tcPr>
          <w:p>
            <w:pPr>
              <w:spacing w:before="80" w:after="80" w:line="400" w:lineRule="exact"/>
              <w:ind w:right="80" w:right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eastAsia="zh-CN"/>
              </w:rPr>
              <w:t>解释</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本《招标文件》电子稿与纸质版本具有同等效力，如发现不一致，请投标供应商在规定的提疑时间前向采购组织机构提出，招标文件的解释权属于采购人及采购组织机构所有。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9" w:type="dxa"/>
            <w:noWrap w:val="0"/>
            <w:vAlign w:val="center"/>
          </w:tcPr>
          <w:p>
            <w:pPr>
              <w:spacing w:line="276" w:lineRule="auto"/>
              <w:jc w:val="center"/>
              <w:rPr>
                <w:rFonts w:hint="eastAsia" w:ascii="宋体" w:hAnsi="宋体" w:eastAsia="宋体" w:cs="宋体"/>
                <w:color w:val="auto"/>
                <w:w w:val="90"/>
                <w:sz w:val="22"/>
                <w:szCs w:val="22"/>
                <w:highlight w:val="none"/>
                <w:lang w:val="en-US" w:eastAsia="zh-CN"/>
              </w:rPr>
            </w:pPr>
            <w:r>
              <w:rPr>
                <w:rFonts w:hint="eastAsia" w:ascii="宋体" w:hAnsi="宋体" w:eastAsia="宋体" w:cs="宋体"/>
                <w:color w:val="auto"/>
                <w:w w:val="90"/>
                <w:sz w:val="22"/>
                <w:szCs w:val="22"/>
                <w:highlight w:val="none"/>
                <w:lang w:val="en-US" w:eastAsia="zh-CN"/>
              </w:rPr>
              <w:t>2</w:t>
            </w:r>
            <w:r>
              <w:rPr>
                <w:rFonts w:hint="eastAsia" w:ascii="宋体" w:hAnsi="宋体" w:cs="宋体"/>
                <w:color w:val="auto"/>
                <w:w w:val="90"/>
                <w:sz w:val="22"/>
                <w:szCs w:val="22"/>
                <w:highlight w:val="none"/>
                <w:lang w:val="en-US" w:eastAsia="zh-CN"/>
              </w:rPr>
              <w:t>7</w:t>
            </w:r>
          </w:p>
        </w:tc>
        <w:tc>
          <w:tcPr>
            <w:tcW w:w="2126" w:type="dxa"/>
            <w:noWrap w:val="0"/>
            <w:vAlign w:val="center"/>
          </w:tcPr>
          <w:p>
            <w:pPr>
              <w:spacing w:before="80" w:after="80" w:line="400" w:lineRule="exact"/>
              <w:ind w:right="80" w:rightChars="0"/>
              <w:jc w:val="center"/>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eastAsia="zh-CN"/>
              </w:rPr>
              <w:t>免责声明</w:t>
            </w:r>
          </w:p>
        </w:tc>
        <w:tc>
          <w:tcPr>
            <w:tcW w:w="7230" w:type="dxa"/>
            <w:noWrap w:val="0"/>
            <w:vAlign w:val="center"/>
          </w:tcPr>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1、投标供应商自行承担投标过程中产生的费用。无论何种因素导致采购项目延期开标、废标（流标）、投标供应商未中标、项目暂停、项目终止采购的，采购人与代理机构均不承担供应商投标费用。</w:t>
            </w:r>
          </w:p>
          <w:p>
            <w:pPr>
              <w:snapToGrid w:val="0"/>
              <w:spacing w:line="400" w:lineRule="atLeas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2、投标供应商在投标、合同履行过程中必须做好安全保障工作，不因项目实施而危及自身及第三方人员、财产安全。若发生任何安全事故，由中标供应商自行承担一切责任并赔偿损失。</w:t>
            </w:r>
          </w:p>
        </w:tc>
      </w:tr>
    </w:tbl>
    <w:p>
      <w:pPr>
        <w:pStyle w:val="2"/>
        <w:rPr>
          <w:rFonts w:hint="eastAsia" w:ascii="宋体" w:hAnsi="宋体" w:eastAsia="宋体" w:cs="宋体"/>
          <w:color w:val="auto"/>
          <w:highlight w:val="none"/>
        </w:rPr>
        <w:sectPr>
          <w:headerReference r:id="rId7" w:type="default"/>
          <w:footerReference r:id="rId8" w:type="default"/>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bookmarkStart w:id="6" w:name="_Toc424164154"/>
    </w:p>
    <w:p>
      <w:pPr>
        <w:pStyle w:val="2"/>
        <w:rPr>
          <w:rFonts w:hint="eastAsia" w:ascii="宋体" w:hAnsi="宋体" w:eastAsia="宋体" w:cs="宋体"/>
          <w:color w:val="auto"/>
          <w:highlight w:val="none"/>
        </w:rPr>
      </w:pPr>
      <w:bookmarkStart w:id="7" w:name="_Toc489352820"/>
      <w:bookmarkStart w:id="8" w:name="_Toc440162786"/>
      <w:r>
        <w:rPr>
          <w:rFonts w:hint="eastAsia" w:ascii="宋体" w:hAnsi="宋体" w:eastAsia="宋体" w:cs="宋体"/>
          <w:color w:val="auto"/>
          <w:highlight w:val="none"/>
        </w:rPr>
        <w:t>一、总则</w:t>
      </w:r>
      <w:bookmarkEnd w:id="6"/>
      <w:bookmarkEnd w:id="7"/>
      <w:bookmarkEnd w:id="8"/>
    </w:p>
    <w:p>
      <w:pPr>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1、实施依据及适用范围</w:t>
      </w:r>
    </w:p>
    <w:p>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1.1实施依据：本次采购工作按照《中华人民共和国政府采购法》、《中华人民共和国政府采购法实施条例》等政府采购有关法律、法规、规章、文件的规定组织和实施。</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1.2本《招标文件》适用于</w:t>
      </w:r>
      <w:r>
        <w:rPr>
          <w:rFonts w:hint="eastAsia" w:ascii="宋体" w:hAnsi="宋体" w:eastAsia="宋体" w:cs="宋体"/>
          <w:b/>
          <w:color w:val="auto"/>
          <w:kern w:val="0"/>
          <w:sz w:val="24"/>
          <w:highlight w:val="none"/>
          <w:u w:val="single"/>
          <w:lang w:eastAsia="zh-CN"/>
        </w:rPr>
        <w:t>2020年龙港市道路修复工程采购项目</w:t>
      </w:r>
      <w:r>
        <w:rPr>
          <w:rFonts w:hint="eastAsia" w:ascii="宋体" w:hAnsi="宋体" w:eastAsia="宋体" w:cs="宋体"/>
          <w:color w:val="auto"/>
          <w:kern w:val="0"/>
          <w:sz w:val="24"/>
          <w:highlight w:val="none"/>
        </w:rPr>
        <w:t>的招标、评标、定标、验收、合同履约、付款等（法律、法规另有规定的，从其规定）。</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2、定义</w:t>
      </w:r>
    </w:p>
    <w:p>
      <w:pPr>
        <w:spacing w:line="360" w:lineRule="auto"/>
        <w:ind w:firstLine="458" w:firstLineChars="19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2.1“采购人（或招标人）”系指提出本次采购的“</w:t>
      </w:r>
      <w:r>
        <w:rPr>
          <w:rFonts w:hint="eastAsia" w:ascii="宋体" w:hAnsi="宋体" w:eastAsia="宋体" w:cs="宋体"/>
          <w:b/>
          <w:color w:val="auto"/>
          <w:kern w:val="0"/>
          <w:sz w:val="24"/>
          <w:highlight w:val="none"/>
          <w:lang w:eastAsia="zh-CN"/>
        </w:rPr>
        <w:t>龙港市综合行政执法局</w:t>
      </w:r>
      <w:r>
        <w:rPr>
          <w:rFonts w:hint="eastAsia" w:ascii="宋体" w:hAnsi="宋体" w:eastAsia="宋体" w:cs="宋体"/>
          <w:b/>
          <w:color w:val="auto"/>
          <w:kern w:val="0"/>
          <w:sz w:val="24"/>
          <w:highlight w:val="none"/>
        </w:rPr>
        <w:t>”，即政府采购合同中的“甲方”</w:t>
      </w:r>
      <w:r>
        <w:rPr>
          <w:rFonts w:hint="eastAsia" w:ascii="宋体" w:hAnsi="宋体" w:eastAsia="宋体" w:cs="宋体"/>
          <w:color w:val="auto"/>
          <w:kern w:val="0"/>
          <w:sz w:val="24"/>
          <w:highlight w:val="none"/>
        </w:rPr>
        <w:t>；</w:t>
      </w:r>
    </w:p>
    <w:p>
      <w:pPr>
        <w:spacing w:line="360" w:lineRule="auto"/>
        <w:ind w:firstLine="456" w:firstLineChars="19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2.2“采购代理机构（或招标代理机构）”系指受本次项目采购人委托，在委托事项范围内办理本次政府采购事宜的</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eastAsia="zh-CN"/>
        </w:rPr>
        <w:t>中纬工程管理咨询有限公司</w:t>
      </w:r>
      <w:r>
        <w:rPr>
          <w:rFonts w:hint="eastAsia" w:ascii="宋体" w:hAnsi="宋体" w:eastAsia="宋体" w:cs="宋体"/>
          <w:b/>
          <w:color w:val="auto"/>
          <w:kern w:val="0"/>
          <w:sz w:val="24"/>
          <w:highlight w:val="none"/>
        </w:rPr>
        <w:t>”，即政府采购合同中的“鉴证方”；</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2.3“采购组织机构”系“采购人”与“采购代理机构”的合称。</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2.4“投标供应商”系指在规定的时间和地点向采购人提交投标响应文件的供应商。</w:t>
      </w:r>
    </w:p>
    <w:p>
      <w:pPr>
        <w:spacing w:line="360" w:lineRule="auto"/>
        <w:ind w:firstLine="456" w:firstLineChars="19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2.5“投标供应商代表”</w:t>
      </w:r>
      <w:r>
        <w:rPr>
          <w:rFonts w:hint="eastAsia" w:ascii="宋体" w:hAnsi="宋体" w:eastAsia="宋体" w:cs="宋体"/>
          <w:color w:val="auto"/>
          <w:sz w:val="24"/>
          <w:highlight w:val="none"/>
        </w:rPr>
        <w:t>是指参加本项目投标活动的投标供应商的法定代表人或法定代表人授权代表。</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2.6“中标（成交）供应商”系指经评审小组推荐并经采购人确认的中标成交单位，</w:t>
      </w:r>
      <w:r>
        <w:rPr>
          <w:rFonts w:hint="eastAsia" w:ascii="宋体" w:hAnsi="宋体" w:eastAsia="宋体" w:cs="宋体"/>
          <w:b/>
          <w:color w:val="auto"/>
          <w:kern w:val="0"/>
          <w:sz w:val="24"/>
          <w:highlight w:val="none"/>
        </w:rPr>
        <w:t>即政府采购合同中的“乙方”</w:t>
      </w:r>
      <w:r>
        <w:rPr>
          <w:rFonts w:hint="eastAsia" w:ascii="宋体" w:hAnsi="宋体" w:eastAsia="宋体" w:cs="宋体"/>
          <w:color w:val="auto"/>
          <w:kern w:val="0"/>
          <w:sz w:val="24"/>
          <w:highlight w:val="none"/>
        </w:rPr>
        <w:t>；</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2.7“项目”系指投标供应商按《招标文件》规定向采购人提供的货物或服务或工程。</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2.8“书面形式”系指加盖有单位公章的信函、传真、电子扫描件等。</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2.9“个人有效身份证明”系指公安部门出具的“有效居民身份证”或“护照”或“驾驶证”。</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2.10“制造商”系指拥有投标产品自主知识产权的单位。</w:t>
      </w:r>
    </w:p>
    <w:p>
      <w:pPr>
        <w:spacing w:line="360" w:lineRule="auto"/>
        <w:ind w:firstLine="456" w:firstLineChars="1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2.11“采购文件（或招标文件）”系指本文件。</w:t>
      </w:r>
    </w:p>
    <w:p>
      <w:pPr>
        <w:spacing w:line="360" w:lineRule="auto"/>
        <w:ind w:firstLine="458" w:firstLineChars="19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2.12“进口产品”系指通过中国海关报关验放进入中国境内且产自关境外的产品。</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3、采购方式和采购组织类型</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3.1采购方式：</w:t>
      </w:r>
      <w:r>
        <w:rPr>
          <w:rFonts w:hint="eastAsia" w:ascii="宋体" w:hAnsi="宋体" w:eastAsia="宋体" w:cs="宋体"/>
          <w:b/>
          <w:color w:val="auto"/>
          <w:kern w:val="0"/>
          <w:sz w:val="24"/>
          <w:highlight w:val="none"/>
        </w:rPr>
        <w:t>公开招标。</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3.2采购组织类型：</w:t>
      </w:r>
      <w:r>
        <w:rPr>
          <w:rFonts w:hint="eastAsia" w:ascii="宋体" w:hAnsi="宋体" w:eastAsia="宋体" w:cs="宋体"/>
          <w:b/>
          <w:color w:val="auto"/>
          <w:kern w:val="0"/>
          <w:sz w:val="24"/>
          <w:highlight w:val="none"/>
        </w:rPr>
        <w:t>分散采购委托代理。</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w:t>
      </w:r>
      <w:r>
        <w:rPr>
          <w:rFonts w:hint="eastAsia" w:ascii="宋体" w:hAnsi="宋体" w:eastAsia="宋体" w:cs="宋体"/>
          <w:b/>
          <w:color w:val="auto"/>
          <w:kern w:val="0"/>
          <w:sz w:val="24"/>
          <w:highlight w:val="none"/>
        </w:rPr>
        <w:t>投标委托</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投标供应商的法定代表人可以授权其单位的其他在职员工全权处理本次投标事项，但其授权代表必须持有法定代表人出具的《法定代表人授权委托书》（原件，装订在正本中），《法定代表人授权委托书》</w:t>
      </w:r>
      <w:r>
        <w:rPr>
          <w:rFonts w:hint="eastAsia" w:ascii="宋体" w:hAnsi="宋体" w:eastAsia="宋体" w:cs="宋体"/>
          <w:b/>
          <w:color w:val="auto"/>
          <w:sz w:val="24"/>
          <w:highlight w:val="none"/>
        </w:rPr>
        <w:t>必须经法定代表人签字（或盖章），否则视为无效授权（等同未提供）。</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5、投标费用</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5.1不论投标结果如何，投标供应商均应自行承担所有与投标有关的全部费用，采购组织机构概不负责。</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5.2合同实施过程中，中标（成交）供应商须与采购人积极配合。中标（成交）供应商自行承担本次采购活动中所发生的全部费用。</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6、本项目不接受联合体投标。</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7、关联企业投标限制</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本《招标文件》所称“关联企业”，是指存在关联关系的企业；“关联关系”的界定适用《中华人民共和国公司法》217条之规定。</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7.1</w:t>
      </w:r>
      <w:r>
        <w:rPr>
          <w:rFonts w:hint="eastAsia" w:ascii="宋体" w:hAnsi="宋体" w:eastAsia="宋体" w:cs="宋体"/>
          <w:color w:val="auto"/>
          <w:w w:val="90"/>
          <w:sz w:val="24"/>
          <w:highlight w:val="none"/>
        </w:rPr>
        <w:t>▲</w:t>
      </w:r>
      <w:r>
        <w:rPr>
          <w:rFonts w:hint="eastAsia" w:ascii="宋体" w:hAnsi="宋体" w:eastAsia="宋体" w:cs="宋体"/>
          <w:b/>
          <w:color w:val="auto"/>
          <w:kern w:val="0"/>
          <w:sz w:val="24"/>
          <w:highlight w:val="none"/>
        </w:rPr>
        <w:t>单位负责人为同一人或者存在直接控股、管理关系的不同供应商参加同一合同项下的政府采购活动的，相关投标均作无效标处理。</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7.2</w:t>
      </w:r>
      <w:r>
        <w:rPr>
          <w:rFonts w:hint="eastAsia" w:ascii="宋体" w:hAnsi="宋体" w:eastAsia="宋体" w:cs="宋体"/>
          <w:color w:val="auto"/>
          <w:w w:val="90"/>
          <w:sz w:val="24"/>
          <w:highlight w:val="none"/>
        </w:rPr>
        <w:t>▲</w:t>
      </w:r>
      <w:r>
        <w:rPr>
          <w:rFonts w:hint="eastAsia" w:ascii="宋体" w:hAnsi="宋体" w:eastAsia="宋体" w:cs="宋体"/>
          <w:b/>
          <w:color w:val="auto"/>
          <w:kern w:val="0"/>
          <w:sz w:val="24"/>
          <w:highlight w:val="none"/>
        </w:rPr>
        <w:t>不同供应商之间存在以下利害关系并且存在影响政府采购公平竞争行为的，不得参加同一合同项下的政府采购活动，相关投标均作无效标处理：</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（1）法定代表人或负责人或实际控制人是夫妻关系；</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（2）法定代表人或负责人或实际控制人是直系血亲关系；</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（3）法定代表人或负责人或实际控制人存在三代以内旁系血亲关系；</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（4）法定代表人或负责人或实际控制人存在近姻亲关系；</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（5）法定代表人或负责人或实际控制人存在股份控制或实际控制关系；</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（6）存在共同直接或间接投资设立子公司、联营企业和合营企业情况；</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（7）存在分级代理或代销关系、同一生产制造商关系、管理关系、重要业务（占主营业务收入50%以上）或重要财务往来关系（如融资）等其他实质性控制关系。</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8、转包、分包：不允许。</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9、特别说明：</w:t>
      </w:r>
    </w:p>
    <w:p>
      <w:pPr>
        <w:spacing w:line="360" w:lineRule="auto"/>
        <w:ind w:left="-31" w:leftChars="-15" w:firstLine="496" w:firstLineChars="207"/>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9.1除采用最低评标价法的项目外，直接或者间接受采购人控制的当事人，或者与采购人受共同上级控制的当事人，为本次招标进行设计或编制规范和其他文件的当事人，或者直接或间接地与为本次采购进行设计或编制规范、其他文件的个人、企业、采购代理机构或其附属机构有关联关系的当事人，不得参加本项目投标。</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9.2投标供应商投标所使用的资格、信誉、荣誉、投标供应商业绩与企业认证必须为本法定代表人所拥有。投标供应商投标所使用的项目实施人员可以为其控股公司的工作人员。在组织商务、技术评审或资格性审查时，属于投标供应商母公司（总机构）或者同一母公司下属的其他子公司（同一总机构下属的其他分支机构）的人员、业绩、荣誉、知识产权、项目案例等，不得作为该投标供应商的资信文件予以确认或审查通过。</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9.3投标供应商在投标活动中提供任何虚假材料或从事其他违法活动的，其投标无效，并报监管部门查处；中标后发现的，须依照相关规定双倍赔偿给采购人。且民事赔偿并不免除违法投标供应商的行政与刑事责任。</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9.4投标供应商应仔细阅读《招标文件》的所有内容，按照《招标文件》的要求提交《投标文件》。《投标文件》应对《招标文件》的要求作出实质性响应，并对所提供的全部资料的真实性承担法律责任。</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10、询问、质疑和投诉</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10.1询问：在采购活动中供应商可以就某一事项向采购组织机构发出“询问”，采购组织机构将在收到供应商“询问”后三个工作日内予以答复，但规定不予答复的内容除外。</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10.2质疑：投标供应商认为采购文件、采购过程和采购结果使自己的合法权益受到损害的，应当在知道或者应知其权益受到损害之日起七个工作日内，以书面形式向采购组织机构提出质疑。</w:t>
      </w:r>
      <w:r>
        <w:rPr>
          <w:rFonts w:hint="eastAsia" w:ascii="宋体" w:hAnsi="宋体" w:eastAsia="宋体" w:cs="宋体"/>
          <w:b/>
          <w:color w:val="auto"/>
          <w:kern w:val="0"/>
          <w:sz w:val="24"/>
          <w:highlight w:val="none"/>
        </w:rPr>
        <w:t>对采购文件提出质疑的，最迟应在采购响应截止时间前提出，否则采购组织机构可以不予答复。</w:t>
      </w:r>
    </w:p>
    <w:p>
      <w:pPr>
        <w:spacing w:line="360" w:lineRule="auto"/>
        <w:ind w:firstLine="465" w:firstLineChars="193"/>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10.2.1上述所指“供应商应知其权益受到损害之日”，是指：</w:t>
      </w:r>
    </w:p>
    <w:p>
      <w:pPr>
        <w:spacing w:line="360" w:lineRule="auto"/>
        <w:ind w:firstLine="463" w:firstLineChars="19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（一）对</w:t>
      </w:r>
      <w:r>
        <w:rPr>
          <w:rFonts w:hint="eastAsia" w:ascii="宋体" w:hAnsi="宋体" w:eastAsia="宋体" w:cs="宋体"/>
          <w:color w:val="auto"/>
          <w:sz w:val="24"/>
          <w:highlight w:val="none"/>
        </w:rPr>
        <w:t>采购文件</w:t>
      </w:r>
      <w:r>
        <w:rPr>
          <w:rFonts w:hint="eastAsia" w:ascii="宋体" w:hAnsi="宋体" w:eastAsia="宋体" w:cs="宋体"/>
          <w:color w:val="auto"/>
          <w:kern w:val="0"/>
          <w:sz w:val="24"/>
          <w:highlight w:val="none"/>
        </w:rPr>
        <w:t>提出质疑的，</w:t>
      </w:r>
      <w:r>
        <w:rPr>
          <w:rFonts w:hint="eastAsia" w:ascii="宋体" w:hAnsi="宋体" w:eastAsia="宋体" w:cs="宋体"/>
          <w:color w:val="auto"/>
          <w:sz w:val="24"/>
          <w:highlight w:val="none"/>
        </w:rPr>
        <w:t>为收到采购文件之日（发售截止日之后收到采购文件的，以发售截止日为准）或者采购文件公告期限届满之日（即采购公告发布后的第6个工作日）</w:t>
      </w:r>
      <w:r>
        <w:rPr>
          <w:rFonts w:hint="eastAsia" w:ascii="宋体" w:hAnsi="宋体" w:eastAsia="宋体" w:cs="宋体"/>
          <w:color w:val="auto"/>
          <w:kern w:val="0"/>
          <w:sz w:val="24"/>
          <w:highlight w:val="none"/>
        </w:rPr>
        <w:t>；</w:t>
      </w:r>
    </w:p>
    <w:p>
      <w:pPr>
        <w:spacing w:line="360" w:lineRule="auto"/>
        <w:ind w:firstLine="463" w:firstLineChars="19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（二）对采购过程提出质疑的，为各采购程序环节结束之日；</w:t>
      </w:r>
    </w:p>
    <w:p>
      <w:pPr>
        <w:spacing w:line="360" w:lineRule="auto"/>
        <w:ind w:firstLine="463" w:firstLineChars="19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（三）对中标或者成交结果提出质疑的，为中标或者成交结果公告期限届满之日。</w:t>
      </w:r>
    </w:p>
    <w:p>
      <w:pPr>
        <w:pStyle w:val="60"/>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10.2.2质疑书须包括以下内容：</w:t>
      </w:r>
    </w:p>
    <w:p>
      <w:pPr>
        <w:pStyle w:val="6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（一）质疑人的名称、地址、邮政编码、联系人、联系电话、法定代表人签字或盖章；</w:t>
      </w:r>
    </w:p>
    <w:p>
      <w:pPr>
        <w:pStyle w:val="6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（二）被质疑采购项目名称、编号及采购内容；</w:t>
      </w:r>
    </w:p>
    <w:p>
      <w:pPr>
        <w:pStyle w:val="6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（三）具体的质疑事项及事实依据；</w:t>
      </w:r>
    </w:p>
    <w:p>
      <w:pPr>
        <w:pStyle w:val="6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（四）认为自己合法权益受到损害或可能受到损害的相关证据材料；</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（五）提出质疑的日期。</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10.2.3投标供应商认可采购组织机构在质疑答复程序中启用的调查和重新评审等程序，在该程序操作过程未明显违反法律禁止性规定时，不得再提出异议。</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w:t>
      </w:r>
      <w:r>
        <w:rPr>
          <w:rFonts w:hint="eastAsia" w:ascii="宋体" w:hAnsi="宋体" w:eastAsia="宋体" w:cs="宋体"/>
          <w:b/>
          <w:color w:val="auto"/>
          <w:kern w:val="0"/>
          <w:sz w:val="24"/>
          <w:highlight w:val="none"/>
          <w:u w:val="single"/>
        </w:rPr>
        <w:t>即通过合法手段获得的能够证明供应商的诉求成立的必要材料</w:t>
      </w:r>
      <w:r>
        <w:rPr>
          <w:rFonts w:hint="eastAsia" w:ascii="宋体" w:hAnsi="宋体" w:eastAsia="宋体" w:cs="宋体"/>
          <w:b/>
          <w:color w:val="auto"/>
          <w:kern w:val="0"/>
          <w:sz w:val="24"/>
          <w:highlight w:val="none"/>
        </w:rPr>
        <w:t>）。</w:t>
      </w:r>
    </w:p>
    <w:p>
      <w:pPr>
        <w:spacing w:line="360" w:lineRule="auto"/>
        <w:ind w:firstLine="460" w:firstLineChars="19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10.3投诉：投标供应商对采购组织机构的质疑答复不满意或者采购组织机构未在规定时间内作出答复的，可以在答复期满后十五个工作日内向同级采购监管部门投诉。</w:t>
      </w:r>
    </w:p>
    <w:p>
      <w:pPr>
        <w:pStyle w:val="2"/>
        <w:rPr>
          <w:rFonts w:hint="eastAsia" w:ascii="宋体" w:hAnsi="宋体" w:eastAsia="宋体" w:cs="宋体"/>
          <w:color w:val="auto"/>
          <w:highlight w:val="none"/>
        </w:rPr>
      </w:pPr>
      <w:bookmarkStart w:id="9" w:name="_Toc424164155"/>
      <w:bookmarkStart w:id="10" w:name="_Toc489352821"/>
      <w:bookmarkStart w:id="11" w:name="_Toc440162787"/>
      <w:r>
        <w:rPr>
          <w:rFonts w:hint="eastAsia" w:ascii="宋体" w:hAnsi="宋体" w:eastAsia="宋体" w:cs="宋体"/>
          <w:color w:val="auto"/>
          <w:highlight w:val="none"/>
        </w:rPr>
        <w:t>二、《招标文件》</w:t>
      </w:r>
      <w:bookmarkEnd w:id="9"/>
      <w:r>
        <w:rPr>
          <w:rFonts w:hint="eastAsia" w:ascii="宋体" w:hAnsi="宋体" w:eastAsia="宋体" w:cs="宋体"/>
          <w:color w:val="auto"/>
          <w:highlight w:val="none"/>
        </w:rPr>
        <w:t>组成与说明</w:t>
      </w:r>
      <w:bookmarkEnd w:id="10"/>
      <w:bookmarkEnd w:id="11"/>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11、《招标文件》的构成</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第一章 公开招标采购公告</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第二章 招标采购需求</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第三章 投标须知</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第四章 评审办法及评分标准</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第五章 合同主要条款</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第六章 投标文件格式</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12、投标供应商的风险</w:t>
      </w:r>
    </w:p>
    <w:p>
      <w:pPr>
        <w:spacing w:line="360" w:lineRule="auto"/>
        <w:ind w:firstLine="482" w:firstLineChars="200"/>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投标供应商没有按照《招标文件》要求提供全部资料，或者没有仔细阅读《招标文件》，或者投标供应商没有对《招标文件》在各方面的要求作出实质性响应是投标供应商的风险，由此造成的一切后果由投标供应商自行承担。</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13、《招标文件》的澄清与修改</w:t>
      </w:r>
    </w:p>
    <w:p>
      <w:pPr>
        <w:spacing w:line="360" w:lineRule="auto"/>
        <w:ind w:left="1" w:firstLine="463" w:firstLineChars="192"/>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13.1供应商应认真阅读领取的《招标文件》，发现其中有误或前后不一致或有不清楚的，投标供应商应按投标供应商须知前附表中规定的“招标文件提疑截止时间”前以书面形式向采购组织机构递交《疑问函》，否则造成的一切后果由投标供应商自行承担，采购组织机构概不负责。供应商如认为《招标文件》使自己的合法权益收到损害的应当参照供应商质疑程序向采购组织机构提交《质疑函》。</w:t>
      </w:r>
    </w:p>
    <w:p>
      <w:pPr>
        <w:spacing w:line="360" w:lineRule="auto"/>
        <w:ind w:left="1"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13.2采购组织机构将在收到供应商递交的《疑问函》后三个工作日内以书面形式答复投标供应商提出的问题，并将不包含问题来源的答复通知所有已获取《招标文件》的供应商。</w:t>
      </w:r>
    </w:p>
    <w:p>
      <w:pPr>
        <w:spacing w:line="360" w:lineRule="auto"/>
        <w:ind w:left="1"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13.3采购组织机构对已发出的《招标文件》进行必要澄清、答复、修改或补充的，将在《招标文件》要求提交《投标文件》截止时间三日前，在财政部门指定的政府采购信息发布媒体（原公开招标采购公告媒体）发布上发布更正公告，并以书面形式通知所有已获取《招标文件》的供应商。</w:t>
      </w:r>
    </w:p>
    <w:p>
      <w:pPr>
        <w:spacing w:line="360" w:lineRule="auto"/>
        <w:ind w:left="1" w:firstLine="463" w:firstLineChars="192"/>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13.4补充（或更正）文件发出后，投标供应商如认为补充（或更正）事项影响到投标文件的编制，需要延长投标截止时间和开标时间的，应当在收到补充（或更正）文件后24小时内将意见及理由以书面形式向采购代理机构提出。</w:t>
      </w:r>
    </w:p>
    <w:p>
      <w:pPr>
        <w:spacing w:line="360" w:lineRule="auto"/>
        <w:ind w:left="1"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13.5《招标文件》澄清、答复、修改、补充的内容为《招标文件》的组成部分。当《招标文件》与《招标文件》的答复、澄清、修改、补充通知就同一内容的表述不一致时，以最后发出的书面文件为准。</w:t>
      </w:r>
    </w:p>
    <w:p>
      <w:pPr>
        <w:spacing w:line="360" w:lineRule="auto"/>
        <w:ind w:left="1" w:firstLine="463"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2"/>
          <w:highlight w:val="none"/>
        </w:rPr>
        <w:t>13.6《招标文件》的澄清、答复、修改或补充均通过采购组织机构以法定形式发布。</w:t>
      </w:r>
    </w:p>
    <w:p>
      <w:pPr>
        <w:pStyle w:val="2"/>
        <w:rPr>
          <w:rFonts w:hint="eastAsia" w:ascii="宋体" w:hAnsi="宋体" w:eastAsia="宋体" w:cs="宋体"/>
          <w:color w:val="auto"/>
          <w:highlight w:val="none"/>
        </w:rPr>
      </w:pPr>
      <w:bookmarkStart w:id="12" w:name="_Toc489352822"/>
      <w:bookmarkStart w:id="13" w:name="_Toc440162788"/>
      <w:bookmarkStart w:id="14" w:name="_Toc424164156"/>
      <w:r>
        <w:rPr>
          <w:rFonts w:hint="eastAsia" w:ascii="宋体" w:hAnsi="宋体" w:eastAsia="宋体" w:cs="宋体"/>
          <w:color w:val="auto"/>
          <w:highlight w:val="none"/>
        </w:rPr>
        <w:t>三、《投标文件》的编制</w:t>
      </w:r>
      <w:bookmarkEnd w:id="12"/>
      <w:bookmarkEnd w:id="13"/>
      <w:bookmarkEnd w:id="14"/>
    </w:p>
    <w:p>
      <w:pPr>
        <w:spacing w:line="360" w:lineRule="auto"/>
        <w:ind w:left="1"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投标文件建议双面打印!</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14、《投标文件》的组成</w:t>
      </w:r>
    </w:p>
    <w:p>
      <w:pPr>
        <w:spacing w:line="360" w:lineRule="auto"/>
        <w:ind w:firstLine="463" w:firstLineChars="192"/>
        <w:rPr>
          <w:rFonts w:hint="eastAsia" w:ascii="宋体" w:hAnsi="宋体" w:eastAsia="宋体" w:cs="宋体"/>
          <w:b/>
          <w:color w:val="auto"/>
          <w:kern w:val="0"/>
          <w:sz w:val="24"/>
          <w:szCs w:val="22"/>
          <w:highlight w:val="none"/>
          <w:u w:val="single"/>
        </w:rPr>
      </w:pPr>
      <w:r>
        <w:rPr>
          <w:rFonts w:hint="eastAsia" w:ascii="宋体" w:hAnsi="宋体" w:eastAsia="宋体" w:cs="宋体"/>
          <w:b/>
          <w:color w:val="auto"/>
          <w:sz w:val="24"/>
          <w:szCs w:val="22"/>
          <w:highlight w:val="none"/>
        </w:rPr>
        <w:t>▲14.1完整的《投标文件》由“资信技术文件”（可统一制作成一套，正本一份，</w:t>
      </w:r>
      <w:r>
        <w:rPr>
          <w:rFonts w:hint="eastAsia" w:ascii="宋体" w:hAnsi="宋体" w:eastAsia="宋体" w:cs="宋体"/>
          <w:b/>
          <w:color w:val="auto"/>
          <w:sz w:val="24"/>
          <w:szCs w:val="22"/>
          <w:highlight w:val="none"/>
          <w:lang w:eastAsia="zh-CN"/>
        </w:rPr>
        <w:t>副本四份</w:t>
      </w:r>
      <w:r>
        <w:rPr>
          <w:rFonts w:hint="eastAsia" w:ascii="宋体" w:hAnsi="宋体" w:eastAsia="宋体" w:cs="宋体"/>
          <w:b/>
          <w:color w:val="auto"/>
          <w:sz w:val="24"/>
          <w:szCs w:val="22"/>
          <w:highlight w:val="none"/>
        </w:rPr>
        <w:t>）和“</w:t>
      </w:r>
      <w:r>
        <w:rPr>
          <w:rFonts w:hint="eastAsia" w:ascii="宋体" w:hAnsi="宋体" w:eastAsia="宋体" w:cs="宋体"/>
          <w:b/>
          <w:color w:val="auto"/>
          <w:sz w:val="24"/>
          <w:szCs w:val="22"/>
          <w:highlight w:val="none"/>
          <w:lang w:eastAsia="zh-CN"/>
        </w:rPr>
        <w:t>报价文件</w:t>
      </w:r>
      <w:r>
        <w:rPr>
          <w:rFonts w:hint="eastAsia" w:ascii="宋体" w:hAnsi="宋体" w:eastAsia="宋体" w:cs="宋体"/>
          <w:b/>
          <w:color w:val="auto"/>
          <w:sz w:val="24"/>
          <w:szCs w:val="22"/>
          <w:highlight w:val="none"/>
        </w:rPr>
        <w:t>”（以标项为单位单独制作成套，每个标项正本一份，</w:t>
      </w:r>
      <w:r>
        <w:rPr>
          <w:rFonts w:hint="eastAsia" w:ascii="宋体" w:hAnsi="宋体" w:eastAsia="宋体" w:cs="宋体"/>
          <w:b/>
          <w:color w:val="auto"/>
          <w:sz w:val="24"/>
          <w:szCs w:val="22"/>
          <w:highlight w:val="none"/>
          <w:lang w:eastAsia="zh-CN"/>
        </w:rPr>
        <w:t>副本四份</w:t>
      </w:r>
      <w:r>
        <w:rPr>
          <w:rFonts w:hint="eastAsia" w:ascii="宋体" w:hAnsi="宋体" w:eastAsia="宋体" w:cs="宋体"/>
          <w:b/>
          <w:color w:val="auto"/>
          <w:sz w:val="24"/>
          <w:szCs w:val="22"/>
          <w:highlight w:val="none"/>
        </w:rPr>
        <w:t>）两个部分组成。</w:t>
      </w:r>
      <w:r>
        <w:rPr>
          <w:rFonts w:hint="eastAsia" w:ascii="宋体" w:hAnsi="宋体" w:eastAsia="宋体" w:cs="宋体"/>
          <w:b/>
          <w:color w:val="auto"/>
          <w:sz w:val="24"/>
          <w:szCs w:val="22"/>
          <w:highlight w:val="none"/>
          <w:lang w:eastAsia="zh-CN"/>
        </w:rPr>
        <w:t>各标项</w:t>
      </w:r>
      <w:r>
        <w:rPr>
          <w:rFonts w:hint="eastAsia" w:ascii="宋体" w:hAnsi="宋体" w:eastAsia="宋体" w:cs="宋体"/>
          <w:b/>
          <w:color w:val="auto"/>
          <w:kern w:val="0"/>
          <w:sz w:val="24"/>
          <w:szCs w:val="22"/>
          <w:highlight w:val="none"/>
        </w:rPr>
        <w:t>“资信技术文件”中不得出现</w:t>
      </w:r>
      <w:r>
        <w:rPr>
          <w:rFonts w:hint="eastAsia" w:ascii="宋体" w:hAnsi="宋体" w:eastAsia="宋体" w:cs="宋体"/>
          <w:b/>
          <w:color w:val="auto"/>
          <w:kern w:val="0"/>
          <w:sz w:val="24"/>
          <w:szCs w:val="22"/>
          <w:highlight w:val="none"/>
          <w:lang w:eastAsia="zh-CN"/>
        </w:rPr>
        <w:t>该标段</w:t>
      </w:r>
      <w:r>
        <w:rPr>
          <w:rFonts w:hint="eastAsia" w:ascii="宋体" w:hAnsi="宋体" w:eastAsia="宋体" w:cs="宋体"/>
          <w:b/>
          <w:color w:val="auto"/>
          <w:kern w:val="0"/>
          <w:sz w:val="24"/>
          <w:szCs w:val="22"/>
          <w:highlight w:val="none"/>
        </w:rPr>
        <w:t>的投标报价，否则作无效标处理。</w:t>
      </w:r>
    </w:p>
    <w:p>
      <w:pPr>
        <w:spacing w:line="360" w:lineRule="auto"/>
        <w:ind w:firstLine="463" w:firstLineChars="192"/>
        <w:rPr>
          <w:rFonts w:hint="eastAsia" w:ascii="宋体" w:hAnsi="宋体" w:eastAsia="宋体" w:cs="宋体"/>
          <w:color w:val="auto"/>
          <w:kern w:val="0"/>
          <w:sz w:val="22"/>
          <w:szCs w:val="22"/>
          <w:highlight w:val="none"/>
        </w:rPr>
      </w:pPr>
      <w:r>
        <w:rPr>
          <w:rFonts w:hint="eastAsia" w:ascii="宋体" w:hAnsi="宋体" w:eastAsia="宋体" w:cs="宋体"/>
          <w:b/>
          <w:color w:val="auto"/>
          <w:kern w:val="0"/>
          <w:sz w:val="24"/>
          <w:szCs w:val="22"/>
          <w:highlight w:val="none"/>
        </w:rPr>
        <w:t>14.2投标文件内容组成表（投标供应商应按以下清单提供相关资料，否则一切风险和责任由投标供应商自行承担，正副本不一致时以正本为准）：</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A、"资信技术文件"的组成</w:t>
      </w:r>
    </w:p>
    <w:p>
      <w:pPr>
        <w:spacing w:line="360" w:lineRule="auto"/>
        <w:ind w:firstLine="487" w:firstLineChars="202"/>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u w:val="single"/>
        </w:rPr>
        <w:t>【投标供应商如同时参与本项目两个或以上标项的投标，所有标项的“资信技术文件”可以统一制作成一套，正本一份、</w:t>
      </w:r>
      <w:r>
        <w:rPr>
          <w:rFonts w:hint="eastAsia" w:ascii="宋体" w:hAnsi="宋体" w:eastAsia="宋体" w:cs="宋体"/>
          <w:b/>
          <w:color w:val="auto"/>
          <w:sz w:val="24"/>
          <w:highlight w:val="none"/>
          <w:u w:val="single"/>
          <w:lang w:eastAsia="zh-CN"/>
        </w:rPr>
        <w:t>副本四份</w:t>
      </w:r>
      <w:r>
        <w:rPr>
          <w:rFonts w:hint="eastAsia" w:ascii="宋体" w:hAnsi="宋体" w:eastAsia="宋体" w:cs="宋体"/>
          <w:b/>
          <w:color w:val="auto"/>
          <w:sz w:val="24"/>
          <w:highlight w:val="none"/>
          <w:u w:val="single"/>
        </w:rPr>
        <w:t>，共计</w:t>
      </w:r>
      <w:r>
        <w:rPr>
          <w:rFonts w:hint="eastAsia" w:ascii="宋体" w:hAnsi="宋体" w:eastAsia="宋体" w:cs="宋体"/>
          <w:b/>
          <w:color w:val="auto"/>
          <w:sz w:val="24"/>
          <w:highlight w:val="none"/>
          <w:u w:val="single"/>
          <w:lang w:eastAsia="zh-CN"/>
        </w:rPr>
        <w:t>五份</w:t>
      </w:r>
      <w:r>
        <w:rPr>
          <w:rFonts w:hint="eastAsia" w:ascii="宋体" w:hAnsi="宋体" w:eastAsia="宋体" w:cs="宋体"/>
          <w:b/>
          <w:color w:val="auto"/>
          <w:sz w:val="24"/>
          <w:highlight w:val="none"/>
          <w:u w:val="single"/>
        </w:rPr>
        <w:t>，并封装在一个或多个密封袋内，密封袋封面注明“资信技术文件”字样以及其他规定信息。】</w:t>
      </w:r>
    </w:p>
    <w:tbl>
      <w:tblPr>
        <w:tblStyle w:val="3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8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投标函（附件三）；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供应商法定代表人授权书（见附件四）；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供应商参与政府采购活动投标资格声明（见附件七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投标供应商营业执照、税务登记证（如为多证合一仅需提供营业执照）、市政公用工程施工总承包三级及以上资质证书 （复印件加盖有效公章）；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供应商依法缴纳税收和社会保障金的书面声明（见附件七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；近三年内在经营活动中没有重大违法记录的书面声明</w:t>
            </w:r>
            <w:r>
              <w:rPr>
                <w:rFonts w:hint="eastAsia" w:ascii="宋体" w:hAnsi="宋体" w:eastAsia="宋体" w:cs="宋体"/>
                <w:color w:val="auto"/>
                <w:sz w:val="24"/>
                <w:szCs w:val="24"/>
                <w:highlight w:val="none"/>
              </w:rPr>
              <w:t>（见附件七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)；“中国政府采购网”（http://www.ccgp.gov.cn/）信用记录网页截图（招标公告发布之日至投标截止时间前）；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详细的施工组织设计；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法定代表人诚信投标承诺书（附件八）；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2017年至今已完工的同类项目业绩表及证明材料（附件</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10</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商务偏离表（附件五（一））、技术偏离表（附件五（二））；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主要机具、设备明细表（附件十）并附设备证明材料；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节能环保产品声明函（附件十一）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项目管理人员、服务人员汇总表（附件</w:t>
            </w: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））、项目负责人资格情况表（附件</w:t>
            </w:r>
            <w:r>
              <w:rPr>
                <w:rFonts w:hint="eastAsia" w:ascii="宋体" w:hAnsi="宋体" w:eastAsia="宋体" w:cs="宋体"/>
                <w:color w:val="auto"/>
                <w:sz w:val="24"/>
                <w:szCs w:val="24"/>
                <w:highlight w:val="none"/>
                <w:lang w:val="en-US" w:eastAsia="zh-CN"/>
              </w:rPr>
              <w:t>十二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投标人对</w:t>
            </w:r>
            <w:r>
              <w:rPr>
                <w:rFonts w:hint="eastAsia" w:ascii="宋体" w:hAnsi="宋体" w:eastAsia="宋体" w:cs="宋体"/>
                <w:color w:val="auto"/>
                <w:sz w:val="24"/>
                <w:szCs w:val="24"/>
                <w:highlight w:val="none"/>
              </w:rPr>
              <w:t>投标人综合实力情况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拟投入设备与设施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投标人的服务网点及售后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类似业绩</w:t>
            </w:r>
          </w:p>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项目负责人资质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对本项目现状的调查与问题剖析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施工组织设计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项目进场计划与承诺</w:t>
            </w:r>
            <w:r>
              <w:rPr>
                <w:rFonts w:hint="eastAsia" w:ascii="宋体" w:hAnsi="宋体" w:eastAsia="宋体" w:cs="宋体"/>
                <w:color w:val="auto"/>
                <w:sz w:val="24"/>
                <w:szCs w:val="24"/>
                <w:highlight w:val="none"/>
                <w:lang w:val="en-US" w:eastAsia="zh-CN"/>
              </w:rPr>
              <w:t>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据招标文件中的采购内容与技术要求及评标细则等，需要提供的其它文件和资料；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734"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供应商针对评分细则，编制目录索引，注明评标细则项目所在投标文件页码。</w:t>
            </w:r>
          </w:p>
        </w:tc>
      </w:tr>
    </w:tbl>
    <w:p>
      <w:pPr>
        <w:pStyle w:val="4"/>
        <w:rPr>
          <w:rFonts w:hint="eastAsia" w:ascii="宋体" w:hAnsi="宋体" w:eastAsia="宋体" w:cs="宋体"/>
          <w:color w:val="auto"/>
          <w:highlight w:val="none"/>
        </w:rPr>
      </w:pPr>
      <w:r>
        <w:rPr>
          <w:rFonts w:hint="eastAsia" w:ascii="宋体" w:hAnsi="宋体" w:eastAsia="宋体" w:cs="宋体"/>
          <w:color w:val="auto"/>
          <w:highlight w:val="none"/>
        </w:rPr>
        <w:t>B、</w:t>
      </w: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的组成</w:t>
      </w:r>
    </w:p>
    <w:p>
      <w:pPr>
        <w:spacing w:line="360" w:lineRule="auto"/>
        <w:ind w:firstLine="463" w:firstLineChars="192"/>
        <w:rPr>
          <w:rFonts w:hint="eastAsia" w:ascii="宋体" w:hAnsi="宋体" w:eastAsia="宋体" w:cs="宋体"/>
          <w:color w:val="auto"/>
          <w:sz w:val="22"/>
          <w:highlight w:val="none"/>
        </w:rPr>
      </w:pPr>
      <w:r>
        <w:rPr>
          <w:rFonts w:hint="eastAsia" w:ascii="宋体" w:hAnsi="宋体" w:eastAsia="宋体" w:cs="宋体"/>
          <w:b/>
          <w:color w:val="auto"/>
          <w:kern w:val="0"/>
          <w:sz w:val="24"/>
          <w:szCs w:val="22"/>
          <w:highlight w:val="none"/>
        </w:rPr>
        <w:t>【 投标供应商如同时参与本项目两个或以上标项的投标，“报价文件”应按标项单独制作，每个标项正本一份、</w:t>
      </w:r>
      <w:r>
        <w:rPr>
          <w:rFonts w:hint="eastAsia" w:ascii="宋体" w:hAnsi="宋体" w:eastAsia="宋体" w:cs="宋体"/>
          <w:b/>
          <w:color w:val="auto"/>
          <w:kern w:val="0"/>
          <w:sz w:val="24"/>
          <w:szCs w:val="22"/>
          <w:highlight w:val="none"/>
          <w:lang w:eastAsia="zh-CN"/>
        </w:rPr>
        <w:t>副本四份</w:t>
      </w:r>
      <w:r>
        <w:rPr>
          <w:rFonts w:hint="eastAsia" w:ascii="宋体" w:hAnsi="宋体" w:eastAsia="宋体" w:cs="宋体"/>
          <w:b/>
          <w:color w:val="auto"/>
          <w:kern w:val="0"/>
          <w:sz w:val="24"/>
          <w:szCs w:val="22"/>
          <w:highlight w:val="none"/>
        </w:rPr>
        <w:t>，共计</w:t>
      </w:r>
      <w:r>
        <w:rPr>
          <w:rFonts w:hint="eastAsia" w:ascii="宋体" w:hAnsi="宋体" w:eastAsia="宋体" w:cs="宋体"/>
          <w:b/>
          <w:color w:val="auto"/>
          <w:kern w:val="0"/>
          <w:sz w:val="24"/>
          <w:szCs w:val="22"/>
          <w:highlight w:val="none"/>
          <w:lang w:eastAsia="zh-CN"/>
        </w:rPr>
        <w:t>五份</w:t>
      </w:r>
      <w:r>
        <w:rPr>
          <w:rFonts w:hint="eastAsia" w:ascii="宋体" w:hAnsi="宋体" w:eastAsia="宋体" w:cs="宋体"/>
          <w:b/>
          <w:color w:val="auto"/>
          <w:kern w:val="0"/>
          <w:sz w:val="24"/>
          <w:szCs w:val="22"/>
          <w:highlight w:val="none"/>
        </w:rPr>
        <w:t>，分别封装于一个或多个包装内，同时在外包装上注明“报价文件”</w:t>
      </w:r>
      <w:r>
        <w:rPr>
          <w:rFonts w:hint="eastAsia" w:ascii="宋体" w:hAnsi="宋体" w:eastAsia="宋体" w:cs="宋体"/>
          <w:b/>
          <w:color w:val="auto"/>
          <w:kern w:val="0"/>
          <w:sz w:val="24"/>
          <w:szCs w:val="22"/>
          <w:highlight w:val="none"/>
          <w:u w:val="none"/>
        </w:rPr>
        <w:t>字样、标项号、</w:t>
      </w:r>
      <w:r>
        <w:rPr>
          <w:rFonts w:hint="eastAsia" w:ascii="宋体" w:hAnsi="宋体" w:eastAsia="宋体" w:cs="宋体"/>
          <w:b/>
          <w:color w:val="auto"/>
          <w:kern w:val="0"/>
          <w:sz w:val="24"/>
          <w:szCs w:val="22"/>
          <w:highlight w:val="none"/>
          <w:u w:val="none"/>
          <w:lang w:val="en-US" w:eastAsia="zh-CN"/>
        </w:rPr>
        <w:t>标项</w:t>
      </w:r>
      <w:r>
        <w:rPr>
          <w:rFonts w:hint="eastAsia" w:ascii="宋体" w:hAnsi="宋体" w:eastAsia="宋体" w:cs="宋体"/>
          <w:b/>
          <w:color w:val="auto"/>
          <w:kern w:val="0"/>
          <w:sz w:val="24"/>
          <w:szCs w:val="22"/>
          <w:highlight w:val="none"/>
          <w:u w:val="none"/>
        </w:rPr>
        <w:t>名称</w:t>
      </w:r>
      <w:r>
        <w:rPr>
          <w:rFonts w:hint="eastAsia" w:ascii="宋体" w:hAnsi="宋体" w:eastAsia="宋体" w:cs="宋体"/>
          <w:b/>
          <w:color w:val="auto"/>
          <w:kern w:val="0"/>
          <w:sz w:val="24"/>
          <w:szCs w:val="22"/>
          <w:highlight w:val="none"/>
          <w:u w:val="none"/>
        </w:rPr>
        <w:t>以及公司名称等信息</w:t>
      </w:r>
      <w:r>
        <w:rPr>
          <w:rFonts w:hint="eastAsia" w:ascii="宋体" w:hAnsi="宋体" w:eastAsia="宋体" w:cs="宋体"/>
          <w:b/>
          <w:color w:val="auto"/>
          <w:sz w:val="24"/>
          <w:highlight w:val="none"/>
          <w:u w:val="none"/>
        </w:rPr>
        <w:t>。</w:t>
      </w:r>
      <w:r>
        <w:rPr>
          <w:rFonts w:hint="eastAsia" w:ascii="宋体" w:hAnsi="宋体" w:eastAsia="宋体" w:cs="宋体"/>
          <w:b/>
          <w:color w:val="auto"/>
          <w:kern w:val="0"/>
          <w:sz w:val="24"/>
          <w:szCs w:val="22"/>
          <w:highlight w:val="none"/>
        </w:rPr>
        <w:t>】：</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8527"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内容（▲序号1-2项供应商必须提供，否则不能通过符合性审查的，责任自负）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numPr>
                <w:ilvl w:val="0"/>
                <w:numId w:val="6"/>
              </w:numPr>
              <w:kinsoku/>
              <w:wordWrap/>
              <w:overflowPunct/>
              <w:topLinePunct w:val="0"/>
              <w:autoSpaceDE w:val="0"/>
              <w:autoSpaceDN w:val="0"/>
              <w:bidi w:val="0"/>
              <w:adjustRightInd w:val="0"/>
              <w:snapToGrid w:val="0"/>
              <w:spacing w:after="0" w:line="360" w:lineRule="auto"/>
              <w:ind w:left="0" w:leftChars="0" w:firstLine="198"/>
              <w:jc w:val="center"/>
              <w:rPr>
                <w:rFonts w:hint="eastAsia" w:ascii="宋体" w:hAnsi="宋体" w:eastAsia="宋体" w:cs="宋体"/>
                <w:color w:val="auto"/>
                <w:sz w:val="24"/>
                <w:szCs w:val="24"/>
                <w:highlight w:val="none"/>
                <w:lang w:val="zh-CN"/>
              </w:rPr>
            </w:pPr>
          </w:p>
        </w:tc>
        <w:tc>
          <w:tcPr>
            <w:tcW w:w="8527"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开标一览表（附件</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93" w:type="dxa"/>
            <w:noWrap w:val="0"/>
            <w:vAlign w:val="center"/>
          </w:tcPr>
          <w:p>
            <w:pPr>
              <w:keepNext w:val="0"/>
              <w:keepLines w:val="0"/>
              <w:pageBreakBefore w:val="0"/>
              <w:numPr>
                <w:ilvl w:val="0"/>
                <w:numId w:val="6"/>
              </w:numPr>
              <w:kinsoku/>
              <w:wordWrap/>
              <w:overflowPunct/>
              <w:topLinePunct w:val="0"/>
              <w:autoSpaceDE w:val="0"/>
              <w:autoSpaceDN w:val="0"/>
              <w:bidi w:val="0"/>
              <w:adjustRightInd w:val="0"/>
              <w:snapToGrid w:val="0"/>
              <w:spacing w:after="0" w:line="360" w:lineRule="auto"/>
              <w:ind w:left="0" w:leftChars="0" w:firstLine="198"/>
              <w:jc w:val="center"/>
              <w:rPr>
                <w:rFonts w:hint="eastAsia" w:ascii="宋体" w:hAnsi="宋体" w:eastAsia="宋体" w:cs="宋体"/>
                <w:color w:val="auto"/>
                <w:sz w:val="24"/>
                <w:szCs w:val="24"/>
                <w:highlight w:val="none"/>
                <w:lang w:val="zh-CN"/>
              </w:rPr>
            </w:pPr>
          </w:p>
        </w:tc>
        <w:tc>
          <w:tcPr>
            <w:tcW w:w="8527" w:type="dxa"/>
            <w:noWrap w:val="0"/>
            <w:vAlign w:val="center"/>
          </w:tcPr>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享受小微企业（含监狱企业、残疾人福利性单位）价格折扣须提供以下证明材料：（</w:t>
            </w:r>
            <w:r>
              <w:rPr>
                <w:rFonts w:hint="eastAsia" w:ascii="宋体" w:hAnsi="宋体" w:eastAsia="宋体" w:cs="宋体"/>
                <w:color w:val="auto"/>
                <w:sz w:val="24"/>
                <w:szCs w:val="24"/>
                <w:highlight w:val="none"/>
                <w:lang w:val="en-US" w:eastAsia="zh-CN"/>
              </w:rPr>
              <w:t>详见评分办法，</w:t>
            </w:r>
            <w:r>
              <w:rPr>
                <w:rFonts w:hint="eastAsia" w:ascii="宋体" w:hAnsi="宋体" w:eastAsia="宋体" w:cs="宋体"/>
                <w:color w:val="auto"/>
                <w:sz w:val="24"/>
                <w:szCs w:val="24"/>
                <w:highlight w:val="none"/>
              </w:rPr>
              <w:t>如有提供）</w:t>
            </w:r>
          </w:p>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（1）通过浙江政府采购网申请注册加入政府采购供应商库（不包括公示期内，提供浙江省政府采购网页面截图或其它入库证明材料，加盖供应商公章）</w:t>
            </w:r>
          </w:p>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（2）《中小企业声明函》（加盖供应商公章）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附件二</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keepNext w:val="0"/>
              <w:keepLines w:val="0"/>
              <w:pageBreakBefore w:val="0"/>
              <w:kinsoku/>
              <w:wordWrap/>
              <w:overflowPunct/>
              <w:topLinePunct w:val="0"/>
              <w:autoSpaceDE w:val="0"/>
              <w:autoSpaceDN w:val="0"/>
              <w:bidi w:val="0"/>
              <w:adjustRightInd w:val="0"/>
              <w:snapToGrid w:val="0"/>
              <w:spacing w:after="0" w:line="360" w:lineRule="auto"/>
              <w:ind w:left="0" w:leftChars="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（4）残疾人福利性单位声明函（原件，加盖供应商公章，格式见招标文件第四部分附件3）在政府采购活动中，残疾人福利性单位视同小型、微型企业，享受评审中价格扣除政策。</w:t>
            </w:r>
          </w:p>
        </w:tc>
      </w:tr>
    </w:tbl>
    <w:p>
      <w:pPr>
        <w:spacing w:line="360" w:lineRule="auto"/>
        <w:ind w:firstLine="463" w:firstLineChars="192"/>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14.3补充说明：</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（1）上述材料本《招标文件》有提供格式的，参照格式要求进行编制，并按格式规定盖章、签署，内容或签章不齐的视同未提供。</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（2）提供的《法定代表人授权委托书》必须由投标供应商的法定代表人签字（或盖章）并加盖投标供应商公章（其他需要签字的部分可由授权代表签字（或盖章）并加盖公章）内容或签章不齐的视同未提供；</w:t>
      </w:r>
    </w:p>
    <w:p>
      <w:pPr>
        <w:spacing w:line="360" w:lineRule="auto"/>
        <w:ind w:firstLine="463" w:firstLineChars="192"/>
        <w:rPr>
          <w:rFonts w:hint="eastAsia" w:ascii="宋体" w:hAnsi="宋体" w:eastAsia="宋体" w:cs="宋体"/>
          <w:color w:val="auto"/>
          <w:w w:val="90"/>
          <w:kern w:val="0"/>
          <w:sz w:val="22"/>
          <w:szCs w:val="22"/>
          <w:highlight w:val="none"/>
        </w:rPr>
      </w:pPr>
      <w:r>
        <w:rPr>
          <w:rFonts w:hint="eastAsia" w:ascii="宋体" w:hAnsi="宋体" w:eastAsia="宋体" w:cs="宋体"/>
          <w:b/>
          <w:color w:val="auto"/>
          <w:kern w:val="0"/>
          <w:sz w:val="24"/>
          <w:highlight w:val="none"/>
        </w:rPr>
        <w:t>（3）资格证明文件、企业资质证书、许可证书、供应商业绩证明材料复印件须加盖投标供应商单位公章；签章不齐的视同未提供。</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15、《投标文件》的语言及计量</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15.1《投标文件》以及投标供应商与采购人就有关投标事宜的所有来往函电，均应以中文汉语书写。除签名、盖章、专用名称等特殊情形外，</w:t>
      </w:r>
      <w:r>
        <w:rPr>
          <w:rFonts w:hint="eastAsia" w:ascii="宋体" w:hAnsi="宋体" w:eastAsia="宋体" w:cs="宋体"/>
          <w:b/>
          <w:color w:val="auto"/>
          <w:kern w:val="0"/>
          <w:sz w:val="24"/>
          <w:highlight w:val="none"/>
        </w:rPr>
        <w:t>以中文汉语以外的文字表述的投标文件视同未提供。</w:t>
      </w:r>
    </w:p>
    <w:p>
      <w:pPr>
        <w:spacing w:line="360" w:lineRule="auto"/>
        <w:ind w:firstLine="460" w:firstLineChars="192"/>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15.2投标计量单位，《招标文件》已有明确规定的，使用《招标文件》规定的计量单位；</w:t>
      </w:r>
      <w:r>
        <w:rPr>
          <w:rFonts w:hint="eastAsia" w:ascii="宋体" w:hAnsi="宋体" w:eastAsia="宋体" w:cs="宋体"/>
          <w:b/>
          <w:color w:val="auto"/>
          <w:kern w:val="0"/>
          <w:sz w:val="24"/>
          <w:highlight w:val="none"/>
        </w:rPr>
        <w:t>《招标文件》没有规定的，应采用中华人民共和国法定计量单位，否则视同未响应。</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16、投标报价</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16.1投标报价应按《招标文件》中相关附表格式填写。</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16.2本次项目以人民币报价，评审时以人民币价格为准。</w:t>
      </w:r>
    </w:p>
    <w:p>
      <w:pPr>
        <w:spacing w:line="360" w:lineRule="auto"/>
        <w:ind w:firstLine="463" w:firstLineChars="19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16.3</w:t>
      </w:r>
      <w:r>
        <w:rPr>
          <w:rFonts w:hint="eastAsia" w:ascii="宋体" w:hAnsi="宋体" w:eastAsia="宋体" w:cs="宋体"/>
          <w:b/>
          <w:color w:val="auto"/>
          <w:kern w:val="0"/>
          <w:sz w:val="24"/>
          <w:highlight w:val="none"/>
        </w:rPr>
        <w:t>本项目采用总价合同，中标（成交）供应商的投标报价是履行合同的最终价格，投标供应商的投标报价必须涵盖《投标须知前附表》中有关投标报价的所有范围。</w:t>
      </w:r>
    </w:p>
    <w:p>
      <w:pPr>
        <w:spacing w:line="360" w:lineRule="auto"/>
        <w:ind w:firstLine="465" w:firstLineChars="193"/>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16.4▲本项目只允许有一个报价，有选择的报价将作无效标处理。</w:t>
      </w:r>
    </w:p>
    <w:p>
      <w:pPr>
        <w:spacing w:line="360" w:lineRule="auto"/>
        <w:ind w:firstLine="465" w:firstLineChars="193"/>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16.5最低报价不是中标的保证，采购组织机构不作任何落标解释。</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17、《投标文件》的有效期</w:t>
      </w:r>
    </w:p>
    <w:p>
      <w:pPr>
        <w:spacing w:line="360" w:lineRule="auto"/>
        <w:ind w:firstLine="465" w:firstLineChars="193"/>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17.1▲自投标截止日起</w:t>
      </w:r>
      <w:r>
        <w:rPr>
          <w:rFonts w:hint="eastAsia" w:ascii="宋体" w:hAnsi="宋体" w:eastAsia="宋体" w:cs="宋体"/>
          <w:b/>
          <w:color w:val="auto"/>
          <w:kern w:val="0"/>
          <w:sz w:val="24"/>
          <w:highlight w:val="none"/>
          <w:u w:val="single"/>
        </w:rPr>
        <w:t>120</w:t>
      </w:r>
      <w:r>
        <w:rPr>
          <w:rFonts w:hint="eastAsia" w:ascii="宋体" w:hAnsi="宋体" w:eastAsia="宋体" w:cs="宋体"/>
          <w:b/>
          <w:color w:val="auto"/>
          <w:kern w:val="0"/>
          <w:sz w:val="24"/>
          <w:highlight w:val="none"/>
        </w:rPr>
        <w:t>天内《投标文件》应保持有效，投标文件有效期短于这个规定期限的投标将作无效标处理。</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17.2在特殊情况下，采购人可与投标供应商协商延长《投标文件》的有效期，这种要求和答复均以书面形式进行。</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17.3投标供应商同意延长有效期，但不能修改《投标文件》。</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17.4中标（成交）供应商的《投标文件》自开标之日起至合同履行完毕止均应保持有效。</w:t>
      </w:r>
    </w:p>
    <w:p>
      <w:pPr>
        <w:spacing w:line="360" w:lineRule="auto"/>
        <w:ind w:firstLine="463" w:firstLineChars="19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17.5在投标有效期内，中标（成交）供应商具有与其他采购人直接签订同类政府采购合同的资格。</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18、《投标文件》的签署和份数</w:t>
      </w:r>
    </w:p>
    <w:p>
      <w:pPr>
        <w:spacing w:line="360" w:lineRule="auto"/>
        <w:ind w:firstLine="309" w:firstLineChars="129"/>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18.1投标供应商的《投标文件》（包括“资信技术文件”和“</w:t>
      </w:r>
      <w:r>
        <w:rPr>
          <w:rFonts w:hint="eastAsia" w:ascii="宋体" w:hAnsi="宋体" w:eastAsia="宋体" w:cs="宋体"/>
          <w:color w:val="auto"/>
          <w:kern w:val="0"/>
          <w:sz w:val="24"/>
          <w:highlight w:val="none"/>
          <w:lang w:eastAsia="zh-CN"/>
        </w:rPr>
        <w:t>报价文件</w:t>
      </w:r>
      <w:r>
        <w:rPr>
          <w:rFonts w:hint="eastAsia" w:ascii="宋体" w:hAnsi="宋体" w:eastAsia="宋体" w:cs="宋体"/>
          <w:color w:val="auto"/>
          <w:kern w:val="0"/>
          <w:sz w:val="24"/>
          <w:highlight w:val="none"/>
        </w:rPr>
        <w:t>”两个部分）应参照本《招标文件》提供的格式（未提供格式的请自拟格式）和顺序编制和装订，《投标文件》内容不完整、编排混乱导致《投标文件》被误读、漏读或者查找不到相关内容的，是投标供应商的责任。</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u w:val="single"/>
        </w:rPr>
        <w:t>《投标文件》（包括“资信技术文件”和“</w:t>
      </w:r>
      <w:r>
        <w:rPr>
          <w:rFonts w:hint="eastAsia" w:ascii="宋体" w:hAnsi="宋体" w:eastAsia="宋体" w:cs="宋体"/>
          <w:b/>
          <w:color w:val="auto"/>
          <w:kern w:val="0"/>
          <w:sz w:val="24"/>
          <w:highlight w:val="none"/>
          <w:u w:val="single"/>
          <w:lang w:val="en-US" w:eastAsia="zh-CN"/>
        </w:rPr>
        <w:t xml:space="preserve"> </w:t>
      </w:r>
      <w:r>
        <w:rPr>
          <w:rFonts w:hint="eastAsia" w:ascii="宋体" w:hAnsi="宋体" w:eastAsia="宋体" w:cs="宋体"/>
          <w:b/>
          <w:color w:val="auto"/>
          <w:kern w:val="0"/>
          <w:sz w:val="24"/>
          <w:highlight w:val="none"/>
          <w:u w:val="single"/>
          <w:lang w:eastAsia="zh-CN"/>
        </w:rPr>
        <w:t>报价文件</w:t>
      </w:r>
      <w:r>
        <w:rPr>
          <w:rFonts w:hint="eastAsia" w:ascii="宋体" w:hAnsi="宋体" w:eastAsia="宋体" w:cs="宋体"/>
          <w:b/>
          <w:color w:val="auto"/>
          <w:kern w:val="0"/>
          <w:sz w:val="24"/>
          <w:highlight w:val="none"/>
          <w:u w:val="single"/>
        </w:rPr>
        <w:t>”两个部分）均不得采用任何形式的活页装订，任何形式活页装订的《投标文件》将作无效标处理（活页装订是指不借助工具的情况下就随时可以拆卸替换的装订方式，投标文件建议采用胶装）。</w:t>
      </w:r>
    </w:p>
    <w:p>
      <w:pPr>
        <w:spacing w:line="360" w:lineRule="auto"/>
        <w:ind w:firstLine="311" w:firstLineChars="12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18.2</w:t>
      </w:r>
      <w:r>
        <w:rPr>
          <w:rFonts w:hint="eastAsia" w:ascii="宋体" w:hAnsi="宋体" w:eastAsia="宋体" w:cs="宋体"/>
          <w:b/>
          <w:bCs/>
          <w:color w:val="auto"/>
          <w:sz w:val="24"/>
          <w:szCs w:val="24"/>
          <w:highlight w:val="none"/>
        </w:rPr>
        <w:t>为减轻投标供应商的负担，提高采购效率，本项目特别约定：投标供应商如同时参与本项目两个或以上标项的投标，投标文件的“资信技术文件”可统一制作成一套，其中正本一份，</w:t>
      </w:r>
      <w:r>
        <w:rPr>
          <w:rFonts w:hint="eastAsia" w:ascii="宋体" w:hAnsi="宋体" w:eastAsia="宋体" w:cs="宋体"/>
          <w:b/>
          <w:bCs/>
          <w:color w:val="auto"/>
          <w:sz w:val="24"/>
          <w:szCs w:val="24"/>
          <w:highlight w:val="none"/>
          <w:lang w:eastAsia="zh-CN"/>
        </w:rPr>
        <w:t>副本四份</w:t>
      </w:r>
      <w:r>
        <w:rPr>
          <w:rFonts w:hint="eastAsia" w:ascii="宋体" w:hAnsi="宋体" w:eastAsia="宋体" w:cs="宋体"/>
          <w:b/>
          <w:bCs/>
          <w:color w:val="auto"/>
          <w:sz w:val="24"/>
          <w:szCs w:val="24"/>
          <w:highlight w:val="none"/>
        </w:rPr>
        <w:t>，共计</w:t>
      </w:r>
      <w:r>
        <w:rPr>
          <w:rFonts w:hint="eastAsia" w:ascii="宋体" w:hAnsi="宋体" w:eastAsia="宋体" w:cs="宋体"/>
          <w:b/>
          <w:bCs/>
          <w:color w:val="auto"/>
          <w:sz w:val="24"/>
          <w:szCs w:val="24"/>
          <w:highlight w:val="none"/>
          <w:lang w:eastAsia="zh-CN"/>
        </w:rPr>
        <w:t>五份</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报价文件”须按标项为单位单独制作，每个标项各制作一套，每套均包含正本一份，</w:t>
      </w:r>
      <w:r>
        <w:rPr>
          <w:rFonts w:hint="eastAsia" w:ascii="宋体" w:hAnsi="宋体" w:eastAsia="宋体" w:cs="宋体"/>
          <w:b/>
          <w:bCs/>
          <w:color w:val="auto"/>
          <w:sz w:val="24"/>
          <w:szCs w:val="24"/>
          <w:highlight w:val="none"/>
          <w:lang w:eastAsia="zh-CN"/>
        </w:rPr>
        <w:t>副本四份</w:t>
      </w:r>
      <w:r>
        <w:rPr>
          <w:rFonts w:hint="eastAsia" w:ascii="宋体" w:hAnsi="宋体" w:eastAsia="宋体" w:cs="宋体"/>
          <w:b/>
          <w:bCs/>
          <w:color w:val="auto"/>
          <w:sz w:val="24"/>
          <w:szCs w:val="24"/>
          <w:highlight w:val="none"/>
        </w:rPr>
        <w:t>，共计</w:t>
      </w:r>
      <w:r>
        <w:rPr>
          <w:rFonts w:hint="eastAsia" w:ascii="宋体" w:hAnsi="宋体" w:eastAsia="宋体" w:cs="宋体"/>
          <w:b/>
          <w:bCs/>
          <w:color w:val="auto"/>
          <w:sz w:val="24"/>
          <w:szCs w:val="24"/>
          <w:highlight w:val="none"/>
          <w:lang w:eastAsia="zh-CN"/>
        </w:rPr>
        <w:t>五份</w:t>
      </w:r>
      <w:r>
        <w:rPr>
          <w:rFonts w:hint="eastAsia" w:ascii="宋体" w:hAnsi="宋体" w:eastAsia="宋体" w:cs="宋体"/>
          <w:b/>
          <w:bCs/>
          <w:color w:val="auto"/>
          <w:sz w:val="24"/>
          <w:szCs w:val="24"/>
          <w:highlight w:val="none"/>
        </w:rPr>
        <w:t>。</w:t>
      </w:r>
      <w:r>
        <w:rPr>
          <w:rFonts w:hint="eastAsia" w:ascii="宋体" w:hAnsi="宋体" w:eastAsia="宋体" w:cs="宋体"/>
          <w:b/>
          <w:color w:val="auto"/>
          <w:kern w:val="0"/>
          <w:sz w:val="24"/>
          <w:highlight w:val="none"/>
        </w:rPr>
        <w:t>所有文件分别编制并单独装订成册，并在封面注明“资信技术文件”或“</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”以及“正本”或“副本”等信息。“</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”还须同时注明标项名称。▲投标文件数量不符合本条款规定的，或者“资信技术文件”</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”两个部分内容未分开装订成册的做无效标处理。</w:t>
      </w:r>
    </w:p>
    <w:p>
      <w:pPr>
        <w:spacing w:line="360" w:lineRule="auto"/>
        <w:ind w:firstLine="309" w:firstLineChars="129"/>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18.3投标文件（包括“资信技术文件”、“</w:t>
      </w:r>
      <w:r>
        <w:rPr>
          <w:rFonts w:hint="eastAsia" w:ascii="宋体" w:hAnsi="宋体" w:eastAsia="宋体" w:cs="宋体"/>
          <w:color w:val="auto"/>
          <w:kern w:val="0"/>
          <w:sz w:val="24"/>
          <w:highlight w:val="none"/>
          <w:lang w:eastAsia="zh-CN"/>
        </w:rPr>
        <w:t>报价文件</w:t>
      </w:r>
      <w:r>
        <w:rPr>
          <w:rFonts w:hint="eastAsia" w:ascii="宋体" w:hAnsi="宋体" w:eastAsia="宋体" w:cs="宋体"/>
          <w:color w:val="auto"/>
          <w:kern w:val="0"/>
          <w:sz w:val="24"/>
          <w:highlight w:val="none"/>
        </w:rPr>
        <w:t>”两个部分）的正本须打印或用不褪色的墨水填写，正本内的资料除本投标供应商须知中规定的可提供复印件外均须提供原件（复印件须加盖投标供应商公章）。</w:t>
      </w:r>
      <w:r>
        <w:rPr>
          <w:rFonts w:hint="eastAsia" w:ascii="宋体" w:hAnsi="宋体" w:eastAsia="宋体" w:cs="宋体"/>
          <w:b/>
          <w:color w:val="auto"/>
          <w:kern w:val="0"/>
          <w:sz w:val="24"/>
          <w:highlight w:val="none"/>
        </w:rPr>
        <w:t>副本可以是正本的复印件。</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18.4投标供应商应按本招标文件要求在其投标文件（包括“资信技术文件”、“</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”两个部分）相应处盖章、签署（或盖章），否则视为未提供。</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18.5《投标文件》</w:t>
      </w:r>
      <w:r>
        <w:rPr>
          <w:rFonts w:hint="eastAsia" w:ascii="宋体" w:hAnsi="宋体" w:eastAsia="宋体" w:cs="宋体"/>
          <w:color w:val="auto"/>
          <w:kern w:val="0"/>
          <w:sz w:val="24"/>
          <w:highlight w:val="none"/>
        </w:rPr>
        <w:t>不得涂改，若有修改，须加盖单位公章或者法定代表人或授权委托人签字（或盖章）。</w:t>
      </w:r>
      <w:r>
        <w:rPr>
          <w:rFonts w:hint="eastAsia" w:ascii="宋体" w:hAnsi="宋体" w:eastAsia="宋体" w:cs="宋体"/>
          <w:b/>
          <w:color w:val="auto"/>
          <w:kern w:val="0"/>
          <w:sz w:val="24"/>
          <w:highlight w:val="none"/>
        </w:rPr>
        <w:t>《投标文件》因字迹潦草或表达不清所引起的后果由投标供应商负责</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19、《投标文件》的包装、递交、修改和撤回</w:t>
      </w:r>
    </w:p>
    <w:p>
      <w:pPr>
        <w:spacing w:line="360" w:lineRule="auto"/>
        <w:ind w:firstLine="463" w:firstLineChars="192"/>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19.1投标供应商应将“资信技术文件”、“</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”分开封装（其中“</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”同时还须按标项分开封装）。在外包装上注明投标项目名称、项目编号、标项号及片区名称、投标供应商全称、投标供应商地址、“资信技术文件”或“</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rPr>
        <w:t>”等字样，并加盖投标供应商公章。装订成册的投标文件不按规定分开密封包装或在外包装上标识文件类别名称而导致投标文件误投或提前泄露或误拆的责任由投标供应商自行承担，采购组织机构概不负责。</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19.2投标供应商在投标截止时间之前，可以对已提交的《投标文件》进行修改或撤回，并书面通知采购组织机构；投标截止时间后，投标供应商不得撤回、修改《投标文件》。修改后重新递交的《投标文件》应当按本《公开招标采购文件》的要求签署、盖章和密封，否则修改无效。</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19.3投标供应商存在下列情形之一的投标文件将被拒收：</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（1）《投标文件》未在招标文件标明的投标截止时间前送达指定地点的；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（2）《投标文件》未按本《招标文件》规定密封或包装破损的。</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20、投标无效的情形</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实质上没有响应《招标文件》要求的投标将被视为无效投标。</w:t>
      </w:r>
      <w:r>
        <w:rPr>
          <w:rFonts w:hint="eastAsia" w:ascii="宋体" w:hAnsi="宋体" w:eastAsia="宋体" w:cs="宋体"/>
          <w:color w:val="auto"/>
          <w:kern w:val="0"/>
          <w:sz w:val="24"/>
          <w:highlight w:val="none"/>
        </w:rPr>
        <w:t>投标供应商不得通过修正或撤消不符合要求的偏离或保留从而使其投标成为实质上响应的投标，但经评审小组认定属于投标供应商疏忽、笔误所造成的差错，应当允许其在评标结束之前进行修改或者补正（可以是复印件、传真件等）。修改或者补正《投标文件》必须以书面形式进行，并应在《中标结果公告》之前查核原件。限期内不补正或经补正后仍不符合《公开招标采购文件》要求的，应认定其投标无效。投标供应商修改、补正投标文件后，不影响评审小组对其《投标文件》所作的评价和评分结果。</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20.1▲在资格性审查时，发现下列情形的，做无效标处理：</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（1）投标供应商不符合公开招标采购公告所列“投标供应商资格要求”的，或者提交的资格证明文件不全的；</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20.2▲投标文件符合性审查时，如发现下列情形之一的，做无效标处理</w:t>
      </w:r>
      <w:r>
        <w:rPr>
          <w:rFonts w:hint="eastAsia" w:ascii="宋体" w:hAnsi="宋体" w:eastAsia="宋体" w:cs="宋体"/>
          <w:color w:val="auto"/>
          <w:kern w:val="0"/>
          <w:sz w:val="24"/>
          <w:highlight w:val="none"/>
        </w:rPr>
        <w:t>：</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（1）投标文件采用活页装订的（活页装订是指不借助工具的情况下就随时可以拆卸替换复原的装订方式）；</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（2）投标文件未按公开招标采购文件（第三章 投标供应商须知）规定签署或盖章的；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（3）投标文件组成内容不齐全，本文件规定应提供而未提供的；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（4）投标文件标注的响应或偏离情况与事实不符的；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（5）投标文件中提供了虚假材料的；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（6）投标文件没有对公开招标采购文件作出实质性响应的；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（7）投标文件有效期不符合《公开招标采购文件》要求的；</w:t>
      </w:r>
    </w:p>
    <w:p>
      <w:pPr>
        <w:spacing w:line="360" w:lineRule="auto"/>
        <w:ind w:firstLine="463" w:firstLineChars="19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（8）不响应或擅自改变《公开招标采购文件》要求或《投标文件》有采购人不能接受的附加条件的；</w:t>
      </w:r>
    </w:p>
    <w:p>
      <w:pPr>
        <w:spacing w:line="360" w:lineRule="auto"/>
        <w:ind w:firstLine="463" w:firstLineChars="193"/>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（9）不符合法律、法规和公开招标采购文件规定的其他实质性要求条款（或违反明确标明的无效标处理情形的）。</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20.3▲在“资信技术文件”评议时，如发现下列情形之一的，做无效标处理</w:t>
      </w:r>
      <w:r>
        <w:rPr>
          <w:rFonts w:hint="eastAsia" w:ascii="宋体" w:hAnsi="宋体" w:eastAsia="宋体" w:cs="宋体"/>
          <w:color w:val="auto"/>
          <w:kern w:val="0"/>
          <w:sz w:val="24"/>
          <w:highlight w:val="none"/>
        </w:rPr>
        <w:t>：</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（1）标明的响应或偏离与事实不符或虚假投标的；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（2）明显不符合《招标文件》标明的要求及，或者不响应《招标文件》中标“▲”的实质性条款或标“▲”的实质性条款响应负偏离的；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（3）投标方案不明确，存在一个或一个以上备选（替代）投标方案的；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（4）“资信技术文件”内出现针对本次项目的投标报价的。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（5）不符合法律、法规和招标文件中规定的其他实质性要求的。</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u w:val="single"/>
        </w:rPr>
        <w:t>备注：“资信技术文件”评审时被认定无效的投标供应商不再进入“</w:t>
      </w:r>
      <w:r>
        <w:rPr>
          <w:rFonts w:hint="eastAsia" w:ascii="宋体" w:hAnsi="宋体" w:eastAsia="宋体" w:cs="宋体"/>
          <w:b/>
          <w:color w:val="auto"/>
          <w:kern w:val="0"/>
          <w:sz w:val="24"/>
          <w:highlight w:val="none"/>
          <w:u w:val="single"/>
          <w:lang w:eastAsia="zh-CN"/>
        </w:rPr>
        <w:t>报价文件</w:t>
      </w:r>
      <w:r>
        <w:rPr>
          <w:rFonts w:hint="eastAsia" w:ascii="宋体" w:hAnsi="宋体" w:eastAsia="宋体" w:cs="宋体"/>
          <w:b/>
          <w:color w:val="auto"/>
          <w:kern w:val="0"/>
          <w:sz w:val="24"/>
          <w:highlight w:val="none"/>
          <w:u w:val="single"/>
        </w:rPr>
        <w:t>”评审。</w:t>
      </w:r>
    </w:p>
    <w:p>
      <w:pPr>
        <w:spacing w:line="360" w:lineRule="auto"/>
        <w:ind w:firstLine="463" w:firstLineChars="19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20.4▲在“</w:t>
      </w:r>
      <w:r>
        <w:rPr>
          <w:rFonts w:hint="eastAsia" w:ascii="宋体" w:hAnsi="宋体" w:eastAsia="宋体" w:cs="宋体"/>
          <w:b/>
          <w:color w:val="auto"/>
          <w:kern w:val="0"/>
          <w:sz w:val="24"/>
          <w:highlight w:val="none"/>
          <w:lang w:eastAsia="zh-CN"/>
        </w:rPr>
        <w:t>报价文件</w:t>
      </w:r>
      <w:r>
        <w:rPr>
          <w:rFonts w:hint="eastAsia" w:ascii="宋体" w:hAnsi="宋体" w:eastAsia="宋体" w:cs="宋体"/>
          <w:b/>
          <w:color w:val="auto"/>
          <w:kern w:val="0"/>
          <w:sz w:val="24"/>
          <w:highlight w:val="none"/>
          <w:u w:val="none"/>
        </w:rPr>
        <w:t>”</w:t>
      </w:r>
      <w:r>
        <w:rPr>
          <w:rFonts w:hint="eastAsia" w:ascii="宋体" w:hAnsi="宋体" w:eastAsia="宋体" w:cs="宋体"/>
          <w:b/>
          <w:color w:val="auto"/>
          <w:kern w:val="0"/>
          <w:sz w:val="24"/>
          <w:highlight w:val="none"/>
        </w:rPr>
        <w:t>评审时，如发现下列情形之一的，做无效标处理</w:t>
      </w:r>
      <w:r>
        <w:rPr>
          <w:rFonts w:hint="eastAsia" w:ascii="宋体" w:hAnsi="宋体" w:eastAsia="宋体" w:cs="宋体"/>
          <w:color w:val="auto"/>
          <w:kern w:val="0"/>
          <w:sz w:val="24"/>
          <w:highlight w:val="none"/>
        </w:rPr>
        <w:t>：</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（1）未按照《招标文件》标明的币种报价的，或者投标报价涵盖的内容不满足招标文件要求且拒不接受招标文件修正规定的；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（2）《投标一览表》内容与《投标报价明细表》内容不一致且拒不接受修正的；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（3）投标报价具有选择性，唱标价格与《投标文件》承诺的优惠（折扣）后价格不一致的；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（4）投标报价超过招标文件公布的采购预算（或最高限价）的。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（5）不符合法律、法规和招标文件中规定的其他实质性要求的。</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20.5符合《招标文件》明确规定的其他无效投标条款的。</w:t>
      </w:r>
    </w:p>
    <w:p>
      <w:pPr>
        <w:spacing w:line="360" w:lineRule="auto"/>
        <w:ind w:firstLine="463" w:firstLineChars="19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20.6有下列情形之一的，投标无效且将《投标文件》、《询标记录》等报同级政府采购监管部门或有关职能部门查处：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（1）未如实提供债权债务、违法记录等信息，影响或者可能影响中标结果的；</w:t>
      </w:r>
    </w:p>
    <w:p>
      <w:pPr>
        <w:spacing w:line="360" w:lineRule="auto"/>
        <w:ind w:firstLine="460" w:firstLineChars="192"/>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（2）政府采购活动中存在违法行为的；</w:t>
      </w:r>
    </w:p>
    <w:p>
      <w:pPr>
        <w:spacing w:line="360" w:lineRule="auto"/>
        <w:ind w:firstLine="460" w:firstLineChars="192"/>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highlight w:val="none"/>
        </w:rPr>
        <w:t>（3）其他严重干扰招投标秩序的行为的。</w:t>
      </w:r>
    </w:p>
    <w:p>
      <w:pPr>
        <w:pStyle w:val="2"/>
        <w:rPr>
          <w:rFonts w:hint="eastAsia" w:ascii="宋体" w:hAnsi="宋体" w:eastAsia="宋体" w:cs="宋体"/>
          <w:color w:val="auto"/>
          <w:highlight w:val="none"/>
        </w:rPr>
      </w:pPr>
      <w:bookmarkStart w:id="15" w:name="_Toc440162789"/>
      <w:bookmarkStart w:id="16" w:name="_Toc424164157"/>
      <w:bookmarkStart w:id="17" w:name="_Toc489352823"/>
      <w:r>
        <w:rPr>
          <w:rFonts w:hint="eastAsia" w:ascii="宋体" w:hAnsi="宋体" w:eastAsia="宋体" w:cs="宋体"/>
          <w:color w:val="auto"/>
          <w:highlight w:val="none"/>
        </w:rPr>
        <w:t>四、开标</w:t>
      </w:r>
      <w:bookmarkEnd w:id="15"/>
      <w:bookmarkEnd w:id="16"/>
      <w:bookmarkEnd w:id="17"/>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21、开标准备</w:t>
      </w:r>
    </w:p>
    <w:p>
      <w:pPr>
        <w:spacing w:line="360" w:lineRule="auto"/>
        <w:ind w:firstLine="482" w:firstLineChars="200"/>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21.1郑重邀请各投标供应商派其法定代表人（或法定代表人授权代表）按本招标文件规定的时间和地点参加本项目的开标大会并登记签到（现场需核验身份）。投标供应商如不派代表参加开标大会的，事后不得对采购相关人员、开标过程和开标结果提出异议。投标供应商代表未签到或未能提供有效身份证明供采购组织机构人员核验身份的视为未出席。</w:t>
      </w:r>
    </w:p>
    <w:p>
      <w:pPr>
        <w:spacing w:line="360" w:lineRule="auto"/>
        <w:ind w:firstLine="482" w:firstLineChars="200"/>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21.2谢绝无关人员进入开标大会现场。</w:t>
      </w:r>
    </w:p>
    <w:p>
      <w:pPr>
        <w:spacing w:line="360" w:lineRule="auto"/>
        <w:rPr>
          <w:rFonts w:hint="eastAsia" w:ascii="宋体" w:hAnsi="宋体" w:eastAsia="宋体" w:cs="宋体"/>
          <w:color w:val="auto"/>
          <w:kern w:val="0"/>
          <w:sz w:val="24"/>
          <w:szCs w:val="22"/>
          <w:highlight w:val="none"/>
        </w:rPr>
      </w:pPr>
      <w:r>
        <w:rPr>
          <w:rFonts w:hint="eastAsia" w:ascii="宋体" w:hAnsi="宋体" w:eastAsia="宋体" w:cs="宋体"/>
          <w:b/>
          <w:color w:val="auto"/>
          <w:kern w:val="0"/>
          <w:sz w:val="24"/>
          <w:szCs w:val="22"/>
          <w:highlight w:val="none"/>
        </w:rPr>
        <w:t>22、开标程序</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22.1开标大会由采购组织机构主持，宣布开标大会开始；</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22.2介绍开标现场的工作人员情况，请投标供应商代表书面提出其中是否有应当回避的人员；</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22.3宣读递交投标文件的供应商名单及开标有关纪律事项；</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22.4组织投标供应商签署不存在影响公平竞争的《政府采购活动现场确认声明书》；</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22.5提请投标供应商代表或工作人员查验《投标文件》密封的完整性并签字确认；</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22.6按投标供应商递交投标文件的先后顺序，当众拆封、清点“资信技术文件”（包括正本、副本）数量，并护送至指定的评审地点进行资格性、符合性以及资信技术文件评审。</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22.7资格性、符合性及资信技术部分评审结束后，公布资格性、符合性及资信技术部分无效标情况及理由，公布有效供应商名单及各有效投标供应商资信技术得分。</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22.8</w:t>
      </w:r>
      <w:r>
        <w:rPr>
          <w:rFonts w:hint="eastAsia" w:ascii="宋体" w:hAnsi="宋体" w:eastAsia="宋体" w:cs="宋体"/>
          <w:color w:val="auto"/>
          <w:sz w:val="22"/>
          <w:szCs w:val="22"/>
          <w:highlight w:val="none"/>
        </w:rPr>
        <w:t>按标项顺序逐轮开启所有有效投标供应商的“</w:t>
      </w:r>
      <w:r>
        <w:rPr>
          <w:rFonts w:hint="eastAsia" w:ascii="宋体" w:hAnsi="宋体" w:eastAsia="宋体" w:cs="宋体"/>
          <w:color w:val="auto"/>
          <w:sz w:val="22"/>
          <w:szCs w:val="22"/>
          <w:highlight w:val="none"/>
          <w:lang w:eastAsia="zh-CN"/>
        </w:rPr>
        <w:t>报价文件</w:t>
      </w:r>
      <w:r>
        <w:rPr>
          <w:rFonts w:hint="eastAsia" w:ascii="宋体" w:hAnsi="宋体" w:eastAsia="宋体" w:cs="宋体"/>
          <w:color w:val="auto"/>
          <w:sz w:val="22"/>
          <w:szCs w:val="22"/>
          <w:highlight w:val="none"/>
        </w:rPr>
        <w:t>”（已在前一个标项中被确定为第一中标候选人的投标供应商的“</w:t>
      </w:r>
      <w:r>
        <w:rPr>
          <w:rFonts w:hint="eastAsia" w:ascii="宋体" w:hAnsi="宋体" w:eastAsia="宋体" w:cs="宋体"/>
          <w:color w:val="auto"/>
          <w:sz w:val="22"/>
          <w:szCs w:val="22"/>
          <w:highlight w:val="none"/>
          <w:lang w:eastAsia="zh-CN"/>
        </w:rPr>
        <w:t>报价文件</w:t>
      </w:r>
      <w:r>
        <w:rPr>
          <w:rFonts w:hint="eastAsia" w:ascii="宋体" w:hAnsi="宋体" w:eastAsia="宋体" w:cs="宋体"/>
          <w:color w:val="auto"/>
          <w:sz w:val="22"/>
          <w:szCs w:val="22"/>
          <w:highlight w:val="none"/>
        </w:rPr>
        <w:t>”不再开启），宣读各投标供应商报价等信息，同时当场制作开标记录表。</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22.9提请各投标供应商代表对开标记录进行当场校核及勘误，并签字确认；同时由唱标人、记录人和现场监督员签字确认。投标供应商代表未到场签字确认的，不影响评标过程。如发现与采购响应文件不一致时，应当场提出，否则视为默许同意。唱标结束后，现场工作人员将报价文件及开标记录表送至指定评审地点，由评审小组对报价的合理性、准确性等进行审查核实</w:t>
      </w:r>
    </w:p>
    <w:p>
      <w:pPr>
        <w:spacing w:line="360" w:lineRule="auto"/>
        <w:ind w:firstLine="463" w:firstLineChars="193"/>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22.10评审结束后，公布中标（成交）候选供应商名单，及采购人最终确定中标或成交供应商名单的时间和公告方式等。</w:t>
      </w:r>
    </w:p>
    <w:p>
      <w:pPr>
        <w:spacing w:line="360" w:lineRule="auto"/>
        <w:ind w:firstLine="465" w:firstLineChars="193"/>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22.11附加说明：</w:t>
      </w:r>
    </w:p>
    <w:p>
      <w:pPr>
        <w:spacing w:line="360" w:lineRule="auto"/>
        <w:ind w:firstLine="465" w:firstLineChars="193"/>
        <w:jc w:val="left"/>
        <w:rPr>
          <w:rFonts w:hint="eastAsia" w:ascii="宋体" w:hAnsi="宋体" w:eastAsia="宋体" w:cs="宋体"/>
          <w:b/>
          <w:color w:val="auto"/>
          <w:kern w:val="0"/>
          <w:sz w:val="24"/>
          <w:szCs w:val="22"/>
          <w:highlight w:val="none"/>
          <w:lang w:eastAsia="zh-CN"/>
        </w:rPr>
      </w:pPr>
      <w:r>
        <w:rPr>
          <w:rFonts w:hint="eastAsia" w:ascii="宋体" w:hAnsi="宋体" w:eastAsia="宋体" w:cs="宋体"/>
          <w:b/>
          <w:color w:val="auto"/>
          <w:kern w:val="0"/>
          <w:sz w:val="24"/>
          <w:szCs w:val="22"/>
          <w:highlight w:val="none"/>
          <w:lang w:eastAsia="zh-CN"/>
        </w:rPr>
        <w:t>（</w:t>
      </w:r>
      <w:r>
        <w:rPr>
          <w:rFonts w:hint="eastAsia" w:ascii="宋体" w:hAnsi="宋体" w:eastAsia="宋体" w:cs="宋体"/>
          <w:b/>
          <w:color w:val="auto"/>
          <w:kern w:val="0"/>
          <w:sz w:val="24"/>
          <w:szCs w:val="22"/>
          <w:highlight w:val="none"/>
          <w:lang w:val="en-US" w:eastAsia="zh-CN"/>
        </w:rPr>
        <w:t>1</w:t>
      </w:r>
      <w:r>
        <w:rPr>
          <w:rFonts w:hint="eastAsia" w:ascii="宋体" w:hAnsi="宋体" w:eastAsia="宋体" w:cs="宋体"/>
          <w:b/>
          <w:color w:val="auto"/>
          <w:kern w:val="0"/>
          <w:sz w:val="24"/>
          <w:szCs w:val="22"/>
          <w:highlight w:val="none"/>
          <w:lang w:eastAsia="zh-CN"/>
        </w:rPr>
        <w:t>）</w:t>
      </w:r>
      <w:r>
        <w:rPr>
          <w:rFonts w:hint="eastAsia" w:ascii="宋体" w:hAnsi="宋体" w:eastAsia="宋体" w:cs="宋体"/>
          <w:b/>
          <w:color w:val="auto"/>
          <w:kern w:val="0"/>
          <w:sz w:val="24"/>
          <w:szCs w:val="22"/>
          <w:highlight w:val="none"/>
        </w:rPr>
        <w:t>投标截止时间止送达《投标文件》的投标供应商少于3家的或者评审过程中出现有效投标不足3家的，作废标处理，依法重新组织采购。</w:t>
      </w:r>
    </w:p>
    <w:p>
      <w:pPr>
        <w:spacing w:line="360" w:lineRule="auto"/>
        <w:ind w:firstLine="465" w:firstLineChars="193"/>
        <w:jc w:val="left"/>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w:t>
      </w:r>
      <w:r>
        <w:rPr>
          <w:rFonts w:hint="eastAsia" w:ascii="宋体" w:hAnsi="宋体" w:eastAsia="宋体" w:cs="宋体"/>
          <w:b/>
          <w:color w:val="auto"/>
          <w:kern w:val="0"/>
          <w:sz w:val="24"/>
          <w:szCs w:val="22"/>
          <w:highlight w:val="none"/>
          <w:lang w:val="en-US" w:eastAsia="zh-CN"/>
        </w:rPr>
        <w:t>2</w:t>
      </w:r>
      <w:r>
        <w:rPr>
          <w:rFonts w:hint="eastAsia" w:ascii="宋体" w:hAnsi="宋体" w:eastAsia="宋体" w:cs="宋体"/>
          <w:b/>
          <w:color w:val="auto"/>
          <w:kern w:val="0"/>
          <w:sz w:val="24"/>
          <w:szCs w:val="22"/>
          <w:highlight w:val="none"/>
        </w:rPr>
        <w:t>）</w:t>
      </w:r>
      <w:r>
        <w:rPr>
          <w:rFonts w:hint="eastAsia" w:ascii="宋体" w:hAnsi="宋体" w:eastAsia="宋体" w:cs="宋体"/>
          <w:b/>
          <w:color w:val="auto"/>
          <w:kern w:val="0"/>
          <w:sz w:val="24"/>
          <w:szCs w:val="22"/>
          <w:highlight w:val="none"/>
        </w:rPr>
        <w:t>各标项评审时，去除在前序标项中已被确定为第一中标候选人的投标供应商和在该标项评审中做无效标处理后的有效投标供应商少于3家的该标项作废标处理，依法重新组织采购。</w:t>
      </w:r>
    </w:p>
    <w:p>
      <w:pPr>
        <w:pStyle w:val="2"/>
        <w:rPr>
          <w:rFonts w:hint="eastAsia" w:ascii="宋体" w:hAnsi="宋体" w:eastAsia="宋体" w:cs="宋体"/>
          <w:color w:val="auto"/>
          <w:highlight w:val="none"/>
        </w:rPr>
      </w:pPr>
      <w:bookmarkStart w:id="18" w:name="_Toc440162790"/>
      <w:bookmarkStart w:id="19" w:name="_Toc424164158"/>
      <w:bookmarkStart w:id="20" w:name="_Toc489352824"/>
      <w:r>
        <w:rPr>
          <w:rFonts w:hint="eastAsia" w:ascii="宋体" w:hAnsi="宋体" w:eastAsia="宋体" w:cs="宋体"/>
          <w:color w:val="auto"/>
          <w:highlight w:val="none"/>
        </w:rPr>
        <w:t>五、评标</w:t>
      </w:r>
      <w:bookmarkEnd w:id="18"/>
      <w:bookmarkEnd w:id="19"/>
      <w:bookmarkEnd w:id="20"/>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23、组建评审小组</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本项目评审小组由采购组织机构依法组建，成员总数为</w:t>
      </w:r>
      <w:r>
        <w:rPr>
          <w:rFonts w:hint="eastAsia" w:ascii="宋体" w:hAnsi="宋体" w:eastAsia="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rPr>
        <w:t>人或以上单数，包含政府采购评审专家及采购人代表，其中政府采购评审专家不少于总人数的</w:t>
      </w:r>
      <w:r>
        <w:rPr>
          <w:rFonts w:hint="eastAsia" w:ascii="宋体" w:hAnsi="宋体" w:eastAsia="宋体" w:cs="宋体"/>
          <w:color w:val="auto"/>
          <w:kern w:val="0"/>
          <w:sz w:val="24"/>
          <w:szCs w:val="22"/>
          <w:highlight w:val="none"/>
          <w:lang w:val="en-US" w:eastAsia="zh-CN"/>
        </w:rPr>
        <w:t>2</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lang w:val="en-US" w:eastAsia="zh-CN"/>
        </w:rPr>
        <w:t>3</w:t>
      </w:r>
      <w:r>
        <w:rPr>
          <w:rFonts w:hint="eastAsia" w:ascii="宋体" w:hAnsi="宋体" w:eastAsia="宋体" w:cs="宋体"/>
          <w:color w:val="auto"/>
          <w:kern w:val="0"/>
          <w:sz w:val="24"/>
          <w:szCs w:val="22"/>
          <w:highlight w:val="none"/>
        </w:rPr>
        <w:t>。</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24、评审方式和依据</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本项目采用不公开方式评审，评审的依据为《招标文件》、《投标文件》及其他招标文件中事先已列明的内容（如现场方案讲解、演示、样品评审等）。</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25、评审程序</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25.2依据法律法规和招标文件的规定，对投标文件中的资格证明等进行审查，以确定投标供应商是否具备投标资格。</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25.3对各投标供应商的投标文件的有效性、完整性和响应程度进行审查，确定是否对采购文件作出实质性响应。</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25.4按采购文件规定的评审办法和评审标准，依法独立对投标供应商投标文件进行评估、比较，并给予评价或打分。</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25.6汇总、统计、核对、确认评审结果，并依据采购文件规定确定中标（成交）候选人排序名单。</w:t>
      </w:r>
    </w:p>
    <w:p>
      <w:pPr>
        <w:spacing w:line="360" w:lineRule="auto"/>
        <w:ind w:firstLine="458" w:firstLineChars="191"/>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25.7评审小组起草和签署评审报告。</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26、投标供应商澄清问题的形式</w:t>
      </w:r>
    </w:p>
    <w:p>
      <w:pPr>
        <w:spacing w:line="360" w:lineRule="auto"/>
        <w:ind w:firstLine="482" w:firstLineChars="200"/>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对《投标文件》含义不明确、同类问题表述不一致或者有明显文字描述和计算错误的内容，评审小组可以书面形式要求投标供应商在规定的时间内作出必要的澄清、说明或者纠正。投标供应商的澄清、说明或者纠正应采用书面形式，由其授权的代表签字，并不得超出投标文件的范围或者改变《投标文件》的实质性内容。</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27、错误修正</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《投标文件》如果出现计算或表达上的错误，修正错误的原则如下：</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（1）投标一览表内容与投标报价明细表内容不一致的，以投标一览表的内容为准。</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（2）《投标文件》的大写金额和小写金额不一致的，以大写金额为准；</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（3）总价金额与按单价汇总金额不一致的，以单价金额计算结果为准；</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（4）单价金额小数点有明显错位的，应以总价为准，并修改单价；</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（5）对不同文字文本《投标文件》的解释发生异议的，以中文文本为准;</w:t>
      </w:r>
    </w:p>
    <w:p>
      <w:pPr>
        <w:spacing w:line="360" w:lineRule="auto"/>
        <w:ind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（6）正副本内容不一致的，以正本为准。</w:t>
      </w:r>
    </w:p>
    <w:p>
      <w:pPr>
        <w:spacing w:line="360" w:lineRule="auto"/>
        <w:ind w:firstLine="463" w:firstLineChars="193"/>
        <w:rPr>
          <w:rFonts w:hint="eastAsia" w:ascii="宋体" w:hAnsi="宋体" w:eastAsia="宋体" w:cs="宋体"/>
          <w:b/>
          <w:color w:val="auto"/>
          <w:kern w:val="0"/>
          <w:sz w:val="24"/>
          <w:szCs w:val="22"/>
          <w:highlight w:val="none"/>
        </w:rPr>
      </w:pPr>
      <w:r>
        <w:rPr>
          <w:rFonts w:hint="eastAsia" w:ascii="宋体" w:hAnsi="宋体" w:eastAsia="宋体" w:cs="宋体"/>
          <w:color w:val="auto"/>
          <w:kern w:val="0"/>
          <w:sz w:val="24"/>
          <w:szCs w:val="22"/>
          <w:highlight w:val="none"/>
        </w:rPr>
        <w:t>按上述修正错误的原则及方法调整或修正《投标文件》的投标报价，投标供应商同意后，调整后的投标报价对投标供应商具有约束作用。▲</w:t>
      </w:r>
      <w:r>
        <w:rPr>
          <w:rFonts w:hint="eastAsia" w:ascii="宋体" w:hAnsi="宋体" w:eastAsia="宋体" w:cs="宋体"/>
          <w:b/>
          <w:color w:val="auto"/>
          <w:kern w:val="0"/>
          <w:sz w:val="24"/>
          <w:szCs w:val="22"/>
          <w:highlight w:val="none"/>
        </w:rPr>
        <w:t>如果投标供应商不接受修正后的报价，则其投标无效。</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28、评审原则和评审办法</w:t>
      </w:r>
    </w:p>
    <w:p>
      <w:pPr>
        <w:spacing w:line="360" w:lineRule="auto"/>
        <w:ind w:left="1" w:firstLine="463" w:firstLineChars="192"/>
        <w:rPr>
          <w:rFonts w:hint="eastAsia" w:ascii="宋体" w:hAnsi="宋体" w:eastAsia="宋体" w:cs="宋体"/>
          <w:color w:val="auto"/>
          <w:kern w:val="0"/>
          <w:sz w:val="24"/>
          <w:szCs w:val="22"/>
          <w:highlight w:val="none"/>
        </w:rPr>
      </w:pPr>
      <w:r>
        <w:rPr>
          <w:rFonts w:hint="eastAsia" w:ascii="宋体" w:hAnsi="宋体" w:eastAsia="宋体" w:cs="宋体"/>
          <w:b/>
          <w:color w:val="auto"/>
          <w:kern w:val="0"/>
          <w:sz w:val="24"/>
          <w:szCs w:val="22"/>
          <w:highlight w:val="none"/>
        </w:rPr>
        <w:t>28.1评审原则</w:t>
      </w:r>
      <w:r>
        <w:rPr>
          <w:rFonts w:hint="eastAsia" w:ascii="宋体" w:hAnsi="宋体" w:eastAsia="宋体" w:cs="宋体"/>
          <w:color w:val="auto"/>
          <w:kern w:val="0"/>
          <w:sz w:val="24"/>
          <w:szCs w:val="22"/>
          <w:highlight w:val="none"/>
        </w:rPr>
        <w:t>：公平、公正、客观，不带任何倾向性和启发性；</w:t>
      </w:r>
    </w:p>
    <w:p>
      <w:pPr>
        <w:spacing w:line="360" w:lineRule="auto"/>
        <w:ind w:left="1" w:firstLine="463" w:firstLineChars="192"/>
        <w:rPr>
          <w:rFonts w:hint="eastAsia" w:ascii="宋体" w:hAnsi="宋体" w:eastAsia="宋体" w:cs="宋体"/>
          <w:color w:val="auto"/>
          <w:kern w:val="0"/>
          <w:sz w:val="24"/>
          <w:szCs w:val="22"/>
          <w:highlight w:val="none"/>
        </w:rPr>
      </w:pPr>
      <w:r>
        <w:rPr>
          <w:rFonts w:hint="eastAsia" w:ascii="宋体" w:hAnsi="宋体" w:eastAsia="宋体" w:cs="宋体"/>
          <w:b/>
          <w:color w:val="auto"/>
          <w:kern w:val="0"/>
          <w:sz w:val="24"/>
          <w:szCs w:val="22"/>
          <w:highlight w:val="none"/>
        </w:rPr>
        <w:t>28.2评审办法</w:t>
      </w:r>
      <w:r>
        <w:rPr>
          <w:rFonts w:hint="eastAsia" w:ascii="宋体" w:hAnsi="宋体" w:eastAsia="宋体" w:cs="宋体"/>
          <w:color w:val="auto"/>
          <w:kern w:val="0"/>
          <w:sz w:val="24"/>
          <w:szCs w:val="22"/>
          <w:highlight w:val="none"/>
        </w:rPr>
        <w:t>：本项目评审办法是</w:t>
      </w:r>
      <w:r>
        <w:rPr>
          <w:rFonts w:hint="eastAsia" w:ascii="宋体" w:hAnsi="宋体" w:eastAsia="宋体" w:cs="宋体"/>
          <w:b/>
          <w:color w:val="auto"/>
          <w:kern w:val="0"/>
          <w:sz w:val="24"/>
          <w:szCs w:val="22"/>
          <w:highlight w:val="none"/>
          <w:u w:val="single"/>
        </w:rPr>
        <w:t>综合评分法（满分100分）</w:t>
      </w:r>
      <w:r>
        <w:rPr>
          <w:rFonts w:hint="eastAsia" w:ascii="宋体" w:hAnsi="宋体" w:eastAsia="宋体" w:cs="宋体"/>
          <w:color w:val="auto"/>
          <w:kern w:val="0"/>
          <w:sz w:val="24"/>
          <w:szCs w:val="22"/>
          <w:highlight w:val="none"/>
        </w:rPr>
        <w:t>，具体评审内容及评分标准等详见《第四章：评审办法及评分标准》。</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29、评审过程的纪律</w:t>
      </w:r>
    </w:p>
    <w:p>
      <w:pPr>
        <w:spacing w:line="360" w:lineRule="auto"/>
        <w:ind w:firstLine="48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2"/>
          <w:highlight w:val="none"/>
        </w:rPr>
        <w:t>本项目评审过程由采购组织机构负责组织，由现场监督员进行现场监督。采购人、采购代理机构不得向评审小组、竞争性谈判小组或者询价小组的评审专家作倾向性、误导性的解释或者说明。评审小组不得向外界透露任何与评标有关的内容；任何单位和个人不得干扰、影响评标的正常进行；评审小组及有关工作人员不得私下与投标供应商接触；浙江省政府采购活动现场组织管理办法中规定的其他禁止行为。▲</w:t>
      </w:r>
      <w:r>
        <w:rPr>
          <w:rFonts w:hint="eastAsia" w:ascii="宋体" w:hAnsi="宋体" w:eastAsia="宋体" w:cs="宋体"/>
          <w:b/>
          <w:color w:val="auto"/>
          <w:kern w:val="0"/>
          <w:sz w:val="24"/>
          <w:szCs w:val="22"/>
          <w:highlight w:val="none"/>
        </w:rPr>
        <w:t>投标供应商在评标过程中所进行的企图影响评标结果的不公正活动，将导致其投标作无效标处理。</w:t>
      </w:r>
    </w:p>
    <w:p>
      <w:pPr>
        <w:pStyle w:val="2"/>
        <w:rPr>
          <w:rFonts w:hint="eastAsia" w:ascii="宋体" w:hAnsi="宋体" w:eastAsia="宋体" w:cs="宋体"/>
          <w:color w:val="auto"/>
          <w:highlight w:val="none"/>
        </w:rPr>
      </w:pPr>
      <w:bookmarkStart w:id="21" w:name="_Toc424164159"/>
      <w:bookmarkStart w:id="22" w:name="_Toc440162791"/>
      <w:bookmarkStart w:id="23" w:name="_Toc489352825"/>
      <w:r>
        <w:rPr>
          <w:rFonts w:hint="eastAsia" w:ascii="宋体" w:hAnsi="宋体" w:eastAsia="宋体" w:cs="宋体"/>
          <w:color w:val="auto"/>
          <w:highlight w:val="none"/>
        </w:rPr>
        <w:t>六、</w:t>
      </w:r>
      <w:bookmarkEnd w:id="21"/>
      <w:r>
        <w:rPr>
          <w:rFonts w:hint="eastAsia" w:ascii="宋体" w:hAnsi="宋体" w:eastAsia="宋体" w:cs="宋体"/>
          <w:color w:val="auto"/>
          <w:highlight w:val="none"/>
        </w:rPr>
        <w:t>采购结果确认与发布</w:t>
      </w:r>
      <w:bookmarkEnd w:id="22"/>
      <w:bookmarkEnd w:id="23"/>
    </w:p>
    <w:p>
      <w:pPr>
        <w:spacing w:line="360" w:lineRule="auto"/>
        <w:rPr>
          <w:rFonts w:hint="eastAsia" w:ascii="宋体" w:hAnsi="宋体" w:eastAsia="宋体" w:cs="宋体"/>
          <w:color w:val="auto"/>
          <w:kern w:val="0"/>
          <w:sz w:val="24"/>
          <w:szCs w:val="22"/>
          <w:highlight w:val="none"/>
        </w:rPr>
      </w:pPr>
      <w:r>
        <w:rPr>
          <w:rFonts w:hint="eastAsia" w:ascii="宋体" w:hAnsi="宋体" w:eastAsia="宋体" w:cs="宋体"/>
          <w:b/>
          <w:color w:val="auto"/>
          <w:kern w:val="0"/>
          <w:sz w:val="24"/>
          <w:szCs w:val="22"/>
          <w:highlight w:val="none"/>
        </w:rPr>
        <w:t>30、依法确认采购结果</w:t>
      </w:r>
    </w:p>
    <w:p>
      <w:pPr>
        <w:spacing w:line="360" w:lineRule="auto"/>
        <w:ind w:firstLine="465" w:firstLineChars="193"/>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本项目由采购人根据评审小组提交的《评审报告》依法确定中标（成交）单位。</w:t>
      </w:r>
    </w:p>
    <w:p>
      <w:pPr>
        <w:spacing w:line="360" w:lineRule="auto"/>
        <w:ind w:left="1" w:firstLine="463" w:firstLineChars="193"/>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31.1采购组织机构在评审结束后的2个工作日内将《评审报告》交给采购人确认。采购人将在收到《评审报告》后的5个工作日内依法确定中标成交供应商，并将确认意见以书面形式回复采购代理机构。</w:t>
      </w:r>
    </w:p>
    <w:p>
      <w:pPr>
        <w:spacing w:line="360" w:lineRule="auto"/>
        <w:ind w:left="2"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31.2采购组织机构不对评审结果做任何解释。</w:t>
      </w:r>
    </w:p>
    <w:p>
      <w:pPr>
        <w:spacing w:line="360" w:lineRule="auto"/>
        <w:rPr>
          <w:rFonts w:hint="eastAsia" w:ascii="宋体" w:hAnsi="宋体" w:eastAsia="宋体" w:cs="宋体"/>
          <w:color w:val="auto"/>
          <w:kern w:val="0"/>
          <w:sz w:val="24"/>
          <w:szCs w:val="22"/>
          <w:highlight w:val="none"/>
        </w:rPr>
      </w:pPr>
      <w:r>
        <w:rPr>
          <w:rFonts w:hint="eastAsia" w:ascii="宋体" w:hAnsi="宋体" w:eastAsia="宋体" w:cs="宋体"/>
          <w:b/>
          <w:color w:val="auto"/>
          <w:kern w:val="0"/>
          <w:sz w:val="24"/>
          <w:szCs w:val="22"/>
          <w:highlight w:val="none"/>
        </w:rPr>
        <w:t>31、采购结果公告及中标（成交）通知书签发</w:t>
      </w:r>
    </w:p>
    <w:p>
      <w:pPr>
        <w:spacing w:line="360" w:lineRule="auto"/>
        <w:ind w:firstLine="48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2"/>
          <w:highlight w:val="none"/>
        </w:rPr>
        <w:t>采购结果经采购人确认后2个工作日内，采购代理机构将在浙江政府采购网、苍南县公共资源交易中心网对外发布采购结果公告，同时向中标（成交）单位签发中标（成交）通知书。</w:t>
      </w:r>
    </w:p>
    <w:p>
      <w:pPr>
        <w:pStyle w:val="2"/>
        <w:rPr>
          <w:rFonts w:hint="eastAsia" w:ascii="宋体" w:hAnsi="宋体" w:eastAsia="宋体" w:cs="宋体"/>
          <w:color w:val="auto"/>
          <w:highlight w:val="none"/>
        </w:rPr>
      </w:pPr>
      <w:bookmarkStart w:id="24" w:name="_Toc440162792"/>
      <w:bookmarkStart w:id="25" w:name="_Toc489352826"/>
      <w:bookmarkStart w:id="26" w:name="_Toc424164160"/>
      <w:r>
        <w:rPr>
          <w:rFonts w:hint="eastAsia" w:ascii="宋体" w:hAnsi="宋体" w:eastAsia="宋体" w:cs="宋体"/>
          <w:color w:val="auto"/>
          <w:highlight w:val="none"/>
        </w:rPr>
        <w:t>七、合同授予</w:t>
      </w:r>
      <w:bookmarkEnd w:id="24"/>
      <w:bookmarkEnd w:id="25"/>
      <w:bookmarkEnd w:id="26"/>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32、签订合同</w:t>
      </w:r>
    </w:p>
    <w:p>
      <w:pPr>
        <w:spacing w:line="360" w:lineRule="auto"/>
        <w:ind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32.1中标（成交）供应商应按投标须知前附表中规定的时间内与采购人签订政府采购合同。同时，采购组织机构根据委托代理事项对合同内容进行审查，如发现与采购结果和投标承诺内容不一致的，应予以纠正。</w:t>
      </w:r>
    </w:p>
    <w:p>
      <w:pPr>
        <w:spacing w:line="360" w:lineRule="auto"/>
        <w:ind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32.2 中标（成交）供应商拖延、拒签合同的，将取消中标资格；给采购人及使用单位造成损失的应按照相关规定进行赔偿。</w:t>
      </w:r>
      <w:r>
        <w:rPr>
          <w:rFonts w:hint="eastAsia" w:ascii="宋体" w:hAnsi="宋体" w:eastAsia="宋体" w:cs="宋体"/>
          <w:b/>
          <w:color w:val="auto"/>
          <w:sz w:val="24"/>
          <w:szCs w:val="22"/>
          <w:highlight w:val="none"/>
        </w:rPr>
        <w:t>采购人重新组织采购的，所需费用由原中标供应商承担。</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33、履约保证金及质保金</w:t>
      </w:r>
    </w:p>
    <w:p>
      <w:pPr>
        <w:spacing w:line="360" w:lineRule="auto"/>
        <w:ind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33.1签订合同前，中标（成交）供应商应按《投标须知前附表》规定向采购人交纳履约保证金。</w:t>
      </w:r>
    </w:p>
    <w:p>
      <w:pPr>
        <w:spacing w:line="360" w:lineRule="auto"/>
        <w:ind w:firstLine="460" w:firstLineChars="192"/>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33.2签订合同后，中标（成交）供应商不按双方签订合同约定履约，则没收其全部履约保证金，履约保证金不足以赔偿损失的，按实际损失赔偿。</w:t>
      </w:r>
    </w:p>
    <w:p>
      <w:pPr>
        <w:spacing w:line="360" w:lineRule="auto"/>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34、相关服务费用</w:t>
      </w:r>
    </w:p>
    <w:p>
      <w:pPr>
        <w:spacing w:line="360" w:lineRule="auto"/>
        <w:ind w:right="42" w:rightChars="20" w:firstLine="460" w:firstLineChars="192"/>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4"/>
          <w:szCs w:val="22"/>
          <w:highlight w:val="none"/>
        </w:rPr>
        <w:t>中标（成交）供应商在领取《中标（成交）通知书》前，一次性向采购组织机构支付采购代理</w:t>
      </w:r>
      <w:r>
        <w:rPr>
          <w:rFonts w:hint="eastAsia" w:ascii="宋体" w:hAnsi="宋体" w:eastAsia="宋体" w:cs="宋体"/>
          <w:color w:val="auto"/>
          <w:kern w:val="0"/>
          <w:sz w:val="24"/>
          <w:szCs w:val="22"/>
          <w:highlight w:val="none"/>
          <w:lang w:val="en-US" w:eastAsia="zh-CN"/>
        </w:rPr>
        <w:t>全程代理</w:t>
      </w:r>
      <w:r>
        <w:rPr>
          <w:rFonts w:hint="eastAsia" w:ascii="宋体" w:hAnsi="宋体" w:eastAsia="宋体" w:cs="宋体"/>
          <w:color w:val="auto"/>
          <w:kern w:val="0"/>
          <w:sz w:val="24"/>
          <w:szCs w:val="22"/>
          <w:highlight w:val="none"/>
        </w:rPr>
        <w:t>服务费</w:t>
      </w:r>
      <w:r>
        <w:rPr>
          <w:rFonts w:hint="eastAsia" w:ascii="宋体" w:hAnsi="宋体" w:eastAsia="宋体" w:cs="宋体"/>
          <w:color w:val="auto"/>
          <w:kern w:val="0"/>
          <w:sz w:val="24"/>
          <w:szCs w:val="22"/>
          <w:highlight w:val="none"/>
          <w:lang w:eastAsia="zh-CN"/>
        </w:rPr>
        <w:t>，全程代理服务费按</w:t>
      </w:r>
      <w:r>
        <w:rPr>
          <w:rFonts w:hint="eastAsia" w:ascii="宋体" w:hAnsi="宋体" w:eastAsia="宋体" w:cs="宋体"/>
          <w:i w:val="0"/>
          <w:caps w:val="0"/>
          <w:color w:val="auto"/>
          <w:spacing w:val="8"/>
          <w:sz w:val="24"/>
          <w:szCs w:val="24"/>
          <w:highlight w:val="none"/>
          <w:shd w:val="clear" w:fill="FFFFFF"/>
        </w:rPr>
        <w:t>《招标代理服务收费管理暂行办法》(计价格[2002]1980号)</w:t>
      </w:r>
      <w:r>
        <w:rPr>
          <w:rFonts w:hint="eastAsia" w:ascii="宋体" w:hAnsi="宋体" w:eastAsia="宋体" w:cs="宋体"/>
          <w:i w:val="0"/>
          <w:caps w:val="0"/>
          <w:color w:val="auto"/>
          <w:spacing w:val="8"/>
          <w:sz w:val="24"/>
          <w:szCs w:val="24"/>
          <w:highlight w:val="none"/>
          <w:shd w:val="clear" w:fill="FFFFFF"/>
          <w:lang w:eastAsia="zh-CN"/>
        </w:rPr>
        <w:t>取费标准</w:t>
      </w:r>
      <w:r>
        <w:rPr>
          <w:rFonts w:hint="eastAsia" w:ascii="宋体" w:hAnsi="宋体" w:eastAsia="宋体" w:cs="宋体"/>
          <w:i w:val="0"/>
          <w:caps w:val="0"/>
          <w:color w:val="auto"/>
          <w:spacing w:val="8"/>
          <w:sz w:val="24"/>
          <w:szCs w:val="24"/>
          <w:highlight w:val="none"/>
          <w:shd w:val="clear" w:fill="FFFFFF"/>
        </w:rPr>
        <w:t>执行</w:t>
      </w:r>
      <w:r>
        <w:rPr>
          <w:rFonts w:hint="eastAsia" w:ascii="宋体" w:hAnsi="宋体" w:eastAsia="宋体" w:cs="宋体"/>
          <w:i w:val="0"/>
          <w:caps w:val="0"/>
          <w:color w:val="auto"/>
          <w:spacing w:val="8"/>
          <w:sz w:val="24"/>
          <w:szCs w:val="24"/>
          <w:highlight w:val="none"/>
          <w:shd w:val="clear" w:fill="FFFFFF"/>
          <w:lang w:eastAsia="zh-CN"/>
        </w:rPr>
        <w:t>，</w:t>
      </w:r>
      <w:r>
        <w:rPr>
          <w:rFonts w:hint="eastAsia" w:ascii="宋体" w:hAnsi="宋体" w:eastAsia="宋体" w:cs="宋体"/>
          <w:color w:val="auto"/>
          <w:kern w:val="0"/>
          <w:sz w:val="24"/>
          <w:szCs w:val="22"/>
          <w:highlight w:val="none"/>
          <w:lang w:eastAsia="zh-CN"/>
        </w:rPr>
        <w:t>标项一：</w:t>
      </w:r>
      <w:r>
        <w:rPr>
          <w:rFonts w:hint="eastAsia" w:ascii="宋体" w:hAnsi="宋体" w:cs="宋体"/>
          <w:color w:val="auto"/>
          <w:kern w:val="0"/>
          <w:sz w:val="24"/>
          <w:szCs w:val="22"/>
          <w:highlight w:val="none"/>
          <w:lang w:val="en-US" w:eastAsia="zh-CN"/>
        </w:rPr>
        <w:t>肆仟柒佰</w:t>
      </w:r>
      <w:r>
        <w:rPr>
          <w:rFonts w:hint="eastAsia" w:ascii="宋体" w:hAnsi="宋体" w:eastAsia="宋体" w:cs="宋体"/>
          <w:color w:val="auto"/>
          <w:kern w:val="0"/>
          <w:sz w:val="24"/>
          <w:szCs w:val="22"/>
          <w:highlight w:val="none"/>
        </w:rPr>
        <w:t>元</w:t>
      </w:r>
      <w:r>
        <w:rPr>
          <w:rFonts w:hint="eastAsia" w:ascii="宋体" w:hAnsi="宋体" w:eastAsia="宋体" w:cs="宋体"/>
          <w:color w:val="auto"/>
          <w:kern w:val="0"/>
          <w:sz w:val="24"/>
          <w:szCs w:val="22"/>
          <w:highlight w:val="none"/>
          <w:lang w:eastAsia="zh-CN"/>
        </w:rPr>
        <w:t>；标项二：</w:t>
      </w:r>
      <w:r>
        <w:rPr>
          <w:rFonts w:hint="eastAsia" w:ascii="宋体" w:hAnsi="宋体" w:eastAsia="宋体" w:cs="宋体"/>
          <w:color w:val="auto"/>
          <w:kern w:val="0"/>
          <w:sz w:val="24"/>
          <w:szCs w:val="22"/>
          <w:highlight w:val="none"/>
          <w:lang w:val="en-US" w:eastAsia="zh-CN"/>
        </w:rPr>
        <w:t>贰万</w:t>
      </w:r>
      <w:r>
        <w:rPr>
          <w:rFonts w:hint="eastAsia" w:ascii="宋体" w:hAnsi="宋体" w:cs="宋体"/>
          <w:color w:val="auto"/>
          <w:kern w:val="0"/>
          <w:sz w:val="24"/>
          <w:szCs w:val="22"/>
          <w:highlight w:val="none"/>
          <w:lang w:val="en-US" w:eastAsia="zh-CN"/>
        </w:rPr>
        <w:t>肆</w:t>
      </w:r>
      <w:r>
        <w:rPr>
          <w:rFonts w:hint="eastAsia" w:ascii="宋体" w:hAnsi="宋体" w:eastAsia="宋体" w:cs="宋体"/>
          <w:color w:val="auto"/>
          <w:kern w:val="0"/>
          <w:sz w:val="24"/>
          <w:szCs w:val="22"/>
          <w:highlight w:val="none"/>
          <w:lang w:val="en-US" w:eastAsia="zh-CN"/>
        </w:rPr>
        <w:t>仟元</w:t>
      </w:r>
      <w:r>
        <w:rPr>
          <w:rFonts w:hint="eastAsia" w:ascii="宋体" w:hAnsi="宋体" w:eastAsia="宋体" w:cs="宋体"/>
          <w:color w:val="auto"/>
          <w:kern w:val="0"/>
          <w:sz w:val="24"/>
          <w:szCs w:val="22"/>
          <w:highlight w:val="none"/>
        </w:rPr>
        <w:t>。</w:t>
      </w:r>
    </w:p>
    <w:p>
      <w:pPr>
        <w:spacing w:line="360" w:lineRule="auto"/>
        <w:ind w:right="42" w:rightChars="20" w:firstLine="460" w:firstLineChars="19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户  名：</w:t>
      </w:r>
      <w:r>
        <w:rPr>
          <w:rFonts w:hint="eastAsia" w:ascii="宋体" w:hAnsi="宋体" w:eastAsia="宋体" w:cs="宋体"/>
          <w:color w:val="auto"/>
          <w:kern w:val="0"/>
          <w:sz w:val="24"/>
          <w:szCs w:val="22"/>
          <w:highlight w:val="none"/>
          <w:lang w:eastAsia="zh-CN"/>
        </w:rPr>
        <w:t>中纬工程管理咨询有限公司龙港分公司</w:t>
      </w:r>
      <w:r>
        <w:rPr>
          <w:rFonts w:hint="eastAsia" w:ascii="宋体" w:hAnsi="宋体" w:eastAsia="宋体" w:cs="宋体"/>
          <w:color w:val="auto"/>
          <w:kern w:val="0"/>
          <w:sz w:val="24"/>
          <w:szCs w:val="22"/>
          <w:highlight w:val="none"/>
        </w:rPr>
        <w:t xml:space="preserve">   </w:t>
      </w:r>
    </w:p>
    <w:p>
      <w:pPr>
        <w:spacing w:line="360" w:lineRule="auto"/>
        <w:ind w:right="42" w:rightChars="20" w:firstLine="460" w:firstLineChars="192"/>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帐  号：933009010037768902</w:t>
      </w:r>
    </w:p>
    <w:p>
      <w:pPr>
        <w:spacing w:line="360" w:lineRule="auto"/>
        <w:ind w:right="42" w:rightChars="20" w:firstLine="460" w:firstLineChars="192"/>
        <w:jc w:val="left"/>
        <w:rPr>
          <w:rFonts w:hint="eastAsia" w:ascii="宋体" w:hAnsi="宋体" w:eastAsia="宋体" w:cs="宋体"/>
          <w:color w:val="auto"/>
          <w:kern w:val="0"/>
          <w:sz w:val="24"/>
          <w:szCs w:val="22"/>
          <w:highlight w:val="none"/>
        </w:rPr>
        <w:sectPr>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宋体" w:hAnsi="宋体" w:eastAsia="宋体" w:cs="宋体"/>
          <w:color w:val="auto"/>
          <w:kern w:val="0"/>
          <w:sz w:val="24"/>
          <w:szCs w:val="22"/>
          <w:highlight w:val="none"/>
        </w:rPr>
        <w:t>开户行：中国邮政储蓄银行股份有限公司龙港支行</w:t>
      </w:r>
    </w:p>
    <w:p>
      <w:pPr>
        <w:pStyle w:val="3"/>
        <w:rPr>
          <w:rFonts w:hint="eastAsia" w:ascii="宋体" w:hAnsi="宋体" w:eastAsia="宋体" w:cs="宋体"/>
          <w:color w:val="auto"/>
          <w:sz w:val="22"/>
          <w:szCs w:val="22"/>
          <w:highlight w:val="none"/>
        </w:rPr>
      </w:pPr>
      <w:bookmarkStart w:id="27" w:name="_Toc424164161"/>
      <w:bookmarkStart w:id="28" w:name="_Toc489352827"/>
      <w:bookmarkStart w:id="29" w:name="_Toc440162793"/>
      <w:r>
        <w:rPr>
          <w:rFonts w:hint="eastAsia" w:ascii="宋体" w:hAnsi="宋体" w:eastAsia="宋体" w:cs="宋体"/>
          <w:color w:val="auto"/>
          <w:highlight w:val="none"/>
        </w:rPr>
        <w:t xml:space="preserve">第四章 </w:t>
      </w:r>
      <w:bookmarkEnd w:id="27"/>
      <w:r>
        <w:rPr>
          <w:rFonts w:hint="eastAsia" w:ascii="宋体" w:hAnsi="宋体" w:eastAsia="宋体" w:cs="宋体"/>
          <w:color w:val="auto"/>
          <w:highlight w:val="none"/>
        </w:rPr>
        <w:t>评审办法及评分标准</w:t>
      </w:r>
      <w:bookmarkEnd w:id="28"/>
      <w:bookmarkEnd w:id="29"/>
    </w:p>
    <w:p>
      <w:pPr>
        <w:spacing w:line="360" w:lineRule="auto"/>
        <w:ind w:firstLine="480" w:firstLineChars="200"/>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为公正、公平、科学地选择中标（成交）供应商，根据《中华人民共和国政府采购法》等有关法律法规的规定，并结合本项目的实际，制定本办法。</w:t>
      </w:r>
    </w:p>
    <w:p>
      <w:pPr>
        <w:spacing w:line="360" w:lineRule="auto"/>
        <w:ind w:firstLine="48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2"/>
          <w:highlight w:val="none"/>
        </w:rPr>
        <w:t>本办法适用于</w:t>
      </w:r>
      <w:r>
        <w:rPr>
          <w:rFonts w:hint="eastAsia" w:ascii="宋体" w:hAnsi="宋体" w:eastAsia="宋体" w:cs="宋体"/>
          <w:color w:val="auto"/>
          <w:kern w:val="0"/>
          <w:sz w:val="24"/>
          <w:szCs w:val="22"/>
          <w:highlight w:val="none"/>
          <w:u w:val="single"/>
        </w:rPr>
        <w:t xml:space="preserve"> </w:t>
      </w:r>
      <w:r>
        <w:rPr>
          <w:rFonts w:hint="eastAsia" w:ascii="宋体" w:hAnsi="宋体" w:eastAsia="宋体" w:cs="宋体"/>
          <w:b/>
          <w:color w:val="auto"/>
          <w:kern w:val="0"/>
          <w:sz w:val="24"/>
          <w:szCs w:val="22"/>
          <w:highlight w:val="none"/>
          <w:u w:val="single"/>
          <w:lang w:eastAsia="zh-CN"/>
        </w:rPr>
        <w:t>2020年龙港市道路修复工程采购项目</w:t>
      </w:r>
      <w:r>
        <w:rPr>
          <w:rFonts w:hint="eastAsia" w:ascii="宋体" w:hAnsi="宋体" w:eastAsia="宋体" w:cs="宋体"/>
          <w:color w:val="auto"/>
          <w:kern w:val="0"/>
          <w:sz w:val="24"/>
          <w:szCs w:val="22"/>
          <w:highlight w:val="none"/>
        </w:rPr>
        <w:t>的评审。</w:t>
      </w:r>
    </w:p>
    <w:p>
      <w:pPr>
        <w:pStyle w:val="2"/>
        <w:rPr>
          <w:rFonts w:hint="eastAsia" w:ascii="宋体" w:hAnsi="宋体" w:eastAsia="宋体" w:cs="宋体"/>
          <w:color w:val="auto"/>
          <w:highlight w:val="none"/>
        </w:rPr>
      </w:pPr>
      <w:bookmarkStart w:id="30" w:name="_Toc489352828"/>
      <w:bookmarkStart w:id="31" w:name="_Toc482590097"/>
      <w:r>
        <w:rPr>
          <w:rFonts w:hint="eastAsia" w:ascii="宋体" w:hAnsi="宋体" w:eastAsia="宋体" w:cs="宋体"/>
          <w:color w:val="auto"/>
          <w:highlight w:val="none"/>
        </w:rPr>
        <w:t>一、总则</w:t>
      </w:r>
      <w:bookmarkEnd w:id="30"/>
      <w:bookmarkEnd w:id="31"/>
    </w:p>
    <w:p>
      <w:pPr>
        <w:autoSpaceDE w:val="0"/>
        <w:autoSpaceDN w:val="0"/>
        <w:adjustRightInd w:val="0"/>
        <w:spacing w:line="360" w:lineRule="auto"/>
        <w:ind w:firstLine="463" w:firstLineChars="192"/>
        <w:jc w:val="left"/>
        <w:rPr>
          <w:rFonts w:hint="eastAsia" w:ascii="宋体" w:hAnsi="宋体" w:eastAsia="宋体" w:cs="宋体"/>
          <w:color w:val="auto"/>
          <w:kern w:val="0"/>
          <w:sz w:val="24"/>
          <w:szCs w:val="22"/>
          <w:highlight w:val="none"/>
        </w:rPr>
      </w:pPr>
      <w:r>
        <w:rPr>
          <w:rFonts w:hint="eastAsia" w:ascii="宋体" w:hAnsi="宋体" w:eastAsia="宋体" w:cs="宋体"/>
          <w:b/>
          <w:color w:val="auto"/>
          <w:sz w:val="24"/>
          <w:szCs w:val="22"/>
          <w:highlight w:val="none"/>
        </w:rPr>
        <w:t>本项目为服务类项目，采用综合评分法，满分100分，其中包括“资信技术部分”</w:t>
      </w:r>
      <w:r>
        <w:rPr>
          <w:rFonts w:hint="eastAsia" w:ascii="宋体" w:hAnsi="宋体" w:eastAsia="宋体" w:cs="宋体"/>
          <w:b/>
          <w:color w:val="auto"/>
          <w:sz w:val="24"/>
          <w:szCs w:val="22"/>
          <w:highlight w:val="none"/>
          <w:lang w:val="en-US" w:eastAsia="zh-CN"/>
        </w:rPr>
        <w:t>7</w:t>
      </w:r>
      <w:r>
        <w:rPr>
          <w:rFonts w:hint="eastAsia" w:ascii="宋体" w:hAnsi="宋体" w:eastAsia="宋体" w:cs="宋体"/>
          <w:b/>
          <w:color w:val="auto"/>
          <w:sz w:val="24"/>
          <w:szCs w:val="22"/>
          <w:highlight w:val="none"/>
        </w:rPr>
        <w:t>0分、“商务报价部分”</w:t>
      </w:r>
      <w:r>
        <w:rPr>
          <w:rFonts w:hint="eastAsia" w:ascii="宋体" w:hAnsi="宋体" w:eastAsia="宋体" w:cs="宋体"/>
          <w:b/>
          <w:color w:val="auto"/>
          <w:sz w:val="24"/>
          <w:szCs w:val="22"/>
          <w:highlight w:val="none"/>
          <w:lang w:val="en-US" w:eastAsia="zh-CN"/>
        </w:rPr>
        <w:t>3</w:t>
      </w:r>
      <w:r>
        <w:rPr>
          <w:rFonts w:hint="eastAsia" w:ascii="宋体" w:hAnsi="宋体" w:eastAsia="宋体" w:cs="宋体"/>
          <w:b/>
          <w:color w:val="auto"/>
          <w:sz w:val="24"/>
          <w:szCs w:val="22"/>
          <w:highlight w:val="none"/>
        </w:rPr>
        <w:t>0分。</w:t>
      </w:r>
      <w:r>
        <w:rPr>
          <w:rFonts w:hint="eastAsia" w:ascii="宋体" w:hAnsi="宋体" w:eastAsia="宋体" w:cs="宋体"/>
          <w:color w:val="auto"/>
          <w:sz w:val="24"/>
          <w:szCs w:val="22"/>
          <w:highlight w:val="none"/>
        </w:rPr>
        <w:t>评标委员会将对各投标供应商的“资信技术文件”、“</w:t>
      </w:r>
      <w:r>
        <w:rPr>
          <w:rFonts w:hint="eastAsia" w:ascii="宋体" w:hAnsi="宋体" w:eastAsia="宋体" w:cs="宋体"/>
          <w:color w:val="auto"/>
          <w:sz w:val="24"/>
          <w:szCs w:val="22"/>
          <w:highlight w:val="none"/>
          <w:lang w:eastAsia="zh-CN"/>
        </w:rPr>
        <w:t>报价文件</w:t>
      </w:r>
      <w:r>
        <w:rPr>
          <w:rFonts w:hint="eastAsia" w:ascii="宋体" w:hAnsi="宋体" w:eastAsia="宋体" w:cs="宋体"/>
          <w:color w:val="auto"/>
          <w:sz w:val="24"/>
          <w:szCs w:val="22"/>
          <w:highlight w:val="none"/>
        </w:rPr>
        <w:t>”两个部分进行综合评审比较，对实质上响应《招标文件》的投标供应商，由各评委独立记名打分。经统计得出本项目投标供应商的最终综合得分，并按综合得分由高到低进行排序，并推荐排序第一的投标供应商为第一中标（成交）候选人。评分过程中采用四舍五入法，并保留小数2位。排序完毕后评标委员会形成书面《评审报告》，提交采购人确认。</w:t>
      </w:r>
    </w:p>
    <w:p>
      <w:pPr>
        <w:autoSpaceDE w:val="0"/>
        <w:autoSpaceDN w:val="0"/>
        <w:adjustRightInd w:val="0"/>
        <w:spacing w:line="360" w:lineRule="auto"/>
        <w:ind w:firstLine="463" w:firstLineChars="192"/>
        <w:jc w:val="left"/>
        <w:rPr>
          <w:rFonts w:hint="eastAsia"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遇特殊情况时，排序规则如下：</w:t>
      </w:r>
    </w:p>
    <w:p>
      <w:pPr>
        <w:autoSpaceDE w:val="0"/>
        <w:autoSpaceDN w:val="0"/>
        <w:adjustRightInd w:val="0"/>
        <w:spacing w:line="360" w:lineRule="auto"/>
        <w:ind w:firstLine="460" w:firstLineChars="192"/>
        <w:jc w:val="left"/>
        <w:rPr>
          <w:rFonts w:hint="eastAsia" w:ascii="宋体" w:hAnsi="宋体" w:eastAsia="宋体" w:cs="宋体"/>
          <w:color w:val="auto"/>
          <w:kern w:val="0"/>
          <w:sz w:val="24"/>
          <w:szCs w:val="22"/>
          <w:highlight w:val="none"/>
        </w:rPr>
      </w:pPr>
      <w:r>
        <w:rPr>
          <w:rFonts w:hint="eastAsia" w:ascii="宋体" w:hAnsi="宋体" w:eastAsia="宋体" w:cs="宋体"/>
          <w:color w:val="auto"/>
          <w:sz w:val="24"/>
          <w:szCs w:val="22"/>
          <w:highlight w:val="none"/>
        </w:rPr>
        <w:t>（1）综合得分相同的，按投标报价由低到高顺序排列；</w:t>
      </w:r>
    </w:p>
    <w:p>
      <w:pPr>
        <w:autoSpaceDE w:val="0"/>
        <w:autoSpaceDN w:val="0"/>
        <w:adjustRightInd w:val="0"/>
        <w:spacing w:line="360" w:lineRule="auto"/>
        <w:ind w:firstLine="460" w:firstLineChars="192"/>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（2）综合得分且投标报价相同的，按“资信技术得分”由高到低顺序排列；</w:t>
      </w:r>
    </w:p>
    <w:p>
      <w:pPr>
        <w:autoSpaceDE w:val="0"/>
        <w:autoSpaceDN w:val="0"/>
        <w:adjustRightInd w:val="0"/>
        <w:spacing w:line="360" w:lineRule="auto"/>
        <w:ind w:firstLine="460" w:firstLineChars="192"/>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（3）综合得分、投标报价、“资信技术得分”均相同时由评标委员会全体成员投票并按少数服从多数的原则进行排列。</w:t>
      </w:r>
    </w:p>
    <w:p>
      <w:pPr>
        <w:numPr>
          <w:ilvl w:val="0"/>
          <w:numId w:val="7"/>
        </w:numPr>
        <w:spacing w:line="360" w:lineRule="auto"/>
        <w:ind w:left="0" w:firstLine="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“资信技术部分”得分计算原则：</w:t>
      </w:r>
      <w:r>
        <w:rPr>
          <w:rFonts w:hint="eastAsia" w:ascii="宋体" w:hAnsi="宋体" w:eastAsia="宋体" w:cs="宋体"/>
          <w:b/>
          <w:color w:val="auto"/>
          <w:sz w:val="24"/>
          <w:szCs w:val="22"/>
          <w:highlight w:val="none"/>
        </w:rPr>
        <w:t>评标委员会所有成员有效评分的算术平均值</w:t>
      </w:r>
      <w:r>
        <w:rPr>
          <w:rFonts w:hint="eastAsia" w:ascii="宋体" w:hAnsi="宋体" w:eastAsia="宋体" w:cs="宋体"/>
          <w:color w:val="auto"/>
          <w:sz w:val="24"/>
          <w:szCs w:val="22"/>
          <w:highlight w:val="none"/>
        </w:rPr>
        <w:t>。</w:t>
      </w:r>
    </w:p>
    <w:p>
      <w:pPr>
        <w:pStyle w:val="20"/>
        <w:keepNext w:val="0"/>
        <w:keepLines w:val="0"/>
        <w:pageBreakBefore w:val="0"/>
        <w:widowControl w:val="0"/>
        <w:kinsoku/>
        <w:wordWrap/>
        <w:overflowPunct/>
        <w:topLinePunct w:val="0"/>
        <w:autoSpaceDE/>
        <w:autoSpaceDN/>
        <w:bidi w:val="0"/>
        <w:adjustRightInd w:val="0"/>
        <w:snapToGrid w:val="0"/>
        <w:spacing w:after="120" w:afterLines="50" w:line="360" w:lineRule="auto"/>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2"/>
          <w:highlight w:val="none"/>
        </w:rPr>
        <w:t>“商务报价”得分计算原则：</w:t>
      </w:r>
      <w:r>
        <w:rPr>
          <w:rFonts w:hint="eastAsia" w:ascii="宋体" w:hAnsi="宋体" w:eastAsia="宋体" w:cs="宋体"/>
          <w:b/>
          <w:color w:val="auto"/>
          <w:kern w:val="0"/>
          <w:sz w:val="24"/>
          <w:szCs w:val="22"/>
          <w:highlight w:val="none"/>
        </w:rPr>
        <w:t>投标报价得分=</w:t>
      </w:r>
      <w:r>
        <w:rPr>
          <w:rFonts w:hint="eastAsia" w:ascii="宋体" w:hAnsi="宋体" w:eastAsia="宋体" w:cs="宋体"/>
          <w:color w:val="auto"/>
          <w:kern w:val="2"/>
          <w:sz w:val="24"/>
          <w:szCs w:val="22"/>
          <w:highlight w:val="none"/>
          <w:lang w:val="en-US" w:eastAsia="zh-CN" w:bidi="ar-SA"/>
        </w:rPr>
        <w:t>(评标基准价／投标报价)×30%×100（四舍五入，保留小数点后二位）, 评标基准价=1-最高投标下浮率，投标报价=1-供应商投标下浮率。</w:t>
      </w:r>
    </w:p>
    <w:p>
      <w:pPr>
        <w:numPr>
          <w:ilvl w:val="0"/>
          <w:numId w:val="7"/>
        </w:numPr>
        <w:spacing w:line="360" w:lineRule="auto"/>
        <w:ind w:left="0" w:firstLine="0"/>
        <w:rPr>
          <w:rFonts w:hint="eastAsia" w:ascii="宋体" w:hAnsi="宋体" w:eastAsia="宋体" w:cs="宋体"/>
          <w:b/>
          <w:color w:val="auto"/>
          <w:szCs w:val="22"/>
          <w:highlight w:val="none"/>
        </w:rPr>
      </w:pPr>
      <w:r>
        <w:rPr>
          <w:rFonts w:hint="eastAsia" w:ascii="宋体" w:hAnsi="宋体" w:eastAsia="宋体" w:cs="宋体"/>
          <w:color w:val="auto"/>
          <w:sz w:val="24"/>
          <w:szCs w:val="22"/>
          <w:highlight w:val="none"/>
        </w:rPr>
        <w:t>综合得分=</w:t>
      </w:r>
      <w:r>
        <w:rPr>
          <w:rFonts w:hint="eastAsia" w:ascii="宋体" w:hAnsi="宋体" w:eastAsia="宋体" w:cs="宋体"/>
          <w:b/>
          <w:color w:val="auto"/>
          <w:sz w:val="24"/>
          <w:szCs w:val="22"/>
          <w:highlight w:val="none"/>
        </w:rPr>
        <w:t>“资信技术部分”得分+“商务报价部分”得分</w:t>
      </w:r>
    </w:p>
    <w:p>
      <w:pPr>
        <w:autoSpaceDE w:val="0"/>
        <w:autoSpaceDN w:val="0"/>
        <w:adjustRightInd w:val="0"/>
        <w:spacing w:line="360" w:lineRule="auto"/>
        <w:ind w:firstLine="460" w:firstLineChars="192"/>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按照采购预算和重要性综合考虑依次分为二个标项，为了确保各标项中标人的服务质量，本项目二个标项将依次确定二个不同的中标人。并规定：投标人如在前一个标项中被推荐为第一中标候选人，则其后续所有标项的“ 报价文件”均不再开启评审。</w:t>
      </w:r>
    </w:p>
    <w:p>
      <w:pPr>
        <w:pStyle w:val="2"/>
        <w:rPr>
          <w:rFonts w:hint="eastAsia" w:ascii="宋体" w:hAnsi="宋体" w:eastAsia="宋体" w:cs="宋体"/>
          <w:color w:val="auto"/>
          <w:highlight w:val="none"/>
        </w:rPr>
      </w:pPr>
      <w:bookmarkStart w:id="32" w:name="_Toc489352829"/>
      <w:bookmarkStart w:id="33" w:name="_Toc482590098"/>
      <w:r>
        <w:rPr>
          <w:rFonts w:hint="eastAsia" w:ascii="宋体" w:hAnsi="宋体" w:eastAsia="宋体" w:cs="宋体"/>
          <w:color w:val="auto"/>
          <w:highlight w:val="none"/>
        </w:rPr>
        <w:t>二、评审程序</w:t>
      </w:r>
      <w:bookmarkEnd w:id="32"/>
      <w:bookmarkEnd w:id="33"/>
    </w:p>
    <w:p>
      <w:pPr>
        <w:spacing w:line="360" w:lineRule="auto"/>
        <w:ind w:firstLine="456" w:firstLineChars="190"/>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推选评审小组组长，由组长召集成员阅读采购文件及相关补充、质疑、答复文件、项目书面说明等材料，熟悉采购项目基本情况，采购项目的质量要求、数量、主要技术标准或服务需求，采购合同主要条款，投标文件无效情形，评审办法、评审依据、评审标准等。</w:t>
      </w:r>
    </w:p>
    <w:p>
      <w:pPr>
        <w:spacing w:line="360" w:lineRule="auto"/>
        <w:ind w:firstLine="456" w:firstLineChars="190"/>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2、依据法律法规和招标文件的规定，对投标文件中的资格证明等进行审查，以确定投标供应商是否具备投标资格。</w:t>
      </w:r>
    </w:p>
    <w:p>
      <w:pPr>
        <w:spacing w:line="360" w:lineRule="auto"/>
        <w:ind w:firstLine="456" w:firstLineChars="190"/>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3、对各投标供应商的投标文件的有效性、完整性和响应程度进行审查，确定是否对采购文件作出实质性响应。</w:t>
      </w:r>
    </w:p>
    <w:p>
      <w:pPr>
        <w:spacing w:line="360" w:lineRule="auto"/>
        <w:ind w:firstLine="456" w:firstLineChars="190"/>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4、按采购文件规定的评审办法和评审标准，依法独立对投标供应商投标文件进行评估、比较，并给予评价或打分。</w:t>
      </w:r>
    </w:p>
    <w:p>
      <w:pPr>
        <w:pStyle w:val="5"/>
        <w:adjustRightInd w:val="0"/>
        <w:snapToGrid w:val="0"/>
        <w:spacing w:line="360" w:lineRule="auto"/>
        <w:ind w:firstLine="458" w:firstLineChars="190"/>
        <w:jc w:val="left"/>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rPr>
        <w:t>（1）“资信技术文件”评审</w:t>
      </w:r>
      <w:r>
        <w:rPr>
          <w:rFonts w:hint="eastAsia" w:ascii="宋体" w:hAnsi="宋体" w:eastAsia="宋体" w:cs="宋体"/>
          <w:color w:val="auto"/>
          <w:sz w:val="24"/>
          <w:szCs w:val="22"/>
          <w:highlight w:val="none"/>
        </w:rPr>
        <w:t>。评标委员会根据《评标办法及评分标准》，对各投标供应商的“资信技术文件”进行评审并打分。</w:t>
      </w:r>
    </w:p>
    <w:p>
      <w:pPr>
        <w:pStyle w:val="5"/>
        <w:adjustRightInd w:val="0"/>
        <w:snapToGrid w:val="0"/>
        <w:spacing w:line="360" w:lineRule="auto"/>
        <w:ind w:firstLine="456" w:firstLineChars="190"/>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“资信技术文件”不合格的投标文件做无效标处理，不再进入后续所有的评审，并退还后续所有文件；</w:t>
      </w:r>
    </w:p>
    <w:p>
      <w:pPr>
        <w:spacing w:line="360" w:lineRule="auto"/>
        <w:ind w:firstLine="458" w:firstLineChars="190"/>
        <w:jc w:val="left"/>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rPr>
        <w:t>（2）“</w:t>
      </w:r>
      <w:r>
        <w:rPr>
          <w:rFonts w:hint="eastAsia" w:ascii="宋体" w:hAnsi="宋体" w:eastAsia="宋体" w:cs="宋体"/>
          <w:b/>
          <w:color w:val="auto"/>
          <w:sz w:val="24"/>
          <w:szCs w:val="22"/>
          <w:highlight w:val="none"/>
          <w:lang w:eastAsia="zh-CN"/>
        </w:rPr>
        <w:t>报价文件</w:t>
      </w:r>
      <w:r>
        <w:rPr>
          <w:rFonts w:hint="eastAsia" w:ascii="宋体" w:hAnsi="宋体" w:eastAsia="宋体" w:cs="宋体"/>
          <w:b/>
          <w:color w:val="auto"/>
          <w:sz w:val="24"/>
          <w:szCs w:val="22"/>
          <w:highlight w:val="none"/>
        </w:rPr>
        <w:t>”评审。</w:t>
      </w:r>
      <w:r>
        <w:rPr>
          <w:rFonts w:hint="eastAsia" w:ascii="宋体" w:hAnsi="宋体" w:eastAsia="宋体" w:cs="宋体"/>
          <w:color w:val="auto"/>
          <w:sz w:val="24"/>
          <w:szCs w:val="22"/>
          <w:highlight w:val="none"/>
        </w:rPr>
        <w:t>按招标文件的规定对各投标供应商的“</w:t>
      </w:r>
      <w:r>
        <w:rPr>
          <w:rFonts w:hint="eastAsia" w:ascii="宋体" w:hAnsi="宋体" w:eastAsia="宋体" w:cs="宋体"/>
          <w:color w:val="auto"/>
          <w:sz w:val="24"/>
          <w:szCs w:val="22"/>
          <w:highlight w:val="none"/>
          <w:lang w:eastAsia="zh-CN"/>
        </w:rPr>
        <w:t>报价文件</w:t>
      </w:r>
      <w:r>
        <w:rPr>
          <w:rFonts w:hint="eastAsia" w:ascii="宋体" w:hAnsi="宋体" w:eastAsia="宋体" w:cs="宋体"/>
          <w:color w:val="auto"/>
          <w:sz w:val="24"/>
          <w:szCs w:val="22"/>
          <w:highlight w:val="none"/>
        </w:rPr>
        <w:t>”进行评审并按报价计分公式统一计算投标供应商的报价得分。</w:t>
      </w:r>
    </w:p>
    <w:p>
      <w:pPr>
        <w:spacing w:line="360" w:lineRule="auto"/>
        <w:ind w:firstLine="456" w:firstLineChars="190"/>
        <w:jc w:val="left"/>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5、评审人员如对投标供应商投标文件非实质性内容有疑义或异议的，或者审查发现明显的文字或计算错误等情况，经商议认为需要投标供应商作出澄清或说明的，以书面形式通知有关投标供应商并要求其作出书面澄清或说明。</w:t>
      </w:r>
    </w:p>
    <w:p>
      <w:pPr>
        <w:spacing w:line="360" w:lineRule="auto"/>
        <w:ind w:firstLine="456" w:firstLineChars="190"/>
        <w:jc w:val="left"/>
        <w:rPr>
          <w:rFonts w:hint="eastAsia" w:ascii="宋体" w:hAnsi="宋体" w:eastAsia="宋体" w:cs="宋体"/>
          <w:color w:val="auto"/>
          <w:w w:val="90"/>
          <w:kern w:val="0"/>
          <w:sz w:val="22"/>
          <w:szCs w:val="22"/>
          <w:highlight w:val="none"/>
        </w:rPr>
      </w:pPr>
      <w:r>
        <w:rPr>
          <w:rFonts w:hint="eastAsia" w:ascii="宋体" w:hAnsi="宋体" w:eastAsia="宋体" w:cs="宋体"/>
          <w:color w:val="auto"/>
          <w:kern w:val="0"/>
          <w:sz w:val="24"/>
          <w:szCs w:val="22"/>
          <w:highlight w:val="none"/>
        </w:rPr>
        <w:t>6、汇总、统计、核对、确认评审结果，并依据采购文件规定确定中标（成交）候选人排序名单，起草和签署评审报告。</w:t>
      </w: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5"/>
        <w:ind w:firstLine="425" w:firstLineChars="215"/>
        <w:rPr>
          <w:rFonts w:hint="eastAsia" w:ascii="宋体" w:hAnsi="宋体" w:eastAsia="宋体" w:cs="宋体"/>
          <w:color w:val="auto"/>
          <w:w w:val="90"/>
          <w:kern w:val="0"/>
          <w:sz w:val="22"/>
          <w:szCs w:val="22"/>
          <w:highlight w:val="none"/>
        </w:rPr>
      </w:pPr>
    </w:p>
    <w:p>
      <w:pPr>
        <w:pStyle w:val="2"/>
        <w:rPr>
          <w:rFonts w:hint="eastAsia" w:ascii="宋体" w:hAnsi="宋体" w:eastAsia="宋体" w:cs="宋体"/>
          <w:color w:val="auto"/>
          <w:highlight w:val="none"/>
        </w:rPr>
      </w:pPr>
      <w:bookmarkStart w:id="34" w:name="_Toc489352830"/>
      <w:bookmarkStart w:id="35" w:name="_Toc482590099"/>
      <w:r>
        <w:rPr>
          <w:rFonts w:hint="eastAsia" w:ascii="宋体" w:hAnsi="宋体" w:eastAsia="宋体" w:cs="宋体"/>
          <w:color w:val="auto"/>
          <w:highlight w:val="none"/>
        </w:rPr>
        <w:t>三、评分标准</w:t>
      </w:r>
      <w:bookmarkEnd w:id="34"/>
      <w:bookmarkEnd w:id="35"/>
    </w:p>
    <w:p>
      <w:pPr>
        <w:pStyle w:val="4"/>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t>1、资信技术分（</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w:t>
      </w:r>
    </w:p>
    <w:tbl>
      <w:tblPr>
        <w:tblStyle w:val="36"/>
        <w:tblpPr w:leftFromText="180" w:rightFromText="180" w:vertAnchor="text" w:horzAnchor="page" w:tblpX="1245" w:tblpY="469"/>
        <w:tblOverlap w:val="never"/>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85"/>
        <w:gridCol w:w="1017"/>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85"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评分内容</w:t>
            </w:r>
          </w:p>
        </w:tc>
        <w:tc>
          <w:tcPr>
            <w:tcW w:w="1017" w:type="dxa"/>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分值范围/分</w:t>
            </w:r>
          </w:p>
        </w:tc>
        <w:tc>
          <w:tcPr>
            <w:tcW w:w="6567"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pPr>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1</w:t>
            </w:r>
          </w:p>
        </w:tc>
        <w:tc>
          <w:tcPr>
            <w:tcW w:w="1385" w:type="dxa"/>
            <w:noWrap w:val="0"/>
            <w:vAlign w:val="center"/>
          </w:tcPr>
          <w:p>
            <w:pPr>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投标人综合实力情况</w:t>
            </w:r>
          </w:p>
        </w:tc>
        <w:tc>
          <w:tcPr>
            <w:tcW w:w="1017" w:type="dxa"/>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6567"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根据供应商的企业信誉、企业技术力量、</w:t>
            </w:r>
            <w:r>
              <w:rPr>
                <w:rFonts w:hint="eastAsia" w:ascii="宋体" w:hAnsi="宋体" w:eastAsia="宋体" w:cs="宋体"/>
                <w:color w:val="auto"/>
                <w:sz w:val="24"/>
                <w:szCs w:val="24"/>
                <w:highlight w:val="none"/>
                <w:lang w:val="en-US" w:eastAsia="zh-CN"/>
              </w:rPr>
              <w:t>证书资质、</w:t>
            </w:r>
            <w:r>
              <w:rPr>
                <w:rFonts w:hint="eastAsia" w:ascii="宋体" w:hAnsi="宋体" w:eastAsia="宋体" w:cs="宋体"/>
                <w:color w:val="auto"/>
                <w:sz w:val="24"/>
                <w:szCs w:val="24"/>
                <w:highlight w:val="none"/>
              </w:rPr>
              <w:t>专业化水平等体现企业综合实力的情况。（提供复印件并加盖公章）进行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val="en-US" w:eastAsia="zh-CN"/>
              </w:rPr>
              <w:t>6-0分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85" w:type="dxa"/>
            <w:noWrap w:val="0"/>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拟投入设备与设施</w:t>
            </w:r>
          </w:p>
        </w:tc>
        <w:tc>
          <w:tcPr>
            <w:tcW w:w="1017" w:type="dxa"/>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2</w:t>
            </w:r>
          </w:p>
        </w:tc>
        <w:tc>
          <w:tcPr>
            <w:tcW w:w="6567"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投标人自有或租赁或承诺事后提供满足本项目要求的相关设备与设施（如工程小货自卸车、柴油发电机、道路砌割机、水泥搅拌机、小型钢轮压路机、小型沥青混合料搅拌炉、小型挖掘机等），进行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-0分</w:t>
            </w:r>
          </w:p>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注：为便于评审，投标供应商可在投标文件中附照片、行驶证、合格证（全页）、</w:t>
            </w:r>
            <w:r>
              <w:rPr>
                <w:rFonts w:hint="eastAsia" w:ascii="宋体" w:hAnsi="宋体" w:eastAsia="宋体" w:cs="宋体"/>
                <w:b/>
                <w:bCs/>
                <w:color w:val="auto"/>
                <w:sz w:val="24"/>
                <w:szCs w:val="24"/>
                <w:highlight w:val="none"/>
                <w:lang w:val="en-US" w:eastAsia="zh-CN"/>
              </w:rPr>
              <w:t>购买</w:t>
            </w:r>
            <w:r>
              <w:rPr>
                <w:rFonts w:hint="eastAsia" w:ascii="宋体" w:hAnsi="宋体" w:eastAsia="宋体" w:cs="宋体"/>
                <w:b/>
                <w:bCs/>
                <w:color w:val="auto"/>
                <w:sz w:val="24"/>
                <w:szCs w:val="24"/>
                <w:highlight w:val="none"/>
              </w:rPr>
              <w:t>发票、租赁合同及相关承诺等。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385" w:type="dxa"/>
            <w:noWrap w:val="0"/>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投标人的服务网点及售后</w:t>
            </w:r>
          </w:p>
        </w:tc>
        <w:tc>
          <w:tcPr>
            <w:tcW w:w="1017" w:type="dxa"/>
            <w:tcBorders>
              <w:righ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6</w:t>
            </w:r>
          </w:p>
        </w:tc>
        <w:tc>
          <w:tcPr>
            <w:tcW w:w="6567" w:type="dxa"/>
            <w:tcBorders>
              <w:lef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根据投标人服务响应时间、</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保证措施等方面，进行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sz w:val="24"/>
                <w:szCs w:val="24"/>
                <w:highlight w:val="none"/>
              </w:rPr>
              <w:t>打分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385" w:type="dxa"/>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w:t>
            </w: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9</w:t>
            </w:r>
          </w:p>
        </w:tc>
        <w:tc>
          <w:tcPr>
            <w:tcW w:w="6567" w:type="dxa"/>
            <w:tcBorders>
              <w:lef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每提供一个2017年1月1日至今类似业绩证明材料得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pPr>
              <w:pStyle w:val="17"/>
              <w:keepNext w:val="0"/>
              <w:keepLines w:val="0"/>
              <w:pageBreakBefore w:val="0"/>
              <w:widowControl w:val="0"/>
              <w:kinsoku/>
              <w:wordWrap/>
              <w:overflowPunct/>
              <w:topLinePunct w:val="0"/>
              <w:autoSpaceDE/>
              <w:autoSpaceDN/>
              <w:bidi w:val="0"/>
              <w:spacing w:after="0" w:afterLines="0" w:line="360" w:lineRule="exact"/>
              <w:ind w:left="0" w:lef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日期以合同签订时间为准，该项由评委对业绩情况认定后统一打分。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需提供合同复印件（加盖投标单位公章）未提供不得分。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385" w:type="dxa"/>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项目负责人资质</w:t>
            </w: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c>
          <w:tcPr>
            <w:tcW w:w="6567" w:type="dxa"/>
            <w:tcBorders>
              <w:lef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项目负责人：具有中级职称及以上的，得2分。</w:t>
            </w:r>
            <w:r>
              <w:rPr>
                <w:rFonts w:hint="eastAsia" w:ascii="宋体" w:hAnsi="宋体" w:eastAsia="宋体" w:cs="宋体"/>
                <w:color w:val="auto"/>
                <w:kern w:val="0"/>
                <w:sz w:val="24"/>
                <w:szCs w:val="24"/>
                <w:highlight w:val="none"/>
              </w:rPr>
              <w:t>具有有效的注册在投标供应商单位的市政公用工程专业贰级及以上建造师注册证书，得2分。</w:t>
            </w:r>
          </w:p>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注：须提供职称</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证书</w:t>
            </w:r>
            <w:r>
              <w:rPr>
                <w:rFonts w:hint="eastAsia" w:ascii="宋体" w:hAnsi="宋体" w:eastAsia="宋体" w:cs="宋体"/>
                <w:color w:val="auto"/>
                <w:sz w:val="24"/>
                <w:szCs w:val="24"/>
                <w:highlight w:val="none"/>
                <w:lang w:val="en-US" w:eastAsia="zh-CN"/>
              </w:rPr>
              <w:t>复印件（加盖投标公章）未提供不得分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85" w:type="dxa"/>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对本项目现状的调查与问题剖析</w:t>
            </w: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6567" w:type="dxa"/>
            <w:tcBorders>
              <w:lef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根据投标人对市内现有现状、存在问题和难点、要点等问题进行调查剖析，并针对性的提出克服难点和要点技术措施。综合打分5-0分。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10" w:type="dxa"/>
            <w:vMerge w:val="restart"/>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385" w:type="dxa"/>
            <w:vMerge w:val="restart"/>
            <w:noWrap w:val="0"/>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w:t>
            </w: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6567" w:type="dxa"/>
            <w:tcBorders>
              <w:lef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w:t>
            </w:r>
            <w:r>
              <w:rPr>
                <w:rFonts w:hint="eastAsia" w:ascii="宋体" w:hAnsi="宋体" w:eastAsia="宋体" w:cs="宋体"/>
                <w:color w:val="auto"/>
                <w:sz w:val="24"/>
                <w:szCs w:val="24"/>
                <w:highlight w:val="none"/>
                <w:lang w:val="zh-CN"/>
              </w:rPr>
              <w:t>要</w:t>
            </w:r>
            <w:r>
              <w:rPr>
                <w:rFonts w:hint="eastAsia" w:ascii="宋体" w:hAnsi="宋体" w:eastAsia="宋体" w:cs="宋体"/>
                <w:color w:val="auto"/>
                <w:sz w:val="24"/>
                <w:szCs w:val="24"/>
                <w:highlight w:val="none"/>
              </w:rPr>
              <w:t>施工方法及技术措施是否科学合理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综合打分得5-0分。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rPr>
            </w:pPr>
          </w:p>
        </w:tc>
        <w:tc>
          <w:tcPr>
            <w:tcW w:w="1385" w:type="dxa"/>
            <w:vMerge w:val="continue"/>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6567" w:type="dxa"/>
            <w:tcBorders>
              <w:lef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安全保障体系：安全生产及应对突发事件的响应及处理方案是否完善</w:t>
            </w:r>
            <w:r>
              <w:rPr>
                <w:rFonts w:hint="eastAsia" w:ascii="宋体" w:hAnsi="宋体" w:eastAsia="宋体" w:cs="宋体"/>
                <w:color w:val="auto"/>
                <w:sz w:val="24"/>
                <w:szCs w:val="24"/>
                <w:highlight w:val="none"/>
                <w:lang w:eastAsia="zh-CN"/>
              </w:rPr>
              <w:t>，</w:t>
            </w:r>
          </w:p>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综合打分得5-0分。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rPr>
            </w:pPr>
          </w:p>
        </w:tc>
        <w:tc>
          <w:tcPr>
            <w:tcW w:w="1385" w:type="dxa"/>
            <w:vMerge w:val="continue"/>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6567" w:type="dxa"/>
            <w:tcBorders>
              <w:left w:val="single" w:color="auto"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劳动力配备计划责任分工是否明确，制度是否健全，施工部署及现场施工组织管理是否科学，可行性强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综合打分得5-0分。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rPr>
            </w:pPr>
          </w:p>
        </w:tc>
        <w:tc>
          <w:tcPr>
            <w:tcW w:w="1385" w:type="dxa"/>
            <w:vMerge w:val="continue"/>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p>
        </w:tc>
        <w:tc>
          <w:tcPr>
            <w:tcW w:w="6567" w:type="dxa"/>
            <w:tcBorders>
              <w:left w:val="single" w:color="auto" w:sz="6" w:space="0"/>
            </w:tcBorders>
            <w:noWrap w:val="0"/>
            <w:vAlign w:val="center"/>
          </w:tcPr>
          <w:p>
            <w:pPr>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施工质量管理，质量控制措施、手段和方法是否科学合理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综合打分得5-0分</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1385" w:type="dxa"/>
            <w:noWrap w:val="0"/>
            <w:vAlign w:val="center"/>
          </w:tcPr>
          <w:p>
            <w:pPr>
              <w:keepNext w:val="0"/>
              <w:keepLines w:val="0"/>
              <w:pageBreakBefore w:val="0"/>
              <w:widowControl w:val="0"/>
              <w:tabs>
                <w:tab w:val="left" w:pos="252"/>
              </w:tabs>
              <w:kinsoku/>
              <w:wordWrap/>
              <w:overflowPunct/>
              <w:topLinePunct w:val="0"/>
              <w:autoSpaceDE/>
              <w:autoSpaceDN/>
              <w:bidi w:val="0"/>
              <w:spacing w:after="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项目进场计划与承诺</w:t>
            </w: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6567" w:type="dxa"/>
            <w:tcBorders>
              <w:lef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评价各投标供应商提出的为确保项目顺利进场和所采取的各项措施与承诺，包括中标后项目设备到位时间承诺、所需人员到位时间的承诺等。</w:t>
            </w:r>
            <w:r>
              <w:rPr>
                <w:rFonts w:hint="eastAsia" w:ascii="宋体" w:hAnsi="宋体" w:eastAsia="宋体" w:cs="宋体"/>
                <w:color w:val="auto"/>
                <w:kern w:val="0"/>
                <w:sz w:val="24"/>
                <w:szCs w:val="24"/>
                <w:highlight w:val="none"/>
                <w:lang w:val="en-US" w:eastAsia="zh-CN"/>
              </w:rPr>
              <w:t>综合打分得6-0分。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noWrap w:val="0"/>
            <w:vAlign w:val="center"/>
          </w:tcPr>
          <w:p>
            <w:pPr>
              <w:keepNext w:val="0"/>
              <w:keepLines w:val="0"/>
              <w:pageBreakBefore w:val="0"/>
              <w:widowControl w:val="0"/>
              <w:kinsoku/>
              <w:wordWrap/>
              <w:overflowPunct/>
              <w:topLinePunct w:val="0"/>
              <w:autoSpaceDE/>
              <w:autoSpaceDN/>
              <w:bidi w:val="0"/>
              <w:spacing w:after="0" w:line="36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w:t>
            </w:r>
          </w:p>
        </w:tc>
        <w:tc>
          <w:tcPr>
            <w:tcW w:w="1385" w:type="dxa"/>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投标文件编制质量</w:t>
            </w:r>
          </w:p>
        </w:tc>
        <w:tc>
          <w:tcPr>
            <w:tcW w:w="1017" w:type="dxa"/>
            <w:tcBorders>
              <w:righ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c>
          <w:tcPr>
            <w:tcW w:w="6567" w:type="dxa"/>
            <w:tcBorders>
              <w:left w:val="single" w:color="auto" w:sz="6" w:space="0"/>
            </w:tcBorders>
            <w:noWrap w:val="0"/>
            <w:vAlign w:val="center"/>
          </w:tcPr>
          <w:p>
            <w:pPr>
              <w:pStyle w:val="17"/>
              <w:keepNext w:val="0"/>
              <w:keepLines w:val="0"/>
              <w:pageBreakBefore w:val="0"/>
              <w:widowControl w:val="0"/>
              <w:kinsoku/>
              <w:wordWrap/>
              <w:overflowPunct/>
              <w:topLinePunct w:val="0"/>
              <w:autoSpaceDE/>
              <w:autoSpaceDN/>
              <w:bidi w:val="0"/>
              <w:spacing w:after="0" w:afterLines="0" w:line="360" w:lineRule="exact"/>
              <w:ind w:left="0" w:lef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投标文件编制的完整性、规范性、条理清晰、提供证明材料完整清晰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综合打分得2-0分。</w:t>
            </w:r>
          </w:p>
        </w:tc>
      </w:tr>
    </w:tbl>
    <w:p>
      <w:pPr>
        <w:pageBreakBefore w:val="0"/>
        <w:widowControl w:val="0"/>
        <w:kinsoku/>
        <w:wordWrap/>
        <w:overflowPunct/>
        <w:topLinePunct w:val="0"/>
        <w:bidi w:val="0"/>
        <w:spacing w:line="360" w:lineRule="exact"/>
        <w:textAlignment w:val="auto"/>
        <w:rPr>
          <w:rFonts w:hint="eastAsia" w:ascii="宋体" w:hAnsi="宋体" w:eastAsia="宋体" w:cs="宋体"/>
          <w:color w:val="auto"/>
          <w:sz w:val="24"/>
          <w:szCs w:val="24"/>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、商务报价分（</w:t>
      </w:r>
      <w:r>
        <w:rPr>
          <w:rFonts w:hint="eastAsia" w:ascii="宋体" w:hAnsi="宋体" w:eastAsia="宋体" w:cs="宋体"/>
          <w:color w:val="auto"/>
          <w:highlight w:val="none"/>
          <w:lang w:val="en-US" w:eastAsia="zh-CN"/>
        </w:rPr>
        <w:t>3</w:t>
      </w:r>
      <w:r>
        <w:rPr>
          <w:rFonts w:hint="eastAsia" w:ascii="宋体" w:hAnsi="宋体" w:eastAsia="宋体" w:cs="宋体"/>
          <w:color w:val="auto"/>
          <w:kern w:val="28"/>
          <w:highlight w:val="none"/>
        </w:rPr>
        <w:t>0分）</w:t>
      </w:r>
    </w:p>
    <w:p>
      <w:pPr>
        <w:spacing w:line="360" w:lineRule="auto"/>
        <w:ind w:firstLine="463" w:firstLineChars="193"/>
        <w:rPr>
          <w:rFonts w:hint="eastAsia" w:ascii="宋体" w:hAnsi="宋体" w:eastAsia="宋体" w:cs="宋体"/>
          <w:b/>
          <w:color w:val="auto"/>
          <w:kern w:val="0"/>
          <w:sz w:val="24"/>
          <w:szCs w:val="22"/>
          <w:highlight w:val="none"/>
        </w:rPr>
      </w:pP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rPr>
        <w:t>.1投标价格的合理性：分析投标价格是否合理，投标价格范围是否完整，有否重大错漏项。投标价格分计算方法：</w:t>
      </w:r>
      <w:r>
        <w:rPr>
          <w:rFonts w:hint="eastAsia" w:ascii="宋体" w:hAnsi="宋体" w:eastAsia="宋体" w:cs="宋体"/>
          <w:b/>
          <w:color w:val="auto"/>
          <w:kern w:val="0"/>
          <w:sz w:val="24"/>
          <w:szCs w:val="22"/>
          <w:highlight w:val="none"/>
        </w:rPr>
        <w:t>投标报价得分=(评标基准价／投标报价)×30%×100（四舍五入，保留小数点后二位）, 评标基准价=1-最高投标下浮率，投标报价=1-供应商投标下浮率。</w:t>
      </w:r>
    </w:p>
    <w:p>
      <w:pPr>
        <w:spacing w:line="360" w:lineRule="auto"/>
        <w:ind w:firstLine="482" w:firstLineChars="200"/>
        <w:rPr>
          <w:rFonts w:hint="eastAsia" w:ascii="宋体" w:hAnsi="宋体" w:eastAsia="宋体" w:cs="宋体"/>
          <w:b/>
          <w:color w:val="auto"/>
          <w:kern w:val="0"/>
          <w:sz w:val="24"/>
          <w:szCs w:val="22"/>
          <w:highlight w:val="none"/>
        </w:rPr>
      </w:pPr>
      <w:r>
        <w:rPr>
          <w:rFonts w:hint="eastAsia" w:ascii="宋体" w:hAnsi="宋体" w:eastAsia="宋体" w:cs="宋体"/>
          <w:b/>
          <w:color w:val="auto"/>
          <w:sz w:val="24"/>
          <w:szCs w:val="22"/>
          <w:highlight w:val="none"/>
          <w:lang w:val="en-US" w:eastAsia="zh-CN"/>
        </w:rPr>
        <w:t>2</w:t>
      </w:r>
      <w:r>
        <w:rPr>
          <w:rFonts w:hint="eastAsia" w:ascii="宋体" w:hAnsi="宋体" w:eastAsia="宋体" w:cs="宋体"/>
          <w:b/>
          <w:color w:val="auto"/>
          <w:sz w:val="24"/>
          <w:szCs w:val="22"/>
          <w:highlight w:val="none"/>
        </w:rPr>
        <w:t>.2</w:t>
      </w:r>
      <w:r>
        <w:rPr>
          <w:rFonts w:hint="eastAsia" w:ascii="宋体" w:hAnsi="宋体" w:eastAsia="宋体" w:cs="宋体"/>
          <w:b/>
          <w:color w:val="auto"/>
          <w:kern w:val="0"/>
          <w:sz w:val="24"/>
          <w:szCs w:val="22"/>
          <w:highlight w:val="none"/>
        </w:rPr>
        <w:t>重要提示：</w:t>
      </w:r>
      <w:r>
        <w:rPr>
          <w:rFonts w:hint="eastAsia" w:ascii="宋体" w:hAnsi="宋体" w:eastAsia="宋体" w:cs="宋体"/>
          <w:b/>
          <w:bCs/>
          <w:color w:val="auto"/>
          <w:kern w:val="0"/>
          <w:sz w:val="24"/>
          <w:szCs w:val="22"/>
          <w:highlight w:val="none"/>
          <w:u w:val="single"/>
        </w:rPr>
        <w:t>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r>
        <w:rPr>
          <w:rFonts w:hint="eastAsia" w:ascii="宋体" w:hAnsi="宋体" w:eastAsia="宋体" w:cs="宋体"/>
          <w:b/>
          <w:color w:val="auto"/>
          <w:sz w:val="24"/>
          <w:szCs w:val="22"/>
          <w:highlight w:val="none"/>
          <w:u w:val="single"/>
        </w:rPr>
        <w:t>同时由采购组织机构向同级财政部门通报情况，视情将其列入不良供应商名单</w:t>
      </w:r>
      <w:r>
        <w:rPr>
          <w:rFonts w:hint="eastAsia" w:ascii="宋体" w:hAnsi="宋体" w:eastAsia="宋体" w:cs="宋体"/>
          <w:b/>
          <w:bCs/>
          <w:color w:val="auto"/>
          <w:kern w:val="0"/>
          <w:sz w:val="24"/>
          <w:szCs w:val="22"/>
          <w:highlight w:val="none"/>
          <w:u w:val="single"/>
        </w:rPr>
        <w:t>。</w:t>
      </w:r>
    </w:p>
    <w:p>
      <w:pPr>
        <w:spacing w:line="360" w:lineRule="auto"/>
        <w:ind w:firstLine="426" w:firstLineChars="177"/>
        <w:rPr>
          <w:rFonts w:hint="eastAsia" w:ascii="宋体" w:hAnsi="宋体" w:eastAsia="宋体" w:cs="宋体"/>
          <w:b/>
          <w:color w:val="auto"/>
          <w:sz w:val="24"/>
          <w:highlight w:val="none"/>
        </w:rPr>
      </w:pPr>
      <w:r>
        <w:rPr>
          <w:rFonts w:hint="eastAsia" w:ascii="宋体" w:hAnsi="宋体" w:eastAsia="宋体" w:cs="宋体"/>
          <w:b/>
          <w:color w:val="auto"/>
          <w:sz w:val="24"/>
          <w:szCs w:val="22"/>
          <w:highlight w:val="none"/>
          <w:lang w:val="en-US" w:eastAsia="zh-CN"/>
        </w:rPr>
        <w:t>2</w:t>
      </w:r>
      <w:r>
        <w:rPr>
          <w:rFonts w:hint="eastAsia" w:ascii="宋体" w:hAnsi="宋体" w:eastAsia="宋体" w:cs="宋体"/>
          <w:b/>
          <w:color w:val="auto"/>
          <w:sz w:val="24"/>
          <w:szCs w:val="22"/>
          <w:highlight w:val="none"/>
        </w:rPr>
        <w:t>.3</w:t>
      </w:r>
      <w:r>
        <w:rPr>
          <w:rFonts w:hint="eastAsia" w:ascii="宋体" w:hAnsi="宋体" w:eastAsia="宋体" w:cs="宋体"/>
          <w:b/>
          <w:color w:val="auto"/>
          <w:sz w:val="24"/>
          <w:highlight w:val="none"/>
        </w:rPr>
        <w:t>本项目在报价分评审时依据《政府采购促进中小企业发展暂行办法》（财库〔2011〕181号）、《浙江省财政厅、浙江省中小企业局转发财政部工业和信息化部关于印发&lt;政府采购促进中小企业发展暂行办法&gt;的通知》（浙财采监〔2012〕11号）相关规定，对小型和微型企业的服务给予价格扣除，用扣除后的价格参与评审，具体规定如下：</w:t>
      </w:r>
    </w:p>
    <w:p>
      <w:pPr>
        <w:spacing w:line="360" w:lineRule="auto"/>
        <w:ind w:firstLine="424" w:firstLineChars="177"/>
        <w:rPr>
          <w:rFonts w:hint="eastAsia" w:ascii="宋体" w:hAnsi="宋体" w:eastAsia="宋体" w:cs="宋体"/>
          <w:color w:val="auto"/>
          <w:sz w:val="22"/>
          <w:szCs w:val="22"/>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.3.1投标供应商必须同时满足以下所有规定，方可享受价格扣除政策：</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（1）投标供应商必须符合工信部联企业[2011]300号规定的小型、微型企业的划分标准(对应行业)。</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（2）投标供应商必须提供本企业的服务。</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（3）投标供应商必须按照浙江省财政厅《关于开展政府采购供应商网上注册登记和诚信管理工作的通知》（浙财采监〔2010〕8号）的要求，通过浙江政府采购网申请注册并正式加入政府采购供应商库，</w:t>
      </w:r>
      <w:r>
        <w:rPr>
          <w:rFonts w:hint="eastAsia" w:ascii="宋体" w:hAnsi="宋体" w:eastAsia="宋体" w:cs="宋体"/>
          <w:bCs/>
          <w:color w:val="auto"/>
          <w:sz w:val="24"/>
          <w:highlight w:val="none"/>
        </w:rPr>
        <w:t>且在该网站显示的企业规模为小型或微型企业</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宋体" w:hAnsi="宋体" w:eastAsia="宋体" w:cs="宋体"/>
          <w:color w:val="auto"/>
          <w:sz w:val="24"/>
          <w:highlight w:val="none"/>
        </w:rPr>
      </w:pPr>
      <w:bookmarkStart w:id="36" w:name="_Hlk8896050"/>
      <w:r>
        <w:rPr>
          <w:rFonts w:hint="eastAsia" w:ascii="宋体" w:hAnsi="宋体" w:eastAsia="宋体" w:cs="宋体"/>
          <w:color w:val="auto"/>
          <w:sz w:val="24"/>
          <w:highlight w:val="none"/>
        </w:rPr>
        <w:t>（4）投标供应商必须提交《中小企业声明函》（详见第六章投标文件格式）。</w:t>
      </w:r>
    </w:p>
    <w:p>
      <w:pPr>
        <w:keepNext w:val="0"/>
        <w:keepLines w:val="0"/>
        <w:pageBreakBefore w:val="0"/>
        <w:widowControl w:val="0"/>
        <w:kinsoku/>
        <w:wordWrap/>
        <w:overflowPunct/>
        <w:topLinePunct w:val="0"/>
        <w:autoSpaceDE/>
        <w:autoSpaceDN/>
        <w:bidi w:val="0"/>
        <w:adjustRightInd w:val="0"/>
        <w:snapToGrid w:val="0"/>
        <w:spacing w:line="520" w:lineRule="exact"/>
        <w:ind w:firstLine="24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2"/>
          <w:szCs w:val="22"/>
          <w:highlight w:val="none"/>
        </w:rPr>
        <w:t>（5）</w:t>
      </w:r>
      <w:r>
        <w:rPr>
          <w:rFonts w:hint="eastAsia" w:ascii="宋体" w:hAnsi="宋体" w:eastAsia="宋体" w:cs="宋体"/>
          <w:color w:val="auto"/>
          <w:sz w:val="24"/>
          <w:highlight w:val="none"/>
        </w:rPr>
        <w:t>投标供应商</w:t>
      </w:r>
      <w:r>
        <w:rPr>
          <w:rFonts w:hint="eastAsia" w:ascii="宋体" w:hAnsi="宋体" w:eastAsia="宋体" w:cs="宋体"/>
          <w:color w:val="auto"/>
          <w:sz w:val="24"/>
          <w:highlight w:val="none"/>
          <w:lang w:val="en-US" w:eastAsia="zh-CN"/>
        </w:rPr>
        <w:t>(包含所有分支机构)</w:t>
      </w:r>
      <w:r>
        <w:rPr>
          <w:rFonts w:hint="eastAsia" w:ascii="宋体" w:hAnsi="宋体" w:eastAsia="宋体" w:cs="宋体"/>
          <w:color w:val="auto"/>
          <w:sz w:val="24"/>
          <w:highlight w:val="none"/>
        </w:rPr>
        <w:t>必须提交2019年度增值税纳税申报表（加盖税务部门公章或电子章）及近三个月社保花名册（加盖社保部门公章或电子章）。</w:t>
      </w:r>
    </w:p>
    <w:p>
      <w:pPr>
        <w:pStyle w:val="44"/>
        <w:rPr>
          <w:rFonts w:hint="eastAsia" w:ascii="宋体" w:hAnsi="宋体" w:eastAsia="宋体" w:cs="宋体"/>
          <w:color w:val="auto"/>
          <w:highlight w:val="none"/>
          <w:lang w:val="en-US" w:eastAsia="zh-CN"/>
        </w:rPr>
      </w:pPr>
    </w:p>
    <w:bookmarkEnd w:id="36"/>
    <w:p>
      <w:pPr>
        <w:spacing w:line="360" w:lineRule="auto"/>
        <w:ind w:firstLine="426" w:firstLineChars="177"/>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.3.2本项目对小型和微型企业的产品价格给予</w:t>
      </w:r>
      <w:r>
        <w:rPr>
          <w:rFonts w:hint="eastAsia" w:ascii="宋体" w:hAnsi="宋体" w:eastAsia="宋体" w:cs="宋体"/>
          <w:b/>
          <w:color w:val="auto"/>
          <w:sz w:val="24"/>
          <w:highlight w:val="none"/>
          <w:u w:val="single"/>
        </w:rPr>
        <w:t xml:space="preserve"> 6</w:t>
      </w:r>
      <w:r>
        <w:rPr>
          <w:rFonts w:hint="eastAsia" w:ascii="宋体" w:hAnsi="宋体" w:eastAsia="宋体" w:cs="宋体"/>
          <w:b/>
          <w:color w:val="auto"/>
          <w:sz w:val="24"/>
          <w:highlight w:val="none"/>
          <w:u w:val="single"/>
          <w:lang w:val="en-US" w:eastAsia="zh-CN"/>
        </w:rPr>
        <w:t>.0</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的扣除，用扣除后的价格</w:t>
      </w:r>
      <w:r>
        <w:rPr>
          <w:rFonts w:hint="eastAsia" w:ascii="宋体" w:hAnsi="宋体" w:eastAsia="宋体" w:cs="宋体"/>
          <w:color w:val="auto"/>
          <w:sz w:val="24"/>
          <w:highlight w:val="none"/>
        </w:rPr>
        <w:t>（即投标报价的 94% ）</w:t>
      </w:r>
      <w:r>
        <w:rPr>
          <w:rFonts w:hint="eastAsia" w:ascii="宋体" w:hAnsi="宋体" w:eastAsia="宋体" w:cs="宋体"/>
          <w:b/>
          <w:color w:val="auto"/>
          <w:sz w:val="24"/>
          <w:highlight w:val="none"/>
        </w:rPr>
        <w:t>参与报价分评审。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.3.3小、微企业按上述优惠取得政府采购合同后，不得分包或转包给大型、中型企业。</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 6</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%的价格扣除扶持政策。</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监狱企业证明文件：省级或以上监狱管理局、戒毒管理局（含新疆生产建设兵团）出具的属于监狱企业的证明文件。（2）如果提供其他监狱企业制造的货物，还须同时提供该企业为监狱企业的证明文件。</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6%价格扣除扶持政策。</w:t>
      </w:r>
    </w:p>
    <w:p>
      <w:pPr>
        <w:spacing w:line="360" w:lineRule="auto"/>
        <w:ind w:firstLine="424" w:firstLineChars="177"/>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备注：（1）残疾人福利性单位证明材料：残疾人福利性单位声明函。（2）如提供其他残疾人福利性单位制造的货物，还须同时提供该企业的残疾人福利性单位声明函。</w:t>
      </w:r>
    </w:p>
    <w:p>
      <w:pPr>
        <w:pStyle w:val="2"/>
        <w:rPr>
          <w:rFonts w:hint="eastAsia" w:ascii="宋体" w:hAnsi="宋体" w:eastAsia="宋体" w:cs="宋体"/>
          <w:color w:val="auto"/>
          <w:highlight w:val="none"/>
        </w:rPr>
      </w:pPr>
      <w:bookmarkStart w:id="37" w:name="_Toc440162797"/>
      <w:bookmarkStart w:id="38" w:name="_Toc474729562"/>
      <w:bookmarkStart w:id="39" w:name="_Toc489352831"/>
      <w:r>
        <w:rPr>
          <w:rFonts w:hint="eastAsia" w:ascii="宋体" w:hAnsi="宋体" w:eastAsia="宋体" w:cs="宋体"/>
          <w:color w:val="auto"/>
          <w:highlight w:val="none"/>
        </w:rPr>
        <w:t>四、中标（成交）候选人推荐办法</w:t>
      </w:r>
      <w:bookmarkEnd w:id="37"/>
      <w:bookmarkEnd w:id="38"/>
      <w:bookmarkEnd w:id="39"/>
    </w:p>
    <w:p>
      <w:pPr>
        <w:spacing w:line="360" w:lineRule="auto"/>
        <w:ind w:firstLine="463" w:firstLineChars="193"/>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1、评审小组根据各投标供应商的</w:t>
      </w:r>
      <w:r>
        <w:rPr>
          <w:rFonts w:hint="eastAsia" w:ascii="宋体" w:hAnsi="宋体" w:eastAsia="宋体" w:cs="宋体"/>
          <w:color w:val="auto"/>
          <w:sz w:val="24"/>
          <w:szCs w:val="22"/>
          <w:highlight w:val="none"/>
          <w:lang w:eastAsia="zh-CN"/>
        </w:rPr>
        <w:t>各片区</w:t>
      </w:r>
      <w:r>
        <w:rPr>
          <w:rFonts w:hint="eastAsia" w:ascii="宋体" w:hAnsi="宋体" w:eastAsia="宋体" w:cs="宋体"/>
          <w:color w:val="auto"/>
          <w:sz w:val="24"/>
          <w:szCs w:val="22"/>
          <w:highlight w:val="none"/>
        </w:rPr>
        <w:t>综合得分从高到低依次进行排名排序。</w:t>
      </w:r>
    </w:p>
    <w:p>
      <w:pPr>
        <w:spacing w:line="360" w:lineRule="auto"/>
        <w:ind w:firstLine="463" w:firstLineChars="193"/>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2、推荐</w:t>
      </w:r>
      <w:r>
        <w:rPr>
          <w:rFonts w:hint="eastAsia" w:ascii="宋体" w:hAnsi="宋体" w:eastAsia="宋体" w:cs="宋体"/>
          <w:color w:val="auto"/>
          <w:sz w:val="24"/>
          <w:szCs w:val="22"/>
          <w:highlight w:val="none"/>
          <w:lang w:eastAsia="zh-CN"/>
        </w:rPr>
        <w:t>各片区</w:t>
      </w:r>
      <w:r>
        <w:rPr>
          <w:rFonts w:hint="eastAsia" w:ascii="宋体" w:hAnsi="宋体" w:eastAsia="宋体" w:cs="宋体"/>
          <w:color w:val="auto"/>
          <w:sz w:val="24"/>
          <w:szCs w:val="22"/>
          <w:highlight w:val="none"/>
        </w:rPr>
        <w:t>排名第一的投标供应商为中标（成交）供应商。</w:t>
      </w:r>
    </w:p>
    <w:p>
      <w:pPr>
        <w:rPr>
          <w:rFonts w:hint="eastAsia" w:ascii="宋体" w:hAnsi="宋体" w:eastAsia="宋体" w:cs="宋体"/>
          <w:color w:val="auto"/>
          <w:highlight w:val="none"/>
        </w:rPr>
      </w:pPr>
      <w:bookmarkStart w:id="40" w:name="_Toc424164165"/>
      <w:bookmarkStart w:id="41" w:name="_Toc489352832"/>
      <w:bookmarkStart w:id="42" w:name="_Toc440162798"/>
      <w:r>
        <w:rPr>
          <w:rFonts w:hint="eastAsia" w:ascii="宋体" w:hAnsi="宋体" w:eastAsia="宋体" w:cs="宋体"/>
          <w:color w:val="auto"/>
          <w:highlight w:val="none"/>
        </w:rPr>
        <w:br w:type="page"/>
      </w:r>
    </w:p>
    <w:p>
      <w:pPr>
        <w:pStyle w:val="3"/>
        <w:rPr>
          <w:rFonts w:hint="eastAsia" w:ascii="宋体" w:hAnsi="宋体" w:eastAsia="宋体" w:cs="宋体"/>
          <w:color w:val="auto"/>
          <w:highlight w:val="none"/>
        </w:rPr>
      </w:pPr>
      <w:r>
        <w:rPr>
          <w:rFonts w:hint="eastAsia" w:ascii="宋体" w:hAnsi="宋体" w:eastAsia="宋体" w:cs="宋体"/>
          <w:color w:val="auto"/>
          <w:highlight w:val="none"/>
        </w:rPr>
        <w:t>第五章 合同主要条款</w:t>
      </w:r>
      <w:bookmarkEnd w:id="40"/>
      <w:bookmarkEnd w:id="41"/>
      <w:bookmarkEnd w:id="42"/>
    </w:p>
    <w:p>
      <w:pPr>
        <w:overflowPunct w:val="0"/>
        <w:spacing w:line="360" w:lineRule="auto"/>
        <w:jc w:val="center"/>
        <w:rPr>
          <w:rFonts w:hint="eastAsia" w:ascii="宋体" w:hAnsi="宋体" w:eastAsia="宋体" w:cs="宋体"/>
          <w:b/>
          <w:bCs/>
          <w:color w:val="auto"/>
          <w:sz w:val="36"/>
          <w:szCs w:val="22"/>
          <w:highlight w:val="none"/>
          <w:lang w:val="en-US" w:eastAsia="zh-CN"/>
        </w:rPr>
      </w:pPr>
      <w:r>
        <w:rPr>
          <w:rFonts w:hint="eastAsia" w:ascii="宋体" w:hAnsi="宋体" w:eastAsia="宋体" w:cs="宋体"/>
          <w:b/>
          <w:bCs/>
          <w:color w:val="auto"/>
          <w:sz w:val="36"/>
          <w:szCs w:val="22"/>
          <w:highlight w:val="none"/>
          <w:lang w:val="en-US" w:eastAsia="zh-CN"/>
        </w:rPr>
        <w:t>标项1</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bookmarkStart w:id="43" w:name="_Toc440162799"/>
      <w:bookmarkStart w:id="44" w:name="_Toc424164166"/>
      <w:bookmarkStart w:id="45" w:name="_Toc489352833"/>
      <w:r>
        <w:rPr>
          <w:rFonts w:hint="eastAsia" w:ascii="宋体" w:hAnsi="宋体" w:eastAsia="宋体" w:cs="宋体"/>
          <w:color w:val="auto"/>
          <w:sz w:val="24"/>
          <w:szCs w:val="24"/>
          <w:highlight w:val="none"/>
        </w:rPr>
        <w:t>本项目合同将由采购人（甲方或采购人）与中标人（乙方或中标供应商）结合本项目具体情况在协商后签订。</w:t>
      </w:r>
    </w:p>
    <w:p>
      <w:pPr>
        <w:pStyle w:val="2"/>
        <w:pageBreakBefore w:val="0"/>
        <w:kinsoku/>
        <w:wordWrap/>
        <w:overflowPunct/>
        <w:topLinePunct w:val="0"/>
        <w:autoSpaceDE/>
        <w:autoSpaceDN/>
        <w:bidi w:val="0"/>
        <w:adjustRightInd/>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w:t>
      </w:r>
    </w:p>
    <w:p>
      <w:pPr>
        <w:pageBreakBefore w:val="0"/>
        <w:framePr w:w="1440" w:h="120" w:hRule="exact" w:wrap="around" w:vAnchor="page" w:hAnchor="page" w:x="361" w:y="541"/>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中标供应商（乙方）：</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合同法》、《中华人民共和国政府采购法》、《建设工程质量管理条例》、《建设工程安全生产管理条例》及其他有关法律、行政法规，遵循平等、自愿、公平和诚实信用的原则，双方就本项目协商一致，订立本合同。</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r>
        <w:rPr>
          <w:rFonts w:hint="eastAsia" w:ascii="宋体" w:hAnsi="宋体" w:eastAsia="宋体" w:cs="宋体"/>
          <w:color w:val="auto"/>
          <w:sz w:val="24"/>
          <w:szCs w:val="24"/>
          <w:highlight w:val="none"/>
          <w:lang w:val="en-US" w:eastAsia="zh-CN"/>
        </w:rPr>
        <w:t>龙港市</w:t>
      </w:r>
      <w:r>
        <w:rPr>
          <w:rFonts w:hint="eastAsia" w:ascii="宋体" w:hAnsi="宋体" w:eastAsia="宋体" w:cs="宋体"/>
          <w:color w:val="auto"/>
          <w:sz w:val="24"/>
          <w:szCs w:val="24"/>
          <w:highlight w:val="none"/>
        </w:rPr>
        <w:t>内</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资金来源：财政安排</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二、承包范围</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lang w:val="en-US" w:eastAsia="zh-CN"/>
        </w:rPr>
        <w:t>龙港市</w:t>
      </w:r>
      <w:r>
        <w:rPr>
          <w:rFonts w:hint="eastAsia" w:ascii="宋体" w:hAnsi="宋体" w:eastAsia="宋体" w:cs="宋体"/>
          <w:color w:val="auto"/>
          <w:sz w:val="24"/>
          <w:szCs w:val="24"/>
          <w:highlight w:val="none"/>
        </w:rPr>
        <w:t>范围内的沥青路面修复、砼路面修复。具体内容以采购人的要求为准</w:t>
      </w:r>
      <w:r>
        <w:rPr>
          <w:rFonts w:hint="eastAsia" w:ascii="宋体" w:hAnsi="宋体" w:eastAsia="宋体" w:cs="宋体"/>
          <w:bCs/>
          <w:color w:val="auto"/>
          <w:sz w:val="24"/>
          <w:szCs w:val="24"/>
          <w:highlight w:val="none"/>
        </w:rPr>
        <w:t>。</w:t>
      </w:r>
    </w:p>
    <w:p>
      <w:pPr>
        <w:pageBreakBefore w:val="0"/>
        <w:numPr>
          <w:ilvl w:val="0"/>
          <w:numId w:val="8"/>
        </w:numPr>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中标供应商必须在采购人要求的时间内完成修复项目。</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合格工程。</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五、服务周期：</w:t>
      </w:r>
    </w:p>
    <w:p>
      <w:pPr>
        <w:pageBreakBefore w:val="0"/>
        <w:kinsoku/>
        <w:wordWrap/>
        <w:overflowPunct/>
        <w:topLinePunct w:val="0"/>
        <w:autoSpaceDE/>
        <w:autoSpaceDN/>
        <w:bidi w:val="0"/>
        <w:adjustRightInd/>
        <w:spacing w:after="0" w:line="360" w:lineRule="auto"/>
        <w:ind w:left="420" w:leftChars="20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服务期为</w:t>
      </w:r>
      <w:r>
        <w:rPr>
          <w:rFonts w:hint="eastAsia" w:ascii="宋体" w:hAnsi="宋体" w:eastAsia="宋体" w:cs="宋体"/>
          <w:color w:val="auto"/>
          <w:kern w:val="0"/>
          <w:sz w:val="24"/>
          <w:szCs w:val="24"/>
          <w:highlight w:val="none"/>
        </w:rPr>
        <w:t>自签订合同起一年（2020年   月   日至2021年   月   日止）</w:t>
      </w:r>
    </w:p>
    <w:p>
      <w:pPr>
        <w:pageBreakBefore w:val="0"/>
        <w:kinsoku/>
        <w:wordWrap/>
        <w:overflowPunct/>
        <w:topLinePunct w:val="0"/>
        <w:autoSpaceDE/>
        <w:autoSpaceDN/>
        <w:bidi w:val="0"/>
        <w:adjustRightInd/>
        <w:spacing w:after="0" w:line="360" w:lineRule="auto"/>
        <w:ind w:left="420" w:leftChars="200"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bCs/>
          <w:color w:val="auto"/>
          <w:sz w:val="24"/>
          <w:szCs w:val="24"/>
          <w:highlight w:val="none"/>
        </w:rPr>
        <w:t>若未到一年，实际采购金额已经接近或达到</w:t>
      </w:r>
      <w:r>
        <w:rPr>
          <w:rFonts w:hint="eastAsia" w:ascii="宋体" w:hAnsi="宋体" w:eastAsia="宋体" w:cs="宋体"/>
          <w:bCs/>
          <w:color w:val="auto"/>
          <w:sz w:val="24"/>
          <w:szCs w:val="24"/>
          <w:highlight w:val="none"/>
        </w:rPr>
        <w:t>采购预算</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万元，</w:t>
      </w:r>
      <w:r>
        <w:rPr>
          <w:rFonts w:hint="eastAsia" w:ascii="宋体" w:hAnsi="宋体" w:eastAsia="宋体" w:cs="宋体"/>
          <w:bCs/>
          <w:color w:val="auto"/>
          <w:sz w:val="24"/>
          <w:szCs w:val="24"/>
          <w:highlight w:val="none"/>
        </w:rPr>
        <w:t>则终止合同，整个项目完成。</w:t>
      </w:r>
    </w:p>
    <w:p>
      <w:pPr>
        <w:keepNext w:val="0"/>
        <w:keepLines w:val="0"/>
        <w:pageBreakBefore w:val="0"/>
        <w:kinsoku/>
        <w:wordWrap/>
        <w:overflowPunct/>
        <w:topLinePunct w:val="0"/>
        <w:autoSpaceDE/>
        <w:autoSpaceDN/>
        <w:bidi w:val="0"/>
        <w:snapToGrid w:val="0"/>
        <w:spacing w:after="0" w:line="360" w:lineRule="auto"/>
        <w:ind w:firstLine="723" w:firstLineChars="3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lang w:val="en-US" w:eastAsia="zh-CN"/>
        </w:rPr>
        <w:t>2、如中标（成交）供应商的服务达到采购人要求，经采购人和相关部门同意后，第二年可以参照相关规定按原采购合同的约定续签合同，采购人保留第二年重新招标的权利。</w:t>
      </w:r>
    </w:p>
    <w:p>
      <w:pPr>
        <w:pageBreakBefore w:val="0"/>
        <w:kinsoku/>
        <w:wordWrap/>
        <w:overflowPunct/>
        <w:topLinePunct w:val="0"/>
        <w:autoSpaceDE/>
        <w:autoSpaceDN/>
        <w:bidi w:val="0"/>
        <w:adjustRightInd/>
        <w:spacing w:after="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六、合同价款</w:t>
      </w:r>
    </w:p>
    <w:p>
      <w:pPr>
        <w:pageBreakBefore w:val="0"/>
        <w:kinsoku/>
        <w:wordWrap/>
        <w:overflowPunct/>
        <w:topLinePunct w:val="0"/>
        <w:autoSpaceDE/>
        <w:autoSpaceDN/>
        <w:bidi w:val="0"/>
        <w:adjustRightInd/>
        <w:spacing w:after="0"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本项目合同价款：</w:t>
      </w:r>
      <w:r>
        <w:rPr>
          <w:rFonts w:hint="eastAsia" w:ascii="宋体" w:hAnsi="宋体" w:eastAsia="宋体" w:cs="宋体"/>
          <w:b/>
          <w:bCs/>
          <w:color w:val="auto"/>
          <w:sz w:val="24"/>
          <w:szCs w:val="24"/>
          <w:highlight w:val="none"/>
          <w:u w:val="single"/>
        </w:rPr>
        <w:t xml:space="preserve"> 沥青路面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大面积修补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单价为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eastAsia="宋体" w:cs="宋体"/>
          <w:b/>
          <w:bCs/>
          <w:color w:val="auto"/>
          <w:sz w:val="24"/>
          <w:szCs w:val="24"/>
          <w:highlight w:val="none"/>
          <w:u w:val="single"/>
        </w:rPr>
        <w:t>，沥青路面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零星修补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单价为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cs="宋体"/>
          <w:b/>
          <w:bCs/>
          <w:color w:val="auto"/>
          <w:sz w:val="24"/>
          <w:szCs w:val="24"/>
          <w:highlight w:val="none"/>
          <w:u w:val="single"/>
          <w:lang w:eastAsia="zh-CN"/>
        </w:rPr>
        <w:t>砼</w:t>
      </w:r>
      <w:r>
        <w:rPr>
          <w:rFonts w:hint="eastAsia" w:ascii="宋体" w:hAnsi="宋体" w:eastAsia="宋体" w:cs="宋体"/>
          <w:b/>
          <w:bCs/>
          <w:color w:val="auto"/>
          <w:sz w:val="24"/>
          <w:szCs w:val="24"/>
          <w:highlight w:val="none"/>
          <w:u w:val="single"/>
        </w:rPr>
        <w:t>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大面积修补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单价</w:t>
      </w:r>
      <w:r>
        <w:rPr>
          <w:rFonts w:hint="eastAsia" w:ascii="宋体" w:hAnsi="宋体" w:eastAsia="宋体" w:cs="宋体"/>
          <w:b/>
          <w:bCs/>
          <w:color w:val="auto"/>
          <w:sz w:val="24"/>
          <w:szCs w:val="24"/>
          <w:highlight w:val="none"/>
          <w:u w:val="single"/>
        </w:rPr>
        <w:t xml:space="preserve">为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砼</w:t>
      </w:r>
      <w:r>
        <w:rPr>
          <w:rFonts w:hint="eastAsia" w:ascii="宋体" w:hAnsi="宋体" w:eastAsia="宋体" w:cs="宋体"/>
          <w:b/>
          <w:bCs/>
          <w:color w:val="auto"/>
          <w:sz w:val="24"/>
          <w:szCs w:val="24"/>
          <w:highlight w:val="none"/>
          <w:u w:val="single"/>
        </w:rPr>
        <w:t>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零星修补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单价</w:t>
      </w:r>
      <w:r>
        <w:rPr>
          <w:rFonts w:hint="eastAsia" w:ascii="宋体" w:hAnsi="宋体" w:eastAsia="宋体" w:cs="宋体"/>
          <w:b/>
          <w:bCs/>
          <w:color w:val="auto"/>
          <w:sz w:val="24"/>
          <w:szCs w:val="24"/>
          <w:highlight w:val="none"/>
          <w:u w:val="single"/>
        </w:rPr>
        <w:t xml:space="preserve">为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结算单价按中标单价（换算为立方结算）执行，实际采购金额以采购人实际完成工程量为准，但不能超过采购预算       万元人民币。</w:t>
      </w:r>
    </w:p>
    <w:p>
      <w:pPr>
        <w:keepNext w:val="0"/>
        <w:keepLines w:val="0"/>
        <w:pageBreakBefore w:val="0"/>
        <w:kinsoku/>
        <w:wordWrap/>
        <w:overflowPunct/>
        <w:topLinePunct w:val="0"/>
        <w:autoSpaceDE/>
        <w:autoSpaceDN/>
        <w:bidi w:val="0"/>
        <w:spacing w:after="0" w:line="360" w:lineRule="auto"/>
        <w:ind w:firstLine="441"/>
        <w:textAlignment w:val="auto"/>
        <w:rPr>
          <w:rFonts w:hint="eastAsia"/>
          <w:color w:val="auto"/>
          <w:highlight w:val="none"/>
        </w:rPr>
      </w:pPr>
      <w:r>
        <w:rPr>
          <w:rFonts w:hint="eastAsia" w:ascii="宋体" w:hAnsi="宋体" w:cs="宋体"/>
          <w:b/>
          <w:color w:val="auto"/>
          <w:sz w:val="24"/>
          <w:szCs w:val="24"/>
          <w:highlight w:val="none"/>
          <w:lang w:val="en-US" w:eastAsia="zh-CN"/>
        </w:rPr>
        <w:t>单块修补面积大于等于100</w:t>
      </w:r>
      <w:r>
        <w:rPr>
          <w:rFonts w:hint="eastAsia" w:ascii="宋体" w:hAnsi="宋体" w:eastAsia="宋体" w:cs="宋体"/>
          <w:b/>
          <w:color w:val="auto"/>
          <w:sz w:val="24"/>
          <w:szCs w:val="24"/>
          <w:highlight w:val="none"/>
          <w:lang w:val="en-US" w:eastAsia="zh-CN"/>
        </w:rPr>
        <w:t>㎡为大面积修补，单块修补面积小于100㎡为</w:t>
      </w:r>
      <w:r>
        <w:rPr>
          <w:rFonts w:hint="eastAsia" w:ascii="宋体" w:hAnsi="宋体" w:cs="宋体"/>
          <w:b/>
          <w:color w:val="auto"/>
          <w:sz w:val="24"/>
          <w:szCs w:val="24"/>
          <w:highlight w:val="none"/>
          <w:lang w:val="en-US" w:eastAsia="zh-CN"/>
        </w:rPr>
        <w:t>零星</w:t>
      </w:r>
      <w:r>
        <w:rPr>
          <w:rFonts w:hint="eastAsia" w:ascii="宋体" w:hAnsi="宋体" w:eastAsia="宋体" w:cs="宋体"/>
          <w:b/>
          <w:color w:val="auto"/>
          <w:sz w:val="24"/>
          <w:szCs w:val="24"/>
          <w:highlight w:val="none"/>
          <w:lang w:val="en-US" w:eastAsia="zh-CN"/>
        </w:rPr>
        <w:t>修补</w:t>
      </w:r>
      <w:r>
        <w:rPr>
          <w:rFonts w:hint="eastAsia" w:ascii="宋体" w:hAnsi="宋体" w:cs="宋体"/>
          <w:b/>
          <w:color w:val="auto"/>
          <w:sz w:val="24"/>
          <w:szCs w:val="24"/>
          <w:highlight w:val="none"/>
          <w:lang w:val="en-US" w:eastAsia="zh-CN"/>
        </w:rPr>
        <w:t>。</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七、组成合同的文件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3、招标采购文件与采购补充文件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6、询标纪要和承诺书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pageBreakBefore w:val="0"/>
        <w:tabs>
          <w:tab w:val="left" w:pos="840"/>
        </w:tabs>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八、中标供应商向采购人承诺按照合同约定进行施工。</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九、采购人向中标供应商承诺按照合同约定的期限和方式支付合同价款及其他应当支付的款项。</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  月  日</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本合同在双方签字（或盖印鉴）、加盖公章后生效。</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十一、合同份数</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份，甲乙双方各执二份，财政局一份，中纬工程管理咨询有限公司一份，自双方签字盖章之日起生效。</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包 人：（公章）                    承 包 人：（公章）</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                            住    所：</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pStyle w:val="2"/>
        <w:pageBreakBefore w:val="0"/>
        <w:kinsoku/>
        <w:wordWrap/>
        <w:overflowPunct/>
        <w:topLinePunct w:val="0"/>
        <w:autoSpaceDE/>
        <w:autoSpaceDN/>
        <w:bidi w:val="0"/>
        <w:adjustRightInd/>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w:t>
      </w:r>
    </w:p>
    <w:p>
      <w:pPr>
        <w:pageBreakBefore w:val="0"/>
        <w:kinsoku/>
        <w:wordWrap/>
        <w:overflowPunct/>
        <w:topLinePunct w:val="0"/>
        <w:autoSpaceDE/>
        <w:autoSpaceDN/>
        <w:bidi w:val="0"/>
        <w:adjustRightInd/>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一、合同文件</w:t>
      </w:r>
    </w:p>
    <w:p>
      <w:pPr>
        <w:pageBreakBefore w:val="0"/>
        <w:kinsoku/>
        <w:wordWrap/>
        <w:overflowPunct/>
        <w:topLinePunct w:val="0"/>
        <w:autoSpaceDE/>
        <w:autoSpaceDN/>
        <w:bidi w:val="0"/>
        <w:adjustRightInd/>
        <w:spacing w:after="0"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1.1合同文件及解释顺序</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组成本合同的文件及优先解释顺序如下：</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（3）招标采购文件与采购补充文件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（6）询标纪要和承诺书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1.2适用法律、标准及规范</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1.2.1适用法律和法规:</w:t>
      </w:r>
      <w:r>
        <w:rPr>
          <w:rFonts w:hint="eastAsia" w:ascii="宋体" w:hAnsi="宋体" w:eastAsia="宋体" w:cs="宋体"/>
          <w:color w:val="auto"/>
          <w:sz w:val="24"/>
          <w:szCs w:val="24"/>
          <w:highlight w:val="none"/>
          <w:u w:val="single"/>
        </w:rPr>
        <w:t>《中华人民共和国合同法》、《中华人民共和国政府采购法》、《建设工程质量管理条例》、《建设工程安全生产管理条例》等现行法律、法规。</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1.2.2适用标准、规范的名称：</w:t>
      </w:r>
      <w:r>
        <w:rPr>
          <w:rFonts w:hint="eastAsia" w:ascii="宋体" w:hAnsi="宋体" w:eastAsia="宋体" w:cs="宋体"/>
          <w:color w:val="auto"/>
          <w:sz w:val="24"/>
          <w:szCs w:val="24"/>
          <w:highlight w:val="none"/>
          <w:u w:val="single"/>
        </w:rPr>
        <w:t>国家、地方规定的有关建设工程标准、规范、规章、规程和规定</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1.2.3标准、规范的提供：</w:t>
      </w:r>
      <w:r>
        <w:rPr>
          <w:rFonts w:hint="eastAsia" w:ascii="宋体" w:hAnsi="宋体" w:eastAsia="宋体" w:cs="宋体"/>
          <w:color w:val="auto"/>
          <w:sz w:val="24"/>
          <w:szCs w:val="24"/>
          <w:highlight w:val="none"/>
          <w:u w:val="single"/>
        </w:rPr>
        <w:t>由中标供应商负责并承担费用。</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2.1中标供应商委任的项目负责人：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因不可抗力如需更换应书面向采购人提出申请报告，经采购人书面同意方有效。</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 办公管理处：</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2.3 投入设备：</w:t>
      </w:r>
      <w:r>
        <w:rPr>
          <w:rFonts w:hint="eastAsia" w:ascii="宋体" w:hAnsi="宋体" w:eastAsia="宋体" w:cs="宋体"/>
          <w:color w:val="auto"/>
          <w:sz w:val="24"/>
          <w:szCs w:val="24"/>
          <w:highlight w:val="none"/>
          <w:u w:val="single"/>
        </w:rPr>
        <w:t>中标后，采购人有权去现场核实投标时中标供应商承诺拟投入设备的真实性，若无法提供设备，则有权解除合同，并扣除其履约保证金及并对中标供应商处以中标合同金额10%的罚款。</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2.4施工条件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2.4.1施工场地具备施工条件的要求及完成的时间：</w:t>
      </w:r>
      <w:r>
        <w:rPr>
          <w:rFonts w:hint="eastAsia" w:ascii="宋体" w:hAnsi="宋体" w:eastAsia="宋体" w:cs="宋体"/>
          <w:color w:val="auto"/>
          <w:sz w:val="24"/>
          <w:szCs w:val="24"/>
          <w:highlight w:val="none"/>
          <w:u w:val="single"/>
        </w:rPr>
        <w:t>施工条件由中标供应商负责并承担费用。</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2.4.2将施工所需的水、电线路接至施工场地的时间、地点和供应要求：</w:t>
      </w:r>
      <w:r>
        <w:rPr>
          <w:rFonts w:hint="eastAsia" w:ascii="宋体" w:hAnsi="宋体" w:eastAsia="宋体" w:cs="宋体"/>
          <w:color w:val="auto"/>
          <w:sz w:val="24"/>
          <w:szCs w:val="24"/>
          <w:highlight w:val="none"/>
          <w:u w:val="single"/>
        </w:rPr>
        <w:t xml:space="preserve">根据现状，采购人不提供施工接电接水；施工接电接水由中标供应商负责并承担费用。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2.5中标供应商工作</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中标供应商应按约定时间和要求，完成以下工作：</w:t>
      </w:r>
    </w:p>
    <w:p>
      <w:pPr>
        <w:pageBreakBefore w:val="0"/>
        <w:numPr>
          <w:ilvl w:val="0"/>
          <w:numId w:val="9"/>
        </w:numPr>
        <w:kinsoku/>
        <w:wordWrap/>
        <w:overflowPunct/>
        <w:topLinePunct w:val="0"/>
        <w:autoSpaceDE/>
        <w:autoSpaceDN/>
        <w:bidi w:val="0"/>
        <w:adjustRightInd/>
        <w:spacing w:after="0"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承担施工安全保卫工作及非夜间施工照明的责任和要求：</w:t>
      </w:r>
      <w:r>
        <w:rPr>
          <w:rFonts w:hint="eastAsia" w:ascii="宋体" w:hAnsi="宋体" w:eastAsia="宋体" w:cs="宋体"/>
          <w:color w:val="auto"/>
          <w:sz w:val="24"/>
          <w:szCs w:val="24"/>
          <w:highlight w:val="none"/>
          <w:u w:val="single"/>
        </w:rPr>
        <w:t>根据工程需要，所有施工使用的照明、围护等安全文明施工所需设施，以及安全保卫，由中标供应商负责并承担此项费用。中标供应商接到采购人修复通知后需及时赶到现场做好围护措施。</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（2）需中标供应商办理的有关施工场地交通、环保和施工噪音管理等手续：</w:t>
      </w:r>
      <w:r>
        <w:rPr>
          <w:rFonts w:hint="eastAsia" w:ascii="宋体" w:hAnsi="宋体" w:eastAsia="宋体" w:cs="宋体"/>
          <w:color w:val="auto"/>
          <w:sz w:val="24"/>
          <w:szCs w:val="24"/>
          <w:highlight w:val="none"/>
          <w:u w:val="single"/>
        </w:rPr>
        <w:t>报批手续由中标供应商负责办理并承担费用，采购人予以协助。</w:t>
      </w:r>
    </w:p>
    <w:p>
      <w:pPr>
        <w:pageBreakBefore w:val="0"/>
        <w:kinsoku/>
        <w:wordWrap/>
        <w:overflowPunct/>
        <w:topLinePunct w:val="0"/>
        <w:autoSpaceDE/>
        <w:autoSpaceDN/>
        <w:bidi w:val="0"/>
        <w:adjustRightInd/>
        <w:spacing w:after="0"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（3）已完工程成品保护的要求及费用承担：</w:t>
      </w:r>
      <w:r>
        <w:rPr>
          <w:rFonts w:hint="eastAsia" w:ascii="宋体" w:hAnsi="宋体" w:eastAsia="宋体" w:cs="宋体"/>
          <w:color w:val="auto"/>
          <w:sz w:val="24"/>
          <w:szCs w:val="24"/>
          <w:highlight w:val="none"/>
          <w:u w:val="single"/>
        </w:rPr>
        <w:t>中标供应商负责保护完好至交付使用，费用由中标供应商承担。</w:t>
      </w:r>
    </w:p>
    <w:p>
      <w:pPr>
        <w:pageBreakBefore w:val="0"/>
        <w:kinsoku/>
        <w:wordWrap/>
        <w:overflowPunct/>
        <w:topLinePunct w:val="0"/>
        <w:autoSpaceDE/>
        <w:autoSpaceDN/>
        <w:bidi w:val="0"/>
        <w:adjustRightInd/>
        <w:spacing w:after="0"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（4）施工场地清洁卫生的要求：</w:t>
      </w:r>
      <w:r>
        <w:rPr>
          <w:rFonts w:hint="eastAsia" w:ascii="宋体" w:hAnsi="宋体" w:eastAsia="宋体" w:cs="宋体"/>
          <w:color w:val="auto"/>
          <w:sz w:val="24"/>
          <w:szCs w:val="24"/>
          <w:highlight w:val="none"/>
          <w:u w:val="single"/>
        </w:rPr>
        <w:t>符合文明标化工地相关规定。施工所产生建筑垃圾由中标供应商负责及时清理及外运。</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3.1进度计划</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3.1.1每次修复前中标供应商会同采购人制定修复方案，确定工期。</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3.2工期延误</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3.2.1对以下原因造成完工日期的推迟，经采购人确认后，合同工期可相应顺延：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（1）发生额外或附加工程量；</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（2）非中标供应商原因造成的延误、障碍阻止；</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非上述原因，中标供应商不能按约定的时间完工，应承担工期延误的违约责任。</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四、质量验收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4.1由采购人组织进行工程质量验收（验收标准按招标文件，国家、行业、地方现行施工标准验收规范要求执行）。</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完工验收前，中标供应商必须把施工现场范围内的场地清理完毕，包括中标供应商临时设施、施工机械、建筑垃圾和多余材料等。</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五、安全施工</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pacing w:val="4"/>
          <w:sz w:val="24"/>
          <w:szCs w:val="24"/>
          <w:highlight w:val="none"/>
        </w:rPr>
        <w:t>中标供应商应对其在施工场地的工作人员进行安全教育，并对他们的安全负责。</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中标供应商应遵守工程建设安全生产有关管理规定，严格按安全标准组织施工，并随时接受行业安全检查人员依法实施的监督检查，采取必要的安全防护措施，消除事故隐患。施工过程中一切安全事故（也包括因中标供应商原因引起第三者的安全事故）造成的责任和费用均由中标供应商承担。</w:t>
      </w:r>
    </w:p>
    <w:p>
      <w:pPr>
        <w:pageBreakBefore w:val="0"/>
        <w:numPr>
          <w:ilvl w:val="0"/>
          <w:numId w:val="10"/>
        </w:numPr>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履约保证金</w:t>
      </w:r>
      <w:r>
        <w:rPr>
          <w:rFonts w:hint="eastAsia" w:ascii="宋体" w:hAnsi="宋体" w:eastAsia="宋体" w:cs="宋体"/>
          <w:b/>
          <w:bCs/>
          <w:color w:val="auto"/>
          <w:sz w:val="24"/>
          <w:szCs w:val="24"/>
          <w:highlight w:val="none"/>
        </w:rPr>
        <w:t>与支付</w:t>
      </w:r>
    </w:p>
    <w:p>
      <w:pPr>
        <w:pageBreakBefore w:val="0"/>
        <w:kinsoku/>
        <w:wordWrap/>
        <w:overflowPunct/>
        <w:topLinePunct w:val="0"/>
        <w:autoSpaceDE/>
        <w:autoSpaceDN/>
        <w:bidi w:val="0"/>
        <w:adjustRightInd/>
        <w:spacing w:after="0" w:line="360" w:lineRule="auto"/>
        <w:ind w:firstLine="723" w:firstLineChars="3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6.1 </w:t>
      </w:r>
      <w:r>
        <w:rPr>
          <w:rFonts w:hint="eastAsia" w:ascii="宋体" w:hAnsi="宋体" w:eastAsia="宋体" w:cs="宋体"/>
          <w:bCs/>
          <w:color w:val="auto"/>
          <w:sz w:val="24"/>
          <w:szCs w:val="24"/>
          <w:highlight w:val="none"/>
        </w:rPr>
        <w:t>履约保证金：合同签订后7个工作日内中标供应商应当向采购人提供合同金额5%作为履约保证金（银行转账或保函（银行、保险公司））。如中标供应商未在规定的时间内提交履约保证金则采购人有权终止合同。</w:t>
      </w:r>
    </w:p>
    <w:p>
      <w:pPr>
        <w:pageBreakBefore w:val="0"/>
        <w:kinsoku/>
        <w:wordWrap/>
        <w:overflowPunct/>
        <w:topLinePunct w:val="0"/>
        <w:autoSpaceDE/>
        <w:autoSpaceDN/>
        <w:bidi w:val="0"/>
        <w:adjustRightInd/>
        <w:spacing w:after="0"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6.2 支付方式和时间：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（1）预付款：签订合同，且进场施工</w:t>
      </w:r>
      <w:r>
        <w:rPr>
          <w:rFonts w:hint="eastAsia" w:ascii="宋体" w:hAnsi="宋体" w:eastAsia="宋体" w:cs="宋体"/>
          <w:b/>
          <w:color w:val="auto"/>
          <w:sz w:val="24"/>
          <w:szCs w:val="24"/>
          <w:highlight w:val="none"/>
        </w:rPr>
        <w:t>（机械设备和主要人员必须到位）</w:t>
      </w:r>
      <w:r>
        <w:rPr>
          <w:rFonts w:hint="eastAsia" w:ascii="宋体" w:hAnsi="宋体" w:eastAsia="宋体" w:cs="宋体"/>
          <w:bCs/>
          <w:color w:val="auto"/>
          <w:sz w:val="24"/>
          <w:szCs w:val="24"/>
          <w:highlight w:val="none"/>
        </w:rPr>
        <w:t>后15日内，采购人支付给中标供应商合同金额30%的预付款。</w:t>
      </w:r>
      <w:r>
        <w:rPr>
          <w:rFonts w:hint="eastAsia" w:ascii="宋体" w:hAnsi="宋体" w:eastAsia="宋体" w:cs="宋体"/>
          <w:bCs/>
          <w:color w:val="auto"/>
          <w:sz w:val="24"/>
          <w:szCs w:val="24"/>
          <w:highlight w:val="none"/>
          <w:u w:val="single"/>
        </w:rPr>
        <w:t>预付款按比例在每2个月工程进度款中逐步扣回。</w:t>
      </w:r>
      <w:r>
        <w:rPr>
          <w:rFonts w:hint="eastAsia" w:ascii="宋体" w:hAnsi="宋体" w:eastAsia="宋体" w:cs="宋体"/>
          <w:bCs/>
          <w:color w:val="auto"/>
          <w:sz w:val="24"/>
          <w:szCs w:val="24"/>
          <w:highlight w:val="none"/>
        </w:rPr>
        <w:t>中标供应商按采购人要求批次进行施工，每次施工完毕后，采购人安排对其验收。如验收达不到相关规定的质量标准，中标供应商须返工至符合要求为止，否则采购人不予支付。</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（2）按照每2个月一次计量和支付工程进度款，每期进度款支付额为该期内实际完成合格工程量价款的50%。每期已完工程量由采购人确认，确认结果仅作为进度款支付依据，最终结算以审价部门审计为准。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（3）采购人要求的修复项目全部完工且验收达到约定条件，以及资料完整移交采购人后，采购人向中标供应商支付至已完成全部合格工程量价款的80%。</w:t>
      </w:r>
    </w:p>
    <w:p>
      <w:pPr>
        <w:pageBreakBefore w:val="0"/>
        <w:kinsoku/>
        <w:wordWrap/>
        <w:overflowPunct/>
        <w:topLinePunct w:val="0"/>
        <w:autoSpaceDE/>
        <w:autoSpaceDN/>
        <w:bidi w:val="0"/>
        <w:adjustRightInd/>
        <w:snapToGrid w:val="0"/>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（4）项目结算审计结束后，采购人向中标供应商支付至审定结算总价的100%。并在15个工作日内无息退还履约保证金。</w:t>
      </w:r>
    </w:p>
    <w:p>
      <w:pPr>
        <w:pageBreakBefore w:val="0"/>
        <w:kinsoku/>
        <w:wordWrap/>
        <w:overflowPunct/>
        <w:topLinePunct w:val="0"/>
        <w:autoSpaceDE/>
        <w:autoSpaceDN/>
        <w:bidi w:val="0"/>
        <w:adjustRightInd/>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七、材料和设备供应</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7.1采购人供应材料设备</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采购人供应的材料设备，中标供应商派人参加清点后由中标供应商妥善保管，相应保管和配合费用由中标供应商承担；因中标供应商原因发生丢失损坏，由中标供应商负责赔偿。</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应承担的违约责任：如使用不符合要求建材，无偿返工，并承担由此造成的所有损失。</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八、项目验收与结算</w:t>
      </w:r>
    </w:p>
    <w:p>
      <w:pPr>
        <w:pStyle w:val="14"/>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8.1采购人收到中标供应商递交的结算报告及结算资料后，按照项目审计规定的时间和程序由相关审价部门进行项目结算审核。</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九、违约和争议</w:t>
      </w:r>
    </w:p>
    <w:p>
      <w:pPr>
        <w:pageBreakBefore w:val="0"/>
        <w:kinsoku/>
        <w:wordWrap/>
        <w:overflowPunct/>
        <w:topLinePunct w:val="0"/>
        <w:autoSpaceDE/>
        <w:autoSpaceDN/>
        <w:bidi w:val="0"/>
        <w:adjustRightInd/>
        <w:spacing w:after="0" w:line="360" w:lineRule="auto"/>
        <w:ind w:firstLine="547" w:firstLineChars="228"/>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9.1 服务响应时间：中标供应商在接到采购人要求施工电话后须在1小时内响应，并在2小时内派人及安排设备到达现场开始处理问题，提供不间断的服务直到结束。若未在1小时内响应或未在2小时内赶到现场解决问题的将在履约保证金中扣除</w:t>
      </w:r>
      <w:r>
        <w:rPr>
          <w:rFonts w:hint="eastAsia" w:ascii="宋体" w:hAnsi="宋体" w:eastAsia="宋体" w:cs="宋体"/>
          <w:b/>
          <w:color w:val="auto"/>
          <w:sz w:val="24"/>
          <w:szCs w:val="24"/>
          <w:highlight w:val="none"/>
          <w:u w:val="single"/>
        </w:rPr>
        <w:t>1000元/次</w:t>
      </w:r>
      <w:r>
        <w:rPr>
          <w:rFonts w:hint="eastAsia" w:ascii="宋体" w:hAnsi="宋体" w:eastAsia="宋体" w:cs="宋体"/>
          <w:bCs/>
          <w:color w:val="auto"/>
          <w:sz w:val="24"/>
          <w:szCs w:val="24"/>
          <w:highlight w:val="none"/>
          <w:u w:val="single"/>
        </w:rPr>
        <w:t>。若连续发生三次采购人有权终止取消承包合同，同时履约保证金将不予退还，由此造成的一切后果由中标供应商承担。</w:t>
      </w:r>
    </w:p>
    <w:p>
      <w:pPr>
        <w:pageBreakBefore w:val="0"/>
        <w:kinsoku/>
        <w:wordWrap/>
        <w:overflowPunct/>
        <w:topLinePunct w:val="0"/>
        <w:autoSpaceDE/>
        <w:autoSpaceDN/>
        <w:bidi w:val="0"/>
        <w:adjustRightInd/>
        <w:spacing w:after="0" w:line="360" w:lineRule="auto"/>
        <w:ind w:firstLine="547" w:firstLineChars="228"/>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9.2 因中标供应商安全生产、文明施工、工程质量等未到位等原因引起的投诉事件或不良事件等，则按事件严重情况给予500-5000元的罚款（从工程进度款中扣除，并赔偿相应损失）。</w:t>
      </w:r>
    </w:p>
    <w:p>
      <w:pPr>
        <w:pageBreakBefore w:val="0"/>
        <w:kinsoku/>
        <w:wordWrap/>
        <w:overflowPunct/>
        <w:topLinePunct w:val="0"/>
        <w:autoSpaceDE/>
        <w:autoSpaceDN/>
        <w:bidi w:val="0"/>
        <w:adjustRightInd/>
        <w:spacing w:after="0"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9.3 在履行合同中，如中标供应商未按采购人要求的时间保质保量完工，不服从采购人的指导检查，采购人有权终止合同，</w:t>
      </w:r>
      <w:r>
        <w:rPr>
          <w:rFonts w:hint="eastAsia" w:ascii="宋体" w:hAnsi="宋体" w:eastAsia="宋体" w:cs="宋体"/>
          <w:bCs/>
          <w:color w:val="auto"/>
          <w:sz w:val="24"/>
          <w:szCs w:val="24"/>
          <w:highlight w:val="none"/>
          <w:u w:val="single"/>
        </w:rPr>
        <w:t>同时履约保证金将不予退还</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9.4争议解决</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9.4.1在履行合同过程中发生争议，双方应协商解决，协商不成，可直接向合同履行地人民法院起诉。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十、其他</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10.1除采购人事先书面同意外，中那个不供应商不得转让和分包其应履行的合同义务。</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10.2因不可抗力解除合同</w:t>
      </w:r>
    </w:p>
    <w:p>
      <w:pPr>
        <w:pageBreakBefore w:val="0"/>
        <w:kinsoku/>
        <w:wordWrap/>
        <w:overflowPunct/>
        <w:topLinePunct w:val="0"/>
        <w:autoSpaceDE/>
        <w:autoSpaceDN/>
        <w:bidi w:val="0"/>
        <w:adjustRightInd/>
        <w:spacing w:after="0"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“不可抗力”是指双方在订立本合同时不可预见，在合同履行过程中不可避免并不能克服的自然灾害和社会性突发事件，如地震、海啸、瘟疫、水灾、骚乱、暴动、战争等情形。</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10.3保险</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涉及本项目的保险由中标供应商投保，包括建筑工程一切险、第三者责任险、工伤保险和意外伤害保险等，保险费由中标供应商承担。</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10.4中标供应商应对沿线基础设施、邻近建筑物构筑物和绿化等做好保护工作，如造成损坏，由中标供应商承担赔偿责任。</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10.5中标供应商应按有关规定设立安全警示标志及警示灯，须用围护材料全封闭施工并负责道路交通安全工作。</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本合同未尽事宜，应由双方共同协商，签定补充规定，补充规定与本合同具有同等效力。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本合同一式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份，甲乙双方各执贰份，</w:t>
      </w:r>
      <w:r>
        <w:rPr>
          <w:rFonts w:hint="eastAsia" w:ascii="宋体" w:hAnsi="宋体" w:cs="宋体"/>
          <w:color w:val="auto"/>
          <w:sz w:val="24"/>
          <w:szCs w:val="24"/>
          <w:highlight w:val="none"/>
          <w:lang w:eastAsia="zh-CN"/>
        </w:rPr>
        <w:t>2020年龙港市市政道路复修工程采购项目（第一标段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份，自双方签字盖章之日起生效。</w:t>
      </w:r>
    </w:p>
    <w:p>
      <w:pPr>
        <w:pStyle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标项2</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本项目合同将由采购人（甲方或采购人）与中标人（乙方或中标供应商）结合本项目具体情况在协商后签订。</w:t>
      </w:r>
    </w:p>
    <w:p>
      <w:pPr>
        <w:pStyle w:val="2"/>
        <w:pageBreakBefore w:val="0"/>
        <w:kinsoku/>
        <w:wordWrap/>
        <w:overflowPunct/>
        <w:topLinePunct w:val="0"/>
        <w:autoSpaceDE/>
        <w:autoSpaceDN/>
        <w:bidi w:val="0"/>
        <w:adjustRightInd/>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w:t>
      </w:r>
    </w:p>
    <w:p>
      <w:pPr>
        <w:pageBreakBefore w:val="0"/>
        <w:framePr w:w="1440" w:h="120" w:hRule="exact" w:wrap="around" w:vAnchor="page" w:hAnchor="page" w:x="361" w:y="541"/>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中标供应商（乙方）：</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合同法》、《中华人民共和国政府采购法》、《建设工程质量管理条例》、《建设工程安全生产管理条例》及其他有关法律、行政法规，遵循平等、自愿、公平和诚实信用的原则，双方就本项目协商一致，订立本合同。</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项目地点：</w:t>
      </w:r>
      <w:r>
        <w:rPr>
          <w:rFonts w:hint="eastAsia" w:ascii="宋体" w:hAnsi="宋体" w:eastAsia="宋体" w:cs="宋体"/>
          <w:color w:val="auto"/>
          <w:sz w:val="24"/>
          <w:szCs w:val="24"/>
          <w:highlight w:val="none"/>
          <w:lang w:val="en-US" w:eastAsia="zh-CN"/>
        </w:rPr>
        <w:t>龙港市</w:t>
      </w:r>
      <w:r>
        <w:rPr>
          <w:rFonts w:hint="eastAsia" w:ascii="宋体" w:hAnsi="宋体" w:eastAsia="宋体" w:cs="宋体"/>
          <w:color w:val="auto"/>
          <w:sz w:val="24"/>
          <w:szCs w:val="24"/>
          <w:highlight w:val="none"/>
        </w:rPr>
        <w:t>内</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资金来源：财政安排</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二、承包范围</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lang w:val="en-US" w:eastAsia="zh-CN"/>
        </w:rPr>
        <w:t>龙港市</w:t>
      </w:r>
      <w:r>
        <w:rPr>
          <w:rFonts w:hint="eastAsia" w:ascii="宋体" w:hAnsi="宋体" w:eastAsia="宋体" w:cs="宋体"/>
          <w:color w:val="auto"/>
          <w:sz w:val="24"/>
          <w:szCs w:val="24"/>
          <w:highlight w:val="none"/>
        </w:rPr>
        <w:t>范围内的沥青路面修复、砼路面修复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波形护栏采购安装</w:t>
      </w:r>
      <w:r>
        <w:rPr>
          <w:rFonts w:hint="eastAsia" w:ascii="宋体" w:hAnsi="宋体" w:eastAsia="宋体" w:cs="宋体"/>
          <w:color w:val="auto"/>
          <w:sz w:val="24"/>
          <w:szCs w:val="24"/>
          <w:highlight w:val="none"/>
        </w:rPr>
        <w:t>。具体内容以采购人的要求为准</w:t>
      </w:r>
      <w:r>
        <w:rPr>
          <w:rFonts w:hint="eastAsia" w:ascii="宋体" w:hAnsi="宋体" w:eastAsia="宋体" w:cs="宋体"/>
          <w:bCs/>
          <w:color w:val="auto"/>
          <w:sz w:val="24"/>
          <w:szCs w:val="24"/>
          <w:highlight w:val="none"/>
        </w:rPr>
        <w:t>。</w:t>
      </w:r>
    </w:p>
    <w:p>
      <w:pPr>
        <w:pageBreakBefore w:val="0"/>
        <w:numPr>
          <w:ilvl w:val="0"/>
          <w:numId w:val="8"/>
        </w:numPr>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中标供应商必须在采购人要求的时间内完成修复项目。</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合格工程。</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五、服务周期：</w:t>
      </w:r>
    </w:p>
    <w:p>
      <w:pPr>
        <w:pageBreakBefore w:val="0"/>
        <w:kinsoku/>
        <w:wordWrap/>
        <w:overflowPunct/>
        <w:topLinePunct w:val="0"/>
        <w:autoSpaceDE/>
        <w:autoSpaceDN/>
        <w:bidi w:val="0"/>
        <w:adjustRightInd/>
        <w:spacing w:after="0" w:line="360" w:lineRule="auto"/>
        <w:ind w:left="420" w:leftChars="20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服务期为</w:t>
      </w:r>
      <w:r>
        <w:rPr>
          <w:rFonts w:hint="eastAsia" w:ascii="宋体" w:hAnsi="宋体" w:eastAsia="宋体" w:cs="宋体"/>
          <w:color w:val="auto"/>
          <w:kern w:val="0"/>
          <w:sz w:val="24"/>
          <w:szCs w:val="24"/>
          <w:highlight w:val="none"/>
        </w:rPr>
        <w:t>自签订合同起一年（2020年   月   日至2021年   月   日止）</w:t>
      </w:r>
    </w:p>
    <w:p>
      <w:pPr>
        <w:pageBreakBefore w:val="0"/>
        <w:kinsoku/>
        <w:wordWrap/>
        <w:overflowPunct/>
        <w:topLinePunct w:val="0"/>
        <w:autoSpaceDE/>
        <w:autoSpaceDN/>
        <w:bidi w:val="0"/>
        <w:adjustRightInd/>
        <w:spacing w:after="0" w:line="360" w:lineRule="auto"/>
        <w:ind w:left="420" w:leftChars="200"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bCs/>
          <w:color w:val="auto"/>
          <w:sz w:val="24"/>
          <w:szCs w:val="24"/>
          <w:highlight w:val="none"/>
        </w:rPr>
        <w:t>若未到一年，实际采购金额已经接近或达到</w:t>
      </w:r>
      <w:r>
        <w:rPr>
          <w:rFonts w:hint="eastAsia" w:ascii="宋体" w:hAnsi="宋体" w:eastAsia="宋体" w:cs="宋体"/>
          <w:bCs/>
          <w:color w:val="auto"/>
          <w:sz w:val="24"/>
          <w:szCs w:val="24"/>
          <w:highlight w:val="none"/>
        </w:rPr>
        <w:t>采购预算</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万元，</w:t>
      </w:r>
      <w:r>
        <w:rPr>
          <w:rFonts w:hint="eastAsia" w:ascii="宋体" w:hAnsi="宋体" w:eastAsia="宋体" w:cs="宋体"/>
          <w:bCs/>
          <w:color w:val="auto"/>
          <w:sz w:val="24"/>
          <w:szCs w:val="24"/>
          <w:highlight w:val="none"/>
        </w:rPr>
        <w:t>则终止合同，整个项目完成。</w:t>
      </w:r>
    </w:p>
    <w:p>
      <w:pPr>
        <w:keepNext w:val="0"/>
        <w:keepLines w:val="0"/>
        <w:pageBreakBefore w:val="0"/>
        <w:kinsoku/>
        <w:wordWrap/>
        <w:overflowPunct/>
        <w:topLinePunct w:val="0"/>
        <w:autoSpaceDE/>
        <w:autoSpaceDN/>
        <w:bidi w:val="0"/>
        <w:snapToGrid w:val="0"/>
        <w:spacing w:after="0" w:line="360" w:lineRule="auto"/>
        <w:ind w:firstLine="723" w:firstLineChars="3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u w:val="single"/>
          <w:lang w:val="en-US" w:eastAsia="zh-CN"/>
        </w:rPr>
        <w:t>2、如中标（成交）供应商的服务达到采购人要求，经采购人和相关部门同意后，第二年可以参照相关规定按原采购合同的约定续签合同，采购人保留第二年重新招标的权利。</w:t>
      </w:r>
    </w:p>
    <w:p>
      <w:pPr>
        <w:pageBreakBefore w:val="0"/>
        <w:kinsoku/>
        <w:wordWrap/>
        <w:overflowPunct/>
        <w:topLinePunct w:val="0"/>
        <w:autoSpaceDE/>
        <w:autoSpaceDN/>
        <w:bidi w:val="0"/>
        <w:adjustRightInd/>
        <w:spacing w:after="0"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六、合同价款</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本项目合同价款：</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rPr>
        <w:t>沥青路面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大面积修补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单价为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eastAsia="宋体" w:cs="宋体"/>
          <w:b/>
          <w:bCs/>
          <w:color w:val="auto"/>
          <w:sz w:val="24"/>
          <w:szCs w:val="24"/>
          <w:highlight w:val="none"/>
          <w:u w:val="single"/>
        </w:rPr>
        <w:t>，沥青路面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零星修补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单价为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cs="宋体"/>
          <w:b/>
          <w:bCs/>
          <w:color w:val="auto"/>
          <w:sz w:val="24"/>
          <w:szCs w:val="24"/>
          <w:highlight w:val="none"/>
          <w:u w:val="single"/>
          <w:lang w:eastAsia="zh-CN"/>
        </w:rPr>
        <w:t>砼</w:t>
      </w:r>
      <w:r>
        <w:rPr>
          <w:rFonts w:hint="eastAsia" w:ascii="宋体" w:hAnsi="宋体" w:eastAsia="宋体" w:cs="宋体"/>
          <w:b/>
          <w:bCs/>
          <w:color w:val="auto"/>
          <w:sz w:val="24"/>
          <w:szCs w:val="24"/>
          <w:highlight w:val="none"/>
          <w:u w:val="single"/>
        </w:rPr>
        <w:t>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大面积修补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单价</w:t>
      </w:r>
      <w:r>
        <w:rPr>
          <w:rFonts w:hint="eastAsia" w:ascii="宋体" w:hAnsi="宋体" w:eastAsia="宋体" w:cs="宋体"/>
          <w:b/>
          <w:bCs/>
          <w:color w:val="auto"/>
          <w:sz w:val="24"/>
          <w:szCs w:val="24"/>
          <w:highlight w:val="none"/>
          <w:u w:val="single"/>
        </w:rPr>
        <w:t xml:space="preserve">为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eastAsia="zh-CN"/>
        </w:rPr>
        <w:t>砼</w:t>
      </w:r>
      <w:r>
        <w:rPr>
          <w:rFonts w:hint="eastAsia" w:ascii="宋体" w:hAnsi="宋体" w:eastAsia="宋体" w:cs="宋体"/>
          <w:b/>
          <w:bCs/>
          <w:color w:val="auto"/>
          <w:sz w:val="24"/>
          <w:szCs w:val="24"/>
          <w:highlight w:val="none"/>
          <w:u w:val="single"/>
        </w:rPr>
        <w:t>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零星修补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单价</w:t>
      </w:r>
      <w:r>
        <w:rPr>
          <w:rFonts w:hint="eastAsia" w:ascii="宋体" w:hAnsi="宋体" w:eastAsia="宋体" w:cs="宋体"/>
          <w:b/>
          <w:bCs/>
          <w:color w:val="auto"/>
          <w:sz w:val="24"/>
          <w:szCs w:val="24"/>
          <w:highlight w:val="none"/>
          <w:u w:val="single"/>
        </w:rPr>
        <w:t xml:space="preserve">为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元/</w:t>
      </w:r>
      <w:r>
        <w:rPr>
          <w:rFonts w:hint="eastAsia" w:ascii="宋体" w:hAnsi="宋体" w:eastAsia="宋体" w:cs="宋体"/>
          <w:b/>
          <w:bCs/>
          <w:color w:val="auto"/>
          <w:sz w:val="24"/>
          <w:szCs w:val="24"/>
          <w:highlight w:val="none"/>
          <w:u w:val="single"/>
          <w:lang w:val="en-US" w:eastAsia="zh-CN"/>
        </w:rPr>
        <w:t>平方米</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val="en-US" w:eastAsia="zh-CN"/>
        </w:rPr>
        <w:t xml:space="preserve">波形护栏采购安装单价为      元/米； </w:t>
      </w:r>
      <w:r>
        <w:rPr>
          <w:rFonts w:hint="eastAsia" w:ascii="宋体" w:hAnsi="宋体" w:eastAsia="宋体" w:cs="宋体"/>
          <w:b/>
          <w:bCs/>
          <w:color w:val="auto"/>
          <w:sz w:val="24"/>
          <w:szCs w:val="24"/>
          <w:highlight w:val="none"/>
          <w:u w:val="single"/>
        </w:rPr>
        <w:t>结算单价按中标单价（沥青路面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大面积及零星修补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及</w:t>
      </w:r>
      <w:r>
        <w:rPr>
          <w:rFonts w:hint="eastAsia" w:ascii="宋体" w:hAnsi="宋体" w:cs="宋体"/>
          <w:b/>
          <w:bCs/>
          <w:color w:val="auto"/>
          <w:sz w:val="24"/>
          <w:szCs w:val="24"/>
          <w:highlight w:val="none"/>
          <w:u w:val="single"/>
          <w:lang w:eastAsia="zh-CN"/>
        </w:rPr>
        <w:t>砼</w:t>
      </w:r>
      <w:r>
        <w:rPr>
          <w:rFonts w:hint="eastAsia" w:ascii="宋体" w:hAnsi="宋体" w:eastAsia="宋体" w:cs="宋体"/>
          <w:b/>
          <w:bCs/>
          <w:color w:val="auto"/>
          <w:sz w:val="24"/>
          <w:szCs w:val="24"/>
          <w:highlight w:val="none"/>
          <w:u w:val="single"/>
        </w:rPr>
        <w:t>路面</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大面积及零星修补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换算为立方结算）执行，实际采购金额以采购人实际完成工程量为准，但不能超过采购预算       万元人民币。</w:t>
      </w:r>
    </w:p>
    <w:p>
      <w:pPr>
        <w:keepNext w:val="0"/>
        <w:keepLines w:val="0"/>
        <w:pageBreakBefore w:val="0"/>
        <w:kinsoku/>
        <w:wordWrap/>
        <w:overflowPunct/>
        <w:topLinePunct w:val="0"/>
        <w:autoSpaceDE/>
        <w:autoSpaceDN/>
        <w:bidi w:val="0"/>
        <w:spacing w:after="0" w:line="360" w:lineRule="auto"/>
        <w:ind w:firstLine="441"/>
        <w:textAlignment w:val="auto"/>
        <w:rPr>
          <w:rFonts w:hint="eastAsia" w:ascii="宋体" w:hAnsi="宋体" w:eastAsia="宋体" w:cs="宋体"/>
          <w:b/>
          <w:bCs/>
          <w:color w:val="auto"/>
          <w:sz w:val="24"/>
          <w:szCs w:val="24"/>
          <w:highlight w:val="none"/>
          <w:u w:val="single"/>
        </w:rPr>
      </w:pPr>
      <w:r>
        <w:rPr>
          <w:rFonts w:hint="eastAsia" w:ascii="宋体" w:hAnsi="宋体" w:cs="宋体"/>
          <w:b/>
          <w:color w:val="auto"/>
          <w:sz w:val="24"/>
          <w:szCs w:val="24"/>
          <w:highlight w:val="none"/>
          <w:lang w:val="en-US" w:eastAsia="zh-CN"/>
        </w:rPr>
        <w:t>单块修补面积大于等于100</w:t>
      </w:r>
      <w:r>
        <w:rPr>
          <w:rFonts w:hint="eastAsia" w:ascii="宋体" w:hAnsi="宋体" w:eastAsia="宋体" w:cs="宋体"/>
          <w:b/>
          <w:color w:val="auto"/>
          <w:sz w:val="24"/>
          <w:szCs w:val="24"/>
          <w:highlight w:val="none"/>
          <w:lang w:val="en-US" w:eastAsia="zh-CN"/>
        </w:rPr>
        <w:t>㎡为大面积修补，单块修补面积小于100㎡为</w:t>
      </w:r>
      <w:r>
        <w:rPr>
          <w:rFonts w:hint="eastAsia" w:ascii="宋体" w:hAnsi="宋体" w:cs="宋体"/>
          <w:b/>
          <w:color w:val="auto"/>
          <w:sz w:val="24"/>
          <w:szCs w:val="24"/>
          <w:highlight w:val="none"/>
          <w:lang w:val="en-US" w:eastAsia="zh-CN"/>
        </w:rPr>
        <w:t>零星</w:t>
      </w:r>
      <w:r>
        <w:rPr>
          <w:rFonts w:hint="eastAsia" w:ascii="宋体" w:hAnsi="宋体" w:eastAsia="宋体" w:cs="宋体"/>
          <w:b/>
          <w:color w:val="auto"/>
          <w:sz w:val="24"/>
          <w:szCs w:val="24"/>
          <w:highlight w:val="none"/>
          <w:lang w:val="en-US" w:eastAsia="zh-CN"/>
        </w:rPr>
        <w:t>修补</w:t>
      </w:r>
      <w:r>
        <w:rPr>
          <w:rFonts w:hint="eastAsia" w:ascii="宋体" w:hAnsi="宋体" w:cs="宋体"/>
          <w:b/>
          <w:color w:val="auto"/>
          <w:sz w:val="24"/>
          <w:szCs w:val="24"/>
          <w:highlight w:val="none"/>
          <w:lang w:val="en-US" w:eastAsia="zh-CN"/>
        </w:rPr>
        <w:t>。</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七、组成合同的文件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3、招标采购文件与采购补充文件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6、询标纪要和承诺书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pageBreakBefore w:val="0"/>
        <w:tabs>
          <w:tab w:val="left" w:pos="840"/>
        </w:tabs>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八、中标供应商向采购人承诺按照合同约定进行施工。</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九、采购人向中标供应商承诺按照合同约定的期限和方式支付合同价款及其他应当支付的款项。</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  月  日</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合同订立地点：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本合同在双方签字（或盖印鉴）、加盖公章后生效。</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十一、合同份数</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份，甲乙双方各执二份，财政局一份，中纬工程管理咨询有限公司一份，自双方签字盖章之日起生效。</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 包 人：（公章）                    承 包 人：（公章）</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                            住    所：</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after="0"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pStyle w:val="2"/>
        <w:pageBreakBefore w:val="0"/>
        <w:kinsoku/>
        <w:wordWrap/>
        <w:overflowPunct/>
        <w:topLinePunct w:val="0"/>
        <w:autoSpaceDE/>
        <w:autoSpaceDN/>
        <w:bidi w:val="0"/>
        <w:adjustRightInd/>
        <w:spacing w:before="0" w:beforeLines="0" w:after="0" w:afterLines="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w:t>
      </w:r>
    </w:p>
    <w:p>
      <w:pPr>
        <w:pageBreakBefore w:val="0"/>
        <w:kinsoku/>
        <w:wordWrap/>
        <w:overflowPunct/>
        <w:topLinePunct w:val="0"/>
        <w:autoSpaceDE/>
        <w:autoSpaceDN/>
        <w:bidi w:val="0"/>
        <w:adjustRightInd/>
        <w:spacing w:after="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一、合同文件</w:t>
      </w:r>
    </w:p>
    <w:p>
      <w:pPr>
        <w:pageBreakBefore w:val="0"/>
        <w:kinsoku/>
        <w:wordWrap/>
        <w:overflowPunct/>
        <w:topLinePunct w:val="0"/>
        <w:autoSpaceDE/>
        <w:autoSpaceDN/>
        <w:bidi w:val="0"/>
        <w:adjustRightInd/>
        <w:spacing w:after="0"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1.1合同文件及解释顺序</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组成本合同的文件及优先解释顺序如下：</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（3）招标采购文件与采购补充文件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（5）合同条款</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（6）询标纪要和承诺书</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（7）标准、规范</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1.2适用法律、标准及规范</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1.2.1适用法律和法规:</w:t>
      </w:r>
      <w:r>
        <w:rPr>
          <w:rFonts w:hint="eastAsia" w:ascii="宋体" w:hAnsi="宋体" w:eastAsia="宋体" w:cs="宋体"/>
          <w:color w:val="auto"/>
          <w:sz w:val="24"/>
          <w:szCs w:val="24"/>
          <w:highlight w:val="none"/>
          <w:u w:val="single"/>
        </w:rPr>
        <w:t>《中华人民共和国合同法》、《中华人民共和国政府采购法》、《建设工程质量管理条例》、《建设工程安全生产管理条例》等现行法律、法规。</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1.2.2适用标准、规范的名称：</w:t>
      </w:r>
      <w:r>
        <w:rPr>
          <w:rFonts w:hint="eastAsia" w:ascii="宋体" w:hAnsi="宋体" w:eastAsia="宋体" w:cs="宋体"/>
          <w:color w:val="auto"/>
          <w:sz w:val="24"/>
          <w:szCs w:val="24"/>
          <w:highlight w:val="none"/>
          <w:u w:val="single"/>
        </w:rPr>
        <w:t>国家、地方规定的有关建设工程标准、规范、规章、规程和规定</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1.2.3标准、规范的提供：</w:t>
      </w:r>
      <w:r>
        <w:rPr>
          <w:rFonts w:hint="eastAsia" w:ascii="宋体" w:hAnsi="宋体" w:eastAsia="宋体" w:cs="宋体"/>
          <w:color w:val="auto"/>
          <w:sz w:val="24"/>
          <w:szCs w:val="24"/>
          <w:highlight w:val="none"/>
          <w:u w:val="single"/>
        </w:rPr>
        <w:t>由中标供应商负责并承担费用。</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二、双方一般权利和义务</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2.1中标供应商委任的项目负责人：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因不可抗力如需更换应书面向采购人提出申请报告，经采购人书面同意方有效。</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2.2 办公管理处：</w:t>
      </w:r>
      <w:r>
        <w:rPr>
          <w:rFonts w:hint="eastAsia" w:ascii="宋体" w:hAnsi="宋体" w:eastAsia="宋体" w:cs="宋体"/>
          <w:color w:val="auto"/>
          <w:sz w:val="24"/>
          <w:szCs w:val="24"/>
          <w:highlight w:val="none"/>
          <w:u w:val="single"/>
        </w:rPr>
        <w:t xml:space="preserve">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2.3 投入设备：</w:t>
      </w:r>
      <w:r>
        <w:rPr>
          <w:rFonts w:hint="eastAsia" w:ascii="宋体" w:hAnsi="宋体" w:eastAsia="宋体" w:cs="宋体"/>
          <w:color w:val="auto"/>
          <w:sz w:val="24"/>
          <w:szCs w:val="24"/>
          <w:highlight w:val="none"/>
          <w:u w:val="single"/>
        </w:rPr>
        <w:t>中标后，采购人有权去现场核实投标时中标供应商承诺拟投入设备的真实性，若无法提供设备，则有权解除合同，并扣除其履约保证金及并对中标供应商处以中标合同金额10%的罚款。</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2.4施工条件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2.4.1施工场地具备施工条件的要求及完成的时间：</w:t>
      </w:r>
      <w:r>
        <w:rPr>
          <w:rFonts w:hint="eastAsia" w:ascii="宋体" w:hAnsi="宋体" w:eastAsia="宋体" w:cs="宋体"/>
          <w:color w:val="auto"/>
          <w:sz w:val="24"/>
          <w:szCs w:val="24"/>
          <w:highlight w:val="none"/>
          <w:u w:val="single"/>
        </w:rPr>
        <w:t>施工条件由中标供应商负责并承担费用。</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2.4.2将施工所需的水、电线路接至施工场地的时间、地点和供应要求：</w:t>
      </w:r>
      <w:r>
        <w:rPr>
          <w:rFonts w:hint="eastAsia" w:ascii="宋体" w:hAnsi="宋体" w:eastAsia="宋体" w:cs="宋体"/>
          <w:color w:val="auto"/>
          <w:sz w:val="24"/>
          <w:szCs w:val="24"/>
          <w:highlight w:val="none"/>
          <w:u w:val="single"/>
        </w:rPr>
        <w:t xml:space="preserve">根据现状，采购人不提供施工接电接水；施工接电接水由中标供应商负责并承担费用。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2.5中标供应商工作</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中标供应商应按约定时间和要求，完成以下工作：</w:t>
      </w:r>
    </w:p>
    <w:p>
      <w:pPr>
        <w:pageBreakBefore w:val="0"/>
        <w:numPr>
          <w:ilvl w:val="0"/>
          <w:numId w:val="9"/>
        </w:numPr>
        <w:kinsoku/>
        <w:wordWrap/>
        <w:overflowPunct/>
        <w:topLinePunct w:val="0"/>
        <w:autoSpaceDE/>
        <w:autoSpaceDN/>
        <w:bidi w:val="0"/>
        <w:adjustRightInd/>
        <w:spacing w:after="0"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承担施工安全保卫工作及非夜间施工照明的责任和要求：</w:t>
      </w:r>
      <w:r>
        <w:rPr>
          <w:rFonts w:hint="eastAsia" w:ascii="宋体" w:hAnsi="宋体" w:eastAsia="宋体" w:cs="宋体"/>
          <w:color w:val="auto"/>
          <w:sz w:val="24"/>
          <w:szCs w:val="24"/>
          <w:highlight w:val="none"/>
          <w:u w:val="single"/>
        </w:rPr>
        <w:t>根据工程需要，所有施工使用的照明、围护等安全文明施工所需设施，以及安全保卫，由中标供应商负责并承担此项费用。中标供应商接到采购人修复通知后需及时赶到现场做好围护措施。</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（2）需中标供应商办理的有关施工场地交通、环保和施工噪音管理等手续：</w:t>
      </w:r>
      <w:r>
        <w:rPr>
          <w:rFonts w:hint="eastAsia" w:ascii="宋体" w:hAnsi="宋体" w:eastAsia="宋体" w:cs="宋体"/>
          <w:color w:val="auto"/>
          <w:sz w:val="24"/>
          <w:szCs w:val="24"/>
          <w:highlight w:val="none"/>
          <w:u w:val="single"/>
        </w:rPr>
        <w:t>报批手续由中标供应商负责办理并承担费用，采购人予以协助。</w:t>
      </w:r>
    </w:p>
    <w:p>
      <w:pPr>
        <w:pageBreakBefore w:val="0"/>
        <w:kinsoku/>
        <w:wordWrap/>
        <w:overflowPunct/>
        <w:topLinePunct w:val="0"/>
        <w:autoSpaceDE/>
        <w:autoSpaceDN/>
        <w:bidi w:val="0"/>
        <w:adjustRightInd/>
        <w:spacing w:after="0"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（3）已完工程成品保护的要求及费用承担：</w:t>
      </w:r>
      <w:r>
        <w:rPr>
          <w:rFonts w:hint="eastAsia" w:ascii="宋体" w:hAnsi="宋体" w:eastAsia="宋体" w:cs="宋体"/>
          <w:color w:val="auto"/>
          <w:sz w:val="24"/>
          <w:szCs w:val="24"/>
          <w:highlight w:val="none"/>
          <w:u w:val="single"/>
        </w:rPr>
        <w:t>中标供应商负责保护完好至交付使用，费用由中标供应商承担。</w:t>
      </w:r>
    </w:p>
    <w:p>
      <w:pPr>
        <w:pageBreakBefore w:val="0"/>
        <w:kinsoku/>
        <w:wordWrap/>
        <w:overflowPunct/>
        <w:topLinePunct w:val="0"/>
        <w:autoSpaceDE/>
        <w:autoSpaceDN/>
        <w:bidi w:val="0"/>
        <w:adjustRightInd/>
        <w:spacing w:after="0" w:line="360" w:lineRule="auto"/>
        <w:ind w:firstLine="360" w:firstLineChars="1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（4）施工场地清洁卫生的要求：</w:t>
      </w:r>
      <w:r>
        <w:rPr>
          <w:rFonts w:hint="eastAsia" w:ascii="宋体" w:hAnsi="宋体" w:eastAsia="宋体" w:cs="宋体"/>
          <w:color w:val="auto"/>
          <w:sz w:val="24"/>
          <w:szCs w:val="24"/>
          <w:highlight w:val="none"/>
          <w:u w:val="single"/>
        </w:rPr>
        <w:t>符合文明标化工地相关规定。施工所产生建筑垃圾由中标供应商负责及时清理及外运。</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三、施工组织设计和工期</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3.1进度计划</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3.1.1每次修复前中标供应商会同采购人制定修复方案，确定工期。</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3.2工期延误</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3.2.1对以下原因造成完工日期的推迟，经采购人确认后，合同工期可相应顺延：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（1）发生额外或附加工程量；</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（2）非中标供应商原因造成的延误、障碍阻止；</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非上述原因，中标供应商不能按约定的时间完工，应承担工期延误的违约责任。</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四、质量验收</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4.1由采购人组织进行工程质量验收（验收标准按招标文件，国家、行业、地方现行施工标准验收规范要求执行）。</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完工验收前，中标供应商必须把施工现场范围内的场地清理完毕，包括中标供应商临时设施、施工机械、建筑垃圾和多余材料等。</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五、安全施工</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pacing w:val="4"/>
          <w:sz w:val="24"/>
          <w:szCs w:val="24"/>
          <w:highlight w:val="none"/>
        </w:rPr>
        <w:t>中标供应商应对其在施工场地的工作人员进行安全教育，并对他们的安全负责。</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中标供应商应遵守工程建设安全生产有关管理规定，严格按安全标准组织施工，并随时接受行业安全检查人员依法实施的监督检查，采取必要的安全防护措施，消除事故隐患。施工过程中一切安全事故（也包括因中标供应商原因引起第三者的安全事故）造成的责任和费用均由中标供应商承担。</w:t>
      </w:r>
    </w:p>
    <w:p>
      <w:pPr>
        <w:pageBreakBefore w:val="0"/>
        <w:numPr>
          <w:ilvl w:val="0"/>
          <w:numId w:val="10"/>
        </w:numPr>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履约保证金</w:t>
      </w:r>
      <w:r>
        <w:rPr>
          <w:rFonts w:hint="eastAsia" w:ascii="宋体" w:hAnsi="宋体" w:eastAsia="宋体" w:cs="宋体"/>
          <w:b/>
          <w:bCs/>
          <w:color w:val="auto"/>
          <w:sz w:val="24"/>
          <w:szCs w:val="24"/>
          <w:highlight w:val="none"/>
        </w:rPr>
        <w:t>与支付</w:t>
      </w:r>
    </w:p>
    <w:p>
      <w:pPr>
        <w:pageBreakBefore w:val="0"/>
        <w:kinsoku/>
        <w:wordWrap/>
        <w:overflowPunct/>
        <w:topLinePunct w:val="0"/>
        <w:autoSpaceDE/>
        <w:autoSpaceDN/>
        <w:bidi w:val="0"/>
        <w:adjustRightInd/>
        <w:spacing w:after="0" w:line="360" w:lineRule="auto"/>
        <w:ind w:firstLine="723" w:firstLineChars="3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 xml:space="preserve">6.1 </w:t>
      </w:r>
      <w:r>
        <w:rPr>
          <w:rFonts w:hint="eastAsia" w:ascii="宋体" w:hAnsi="宋体" w:eastAsia="宋体" w:cs="宋体"/>
          <w:bCs/>
          <w:color w:val="auto"/>
          <w:sz w:val="24"/>
          <w:szCs w:val="24"/>
          <w:highlight w:val="none"/>
        </w:rPr>
        <w:t>履约保证金：合同签订后7个工作日内中标供应商应当向采购人提供合同金额5%作为履约保证金（银行转账或保函（银行、保险公司））。如中标供应商未在规定的时间内提交履约保证金则采购人有权终止合同。</w:t>
      </w:r>
    </w:p>
    <w:p>
      <w:pPr>
        <w:pageBreakBefore w:val="0"/>
        <w:kinsoku/>
        <w:wordWrap/>
        <w:overflowPunct/>
        <w:topLinePunct w:val="0"/>
        <w:autoSpaceDE/>
        <w:autoSpaceDN/>
        <w:bidi w:val="0"/>
        <w:adjustRightInd/>
        <w:spacing w:after="0"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6.2 支付方式和时间： </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（1）预付款：签订合同，且进场施工</w:t>
      </w:r>
      <w:r>
        <w:rPr>
          <w:rFonts w:hint="eastAsia" w:ascii="宋体" w:hAnsi="宋体" w:eastAsia="宋体" w:cs="宋体"/>
          <w:b/>
          <w:color w:val="auto"/>
          <w:sz w:val="24"/>
          <w:szCs w:val="24"/>
          <w:highlight w:val="none"/>
        </w:rPr>
        <w:t>（机械设备和主要人员必须到位）</w:t>
      </w:r>
      <w:r>
        <w:rPr>
          <w:rFonts w:hint="eastAsia" w:ascii="宋体" w:hAnsi="宋体" w:eastAsia="宋体" w:cs="宋体"/>
          <w:bCs/>
          <w:color w:val="auto"/>
          <w:sz w:val="24"/>
          <w:szCs w:val="24"/>
          <w:highlight w:val="none"/>
        </w:rPr>
        <w:t>后15日内，采购人支付给中标供应商合同金额</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%的预付款</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预付款按比例在每2个月工程进度款中逐步扣回。</w:t>
      </w:r>
      <w:r>
        <w:rPr>
          <w:rFonts w:hint="eastAsia" w:ascii="宋体" w:hAnsi="宋体" w:eastAsia="宋体" w:cs="宋体"/>
          <w:bCs/>
          <w:color w:val="auto"/>
          <w:sz w:val="24"/>
          <w:szCs w:val="24"/>
          <w:highlight w:val="none"/>
        </w:rPr>
        <w:t>中标供应商按采购人要求批次进行施工，每次施工完毕后，采购人安排对其验收。如验收达不到相关规定的质量标准，中标供应商须返工至符合要求为止，否则采购人不予支付。</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（2）按照每2个月一次计量和支付工程进度款，每期进度款支付额为该期内实际完成合格工程量价款的50%。每期已完工程量由采购人确认，确认结果仅作为进度款支付依据，最终结算以审价部门审计为准。</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（3）采购人要求的修复项目全部完工且验收达到约定条件，以及资料完整移交采购人后，采购人向中标供应商支付至已完成全部合格工程量价款的80%。</w:t>
      </w:r>
    </w:p>
    <w:p>
      <w:pPr>
        <w:pageBreakBefore w:val="0"/>
        <w:kinsoku/>
        <w:wordWrap/>
        <w:overflowPunct/>
        <w:topLinePunct w:val="0"/>
        <w:autoSpaceDE/>
        <w:autoSpaceDN/>
        <w:bidi w:val="0"/>
        <w:adjustRightInd/>
        <w:snapToGrid w:val="0"/>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（4）项目结算审计结束后，采购人向中标供应商支付至审定结算总价的100%。并在15个工作日内无息退还履约保证金。</w:t>
      </w:r>
    </w:p>
    <w:p>
      <w:pPr>
        <w:pageBreakBefore w:val="0"/>
        <w:kinsoku/>
        <w:wordWrap/>
        <w:overflowPunct/>
        <w:topLinePunct w:val="0"/>
        <w:autoSpaceDE/>
        <w:autoSpaceDN/>
        <w:bidi w:val="0"/>
        <w:adjustRightInd/>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七、材料和设备供应</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7.1采购人供应材料设备</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采购人供应的材料设备，中标供应商派人参加清点后由中标供应商妥善保管，相应保管和配合费用由中标供应商承担；因中标供应商原因发生丢失损坏，由中标供应商负责赔偿。</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应承担的违约责任：如使用不符合要求建材，无偿返工，并承担由此造成的所有损失。</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八、项目验收与结算</w:t>
      </w:r>
    </w:p>
    <w:p>
      <w:pPr>
        <w:pStyle w:val="14"/>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8.1采购人收到中标供应商递交的结算报告及结算资料后，按照项目审计规定的时间和程序由相关审价部门进行项目结算审核。</w:t>
      </w:r>
    </w:p>
    <w:p>
      <w:pPr>
        <w:pageBreakBefore w:val="0"/>
        <w:kinsoku/>
        <w:wordWrap/>
        <w:overflowPunct/>
        <w:topLinePunct w:val="0"/>
        <w:autoSpaceDE/>
        <w:autoSpaceDN/>
        <w:bidi w:val="0"/>
        <w:adjustRightInd/>
        <w:spacing w:after="0" w:line="360" w:lineRule="auto"/>
        <w:ind w:firstLine="482" w:firstLineChars="200"/>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九、违约和争议</w:t>
      </w:r>
    </w:p>
    <w:p>
      <w:pPr>
        <w:pageBreakBefore w:val="0"/>
        <w:kinsoku/>
        <w:wordWrap/>
        <w:overflowPunct/>
        <w:topLinePunct w:val="0"/>
        <w:autoSpaceDE/>
        <w:autoSpaceDN/>
        <w:bidi w:val="0"/>
        <w:adjustRightInd/>
        <w:spacing w:after="0" w:line="360" w:lineRule="auto"/>
        <w:ind w:firstLine="547" w:firstLineChars="228"/>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9.1 服务响应时间：中标供应商在接到采购人要求施工电话后须在1小时内响应，并在2小时内派人及安排设备到达现场开始处理问题，提供不间断的服务直到结束。若未在1小时内响应或未在2小时内赶到现场解决问题的将在履约保证金中扣除</w:t>
      </w:r>
      <w:r>
        <w:rPr>
          <w:rFonts w:hint="eastAsia" w:ascii="宋体" w:hAnsi="宋体" w:eastAsia="宋体" w:cs="宋体"/>
          <w:b/>
          <w:color w:val="auto"/>
          <w:sz w:val="24"/>
          <w:szCs w:val="24"/>
          <w:highlight w:val="none"/>
          <w:u w:val="single"/>
        </w:rPr>
        <w:t>1000元/次</w:t>
      </w:r>
      <w:r>
        <w:rPr>
          <w:rFonts w:hint="eastAsia" w:ascii="宋体" w:hAnsi="宋体" w:eastAsia="宋体" w:cs="宋体"/>
          <w:bCs/>
          <w:color w:val="auto"/>
          <w:sz w:val="24"/>
          <w:szCs w:val="24"/>
          <w:highlight w:val="none"/>
          <w:u w:val="single"/>
        </w:rPr>
        <w:t>。若连续发生三次采购人有权终止取消承包合同，同时履约保证金将不予退还，由此造成的一切后果由中标供应商承担。</w:t>
      </w:r>
    </w:p>
    <w:p>
      <w:pPr>
        <w:pageBreakBefore w:val="0"/>
        <w:kinsoku/>
        <w:wordWrap/>
        <w:overflowPunct/>
        <w:topLinePunct w:val="0"/>
        <w:autoSpaceDE/>
        <w:autoSpaceDN/>
        <w:bidi w:val="0"/>
        <w:adjustRightInd/>
        <w:spacing w:after="0" w:line="360" w:lineRule="auto"/>
        <w:ind w:firstLine="547" w:firstLineChars="228"/>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9.2 因中标供应商安全生产、文明施工、工程质量等未到位等原因引起的投诉事件或不良事件等，则按事件严重情况给予500-5000元的罚款（从工程进度款中扣除，并赔偿相应损失）。</w:t>
      </w:r>
    </w:p>
    <w:p>
      <w:pPr>
        <w:pageBreakBefore w:val="0"/>
        <w:kinsoku/>
        <w:wordWrap/>
        <w:overflowPunct/>
        <w:topLinePunct w:val="0"/>
        <w:autoSpaceDE/>
        <w:autoSpaceDN/>
        <w:bidi w:val="0"/>
        <w:adjustRightInd/>
        <w:spacing w:after="0" w:line="360" w:lineRule="auto"/>
        <w:ind w:firstLine="547" w:firstLine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9.3 在履行合同中，如中标供应商未按采购人要求的时间保质保量完工，不服从采购人的指导检查，采购人有权终止合同，</w:t>
      </w:r>
      <w:r>
        <w:rPr>
          <w:rFonts w:hint="eastAsia" w:ascii="宋体" w:hAnsi="宋体" w:eastAsia="宋体" w:cs="宋体"/>
          <w:bCs/>
          <w:color w:val="auto"/>
          <w:sz w:val="24"/>
          <w:szCs w:val="24"/>
          <w:highlight w:val="none"/>
          <w:u w:val="single"/>
        </w:rPr>
        <w:t>同时履约保证金将不予退还</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9.4争议解决</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9.4.1在履行合同过程中发生争议，双方应协商解决，协商不成，可直接向合同履行地人民法院起诉。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十、其他</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10.1除采购人事先书面同意外，中那个不供应商不得转让和分包其应履行的合同义务。</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10.2因不可抗力解除合同</w:t>
      </w:r>
    </w:p>
    <w:p>
      <w:pPr>
        <w:pageBreakBefore w:val="0"/>
        <w:kinsoku/>
        <w:wordWrap/>
        <w:overflowPunct/>
        <w:topLinePunct w:val="0"/>
        <w:autoSpaceDE/>
        <w:autoSpaceDN/>
        <w:bidi w:val="0"/>
        <w:adjustRightInd/>
        <w:spacing w:after="0"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“不可抗力”是指双方在订立本合同时不可预见，在合同履行过程中不可避免并不能克服的自然灾害和社会性突发事件，如地震、海啸、瘟疫、水灾、骚乱、暴动、战争等情形。</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10.3保险</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涉及本项目的保险由中标供应商投保，包括建筑工程一切险、第三者责任险、工伤保险和意外伤害保险等，保险费由中标供应商承担。</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10.4中标供应商应对沿线基础设施、邻近建筑物构筑物和绿化等做好保护工作，如造成损坏，由中标供应商承担赔偿责任。</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10.5中标供应商应按有关规定设立安全警示标志及警示灯，须用围护材料全封闭施工并负责道路交通安全工作。</w:t>
      </w:r>
    </w:p>
    <w:p>
      <w:pPr>
        <w:pageBreakBefore w:val="0"/>
        <w:kinsoku/>
        <w:wordWrap/>
        <w:overflowPunct/>
        <w:topLinePunct w:val="0"/>
        <w:autoSpaceDE/>
        <w:autoSpaceDN/>
        <w:bidi w:val="0"/>
        <w:adjustRightInd/>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本合同未尽事宜，应由双方共同协商，签定补充规定，补充规定与本合同具有同等效力。</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本合同一式</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份，甲乙双方各执贰份，</w:t>
      </w:r>
      <w:r>
        <w:rPr>
          <w:rFonts w:hint="eastAsia" w:ascii="宋体" w:hAnsi="宋体" w:eastAsia="宋体" w:cs="宋体"/>
          <w:color w:val="auto"/>
          <w:sz w:val="24"/>
          <w:szCs w:val="24"/>
          <w:highlight w:val="none"/>
          <w:lang w:eastAsia="zh-CN"/>
        </w:rPr>
        <w:t>2020年龙港市农村道路修复工程项目</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份，自双方签字盖章之日起生效。</w:t>
      </w:r>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4"/>
        <w:rPr>
          <w:rFonts w:hint="eastAsia"/>
          <w:color w:val="auto"/>
          <w:highlight w:val="none"/>
        </w:rPr>
      </w:pPr>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宋体" w:hAnsi="宋体" w:eastAsia="宋体" w:cs="宋体"/>
          <w:color w:val="auto"/>
          <w:highlight w:val="none"/>
        </w:rPr>
      </w:pP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43"/>
      <w:bookmarkEnd w:id="44"/>
      <w:bookmarkEnd w:id="45"/>
    </w:p>
    <w:p>
      <w:pPr>
        <w:spacing w:line="360" w:lineRule="auto"/>
        <w:rPr>
          <w:rFonts w:hint="eastAsia" w:ascii="宋体" w:hAnsi="宋体" w:eastAsia="宋体" w:cs="宋体"/>
          <w:b/>
          <w:color w:val="auto"/>
          <w:sz w:val="22"/>
          <w:szCs w:val="22"/>
          <w:highlight w:val="none"/>
          <w:u w:val="single"/>
        </w:rPr>
      </w:pPr>
    </w:p>
    <w:p>
      <w:pPr>
        <w:spacing w:line="360" w:lineRule="auto"/>
        <w:jc w:val="center"/>
        <w:rPr>
          <w:rFonts w:hint="eastAsia" w:ascii="宋体" w:hAnsi="宋体" w:eastAsia="宋体" w:cs="宋体"/>
          <w:b/>
          <w:color w:val="auto"/>
          <w:sz w:val="48"/>
          <w:szCs w:val="22"/>
          <w:highlight w:val="none"/>
          <w:u w:val="single"/>
        </w:rPr>
      </w:pPr>
      <w:r>
        <w:rPr>
          <w:rFonts w:hint="eastAsia" w:ascii="宋体" w:hAnsi="宋体" w:eastAsia="宋体" w:cs="宋体"/>
          <w:b/>
          <w:color w:val="auto"/>
          <w:sz w:val="56"/>
          <w:szCs w:val="22"/>
          <w:highlight w:val="none"/>
          <w:u w:val="single"/>
        </w:rPr>
        <w:t>投标文件建议双面打印!</w:t>
      </w:r>
    </w:p>
    <w:p>
      <w:pPr>
        <w:spacing w:line="360" w:lineRule="auto"/>
        <w:ind w:firstLine="463" w:firstLineChars="192"/>
        <w:rPr>
          <w:rFonts w:hint="eastAsia" w:ascii="宋体" w:hAnsi="宋体" w:eastAsia="宋体" w:cs="宋体"/>
          <w:b/>
          <w:color w:val="auto"/>
          <w:sz w:val="24"/>
          <w:szCs w:val="22"/>
          <w:highlight w:val="none"/>
          <w:u w:val="single"/>
        </w:rPr>
      </w:pPr>
      <w:r>
        <w:rPr>
          <w:rFonts w:hint="eastAsia" w:ascii="宋体" w:hAnsi="宋体" w:eastAsia="宋体" w:cs="宋体"/>
          <w:b/>
          <w:color w:val="auto"/>
          <w:sz w:val="24"/>
          <w:szCs w:val="22"/>
          <w:highlight w:val="none"/>
        </w:rPr>
        <w:t>重要提示：</w:t>
      </w:r>
    </w:p>
    <w:p>
      <w:pPr>
        <w:spacing w:line="360" w:lineRule="auto"/>
        <w:ind w:firstLine="463" w:firstLineChars="192"/>
        <w:rPr>
          <w:rFonts w:hint="eastAsia" w:ascii="宋体" w:hAnsi="宋体" w:eastAsia="宋体" w:cs="宋体"/>
          <w:b/>
          <w:color w:val="auto"/>
          <w:sz w:val="24"/>
          <w:szCs w:val="22"/>
          <w:highlight w:val="none"/>
          <w:u w:val="single"/>
        </w:rPr>
      </w:pPr>
      <w:r>
        <w:rPr>
          <w:rFonts w:hint="eastAsia" w:ascii="宋体" w:hAnsi="宋体" w:eastAsia="宋体" w:cs="宋体"/>
          <w:b/>
          <w:color w:val="auto"/>
          <w:sz w:val="24"/>
          <w:szCs w:val="22"/>
          <w:highlight w:val="none"/>
        </w:rPr>
        <w:t>①</w:t>
      </w:r>
      <w:r>
        <w:rPr>
          <w:rFonts w:hint="eastAsia" w:ascii="宋体" w:hAnsi="宋体" w:eastAsia="宋体" w:cs="宋体"/>
          <w:b/>
          <w:color w:val="auto"/>
          <w:sz w:val="24"/>
          <w:szCs w:val="22"/>
          <w:highlight w:val="none"/>
          <w:u w:val="single"/>
        </w:rPr>
        <w:t>《招标文件》提供格式的，投标供应商应参照格式制作，在指定位置加盖投标供应商公章并由法定代表人或其授权代表签署（签字或盖章）</w:t>
      </w:r>
      <w:r>
        <w:rPr>
          <w:rFonts w:hint="eastAsia" w:ascii="宋体" w:hAnsi="宋体" w:eastAsia="宋体" w:cs="宋体"/>
          <w:b/>
          <w:color w:val="auto"/>
          <w:sz w:val="24"/>
          <w:szCs w:val="22"/>
          <w:highlight w:val="none"/>
        </w:rPr>
        <w:t>；</w:t>
      </w:r>
    </w:p>
    <w:p>
      <w:pPr>
        <w:spacing w:line="360" w:lineRule="auto"/>
        <w:ind w:firstLine="463" w:firstLineChars="192"/>
        <w:rPr>
          <w:rFonts w:hint="eastAsia" w:ascii="宋体" w:hAnsi="宋体" w:eastAsia="宋体" w:cs="宋体"/>
          <w:b/>
          <w:color w:val="auto"/>
          <w:sz w:val="24"/>
          <w:szCs w:val="22"/>
          <w:highlight w:val="none"/>
          <w:u w:val="single"/>
        </w:rPr>
      </w:pPr>
      <w:r>
        <w:rPr>
          <w:rFonts w:hint="eastAsia" w:ascii="宋体" w:hAnsi="宋体" w:eastAsia="宋体" w:cs="宋体"/>
          <w:b/>
          <w:color w:val="auto"/>
          <w:sz w:val="24"/>
          <w:szCs w:val="22"/>
          <w:highlight w:val="none"/>
        </w:rPr>
        <w:t>②</w:t>
      </w:r>
      <w:r>
        <w:rPr>
          <w:rFonts w:hint="eastAsia" w:ascii="宋体" w:hAnsi="宋体" w:eastAsia="宋体" w:cs="宋体"/>
          <w:b/>
          <w:color w:val="auto"/>
          <w:sz w:val="24"/>
          <w:szCs w:val="22"/>
          <w:highlight w:val="none"/>
          <w:u w:val="single"/>
        </w:rPr>
        <w:t>《招标文件》未提供格式的，请各投标单位自行拟定格式，加盖公章并由法定代表人或其授权代表签署（签字或盖章）</w:t>
      </w:r>
      <w:r>
        <w:rPr>
          <w:rFonts w:hint="eastAsia" w:ascii="宋体" w:hAnsi="宋体" w:eastAsia="宋体" w:cs="宋体"/>
          <w:b/>
          <w:color w:val="auto"/>
          <w:sz w:val="24"/>
          <w:szCs w:val="22"/>
          <w:highlight w:val="none"/>
        </w:rPr>
        <w:t>；</w:t>
      </w:r>
    </w:p>
    <w:p>
      <w:pPr>
        <w:spacing w:line="360" w:lineRule="auto"/>
        <w:ind w:firstLine="463" w:firstLineChars="192"/>
        <w:rPr>
          <w:rFonts w:hint="eastAsia" w:ascii="宋体" w:hAnsi="宋体" w:eastAsia="宋体" w:cs="宋体"/>
          <w:b/>
          <w:color w:val="auto"/>
          <w:sz w:val="22"/>
          <w:szCs w:val="22"/>
          <w:highlight w:val="none"/>
          <w:u w:val="single"/>
        </w:rPr>
      </w:pPr>
      <w:r>
        <w:rPr>
          <w:rFonts w:hint="eastAsia" w:ascii="宋体" w:hAnsi="宋体" w:eastAsia="宋体" w:cs="宋体"/>
          <w:b/>
          <w:color w:val="auto"/>
          <w:sz w:val="24"/>
          <w:szCs w:val="22"/>
          <w:highlight w:val="none"/>
        </w:rPr>
        <w:t>③</w:t>
      </w:r>
      <w:r>
        <w:rPr>
          <w:rFonts w:hint="eastAsia" w:ascii="宋体" w:hAnsi="宋体" w:eastAsia="宋体" w:cs="宋体"/>
          <w:b/>
          <w:color w:val="auto"/>
          <w:sz w:val="24"/>
          <w:szCs w:val="22"/>
          <w:highlight w:val="none"/>
          <w:u w:val="single"/>
        </w:rPr>
        <w:t>投标供应要求提供复印件的证明材料应加盖投标供应商公章，否则视为未提供</w:t>
      </w:r>
      <w:r>
        <w:rPr>
          <w:rFonts w:hint="eastAsia" w:ascii="宋体" w:hAnsi="宋体" w:eastAsia="宋体" w:cs="宋体"/>
          <w:b/>
          <w:color w:val="auto"/>
          <w:sz w:val="24"/>
          <w:szCs w:val="22"/>
          <w:highlight w:val="none"/>
        </w:rPr>
        <w:t>。</w:t>
      </w:r>
    </w:p>
    <w:p>
      <w:pPr>
        <w:pStyle w:val="2"/>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bCs w:val="0"/>
          <w:color w:val="auto"/>
          <w:kern w:val="2"/>
          <w:sz w:val="24"/>
          <w:szCs w:val="22"/>
          <w:highlight w:val="none"/>
          <w:u w:val="single"/>
          <w:lang w:val="en-US" w:eastAsia="zh-CN" w:bidi="ar-SA"/>
        </w:rPr>
        <w:t>④投标供应商应将“资信技术文件”、“报价文件”分开封装（其中“报价文件”同时还须按标项分开封装）。在外包装上注明投标项目名称、项目编号、标项号及片区名称、投标供应商全称、投标供应商地址、“资信技术文件”或“报价文件”等字样，并加盖投标供应商公章。装订成册的投标文件不按规定分开密封包装或在外包装上标识文件类别名称而导致投标文件误投或提前泄露或误拆的责任由投标供应商自行承担，采购组织机构概不负责。</w:t>
      </w:r>
      <w:r>
        <w:rPr>
          <w:rFonts w:hint="eastAsia" w:ascii="宋体" w:hAnsi="宋体" w:eastAsia="宋体" w:cs="宋体"/>
          <w:color w:val="auto"/>
          <w:sz w:val="22"/>
          <w:szCs w:val="22"/>
          <w:highlight w:val="none"/>
        </w:rPr>
        <w:br w:type="page"/>
      </w:r>
      <w:bookmarkStart w:id="46" w:name="_Toc424164168"/>
      <w:bookmarkStart w:id="47" w:name="_Toc440162800"/>
      <w:bookmarkStart w:id="48" w:name="_Toc489352834"/>
      <w:r>
        <w:rPr>
          <w:rFonts w:hint="eastAsia" w:ascii="宋体" w:hAnsi="宋体" w:eastAsia="宋体" w:cs="宋体"/>
          <w:color w:val="auto"/>
          <w:highlight w:val="none"/>
        </w:rPr>
        <w:t>一、“资信技术文件”部分格式</w:t>
      </w:r>
      <w:bookmarkEnd w:id="46"/>
      <w:bookmarkEnd w:id="47"/>
      <w:bookmarkEnd w:id="48"/>
    </w:p>
    <w:p>
      <w:pPr>
        <w:pStyle w:val="4"/>
        <w:rPr>
          <w:rFonts w:hint="eastAsia" w:ascii="宋体" w:hAnsi="宋体" w:eastAsia="宋体" w:cs="宋体"/>
          <w:color w:val="auto"/>
          <w:highlight w:val="none"/>
        </w:rPr>
      </w:pPr>
      <w:r>
        <w:rPr>
          <w:rFonts w:hint="eastAsia" w:ascii="宋体" w:hAnsi="宋体" w:eastAsia="宋体" w:cs="宋体"/>
          <w:color w:val="auto"/>
          <w:highlight w:val="none"/>
        </w:rPr>
        <w:t>格式1-1、“资信技术文件”封面</w:t>
      </w:r>
    </w:p>
    <w:p>
      <w:pPr>
        <w:spacing w:line="360" w:lineRule="auto"/>
        <w:jc w:val="right"/>
        <w:rPr>
          <w:rFonts w:hint="eastAsia" w:ascii="宋体" w:hAnsi="宋体" w:eastAsia="宋体" w:cs="宋体"/>
          <w:b/>
          <w:color w:val="auto"/>
          <w:sz w:val="32"/>
          <w:szCs w:val="22"/>
          <w:highlight w:val="none"/>
          <w:bdr w:val="single" w:color="auto" w:sz="4" w:space="0"/>
        </w:rPr>
      </w:pPr>
      <w:r>
        <w:rPr>
          <w:rFonts w:hint="eastAsia" w:ascii="宋体" w:hAnsi="宋体" w:eastAsia="宋体" w:cs="宋体"/>
          <w:b/>
          <w:color w:val="auto"/>
          <w:sz w:val="36"/>
          <w:szCs w:val="22"/>
          <w:highlight w:val="none"/>
        </w:rPr>
        <w:pict>
          <v:rect id="_x0000_s1026" o:spid="_x0000_s1026" o:spt="1" style="position:absolute;left:0pt;margin-left:346.5pt;margin-top:-5.15pt;height:35.1pt;width:100.75pt;z-index:251658240;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宋体"/>
          <w:b/>
          <w:color w:val="auto"/>
          <w:w w:val="66"/>
          <w:sz w:val="50"/>
          <w:szCs w:val="50"/>
          <w:highlight w:val="none"/>
          <w:lang w:eastAsia="zh-CN"/>
        </w:rPr>
      </w:pPr>
      <w:r>
        <w:rPr>
          <w:rFonts w:hint="eastAsia" w:ascii="宋体" w:hAnsi="宋体" w:eastAsia="宋体" w:cs="宋体"/>
          <w:b/>
          <w:color w:val="auto"/>
          <w:w w:val="66"/>
          <w:sz w:val="50"/>
          <w:szCs w:val="50"/>
          <w:highlight w:val="none"/>
          <w:lang w:eastAsia="zh-CN"/>
        </w:rPr>
        <w:t>2020年龙港市道路修复工程采购项目</w:t>
      </w:r>
    </w:p>
    <w:p>
      <w:pPr>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pPr>
        <w:spacing w:line="360"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52"/>
          <w:szCs w:val="22"/>
          <w:highlight w:val="none"/>
        </w:rPr>
        <w:t>（资信技术文件）</w:t>
      </w:r>
    </w:p>
    <w:p>
      <w:pPr>
        <w:jc w:val="center"/>
        <w:rPr>
          <w:rFonts w:hint="eastAsia" w:ascii="宋体" w:hAnsi="宋体" w:eastAsia="宋体" w:cs="宋体"/>
          <w:b/>
          <w:color w:val="auto"/>
          <w:sz w:val="32"/>
          <w:highlight w:val="none"/>
        </w:rPr>
      </w:pPr>
    </w:p>
    <w:tbl>
      <w:tblPr>
        <w:tblStyle w:val="36"/>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投标供应商名称（盖章）：</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335" w:hRule="atLeast"/>
        </w:trPr>
        <w:tc>
          <w:tcPr>
            <w:tcW w:w="6946" w:type="dxa"/>
            <w:noWrap w:val="0"/>
            <w:vAlign w:val="center"/>
          </w:tcPr>
          <w:p>
            <w:pPr>
              <w:rPr>
                <w:rFonts w:hint="eastAsia"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680" w:hRule="atLeast"/>
        </w:trPr>
        <w:tc>
          <w:tcPr>
            <w:tcW w:w="6946" w:type="dxa"/>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开标前不得启封</w:t>
            </w:r>
          </w:p>
        </w:tc>
      </w:tr>
    </w:tbl>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jc w:val="center"/>
        <w:rPr>
          <w:rFonts w:hint="eastAsia" w:ascii="宋体" w:hAnsi="宋体" w:eastAsia="宋体" w:cs="宋体"/>
          <w:b/>
          <w:color w:val="auto"/>
          <w:sz w:val="32"/>
          <w:highlight w:val="none"/>
        </w:rPr>
      </w:pPr>
    </w:p>
    <w:p>
      <w:pPr>
        <w:pStyle w:val="14"/>
        <w:rPr>
          <w:rFonts w:hint="eastAsia" w:ascii="宋体" w:hAnsi="宋体" w:eastAsia="宋体" w:cs="宋体"/>
          <w:b/>
          <w:color w:val="auto"/>
          <w:sz w:val="32"/>
          <w:highlight w:val="none"/>
        </w:rPr>
      </w:pPr>
    </w:p>
    <w:p>
      <w:pPr>
        <w:pStyle w:val="15"/>
        <w:rPr>
          <w:rFonts w:hint="eastAsia" w:ascii="宋体" w:hAnsi="宋体" w:eastAsia="宋体" w:cs="宋体"/>
          <w:color w:val="auto"/>
          <w:highlight w:val="none"/>
        </w:rPr>
      </w:pPr>
    </w:p>
    <w:p>
      <w:pPr>
        <w:pStyle w:val="20"/>
        <w:adjustRightInd w:val="0"/>
        <w:snapToGrid w:val="0"/>
        <w:spacing w:line="240" w:lineRule="auto"/>
        <w:rPr>
          <w:rFonts w:hint="eastAsia" w:ascii="宋体" w:hAnsi="宋体" w:eastAsia="宋体" w:cs="宋体"/>
          <w:color w:val="auto"/>
          <w:sz w:val="36"/>
          <w:highlight w:val="none"/>
        </w:rPr>
      </w:pPr>
      <w:r>
        <w:rPr>
          <w:rFonts w:hint="eastAsia" w:ascii="宋体" w:hAnsi="宋体" w:eastAsia="宋体" w:cs="宋体"/>
          <w:color w:val="auto"/>
          <w:sz w:val="30"/>
          <w:highlight w:val="none"/>
        </w:rPr>
        <w:t>附件三</w:t>
      </w:r>
      <w:r>
        <w:rPr>
          <w:rFonts w:hint="eastAsia" w:ascii="宋体" w:hAnsi="宋体" w:eastAsia="宋体" w:cs="宋体"/>
          <w:color w:val="auto"/>
          <w:sz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color w:val="auto"/>
          <w:sz w:val="36"/>
          <w:highlight w:val="none"/>
        </w:rPr>
        <w:t>投  标  函</w:t>
      </w:r>
    </w:p>
    <w:p>
      <w:pPr>
        <w:pStyle w:val="20"/>
        <w:adjustRightInd w:val="0"/>
        <w:snapToGrid w:val="0"/>
        <w:spacing w:line="240" w:lineRule="auto"/>
        <w:ind w:firstLine="602" w:firstLineChars="251"/>
        <w:rPr>
          <w:rFonts w:hint="eastAsia" w:ascii="宋体" w:hAnsi="宋体" w:eastAsia="宋体" w:cs="宋体"/>
          <w:color w:val="auto"/>
          <w:sz w:val="24"/>
          <w:szCs w:val="24"/>
          <w:highlight w:val="none"/>
          <w:u w:val="single"/>
        </w:rPr>
      </w:pPr>
    </w:p>
    <w:p>
      <w:pPr>
        <w:pStyle w:val="20"/>
        <w:adjustRightInd w:val="0"/>
        <w:snapToGrid w:val="0"/>
        <w:spacing w:line="240" w:lineRule="auto"/>
        <w:ind w:firstLine="602" w:firstLineChars="25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龙港市综合行政执法局</w:t>
      </w:r>
      <w:r>
        <w:rPr>
          <w:rFonts w:hint="eastAsia" w:ascii="宋体" w:hAnsi="宋体" w:eastAsia="宋体" w:cs="宋体"/>
          <w:color w:val="auto"/>
          <w:sz w:val="24"/>
          <w:szCs w:val="24"/>
          <w:highlight w:val="none"/>
          <w:u w:val="single"/>
        </w:rPr>
        <w:t>：</w:t>
      </w:r>
    </w:p>
    <w:p>
      <w:pPr>
        <w:autoSpaceDE w:val="0"/>
        <w:autoSpaceDN w:val="0"/>
        <w:adjustRightIn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（供应商全称）授权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 （授权代表名称）（职务、职称）为授权代表，参加贵方组织的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（招标项目名称）</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（括号内填投标编号）招标的有关活动，为此：</w:t>
      </w:r>
      <w:r>
        <w:rPr>
          <w:rFonts w:hint="eastAsia" w:ascii="宋体" w:hAnsi="宋体" w:eastAsia="宋体" w:cs="宋体"/>
          <w:color w:val="auto"/>
          <w:sz w:val="24"/>
          <w:szCs w:val="24"/>
          <w:highlight w:val="none"/>
          <w:lang w:val="zh-CN"/>
        </w:rPr>
        <w:t>并对</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 xml:space="preserve">项目（采购项目名称）进行投标。   </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1、提供供应商须知规定的全部投标文件：</w:t>
      </w:r>
    </w:p>
    <w:p>
      <w:pPr>
        <w:autoSpaceDE w:val="0"/>
        <w:autoSpaceDN w:val="0"/>
        <w:adjustRightInd w:val="0"/>
        <w:spacing w:line="240" w:lineRule="auto"/>
        <w:ind w:left="1" w:firstLine="996" w:firstLineChars="41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投标文件正本一份，副本四份；</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2、保证遵守招标文件中的有关规定和收费标准。</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3、保证忠实地执行采购人、中标供应商双方所签的合同， 并承担合同规定的责任义务。</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4、供应商已详细审查全部招标文件，包括招标文件补充文件（如果有的话）。我方完全理解并同意放弃对这方面有不明及误解的权力。如果招标文件有相互矛盾之处，我方同意按采购人的理解处理。</w:t>
      </w:r>
    </w:p>
    <w:p>
      <w:pPr>
        <w:spacing w:line="240" w:lineRule="auto"/>
        <w:ind w:left="1"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5、利益冲突：近三年内直至目前，我公司与本项目的采购人、招标代理机构没有任何的隶属关系。</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6、</w:t>
      </w:r>
      <w:r>
        <w:rPr>
          <w:rFonts w:hint="eastAsia" w:ascii="宋体" w:hAnsi="宋体" w:eastAsia="宋体" w:cs="宋体"/>
          <w:bCs/>
          <w:color w:val="auto"/>
          <w:sz w:val="24"/>
          <w:szCs w:val="24"/>
          <w:highlight w:val="none"/>
        </w:rPr>
        <w:t>我公司没有被浙江省财政厅、温州市财政局及本项目所在地的政府采购管理部门限制参加投标。</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7、愿意向贵方提供任何与该项投标有关的数据、情况和技术资料，完全理解贵方不一定接受最低价的投标或收到的任何投标。</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8、本投标自开标之日起</w:t>
      </w:r>
      <w:r>
        <w:rPr>
          <w:rFonts w:hint="eastAsia" w:ascii="宋体" w:hAnsi="宋体" w:eastAsia="宋体" w:cs="宋体"/>
          <w:color w:val="auto"/>
          <w:sz w:val="24"/>
          <w:szCs w:val="24"/>
          <w:highlight w:val="none"/>
          <w:lang w:val="en-US" w:eastAsia="zh-CN"/>
        </w:rPr>
        <w:t>120</w:t>
      </w:r>
      <w:r>
        <w:rPr>
          <w:rFonts w:hint="eastAsia" w:ascii="宋体" w:hAnsi="宋体" w:eastAsia="宋体" w:cs="宋体"/>
          <w:color w:val="auto"/>
          <w:sz w:val="24"/>
          <w:szCs w:val="24"/>
          <w:highlight w:val="none"/>
          <w:lang w:val="zh-CN"/>
        </w:rPr>
        <w:t>天内有效。</w:t>
      </w:r>
    </w:p>
    <w:p>
      <w:pPr>
        <w:autoSpaceDE w:val="0"/>
        <w:autoSpaceDN w:val="0"/>
        <w:adjustRightInd w:val="0"/>
        <w:spacing w:line="240" w:lineRule="auto"/>
        <w:ind w:left="1"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9、与本投标有关的一切往来通讯请寄：</w:t>
      </w:r>
    </w:p>
    <w:p>
      <w:pPr>
        <w:autoSpaceDE w:val="0"/>
        <w:autoSpaceDN w:val="0"/>
        <w:adjustRightInd w:val="0"/>
        <w:spacing w:line="240" w:lineRule="auto"/>
        <w:ind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pPr>
        <w:autoSpaceDE w:val="0"/>
        <w:autoSpaceDN w:val="0"/>
        <w:adjustRightInd w:val="0"/>
        <w:spacing w:line="240" w:lineRule="auto"/>
        <w:ind w:firstLine="638" w:firstLineChars="26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邮编：</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传真：</w:t>
      </w:r>
      <w:r>
        <w:rPr>
          <w:rFonts w:hint="eastAsia" w:ascii="宋体" w:hAnsi="宋体" w:eastAsia="宋体" w:cs="宋体"/>
          <w:color w:val="auto"/>
          <w:sz w:val="24"/>
          <w:szCs w:val="24"/>
          <w:highlight w:val="none"/>
          <w:u w:val="single"/>
          <w:lang w:val="zh-CN"/>
        </w:rPr>
        <w:t xml:space="preserve">                 </w:t>
      </w:r>
    </w:p>
    <w:p>
      <w:pPr>
        <w:autoSpaceDE w:val="0"/>
        <w:autoSpaceDN w:val="0"/>
        <w:adjustRightInd w:val="0"/>
        <w:spacing w:line="24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供应商全称（盖章）：</w:t>
      </w:r>
    </w:p>
    <w:p>
      <w:pPr>
        <w:autoSpaceDE w:val="0"/>
        <w:autoSpaceDN w:val="0"/>
        <w:adjustRightInd w:val="0"/>
        <w:spacing w:line="240" w:lineRule="auto"/>
        <w:ind w:firstLine="684" w:firstLineChars="285"/>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授权代表（签字）：</w:t>
      </w:r>
    </w:p>
    <w:p>
      <w:pPr>
        <w:autoSpaceDE w:val="0"/>
        <w:autoSpaceDN w:val="0"/>
        <w:adjustRightInd w:val="0"/>
        <w:spacing w:line="240" w:lineRule="auto"/>
        <w:ind w:firstLine="684" w:firstLineChars="285"/>
        <w:outlineLvl w:val="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日期： </w:t>
      </w:r>
    </w:p>
    <w:p>
      <w:pPr>
        <w:autoSpaceDE w:val="0"/>
        <w:autoSpaceDN w:val="0"/>
        <w:adjustRightInd w:val="0"/>
        <w:spacing w:line="240" w:lineRule="auto"/>
        <w:ind w:firstLine="687" w:firstLineChars="285"/>
        <w:outlineLvl w:val="0"/>
        <w:rPr>
          <w:rFonts w:hint="eastAsia" w:ascii="宋体" w:hAnsi="宋体" w:eastAsia="宋体" w:cs="宋体"/>
          <w:b/>
          <w:color w:val="auto"/>
          <w:sz w:val="24"/>
          <w:szCs w:val="24"/>
          <w:highlight w:val="none"/>
        </w:rPr>
      </w:pPr>
    </w:p>
    <w:p>
      <w:pPr>
        <w:autoSpaceDE w:val="0"/>
        <w:autoSpaceDN w:val="0"/>
        <w:adjustRightInd w:val="0"/>
        <w:spacing w:line="240" w:lineRule="auto"/>
        <w:ind w:firstLine="687" w:firstLineChars="285"/>
        <w:outlineLvl w:val="0"/>
        <w:rPr>
          <w:rFonts w:hint="eastAsia" w:ascii="宋体" w:hAnsi="宋体" w:eastAsia="宋体" w:cs="宋体"/>
          <w:b/>
          <w:color w:val="auto"/>
          <w:sz w:val="24"/>
          <w:szCs w:val="24"/>
          <w:highlight w:val="none"/>
        </w:rPr>
      </w:pPr>
    </w:p>
    <w:p>
      <w:pPr>
        <w:autoSpaceDE w:val="0"/>
        <w:autoSpaceDN w:val="0"/>
        <w:adjustRightInd w:val="0"/>
        <w:spacing w:line="240" w:lineRule="auto"/>
        <w:ind w:firstLine="687" w:firstLineChars="285"/>
        <w:outlineLvl w:val="0"/>
        <w:rPr>
          <w:rFonts w:hint="eastAsia" w:ascii="宋体" w:hAnsi="宋体" w:eastAsia="宋体" w:cs="宋体"/>
          <w:b/>
          <w:color w:val="auto"/>
          <w:sz w:val="24"/>
          <w:szCs w:val="24"/>
          <w:highlight w:val="none"/>
        </w:rPr>
      </w:pPr>
    </w:p>
    <w:p>
      <w:pPr>
        <w:autoSpaceDE w:val="0"/>
        <w:autoSpaceDN w:val="0"/>
        <w:adjustRightInd w:val="0"/>
        <w:spacing w:line="240" w:lineRule="auto"/>
        <w:ind w:firstLine="687" w:firstLineChars="285"/>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不提供本函做无效投标处理。</w:t>
      </w: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附件四</w:t>
      </w:r>
    </w:p>
    <w:p>
      <w:pPr>
        <w:pStyle w:val="20"/>
        <w:adjustRightInd w:val="0"/>
        <w:snapToGrid w:val="0"/>
        <w:spacing w:line="240" w:lineRule="auto"/>
        <w:ind w:firstLine="2880" w:firstLineChars="8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资格、资质证明文件</w:t>
      </w:r>
    </w:p>
    <w:p>
      <w:pPr>
        <w:pStyle w:val="20"/>
        <w:adjustRightInd w:val="0"/>
        <w:snapToGrid w:val="0"/>
        <w:spacing w:line="240" w:lineRule="auto"/>
        <w:ind w:firstLine="2520" w:firstLineChars="700"/>
        <w:outlineLvl w:val="0"/>
        <w:rPr>
          <w:rFonts w:hint="eastAsia" w:ascii="宋体" w:hAnsi="宋体" w:eastAsia="宋体" w:cs="宋体"/>
          <w:color w:val="auto"/>
          <w:sz w:val="36"/>
          <w:szCs w:val="36"/>
          <w:highlight w:val="none"/>
        </w:rPr>
      </w:pPr>
    </w:p>
    <w:p>
      <w:pPr>
        <w:pStyle w:val="20"/>
        <w:adjustRightInd w:val="0"/>
        <w:snapToGrid w:val="0"/>
        <w:spacing w:line="240" w:lineRule="auto"/>
        <w:ind w:firstLine="2520" w:firstLineChars="700"/>
        <w:outlineLvl w:val="0"/>
        <w:rPr>
          <w:rFonts w:hint="eastAsia" w:ascii="宋体" w:hAnsi="宋体" w:eastAsia="宋体" w:cs="宋体"/>
          <w:color w:val="auto"/>
          <w:highlight w:val="none"/>
          <w:u w:val="single"/>
        </w:rPr>
      </w:pPr>
      <w:r>
        <w:rPr>
          <w:rFonts w:hint="eastAsia" w:ascii="宋体" w:hAnsi="宋体" w:eastAsia="宋体" w:cs="宋体"/>
          <w:color w:val="auto"/>
          <w:sz w:val="36"/>
          <w:szCs w:val="36"/>
          <w:highlight w:val="none"/>
        </w:rPr>
        <w:t>（一）法定代表人授权书</w:t>
      </w:r>
    </w:p>
    <w:p>
      <w:pPr>
        <w:pStyle w:val="20"/>
        <w:adjustRightInd w:val="0"/>
        <w:snapToGrid w:val="0"/>
        <w:spacing w:line="240" w:lineRule="auto"/>
        <w:rPr>
          <w:rFonts w:hint="eastAsia" w:ascii="宋体" w:hAnsi="宋体" w:eastAsia="宋体" w:cs="宋体"/>
          <w:color w:val="auto"/>
          <w:sz w:val="24"/>
          <w:szCs w:val="24"/>
          <w:highlight w:val="none"/>
        </w:rPr>
      </w:pPr>
    </w:p>
    <w:p>
      <w:pPr>
        <w:pStyle w:val="20"/>
        <w:adjustRightInd w:val="0"/>
        <w:snapToGrid w:val="0"/>
        <w:spacing w:line="24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龙港市综合行政执法局</w:t>
      </w:r>
      <w:r>
        <w:rPr>
          <w:rFonts w:hint="eastAsia" w:ascii="宋体" w:hAnsi="宋体" w:eastAsia="宋体" w:cs="宋体"/>
          <w:color w:val="auto"/>
          <w:sz w:val="24"/>
          <w:szCs w:val="24"/>
          <w:highlight w:val="none"/>
        </w:rPr>
        <w:t>：</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（法定代表人姓名）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（供 应 商 名 称）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（单 位 名 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（授权代表姓名）  </w:t>
      </w:r>
      <w:r>
        <w:rPr>
          <w:rFonts w:hint="eastAsia" w:ascii="宋体" w:hAnsi="宋体" w:eastAsia="宋体" w:cs="宋体"/>
          <w:color w:val="auto"/>
          <w:sz w:val="24"/>
          <w:szCs w:val="24"/>
          <w:highlight w:val="none"/>
        </w:rPr>
        <w:t>为我公司法定代表人授权代表，参加贵处组织的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  项目投标，全权处理本次招投标活动中的一切事宜，我承认授权代表全权代表我所签署的本项目的投标文件的内容。</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授权代表无转授权，特此授权</w:t>
      </w:r>
    </w:p>
    <w:p>
      <w:pPr>
        <w:spacing w:line="240" w:lineRule="auto"/>
        <w:ind w:left="2098" w:leftChars="999" w:firstLine="1046" w:firstLineChars="43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pPr>
        <w:spacing w:line="240" w:lineRule="auto"/>
        <w:ind w:left="2098" w:leftChars="999" w:firstLine="1046" w:firstLineChars="4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240" w:lineRule="auto"/>
        <w:ind w:left="2098" w:leftChars="999" w:right="440" w:firstLine="1046" w:firstLineChars="4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240" w:lineRule="auto"/>
        <w:ind w:left="2098" w:leftChars="999" w:right="440" w:firstLine="1046" w:firstLineChars="4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240" w:lineRule="auto"/>
        <w:ind w:left="2098" w:leftChars="999" w:right="440" w:firstLine="1046" w:firstLineChars="436"/>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授权委托日期：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0" w:type="dxa"/>
            <w:noWrap w:val="0"/>
            <w:vAlign w:val="top"/>
          </w:tcPr>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授权代表身份证复印件与影印件粘贴处</w:t>
            </w:r>
          </w:p>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p>
          <w:p>
            <w:pPr>
              <w:pStyle w:val="20"/>
              <w:adjustRightInd w:val="0"/>
              <w:snapToGrid w:val="0"/>
              <w:spacing w:line="240" w:lineRule="auto"/>
              <w:jc w:val="center"/>
              <w:rPr>
                <w:rFonts w:hint="eastAsia" w:ascii="宋体" w:hAnsi="宋体" w:eastAsia="宋体" w:cs="宋体"/>
                <w:color w:val="auto"/>
                <w:sz w:val="24"/>
                <w:szCs w:val="24"/>
                <w:highlight w:val="none"/>
              </w:rPr>
            </w:pPr>
          </w:p>
        </w:tc>
      </w:tr>
    </w:tbl>
    <w:p>
      <w:pPr>
        <w:pStyle w:val="20"/>
        <w:adjustRightInd w:val="0"/>
        <w:snapToGrid w:val="0"/>
        <w:spacing w:line="240" w:lineRule="auto"/>
        <w:rPr>
          <w:rFonts w:hint="eastAsia" w:ascii="宋体" w:hAnsi="宋体" w:eastAsia="宋体" w:cs="宋体"/>
          <w:color w:val="auto"/>
          <w:sz w:val="24"/>
          <w:highlight w:val="none"/>
        </w:rPr>
      </w:pPr>
    </w:p>
    <w:p>
      <w:pPr>
        <w:pStyle w:val="20"/>
        <w:adjustRightInd w:val="0"/>
        <w:snapToGrid w:val="0"/>
        <w:spacing w:line="240" w:lineRule="auto"/>
        <w:jc w:val="center"/>
        <w:outlineLvl w:val="0"/>
        <w:rPr>
          <w:rFonts w:hint="eastAsia" w:ascii="宋体" w:hAnsi="宋体" w:eastAsia="宋体" w:cs="宋体"/>
          <w:color w:val="auto"/>
          <w:sz w:val="24"/>
          <w:highlight w:val="none"/>
        </w:rPr>
      </w:pPr>
    </w:p>
    <w:p>
      <w:pPr>
        <w:pStyle w:val="20"/>
        <w:adjustRightInd w:val="0"/>
        <w:snapToGrid w:val="0"/>
        <w:spacing w:line="240" w:lineRule="auto"/>
        <w:jc w:val="center"/>
        <w:outlineLvl w:val="0"/>
        <w:rPr>
          <w:rFonts w:hint="eastAsia" w:ascii="宋体" w:hAnsi="宋体" w:eastAsia="宋体" w:cs="宋体"/>
          <w:color w:val="auto"/>
          <w:sz w:val="24"/>
          <w:highlight w:val="none"/>
        </w:rPr>
      </w:pPr>
    </w:p>
    <w:p>
      <w:pPr>
        <w:pStyle w:val="21"/>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5"/>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5"/>
        <w:rPr>
          <w:rFonts w:hint="eastAsia" w:ascii="宋体" w:hAnsi="宋体" w:eastAsia="宋体" w:cs="宋体"/>
          <w:color w:val="auto"/>
          <w:sz w:val="24"/>
          <w:highlight w:val="none"/>
        </w:rPr>
      </w:pPr>
    </w:p>
    <w:p>
      <w:pPr>
        <w:pStyle w:val="16"/>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pStyle w:val="14"/>
        <w:rPr>
          <w:rFonts w:hint="eastAsia" w:ascii="宋体" w:hAnsi="宋体" w:eastAsia="宋体" w:cs="宋体"/>
          <w:color w:val="auto"/>
          <w:sz w:val="24"/>
          <w:highlight w:val="none"/>
        </w:rPr>
      </w:pPr>
    </w:p>
    <w:p>
      <w:pPr>
        <w:pStyle w:val="15"/>
        <w:rPr>
          <w:rFonts w:hint="eastAsia" w:ascii="宋体" w:hAnsi="宋体" w:eastAsia="宋体" w:cs="宋体"/>
          <w:color w:val="auto"/>
          <w:highlight w:val="none"/>
        </w:rPr>
      </w:pPr>
    </w:p>
    <w:p>
      <w:pPr>
        <w:pStyle w:val="20"/>
        <w:adjustRightInd w:val="0"/>
        <w:snapToGrid w:val="0"/>
        <w:spacing w:line="24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36"/>
          <w:szCs w:val="36"/>
          <w:highlight w:val="none"/>
        </w:rPr>
        <w:t>二）投标供应商情况声明</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名称及概况：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（1）投标供应商名称：</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（2）总部地址：</w:t>
      </w:r>
      <w:r>
        <w:rPr>
          <w:rFonts w:hint="eastAsia" w:ascii="宋体" w:hAnsi="宋体" w:eastAsia="宋体" w:cs="宋体"/>
          <w:color w:val="auto"/>
          <w:sz w:val="24"/>
          <w:szCs w:val="24"/>
          <w:highlight w:val="none"/>
          <w:u w:val="single"/>
        </w:rPr>
        <w:t xml:space="preserve">                                 </w:t>
      </w:r>
    </w:p>
    <w:p>
      <w:pPr>
        <w:spacing w:line="24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传真/电话号码：</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（3）成立或注册日期：</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（4）实收资本：</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（5）近期资产负债表（到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1）固定资产：</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5）净值：</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（6）主要负责人姓名：</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2．企业生产设备及规模：</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企业人员情况：</w:t>
      </w:r>
    </w:p>
    <w:p>
      <w:pPr>
        <w:spacing w:line="24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职工（在职）人数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人，其中技术人员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近三年的年营业总额</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兹证明上述声明是真实、正确的、并提供了全部能提供的资料和数据，我们同意遵照贵方要求出示有关证明文件。</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法定代表人姓名和职务</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授权代表人签字</w:t>
      </w:r>
      <w:r>
        <w:rPr>
          <w:rFonts w:hint="eastAsia" w:ascii="宋体" w:hAnsi="宋体" w:eastAsia="宋体" w:cs="宋体"/>
          <w:color w:val="auto"/>
          <w:sz w:val="24"/>
          <w:szCs w:val="24"/>
          <w:highlight w:val="none"/>
          <w:u w:val="single"/>
        </w:rPr>
        <w:t xml:space="preserve">                               </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u w:val="single"/>
        </w:rPr>
        <w:t xml:space="preserve">                                     </w:t>
      </w:r>
    </w:p>
    <w:p>
      <w:pPr>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投标供应商有效营业执照副本和税务登记证（复印件，加盖单位公章）</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6．投标供应商资格、资质及招标文件要求提供的资格证明、证书（复印件，加盖单位公章）</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7、供应商财务报表、依法缴纳税收的证明材料、依法缴纳社保的证明材料</w:t>
      </w:r>
    </w:p>
    <w:p>
      <w:pPr>
        <w:spacing w:line="24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8、其他相关资质证书</w:t>
      </w: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附件五（一）</w:t>
      </w:r>
    </w:p>
    <w:p>
      <w:pPr>
        <w:pStyle w:val="20"/>
        <w:adjustRightInd w:val="0"/>
        <w:snapToGrid w:val="0"/>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商 务 偏 离 表</w:t>
      </w:r>
    </w:p>
    <w:tbl>
      <w:tblPr>
        <w:tblStyle w:val="36"/>
        <w:tblW w:w="0" w:type="auto"/>
        <w:tblInd w:w="0" w:type="dxa"/>
        <w:tblLayout w:type="fixed"/>
        <w:tblCellMar>
          <w:top w:w="0" w:type="dxa"/>
          <w:left w:w="108" w:type="dxa"/>
          <w:bottom w:w="0" w:type="dxa"/>
          <w:right w:w="108" w:type="dxa"/>
        </w:tblCellMar>
      </w:tblPr>
      <w:tblGrid>
        <w:gridCol w:w="900"/>
        <w:gridCol w:w="1800"/>
        <w:gridCol w:w="2387"/>
        <w:gridCol w:w="2387"/>
        <w:gridCol w:w="2126"/>
      </w:tblGrid>
      <w:tr>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2387"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1800"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p>
        </w:tc>
      </w:tr>
    </w:tbl>
    <w:p>
      <w:pPr>
        <w:pStyle w:val="20"/>
        <w:adjustRightInd w:val="0"/>
        <w:snapToGrid w:val="0"/>
        <w:spacing w:line="240" w:lineRule="auto"/>
        <w:rPr>
          <w:rFonts w:hint="eastAsia" w:ascii="宋体" w:hAnsi="宋体" w:eastAsia="宋体" w:cs="宋体"/>
          <w:color w:val="auto"/>
          <w:sz w:val="36"/>
          <w:szCs w:val="36"/>
          <w:highlight w:val="none"/>
        </w:rPr>
      </w:pPr>
      <w:r>
        <w:rPr>
          <w:rFonts w:hint="eastAsia" w:ascii="宋体" w:hAnsi="宋体" w:eastAsia="宋体" w:cs="宋体"/>
          <w:color w:val="auto"/>
          <w:sz w:val="24"/>
          <w:szCs w:val="24"/>
          <w:highlight w:val="none"/>
        </w:rPr>
        <w:t>供应商盖章：</w:t>
      </w: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附件五（二）</w:t>
      </w:r>
    </w:p>
    <w:p>
      <w:pPr>
        <w:pStyle w:val="20"/>
        <w:adjustRightInd w:val="0"/>
        <w:snapToGrid w:val="0"/>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技术偏离表</w:t>
      </w:r>
    </w:p>
    <w:tbl>
      <w:tblPr>
        <w:tblStyle w:val="36"/>
        <w:tblW w:w="0" w:type="auto"/>
        <w:tblInd w:w="-4" w:type="dxa"/>
        <w:tblLayout w:type="fixed"/>
        <w:tblCellMar>
          <w:top w:w="0" w:type="dxa"/>
          <w:left w:w="108" w:type="dxa"/>
          <w:bottom w:w="0" w:type="dxa"/>
          <w:right w:w="108" w:type="dxa"/>
        </w:tblCellMar>
      </w:tblPr>
      <w:tblGrid>
        <w:gridCol w:w="896"/>
        <w:gridCol w:w="1806"/>
        <w:gridCol w:w="2386"/>
        <w:gridCol w:w="2387"/>
        <w:gridCol w:w="2137"/>
      </w:tblGrid>
      <w:tr>
        <w:tblPrEx>
          <w:tblCellMar>
            <w:top w:w="0" w:type="dxa"/>
            <w:left w:w="108" w:type="dxa"/>
            <w:bottom w:w="0" w:type="dxa"/>
            <w:right w:w="108" w:type="dxa"/>
          </w:tblCellMar>
        </w:tblPrEx>
        <w:trPr>
          <w:trHeight w:val="851" w:hRule="atLeast"/>
        </w:trPr>
        <w:tc>
          <w:tcPr>
            <w:tcW w:w="896"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序 号</w:t>
            </w:r>
          </w:p>
        </w:tc>
        <w:tc>
          <w:tcPr>
            <w:tcW w:w="1806"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内容</w:t>
            </w:r>
          </w:p>
        </w:tc>
        <w:tc>
          <w:tcPr>
            <w:tcW w:w="2386"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招标文件规范要求</w:t>
            </w:r>
          </w:p>
        </w:tc>
        <w:tc>
          <w:tcPr>
            <w:tcW w:w="2387"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投标文件对应规范</w:t>
            </w:r>
          </w:p>
        </w:tc>
        <w:tc>
          <w:tcPr>
            <w:tcW w:w="2137" w:type="dxa"/>
            <w:tcBorders>
              <w:top w:val="single" w:color="auto" w:sz="6" w:space="0"/>
              <w:left w:val="single" w:color="auto" w:sz="6" w:space="0"/>
              <w:bottom w:val="single" w:color="auto" w:sz="6" w:space="0"/>
              <w:right w:val="single" w:color="auto" w:sz="6" w:space="0"/>
            </w:tcBorders>
            <w:noWrap w:val="0"/>
            <w:vAlign w:val="center"/>
          </w:tcPr>
          <w:p>
            <w:pPr>
              <w:pStyle w:val="20"/>
              <w:adjustRightInd w:val="0"/>
              <w:snapToGrid w:val="0"/>
              <w:spacing w:after="0" w:line="24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备 注</w:t>
            </w:r>
          </w:p>
        </w:tc>
      </w:tr>
      <w:tr>
        <w:tblPrEx>
          <w:tblCellMar>
            <w:top w:w="0" w:type="dxa"/>
            <w:left w:w="108" w:type="dxa"/>
            <w:bottom w:w="0" w:type="dxa"/>
            <w:right w:w="108" w:type="dxa"/>
          </w:tblCellMar>
        </w:tblPrEx>
        <w:trPr>
          <w:trHeight w:val="413" w:hRule="atLeast"/>
        </w:trPr>
        <w:tc>
          <w:tcPr>
            <w:tcW w:w="89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r>
      <w:tr>
        <w:tblPrEx>
          <w:tblCellMar>
            <w:top w:w="0" w:type="dxa"/>
            <w:left w:w="108" w:type="dxa"/>
            <w:bottom w:w="0" w:type="dxa"/>
            <w:right w:w="108" w:type="dxa"/>
          </w:tblCellMar>
        </w:tblPrEx>
        <w:trPr>
          <w:trHeight w:val="413" w:hRule="atLeast"/>
        </w:trPr>
        <w:tc>
          <w:tcPr>
            <w:tcW w:w="89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r>
      <w:tr>
        <w:tblPrEx>
          <w:tblCellMar>
            <w:top w:w="0" w:type="dxa"/>
            <w:left w:w="108" w:type="dxa"/>
            <w:bottom w:w="0" w:type="dxa"/>
            <w:right w:w="108" w:type="dxa"/>
          </w:tblCellMar>
        </w:tblPrEx>
        <w:trPr>
          <w:trHeight w:val="413" w:hRule="atLeast"/>
        </w:trPr>
        <w:tc>
          <w:tcPr>
            <w:tcW w:w="89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r>
      <w:tr>
        <w:tblPrEx>
          <w:tblCellMar>
            <w:top w:w="0" w:type="dxa"/>
            <w:left w:w="108" w:type="dxa"/>
            <w:bottom w:w="0" w:type="dxa"/>
            <w:right w:w="108" w:type="dxa"/>
          </w:tblCellMar>
        </w:tblPrEx>
        <w:trPr>
          <w:trHeight w:val="413" w:hRule="atLeast"/>
        </w:trPr>
        <w:tc>
          <w:tcPr>
            <w:tcW w:w="89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r>
      <w:tr>
        <w:tblPrEx>
          <w:tblCellMar>
            <w:top w:w="0" w:type="dxa"/>
            <w:left w:w="108" w:type="dxa"/>
            <w:bottom w:w="0" w:type="dxa"/>
            <w:right w:w="108" w:type="dxa"/>
          </w:tblCellMar>
        </w:tblPrEx>
        <w:trPr>
          <w:trHeight w:val="413" w:hRule="atLeast"/>
        </w:trPr>
        <w:tc>
          <w:tcPr>
            <w:tcW w:w="89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r>
      <w:tr>
        <w:tblPrEx>
          <w:tblCellMar>
            <w:top w:w="0" w:type="dxa"/>
            <w:left w:w="108" w:type="dxa"/>
            <w:bottom w:w="0" w:type="dxa"/>
            <w:right w:w="108" w:type="dxa"/>
          </w:tblCellMar>
        </w:tblPrEx>
        <w:trPr>
          <w:trHeight w:val="413" w:hRule="atLeast"/>
        </w:trPr>
        <w:tc>
          <w:tcPr>
            <w:tcW w:w="89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180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6"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38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c>
          <w:tcPr>
            <w:tcW w:w="2137" w:type="dxa"/>
            <w:tcBorders>
              <w:top w:val="single" w:color="auto" w:sz="6" w:space="0"/>
              <w:left w:val="single" w:color="auto" w:sz="6" w:space="0"/>
              <w:bottom w:val="single" w:color="auto" w:sz="6" w:space="0"/>
              <w:right w:val="single" w:color="auto" w:sz="6" w:space="0"/>
            </w:tcBorders>
            <w:noWrap w:val="0"/>
            <w:vAlign w:val="top"/>
          </w:tcPr>
          <w:p>
            <w:pPr>
              <w:pStyle w:val="20"/>
              <w:adjustRightInd w:val="0"/>
              <w:snapToGrid w:val="0"/>
              <w:spacing w:after="0" w:line="240" w:lineRule="auto"/>
              <w:rPr>
                <w:rFonts w:hint="eastAsia" w:ascii="宋体" w:hAnsi="宋体" w:eastAsia="宋体" w:cs="宋体"/>
                <w:color w:val="auto"/>
                <w:sz w:val="24"/>
                <w:szCs w:val="22"/>
                <w:highlight w:val="none"/>
              </w:rPr>
            </w:pPr>
          </w:p>
        </w:tc>
      </w:tr>
    </w:tbl>
    <w:p>
      <w:pPr>
        <w:pStyle w:val="20"/>
        <w:adjustRightInd w:val="0"/>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供应商盖章：               </w:t>
      </w:r>
    </w:p>
    <w:p>
      <w:pPr>
        <w:pStyle w:val="20"/>
        <w:adjustRightInd w:val="0"/>
        <w:snapToGrid w:val="0"/>
        <w:spacing w:line="240" w:lineRule="auto"/>
        <w:rPr>
          <w:rFonts w:hint="eastAsia" w:ascii="宋体" w:hAnsi="宋体" w:eastAsia="宋体" w:cs="宋体"/>
          <w:color w:val="auto"/>
          <w:sz w:val="24"/>
          <w:highlight w:val="none"/>
        </w:rPr>
      </w:pPr>
    </w:p>
    <w:p>
      <w:pPr>
        <w:pStyle w:val="20"/>
        <w:adjustRightInd w:val="0"/>
        <w:snapToGrid w:val="0"/>
        <w:spacing w:line="240" w:lineRule="auto"/>
        <w:rPr>
          <w:rFonts w:hint="eastAsia" w:ascii="宋体" w:hAnsi="宋体" w:eastAsia="宋体" w:cs="宋体"/>
          <w:color w:val="auto"/>
          <w:sz w:val="24"/>
          <w:highlight w:val="none"/>
        </w:rPr>
      </w:pPr>
    </w:p>
    <w:p>
      <w:pPr>
        <w:pStyle w:val="20"/>
        <w:adjustRightInd w:val="0"/>
        <w:snapToGrid w:val="0"/>
        <w:spacing w:line="24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注：如不填写视为完全响应</w:t>
      </w:r>
    </w:p>
    <w:p>
      <w:pPr>
        <w:pStyle w:val="20"/>
        <w:adjustRightInd w:val="0"/>
        <w:snapToGrid w:val="0"/>
        <w:spacing w:line="240" w:lineRule="auto"/>
        <w:rPr>
          <w:rFonts w:hint="eastAsia" w:ascii="宋体" w:hAnsi="宋体" w:eastAsia="宋体" w:cs="宋体"/>
          <w:color w:val="auto"/>
          <w:sz w:val="36"/>
          <w:szCs w:val="36"/>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附件六    业绩清单</w:t>
      </w:r>
    </w:p>
    <w:p>
      <w:pPr>
        <w:pStyle w:val="20"/>
        <w:adjustRightInd w:val="0"/>
        <w:snapToGrid w:val="0"/>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供应商业绩清单</w:t>
      </w:r>
    </w:p>
    <w:p>
      <w:pPr>
        <w:pStyle w:val="20"/>
        <w:adjustRightInd w:val="0"/>
        <w:snapToGrid w:val="0"/>
        <w:spacing w:line="240" w:lineRule="auto"/>
        <w:jc w:val="center"/>
        <w:rPr>
          <w:rFonts w:hint="eastAsia" w:ascii="宋体" w:hAnsi="宋体" w:eastAsia="宋体" w:cs="宋体"/>
          <w:b/>
          <w:color w:val="auto"/>
          <w:sz w:val="28"/>
          <w:szCs w:val="28"/>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1266"/>
        <w:gridCol w:w="1811"/>
        <w:gridCol w:w="1343"/>
        <w:gridCol w:w="136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采购单位名称</w:t>
            </w: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项目简要描述</w:t>
            </w: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合同金额（万元）</w:t>
            </w: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实施时间</w:t>
            </w: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 xml:space="preserve"> </w:t>
            </w: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266"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811"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4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363" w:type="dxa"/>
            <w:noWrap w:val="0"/>
            <w:vAlign w:val="center"/>
          </w:tcPr>
          <w:p>
            <w:pPr>
              <w:spacing w:line="240" w:lineRule="auto"/>
              <w:jc w:val="center"/>
              <w:rPr>
                <w:rFonts w:hint="eastAsia" w:ascii="宋体" w:hAnsi="宋体" w:eastAsia="宋体" w:cs="宋体"/>
                <w:bCs/>
                <w:color w:val="auto"/>
                <w:sz w:val="24"/>
                <w:szCs w:val="24"/>
                <w:highlight w:val="none"/>
              </w:rPr>
            </w:pPr>
          </w:p>
        </w:tc>
        <w:tc>
          <w:tcPr>
            <w:tcW w:w="1948" w:type="dxa"/>
            <w:noWrap w:val="0"/>
            <w:vAlign w:val="center"/>
          </w:tcPr>
          <w:p>
            <w:pPr>
              <w:spacing w:line="240" w:lineRule="auto"/>
              <w:jc w:val="center"/>
              <w:rPr>
                <w:rFonts w:hint="eastAsia" w:ascii="宋体" w:hAnsi="宋体" w:eastAsia="宋体" w:cs="宋体"/>
                <w:bCs/>
                <w:color w:val="auto"/>
                <w:sz w:val="24"/>
                <w:szCs w:val="24"/>
                <w:highlight w:val="none"/>
              </w:rPr>
            </w:pPr>
          </w:p>
        </w:tc>
      </w:tr>
    </w:tbl>
    <w:p>
      <w:pPr>
        <w:spacing w:line="240" w:lineRule="auto"/>
        <w:jc w:val="left"/>
        <w:rPr>
          <w:rFonts w:hint="eastAsia" w:ascii="宋体" w:hAnsi="宋体" w:eastAsia="宋体" w:cs="宋体"/>
          <w:color w:val="auto"/>
          <w:sz w:val="24"/>
          <w:szCs w:val="24"/>
          <w:highlight w:val="none"/>
        </w:rPr>
      </w:pPr>
    </w:p>
    <w:p>
      <w:pPr>
        <w:spacing w:line="24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注：投标人可按上述的格式自行编制，须随表提交相应的合同</w:t>
      </w:r>
      <w:r>
        <w:rPr>
          <w:rFonts w:hint="eastAsia" w:ascii="宋体" w:hAnsi="宋体" w:eastAsia="宋体" w:cs="宋体"/>
          <w:bCs/>
          <w:color w:val="auto"/>
          <w:sz w:val="24"/>
          <w:szCs w:val="24"/>
          <w:highlight w:val="none"/>
          <w:lang w:val="en-US" w:eastAsia="zh-CN"/>
        </w:rPr>
        <w:t>原件及</w:t>
      </w:r>
      <w:r>
        <w:rPr>
          <w:rFonts w:hint="eastAsia" w:ascii="宋体" w:hAnsi="宋体" w:eastAsia="宋体" w:cs="宋体"/>
          <w:bCs/>
          <w:color w:val="auto"/>
          <w:sz w:val="24"/>
          <w:szCs w:val="24"/>
          <w:highlight w:val="none"/>
        </w:rPr>
        <w:t>复印件</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加投标人公章</w:t>
      </w:r>
      <w:r>
        <w:rPr>
          <w:rFonts w:hint="eastAsia" w:ascii="宋体" w:hAnsi="宋体" w:eastAsia="宋体" w:cs="宋体"/>
          <w:bCs/>
          <w:color w:val="auto"/>
          <w:sz w:val="24"/>
          <w:szCs w:val="24"/>
          <w:highlight w:val="none"/>
          <w:lang w:eastAsia="zh-CN"/>
        </w:rPr>
        <w:t>）</w:t>
      </w:r>
      <w:r>
        <w:rPr>
          <w:rFonts w:hint="eastAsia" w:ascii="宋体" w:hAnsi="宋体" w:eastAsia="宋体" w:cs="宋体"/>
          <w:b/>
          <w:bCs/>
          <w:color w:val="auto"/>
          <w:sz w:val="24"/>
          <w:szCs w:val="24"/>
          <w:highlight w:val="none"/>
        </w:rPr>
        <w:t>。</w:t>
      </w:r>
    </w:p>
    <w:p>
      <w:pPr>
        <w:spacing w:line="240" w:lineRule="auto"/>
        <w:ind w:firstLine="480" w:firstLineChars="200"/>
        <w:jc w:val="left"/>
        <w:rPr>
          <w:rFonts w:hint="eastAsia" w:ascii="宋体" w:hAnsi="宋体" w:eastAsia="宋体" w:cs="宋体"/>
          <w:color w:val="auto"/>
          <w:sz w:val="24"/>
          <w:szCs w:val="24"/>
          <w:highlight w:val="none"/>
        </w:rPr>
      </w:pPr>
    </w:p>
    <w:p>
      <w:pPr>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投标人全称（公章）：</w:t>
      </w:r>
      <w:r>
        <w:rPr>
          <w:rFonts w:hint="eastAsia" w:ascii="宋体" w:hAnsi="宋体" w:eastAsia="宋体" w:cs="宋体"/>
          <w:color w:val="auto"/>
          <w:sz w:val="24"/>
          <w:szCs w:val="24"/>
          <w:highlight w:val="none"/>
          <w:u w:val="single"/>
        </w:rPr>
        <w:t xml:space="preserve">                                   </w:t>
      </w:r>
    </w:p>
    <w:p>
      <w:pPr>
        <w:spacing w:line="240" w:lineRule="auto"/>
        <w:ind w:firstLine="480" w:firstLineChars="200"/>
        <w:jc w:val="left"/>
        <w:rPr>
          <w:rFonts w:hint="eastAsia" w:ascii="宋体" w:hAnsi="宋体" w:eastAsia="宋体" w:cs="宋体"/>
          <w:color w:val="auto"/>
          <w:sz w:val="24"/>
          <w:szCs w:val="24"/>
          <w:highlight w:val="none"/>
          <w:u w:val="single"/>
        </w:rPr>
      </w:pPr>
    </w:p>
    <w:p>
      <w:pPr>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法定代表人或授权代表签名</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spacing w:line="240" w:lineRule="auto"/>
        <w:ind w:firstLine="480" w:firstLineChars="200"/>
        <w:jc w:val="left"/>
        <w:rPr>
          <w:rFonts w:hint="eastAsia" w:ascii="宋体" w:hAnsi="宋体" w:eastAsia="宋体" w:cs="宋体"/>
          <w:color w:val="auto"/>
          <w:sz w:val="24"/>
          <w:szCs w:val="24"/>
          <w:highlight w:val="none"/>
        </w:rPr>
      </w:pPr>
    </w:p>
    <w:p>
      <w:pPr>
        <w:spacing w:line="240" w:lineRule="auto"/>
        <w:ind w:firstLine="480" w:firstLineChars="200"/>
        <w:jc w:val="left"/>
        <w:rPr>
          <w:rFonts w:hint="eastAsia" w:ascii="宋体" w:hAnsi="宋体" w:eastAsia="宋体" w:cs="宋体"/>
          <w:color w:val="auto"/>
          <w:sz w:val="24"/>
          <w:szCs w:val="24"/>
          <w:highlight w:val="none"/>
        </w:rPr>
      </w:pPr>
    </w:p>
    <w:p>
      <w:pPr>
        <w:pStyle w:val="20"/>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utoSpaceDE w:val="0"/>
        <w:autoSpaceDN w:val="0"/>
        <w:spacing w:line="240" w:lineRule="auto"/>
        <w:jc w:val="left"/>
        <w:textAlignment w:val="bottom"/>
        <w:outlineLvl w:val="0"/>
        <w:rPr>
          <w:rFonts w:hint="eastAsia" w:ascii="宋体" w:hAnsi="宋体" w:eastAsia="宋体" w:cs="宋体"/>
          <w:color w:val="auto"/>
          <w:sz w:val="36"/>
          <w:szCs w:val="36"/>
          <w:highlight w:val="none"/>
        </w:rPr>
      </w:pPr>
      <w:bookmarkStart w:id="49" w:name="_Toc494407549"/>
    </w:p>
    <w:p>
      <w:pPr>
        <w:autoSpaceDE w:val="0"/>
        <w:autoSpaceDN w:val="0"/>
        <w:spacing w:line="240" w:lineRule="auto"/>
        <w:jc w:val="left"/>
        <w:textAlignment w:val="bottom"/>
        <w:outlineLvl w:val="0"/>
        <w:rPr>
          <w:rFonts w:hint="eastAsia" w:ascii="宋体" w:hAnsi="宋体" w:eastAsia="宋体" w:cs="宋体"/>
          <w:color w:val="auto"/>
          <w:sz w:val="36"/>
          <w:szCs w:val="36"/>
          <w:highlight w:val="none"/>
        </w:rPr>
      </w:pPr>
    </w:p>
    <w:p>
      <w:pPr>
        <w:autoSpaceDE w:val="0"/>
        <w:autoSpaceDN w:val="0"/>
        <w:spacing w:line="240" w:lineRule="auto"/>
        <w:jc w:val="left"/>
        <w:textAlignment w:val="bottom"/>
        <w:outlineLvl w:val="0"/>
        <w:rPr>
          <w:rFonts w:hint="eastAsia" w:ascii="宋体" w:hAnsi="宋体" w:eastAsia="宋体" w:cs="宋体"/>
          <w:color w:val="auto"/>
          <w:sz w:val="36"/>
          <w:szCs w:val="36"/>
          <w:highlight w:val="none"/>
        </w:rPr>
      </w:pPr>
    </w:p>
    <w:p>
      <w:pPr>
        <w:pStyle w:val="14"/>
        <w:rPr>
          <w:rFonts w:hint="eastAsia" w:ascii="宋体" w:hAnsi="宋体" w:eastAsia="宋体" w:cs="宋体"/>
          <w:color w:val="auto"/>
          <w:sz w:val="36"/>
          <w:szCs w:val="36"/>
          <w:highlight w:val="none"/>
        </w:rPr>
      </w:pPr>
    </w:p>
    <w:p>
      <w:pPr>
        <w:pStyle w:val="15"/>
        <w:rPr>
          <w:rFonts w:hint="eastAsia" w:ascii="宋体" w:hAnsi="宋体" w:eastAsia="宋体" w:cs="宋体"/>
          <w:color w:val="auto"/>
          <w:sz w:val="36"/>
          <w:szCs w:val="36"/>
          <w:highlight w:val="none"/>
        </w:rPr>
      </w:pPr>
    </w:p>
    <w:p>
      <w:pPr>
        <w:pStyle w:val="16"/>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pStyle w:val="14"/>
        <w:rPr>
          <w:rFonts w:hint="eastAsia" w:ascii="宋体" w:hAnsi="宋体" w:eastAsia="宋体" w:cs="宋体"/>
          <w:color w:val="auto"/>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附件七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w:t>
      </w:r>
    </w:p>
    <w:p>
      <w:pPr>
        <w:autoSpaceDE w:val="0"/>
        <w:autoSpaceDN w:val="0"/>
        <w:spacing w:line="240" w:lineRule="auto"/>
        <w:jc w:val="center"/>
        <w:textAlignment w:val="bottom"/>
        <w:outlineLvl w:val="0"/>
        <w:rPr>
          <w:rFonts w:hint="eastAsia" w:ascii="宋体" w:hAnsi="宋体" w:eastAsia="宋体" w:cs="宋体"/>
          <w:color w:val="auto"/>
          <w:sz w:val="36"/>
          <w:szCs w:val="36"/>
          <w:highlight w:val="none"/>
          <w:lang w:val="zh-CN"/>
        </w:rPr>
      </w:pPr>
      <w:r>
        <w:rPr>
          <w:rFonts w:hint="eastAsia" w:ascii="宋体" w:hAnsi="宋体" w:eastAsia="宋体" w:cs="宋体"/>
          <w:color w:val="auto"/>
          <w:sz w:val="36"/>
          <w:szCs w:val="36"/>
          <w:highlight w:val="none"/>
          <w:lang w:val="zh-CN"/>
        </w:rPr>
        <w:t>供应商</w:t>
      </w:r>
      <w:r>
        <w:rPr>
          <w:rFonts w:hint="eastAsia" w:ascii="宋体" w:hAnsi="宋体" w:eastAsia="宋体" w:cs="宋体"/>
          <w:color w:val="auto"/>
          <w:sz w:val="36"/>
          <w:szCs w:val="36"/>
          <w:highlight w:val="none"/>
          <w:lang w:val="zh-CN"/>
        </w:rPr>
        <w:t>参与政府采</w:t>
      </w:r>
      <w:r>
        <w:rPr>
          <w:rFonts w:hint="eastAsia" w:ascii="宋体" w:hAnsi="宋体" w:eastAsia="宋体" w:cs="宋体"/>
          <w:color w:val="auto"/>
          <w:sz w:val="36"/>
          <w:szCs w:val="36"/>
          <w:highlight w:val="none"/>
          <w:lang w:val="zh-CN"/>
        </w:rPr>
        <w:t>购活动投标资格声明函</w:t>
      </w:r>
      <w:bookmarkEnd w:id="49"/>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933" w:type="dxa"/>
            <w:noWrap w:val="0"/>
            <w:vAlign w:val="top"/>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8146" w:type="dxa"/>
            <w:noWrap w:val="0"/>
            <w:vAlign w:val="top"/>
          </w:tcPr>
          <w:p>
            <w:pPr>
              <w:pStyle w:val="20"/>
              <w:adjustRightInd w:val="0"/>
              <w:snapToGrid w:val="0"/>
              <w:spacing w:after="0" w:line="240" w:lineRule="auto"/>
              <w:ind w:left="422" w:firstLine="331"/>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33" w:type="dxa"/>
            <w:noWrap w:val="0"/>
            <w:vAlign w:val="top"/>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项目采购编号</w:t>
            </w:r>
          </w:p>
        </w:tc>
        <w:tc>
          <w:tcPr>
            <w:tcW w:w="8146" w:type="dxa"/>
            <w:noWrap w:val="0"/>
            <w:vAlign w:val="top"/>
          </w:tcPr>
          <w:p>
            <w:pPr>
              <w:pStyle w:val="20"/>
              <w:adjustRightInd w:val="0"/>
              <w:snapToGrid w:val="0"/>
              <w:spacing w:after="0" w:line="240" w:lineRule="auto"/>
              <w:ind w:left="422" w:firstLine="361"/>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3" w:type="dxa"/>
            <w:noWrap w:val="0"/>
            <w:vAlign w:val="top"/>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    间</w:t>
            </w:r>
          </w:p>
        </w:tc>
        <w:tc>
          <w:tcPr>
            <w:tcW w:w="8146" w:type="dxa"/>
            <w:noWrap w:val="0"/>
            <w:vAlign w:val="top"/>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7" w:hRule="atLeast"/>
        </w:trPr>
        <w:tc>
          <w:tcPr>
            <w:tcW w:w="10079" w:type="dxa"/>
            <w:gridSpan w:val="2"/>
            <w:noWrap w:val="0"/>
            <w:vAlign w:val="top"/>
          </w:tcPr>
          <w:p>
            <w:pPr>
              <w:pStyle w:val="20"/>
              <w:adjustRightInd w:val="0"/>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1、根据政府采购法第二十二条规定，我单位满足以下条件，并已经在技术资信部分投标文件中提供了相应的证明材料：</w:t>
            </w:r>
          </w:p>
          <w:p>
            <w:pPr>
              <w:pStyle w:val="20"/>
              <w:adjustRightInd w:val="0"/>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p>
          <w:p>
            <w:pPr>
              <w:pStyle w:val="20"/>
              <w:adjustRightInd w:val="0"/>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（二）具有良好的商业信誉和健全的财务会计制度；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（三）具有履行合同所必需的设备和专业技术能力；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（四）有依法缴纳税收和社会保障资金的良好记录；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（五）参加政府采购活动前三年内，在经营活动中没有重大违法记录；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（六）法律、行政法规规定的其他条件。 </w:t>
            </w:r>
          </w:p>
          <w:p>
            <w:pPr>
              <w:pStyle w:val="20"/>
              <w:adjustRightInd w:val="0"/>
              <w:snapToGri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 “中国政府采购网”查询网页截图（公告发布之日至投标截止时间）。</w:t>
            </w:r>
          </w:p>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3、我单位没有被各地、各级财政部门限制参加政府采购活动，且在限制期内：</w:t>
            </w:r>
          </w:p>
          <w:p>
            <w:pPr>
              <w:tabs>
                <w:tab w:val="center" w:pos="4483"/>
              </w:tabs>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4、我单位</w:t>
            </w:r>
            <w:r>
              <w:rPr>
                <w:rFonts w:hint="eastAsia" w:ascii="宋体" w:hAnsi="宋体" w:eastAsia="宋体" w:cs="宋体"/>
                <w:color w:val="auto"/>
                <w:sz w:val="24"/>
                <w:szCs w:val="24"/>
                <w:highlight w:val="none"/>
              </w:rPr>
              <w:t>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eastAsia="宋体" w:cs="宋体"/>
                <w:color w:val="auto"/>
                <w:sz w:val="24"/>
                <w:szCs w:val="24"/>
                <w:highlight w:val="none"/>
                <w:u w:val="single"/>
              </w:rPr>
              <w:t xml:space="preserve">                                                                               </w:t>
            </w:r>
          </w:p>
          <w:p>
            <w:pPr>
              <w:tabs>
                <w:tab w:val="center" w:pos="4483"/>
              </w:tabs>
              <w:adjustRightInd w:val="0"/>
              <w:spacing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5、我单位符合本项目特定资格条件：                         的要求，并在技术资信部分投标文件中提供了相应的证明材料（招标文件没有要求特定资格条件的，本条款空格处可以空白）</w:t>
            </w:r>
          </w:p>
          <w:p>
            <w:pPr>
              <w:tabs>
                <w:tab w:val="center" w:pos="4483"/>
              </w:tabs>
              <w:adjustRightInd w:val="0"/>
              <w:spacing w:after="0" w:line="24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079" w:type="dxa"/>
            <w:gridSpan w:val="2"/>
            <w:noWrap w:val="0"/>
            <w:vAlign w:val="center"/>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供应商名称（加盖盖章）：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079" w:type="dxa"/>
            <w:gridSpan w:val="2"/>
            <w:noWrap w:val="0"/>
            <w:vAlign w:val="center"/>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079" w:type="dxa"/>
            <w:gridSpan w:val="2"/>
            <w:noWrap w:val="0"/>
            <w:vAlign w:val="center"/>
          </w:tcPr>
          <w:p>
            <w:pPr>
              <w:pStyle w:val="20"/>
              <w:adjustRightInd w:val="0"/>
              <w:snapToGrid w:val="0"/>
              <w:spacing w:after="0" w:line="24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签署日期：</w:t>
            </w:r>
          </w:p>
        </w:tc>
      </w:tr>
    </w:tbl>
    <w:p>
      <w:pPr>
        <w:spacing w:line="24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pPr>
        <w:spacing w:line="240" w:lineRule="auto"/>
        <w:jc w:val="left"/>
        <w:rPr>
          <w:rFonts w:hint="eastAsia" w:ascii="宋体" w:hAnsi="宋体" w:eastAsia="宋体" w:cs="宋体"/>
          <w:b/>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u w:val="single"/>
        </w:rPr>
        <w:t>备注：▲投标供应商必须提供本声明，不提供按无效投标处理。</w:t>
      </w: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附件七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eastAsia="zh-CN"/>
        </w:rPr>
        <w:t>）</w:t>
      </w:r>
    </w:p>
    <w:p>
      <w:pPr>
        <w:spacing w:line="360" w:lineRule="auto"/>
        <w:jc w:val="center"/>
        <w:rPr>
          <w:rFonts w:hint="eastAsia" w:ascii="宋体" w:hAnsi="宋体" w:eastAsia="宋体" w:cs="宋体"/>
          <w:b w:val="0"/>
          <w:color w:val="auto"/>
          <w:sz w:val="44"/>
          <w:szCs w:val="32"/>
          <w:highlight w:val="none"/>
        </w:rPr>
      </w:pPr>
      <w:r>
        <w:rPr>
          <w:rFonts w:hint="eastAsia" w:ascii="宋体" w:hAnsi="宋体" w:eastAsia="宋体" w:cs="宋体"/>
          <w:b w:val="0"/>
          <w:color w:val="auto"/>
          <w:sz w:val="44"/>
          <w:szCs w:val="32"/>
          <w:highlight w:val="none"/>
        </w:rPr>
        <w:t>近三年内在经营活动中没有重大违法记录的书面声明</w:t>
      </w:r>
    </w:p>
    <w:p>
      <w:pPr>
        <w:spacing w:line="360" w:lineRule="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u w:val="single"/>
        </w:rPr>
        <w:t>龙港市综合行政执法局</w:t>
      </w:r>
      <w:r>
        <w:rPr>
          <w:rFonts w:hint="eastAsia" w:ascii="宋体" w:hAnsi="宋体" w:eastAsia="宋体" w:cs="宋体"/>
          <w:b w:val="0"/>
          <w:color w:val="auto"/>
          <w:sz w:val="24"/>
          <w:szCs w:val="24"/>
          <w:highlight w:val="none"/>
        </w:rPr>
        <w:t>：</w:t>
      </w:r>
    </w:p>
    <w:p>
      <w:pPr>
        <w:spacing w:line="360" w:lineRule="auto"/>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我公司参加本次政府采购活动前三年内在经营活动中没有重大违法记录,特此声明。若在本次政府采购活动过程中发现我公司近三年内在经营活动中有重大违法记录,我公司将无条件退出本项目的投标,并承担因此引起的一切后果。</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投标单位（盖章）：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b w:val="0"/>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p>
    <w:p>
      <w:pPr>
        <w:pStyle w:val="14"/>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rPr>
          <w:rFonts w:hint="eastAsia"/>
          <w:color w:val="auto"/>
          <w:highlight w:val="none"/>
        </w:rPr>
      </w:pPr>
    </w:p>
    <w:p>
      <w:pPr>
        <w:pStyle w:val="15"/>
        <w:tabs>
          <w:tab w:val="right" w:leader="dot" w:pos="8301"/>
        </w:tabs>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4"/>
        <w:rPr>
          <w:rFonts w:hint="eastAsia" w:ascii="宋体" w:hAnsi="宋体" w:eastAsia="宋体" w:cs="宋体"/>
          <w:color w:val="auto"/>
          <w:sz w:val="28"/>
          <w:szCs w:val="28"/>
          <w:highlight w:val="none"/>
        </w:rPr>
      </w:pPr>
    </w:p>
    <w:p>
      <w:pPr>
        <w:pStyle w:val="15"/>
        <w:rPr>
          <w:rFonts w:hint="eastAsia" w:ascii="宋体" w:hAnsi="宋体" w:eastAsia="宋体" w:cs="宋体"/>
          <w:color w:val="auto"/>
          <w:sz w:val="28"/>
          <w:szCs w:val="28"/>
          <w:highlight w:val="none"/>
        </w:rPr>
      </w:pPr>
    </w:p>
    <w:p>
      <w:pPr>
        <w:pStyle w:val="16"/>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14"/>
        <w:rPr>
          <w:rFonts w:hint="eastAsia" w:ascii="宋体" w:hAnsi="宋体" w:eastAsia="宋体" w:cs="宋体"/>
          <w:color w:val="auto"/>
          <w:sz w:val="28"/>
          <w:szCs w:val="28"/>
          <w:highlight w:val="none"/>
        </w:rPr>
      </w:pP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附件七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lang w:eastAsia="zh-CN"/>
        </w:rPr>
        <w:t>）</w:t>
      </w:r>
    </w:p>
    <w:p>
      <w:pPr>
        <w:snapToGrid w:val="0"/>
        <w:spacing w:line="360" w:lineRule="atLeast"/>
        <w:outlineLvl w:val="0"/>
        <w:rPr>
          <w:rFonts w:hint="eastAsia" w:ascii="宋体" w:hAnsi="宋体" w:eastAsia="宋体" w:cs="宋体"/>
          <w:b w:val="0"/>
          <w:color w:val="auto"/>
          <w:sz w:val="36"/>
          <w:szCs w:val="36"/>
          <w:highlight w:val="none"/>
          <w:lang w:val="zh-CN"/>
        </w:rPr>
      </w:pPr>
    </w:p>
    <w:p>
      <w:pPr>
        <w:ind w:left="1076"/>
        <w:rPr>
          <w:rFonts w:hint="eastAsia" w:ascii="宋体" w:hAnsi="宋体" w:eastAsia="宋体" w:cs="宋体"/>
          <w:color w:val="auto"/>
          <w:sz w:val="44"/>
          <w:szCs w:val="44"/>
          <w:highlight w:val="none"/>
        </w:rPr>
      </w:pPr>
      <w:r>
        <w:rPr>
          <w:rFonts w:hint="eastAsia" w:ascii="宋体" w:hAnsi="宋体" w:eastAsia="宋体" w:cs="宋体"/>
          <w:b w:val="0"/>
          <w:bCs w:val="0"/>
          <w:color w:val="auto"/>
          <w:spacing w:val="5"/>
          <w:w w:val="85"/>
          <w:sz w:val="44"/>
          <w:szCs w:val="44"/>
          <w:highlight w:val="none"/>
        </w:rPr>
        <w:t>供应商依法缴纳税收和社会保障金的书面声明</w:t>
      </w:r>
    </w:p>
    <w:p>
      <w:pPr>
        <w:spacing w:before="9" w:line="430" w:lineRule="atLeast"/>
        <w:rPr>
          <w:rFonts w:hint="eastAsia" w:ascii="宋体" w:hAnsi="宋体" w:eastAsia="宋体" w:cs="宋体"/>
          <w:color w:val="auto"/>
          <w:sz w:val="24"/>
          <w:szCs w:val="24"/>
          <w:highlight w:val="none"/>
        </w:rPr>
      </w:pPr>
    </w:p>
    <w:p>
      <w:pPr>
        <w:spacing w:line="440" w:lineRule="atLeast"/>
        <w:rPr>
          <w:rFonts w:hint="eastAsia" w:ascii="宋体" w:hAnsi="宋体" w:eastAsia="宋体" w:cs="宋体"/>
          <w:color w:val="auto"/>
          <w:sz w:val="25"/>
          <w:szCs w:val="25"/>
          <w:highlight w:val="none"/>
        </w:rPr>
      </w:pPr>
    </w:p>
    <w:p>
      <w:pPr>
        <w:spacing w:before="26" w:line="357" w:lineRule="auto"/>
        <w:ind w:left="140" w:right="106" w:firstLine="479"/>
        <w:rPr>
          <w:rFonts w:hint="eastAsia" w:ascii="宋体" w:hAnsi="宋体" w:eastAsia="宋体" w:cs="宋体"/>
          <w:color w:val="auto"/>
          <w:spacing w:val="1"/>
          <w:sz w:val="24"/>
          <w:szCs w:val="24"/>
          <w:highlight w:val="none"/>
          <w:u w:val="single"/>
        </w:rPr>
      </w:pPr>
      <w:r>
        <w:rPr>
          <w:rFonts w:hint="eastAsia" w:ascii="宋体" w:hAnsi="宋体" w:eastAsia="宋体" w:cs="宋体"/>
          <w:color w:val="auto"/>
          <w:spacing w:val="1"/>
          <w:sz w:val="24"/>
          <w:szCs w:val="24"/>
          <w:highlight w:val="none"/>
          <w:u w:val="single"/>
        </w:rPr>
        <w:t>龙港市综合行政执法局：</w:t>
      </w:r>
    </w:p>
    <w:p>
      <w:pPr>
        <w:spacing w:before="4" w:line="190" w:lineRule="atLeast"/>
        <w:rPr>
          <w:rFonts w:hint="eastAsia" w:ascii="宋体" w:hAnsi="宋体" w:eastAsia="宋体" w:cs="宋体"/>
          <w:color w:val="auto"/>
          <w:sz w:val="28"/>
          <w:szCs w:val="28"/>
          <w:highlight w:val="none"/>
        </w:rPr>
      </w:pPr>
    </w:p>
    <w:p>
      <w:pPr>
        <w:spacing w:line="200" w:lineRule="atLeast"/>
        <w:rPr>
          <w:rFonts w:hint="eastAsia" w:ascii="宋体" w:hAnsi="宋体" w:eastAsia="宋体" w:cs="宋体"/>
          <w:color w:val="auto"/>
          <w:sz w:val="28"/>
          <w:szCs w:val="28"/>
          <w:highlight w:val="none"/>
        </w:rPr>
      </w:pPr>
    </w:p>
    <w:p>
      <w:pPr>
        <w:spacing w:line="200" w:lineRule="atLeast"/>
        <w:rPr>
          <w:rFonts w:hint="eastAsia" w:ascii="宋体" w:hAnsi="宋体" w:eastAsia="宋体" w:cs="宋体"/>
          <w:color w:val="auto"/>
          <w:sz w:val="28"/>
          <w:szCs w:val="28"/>
          <w:highlight w:val="none"/>
        </w:rPr>
      </w:pPr>
    </w:p>
    <w:p>
      <w:pPr>
        <w:spacing w:before="26" w:line="357" w:lineRule="auto"/>
        <w:ind w:left="140" w:right="106" w:firstLine="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我公司郑重声明，我公司严格依法缴纳税收和社会保障金，本文件中所提供的相</w:t>
      </w:r>
      <w:r>
        <w:rPr>
          <w:rFonts w:hint="eastAsia" w:ascii="宋体" w:hAnsi="宋体" w:eastAsia="宋体" w:cs="宋体"/>
          <w:color w:val="auto"/>
          <w:sz w:val="24"/>
          <w:szCs w:val="24"/>
          <w:highlight w:val="none"/>
        </w:rPr>
        <w:t>关材料均真实有效，不存在虚假、造假行为。如有违反，愿承担一切责任。</w:t>
      </w:r>
    </w:p>
    <w:p>
      <w:pPr>
        <w:pStyle w:val="20"/>
        <w:spacing w:line="440" w:lineRule="atLeast"/>
        <w:rPr>
          <w:rFonts w:hint="eastAsia" w:ascii="宋体" w:hAnsi="宋体" w:eastAsia="宋体" w:cs="宋体"/>
          <w:b w:val="0"/>
          <w:color w:val="auto"/>
          <w:sz w:val="24"/>
          <w:szCs w:val="24"/>
          <w:highlight w:val="none"/>
        </w:rPr>
      </w:pPr>
    </w:p>
    <w:p>
      <w:pPr>
        <w:pStyle w:val="20"/>
        <w:spacing w:line="440" w:lineRule="atLeast"/>
        <w:rPr>
          <w:rFonts w:hint="eastAsia" w:ascii="宋体" w:hAnsi="宋体" w:eastAsia="宋体" w:cs="宋体"/>
          <w:b w:val="0"/>
          <w:color w:val="auto"/>
          <w:sz w:val="24"/>
          <w:szCs w:val="24"/>
          <w:highlight w:val="none"/>
        </w:rPr>
      </w:pPr>
    </w:p>
    <w:p>
      <w:pPr>
        <w:pStyle w:val="20"/>
        <w:spacing w:line="440" w:lineRule="atLeast"/>
        <w:rPr>
          <w:rFonts w:hint="eastAsia" w:ascii="宋体" w:hAnsi="宋体" w:eastAsia="宋体" w:cs="宋体"/>
          <w:b w:val="0"/>
          <w:color w:val="auto"/>
          <w:sz w:val="24"/>
          <w:szCs w:val="24"/>
          <w:highlight w:val="none"/>
        </w:rPr>
      </w:pPr>
    </w:p>
    <w:p>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投标单位（盖章）：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pStyle w:val="20"/>
        <w:spacing w:line="440" w:lineRule="atLeast"/>
        <w:rPr>
          <w:rFonts w:hint="eastAsia" w:ascii="宋体" w:hAnsi="宋体" w:eastAsia="宋体" w:cs="宋体"/>
          <w:b w:val="0"/>
          <w:color w:val="auto"/>
          <w:sz w:val="22"/>
          <w:szCs w:val="22"/>
          <w:highlight w:val="none"/>
        </w:rPr>
      </w:pPr>
    </w:p>
    <w:p>
      <w:pPr>
        <w:spacing w:line="240" w:lineRule="auto"/>
        <w:ind w:firstLine="480" w:firstLineChars="200"/>
        <w:jc w:val="left"/>
        <w:rPr>
          <w:rFonts w:hint="eastAsia" w:ascii="宋体" w:hAnsi="宋体" w:eastAsia="宋体" w:cs="宋体"/>
          <w:color w:val="auto"/>
          <w:sz w:val="24"/>
          <w:szCs w:val="24"/>
          <w:highlight w:val="none"/>
        </w:rPr>
      </w:pP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附：依法缴纳税收（如依法免税的需提供依法免税证明）和社会保障金的证明材料（复印件加盖供应商公章）</w:t>
      </w:r>
    </w:p>
    <w:p>
      <w:pPr>
        <w:snapToGrid w:val="0"/>
        <w:spacing w:line="360" w:lineRule="atLeast"/>
        <w:outlineLvl w:val="0"/>
        <w:rPr>
          <w:rFonts w:hint="eastAsia" w:ascii="宋体" w:hAnsi="宋体" w:eastAsia="宋体" w:cs="宋体"/>
          <w:b w:val="0"/>
          <w:color w:val="auto"/>
          <w:sz w:val="28"/>
          <w:szCs w:val="28"/>
          <w:highlight w:val="none"/>
        </w:rPr>
      </w:pPr>
    </w:p>
    <w:p>
      <w:pPr>
        <w:autoSpaceDE w:val="0"/>
        <w:autoSpaceDN w:val="0"/>
        <w:spacing w:line="240" w:lineRule="auto"/>
        <w:jc w:val="left"/>
        <w:textAlignment w:val="bottom"/>
        <w:outlineLvl w:val="0"/>
        <w:rPr>
          <w:rFonts w:hint="eastAsia" w:ascii="宋体" w:hAnsi="宋体" w:eastAsia="宋体" w:cs="宋体"/>
          <w:color w:val="auto"/>
          <w:sz w:val="24"/>
          <w:szCs w:val="24"/>
          <w:highlight w:val="none"/>
        </w:rPr>
      </w:pPr>
    </w:p>
    <w:p>
      <w:pPr>
        <w:pStyle w:val="14"/>
        <w:rPr>
          <w:rFonts w:hint="eastAsia" w:ascii="宋体" w:hAnsi="宋体" w:eastAsia="宋体" w:cs="宋体"/>
          <w:color w:val="auto"/>
          <w:sz w:val="24"/>
          <w:szCs w:val="24"/>
          <w:highlight w:val="none"/>
        </w:rPr>
      </w:pPr>
    </w:p>
    <w:p>
      <w:pPr>
        <w:pStyle w:val="15"/>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4"/>
        <w:rPr>
          <w:rFonts w:hint="eastAsia" w:ascii="宋体" w:hAnsi="宋体" w:eastAsia="宋体" w:cs="宋体"/>
          <w:color w:val="auto"/>
          <w:sz w:val="24"/>
          <w:szCs w:val="24"/>
          <w:highlight w:val="none"/>
        </w:rPr>
      </w:pPr>
    </w:p>
    <w:p>
      <w:pPr>
        <w:pStyle w:val="15"/>
        <w:rPr>
          <w:rFonts w:hint="eastAsia" w:ascii="宋体" w:hAnsi="宋体" w:eastAsia="宋体" w:cs="宋体"/>
          <w:color w:val="auto"/>
          <w:sz w:val="24"/>
          <w:szCs w:val="24"/>
          <w:highlight w:val="none"/>
        </w:rPr>
      </w:pPr>
    </w:p>
    <w:p>
      <w:pPr>
        <w:pStyle w:val="16"/>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4"/>
        <w:rPr>
          <w:rFonts w:hint="eastAsia" w:ascii="宋体" w:hAnsi="宋体" w:eastAsia="宋体" w:cs="宋体"/>
          <w:color w:val="auto"/>
          <w:sz w:val="24"/>
          <w:szCs w:val="24"/>
          <w:highlight w:val="none"/>
        </w:rPr>
      </w:pPr>
    </w:p>
    <w:p>
      <w:pPr>
        <w:pStyle w:val="15"/>
        <w:rPr>
          <w:rFonts w:hint="eastAsia" w:ascii="宋体" w:hAnsi="宋体" w:eastAsia="宋体" w:cs="宋体"/>
          <w:color w:val="auto"/>
          <w:sz w:val="24"/>
          <w:szCs w:val="24"/>
          <w:highlight w:val="none"/>
        </w:rPr>
      </w:pPr>
    </w:p>
    <w:p>
      <w:pPr>
        <w:pStyle w:val="16"/>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pStyle w:val="14"/>
        <w:rPr>
          <w:rFonts w:hint="eastAsia" w:ascii="宋体" w:hAnsi="宋体" w:eastAsia="宋体" w:cs="宋体"/>
          <w:color w:val="auto"/>
          <w:highlight w:val="none"/>
        </w:rPr>
      </w:pPr>
    </w:p>
    <w:p>
      <w:pPr>
        <w:autoSpaceDE w:val="0"/>
        <w:autoSpaceDN w:val="0"/>
        <w:spacing w:line="240" w:lineRule="auto"/>
        <w:jc w:val="left"/>
        <w:textAlignment w:val="bottom"/>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附件八 </w:t>
      </w:r>
    </w:p>
    <w:p>
      <w:pPr>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法定代表人诚信投标承诺书</w:t>
      </w:r>
    </w:p>
    <w:p>
      <w:pPr>
        <w:spacing w:line="240" w:lineRule="auto"/>
        <w:jc w:val="left"/>
        <w:rPr>
          <w:rFonts w:hint="eastAsia" w:ascii="宋体" w:hAnsi="宋体" w:eastAsia="宋体" w:cs="宋体"/>
          <w:color w:val="auto"/>
          <w:sz w:val="24"/>
          <w:szCs w:val="24"/>
          <w:highlight w:val="none"/>
        </w:rPr>
      </w:pP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将遵循公开、公平、公正和诚信信用的原则参加</w:t>
      </w:r>
      <w:r>
        <w:rPr>
          <w:rFonts w:hint="eastAsia" w:ascii="宋体" w:hAnsi="宋体" w:eastAsia="宋体" w:cs="宋体"/>
          <w:color w:val="auto"/>
          <w:sz w:val="24"/>
          <w:szCs w:val="24"/>
          <w:highlight w:val="none"/>
          <w:u w:val="single"/>
        </w:rPr>
        <w:t xml:space="preserve">              项目（招标编号：   ）</w:t>
      </w:r>
      <w:r>
        <w:rPr>
          <w:rFonts w:hint="eastAsia" w:ascii="宋体" w:hAnsi="宋体" w:eastAsia="宋体" w:cs="宋体"/>
          <w:color w:val="auto"/>
          <w:sz w:val="24"/>
          <w:szCs w:val="24"/>
          <w:highlight w:val="none"/>
        </w:rPr>
        <w:t>的投标；</w:t>
      </w:r>
    </w:p>
    <w:p>
      <w:pPr>
        <w:spacing w:line="24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一、杜绝以收取管理费等形式的一切挂靠、违法转包、分包行为；并选派有丰富经验、无不良行为记录的在项目管理人员、技术人员，严格按招标文件、投标文件及合同等要求保证拟派人员的到岗率。</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二、投标文件所提供的一切材料都是真实、有效、合法的。</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三、不与其他投标人相互串通投标报价，不排挤其他投标人的公平竞争，不损害招标人或其他投标人的合法权益。</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四、不与采购人或招标代理机构串通投标，不损害国家利益，社会公共利益或其他人的合法权益。</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五、不向采购人或者评标委员会成员行贿以牟取中标。</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六、不以其他人名义投标或者以其他方式弄虚作假，骗取中标。</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七、不在开标后进行虚假恶意投诉。</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九、没有被各地、各级财政部门禁止参加政府采购活动，且在限制期限内：    </w:t>
      </w:r>
    </w:p>
    <w:p>
      <w:pPr>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十、参与本项目政府采购活动3年内没有重大违法记录情况。</w:t>
      </w:r>
    </w:p>
    <w:p>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本公司若有违反本承诺内容的行为，愿意承担法律责任，包括不限于：愿意接受相关行政主管部门作出的处罚；给采购人造成损失的，依法承担相应的赔偿责任。</w:t>
      </w:r>
    </w:p>
    <w:p>
      <w:pPr>
        <w:spacing w:line="240" w:lineRule="auto"/>
        <w:ind w:right="1120" w:firstLine="3240" w:firstLineChars="1350"/>
        <w:rPr>
          <w:rFonts w:hint="eastAsia" w:ascii="宋体" w:hAnsi="宋体" w:eastAsia="宋体" w:cs="宋体"/>
          <w:color w:val="auto"/>
          <w:sz w:val="24"/>
          <w:szCs w:val="24"/>
          <w:highlight w:val="none"/>
        </w:rPr>
      </w:pPr>
    </w:p>
    <w:p>
      <w:pPr>
        <w:spacing w:line="240" w:lineRule="auto"/>
        <w:ind w:right="1120" w:firstLine="3240" w:firstLineChars="1350"/>
        <w:rPr>
          <w:rFonts w:hint="eastAsia" w:ascii="宋体" w:hAnsi="宋体" w:eastAsia="宋体" w:cs="宋体"/>
          <w:color w:val="auto"/>
          <w:sz w:val="24"/>
          <w:szCs w:val="24"/>
          <w:highlight w:val="none"/>
        </w:rPr>
      </w:pPr>
    </w:p>
    <w:p>
      <w:pPr>
        <w:spacing w:line="240" w:lineRule="auto"/>
        <w:ind w:right="112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pPr>
        <w:spacing w:line="240" w:lineRule="auto"/>
        <w:ind w:right="112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投标供应商（盖章）</w:t>
      </w:r>
    </w:p>
    <w:p>
      <w:pPr>
        <w:spacing w:line="240" w:lineRule="auto"/>
        <w:ind w:right="112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承诺书签署日期：         年  月  日</w:t>
      </w:r>
    </w:p>
    <w:p>
      <w:pPr>
        <w:spacing w:line="240" w:lineRule="auto"/>
        <w:jc w:val="left"/>
        <w:rPr>
          <w:rFonts w:hint="eastAsia" w:ascii="宋体" w:hAnsi="宋体" w:eastAsia="宋体" w:cs="宋体"/>
          <w:b/>
          <w:bCs/>
          <w:color w:val="auto"/>
          <w:sz w:val="24"/>
          <w:szCs w:val="24"/>
          <w:highlight w:val="none"/>
          <w:u w:val="single"/>
        </w:rPr>
      </w:pPr>
    </w:p>
    <w:p>
      <w:pPr>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u w:val="single"/>
        </w:rPr>
        <w:t>备注：▲投标供应商必须提供本承诺书，不提供按无效投标处理。</w:t>
      </w: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rPr>
      </w:pPr>
    </w:p>
    <w:p>
      <w:pPr>
        <w:pStyle w:val="20"/>
        <w:adjustRightInd w:val="0"/>
        <w:snapToGrid w:val="0"/>
        <w:spacing w:line="24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附件九</w:t>
      </w:r>
      <w:r>
        <w:rPr>
          <w:rFonts w:hint="eastAsia" w:ascii="宋体" w:hAnsi="宋体" w:eastAsia="宋体" w:cs="宋体"/>
          <w:color w:val="auto"/>
          <w:sz w:val="28"/>
          <w:szCs w:val="28"/>
          <w:highlight w:val="none"/>
          <w:lang w:eastAsia="zh-CN"/>
        </w:rPr>
        <w:t>、</w:t>
      </w:r>
    </w:p>
    <w:p>
      <w:pPr>
        <w:widowControl/>
        <w:spacing w:before="100" w:beforeAutospacing="1" w:after="100" w:afterAutospacing="1" w:line="240" w:lineRule="auto"/>
        <w:ind w:firstLine="331" w:firstLineChars="150"/>
        <w:jc w:val="left"/>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其他相关材料</w:t>
      </w:r>
    </w:p>
    <w:p>
      <w:pPr>
        <w:pStyle w:val="4"/>
        <w:spacing w:after="120"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附件十、</w:t>
      </w:r>
    </w:p>
    <w:p>
      <w:pPr>
        <w:spacing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主要机具、设备明细表（供应商投入）</w:t>
      </w:r>
    </w:p>
    <w:p>
      <w:pPr>
        <w:spacing w:line="24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项目名称：                 项目编号：</w:t>
      </w:r>
    </w:p>
    <w:tbl>
      <w:tblPr>
        <w:tblStyle w:val="3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2196"/>
        <w:gridCol w:w="1286"/>
        <w:gridCol w:w="1068"/>
        <w:gridCol w:w="1942"/>
        <w:gridCol w:w="638"/>
        <w:gridCol w:w="8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序号</w:t>
            </w:r>
          </w:p>
        </w:tc>
        <w:tc>
          <w:tcPr>
            <w:tcW w:w="2196"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货物名称</w:t>
            </w:r>
          </w:p>
        </w:tc>
        <w:tc>
          <w:tcPr>
            <w:tcW w:w="1286"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品牌产地</w:t>
            </w:r>
          </w:p>
        </w:tc>
        <w:tc>
          <w:tcPr>
            <w:tcW w:w="1068"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材质</w:t>
            </w:r>
          </w:p>
        </w:tc>
        <w:tc>
          <w:tcPr>
            <w:tcW w:w="1942"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主要品牌型号、规格参数</w:t>
            </w:r>
          </w:p>
        </w:tc>
        <w:tc>
          <w:tcPr>
            <w:tcW w:w="638"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数量</w:t>
            </w:r>
          </w:p>
        </w:tc>
        <w:tc>
          <w:tcPr>
            <w:tcW w:w="851" w:type="dxa"/>
            <w:noWrap w:val="0"/>
            <w:vAlign w:val="center"/>
          </w:tcPr>
          <w:p>
            <w:pPr>
              <w:spacing w:after="0" w:line="240" w:lineRule="auto"/>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485"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219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286"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06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1942"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638" w:type="dxa"/>
            <w:noWrap w:val="0"/>
            <w:vAlign w:val="center"/>
          </w:tcPr>
          <w:p>
            <w:pPr>
              <w:spacing w:after="0" w:line="240" w:lineRule="auto"/>
              <w:jc w:val="center"/>
              <w:rPr>
                <w:rFonts w:hint="eastAsia" w:ascii="宋体" w:hAnsi="宋体" w:eastAsia="宋体" w:cs="宋体"/>
                <w:color w:val="auto"/>
                <w:spacing w:val="20"/>
                <w:sz w:val="22"/>
                <w:highlight w:val="none"/>
              </w:rPr>
            </w:pPr>
          </w:p>
        </w:tc>
        <w:tc>
          <w:tcPr>
            <w:tcW w:w="851" w:type="dxa"/>
            <w:noWrap w:val="0"/>
            <w:vAlign w:val="center"/>
          </w:tcPr>
          <w:p>
            <w:pPr>
              <w:spacing w:after="0" w:line="240" w:lineRule="auto"/>
              <w:jc w:val="center"/>
              <w:rPr>
                <w:rFonts w:hint="eastAsia" w:ascii="宋体" w:hAnsi="宋体" w:eastAsia="宋体" w:cs="宋体"/>
                <w:color w:val="auto"/>
                <w:spacing w:val="20"/>
                <w:sz w:val="22"/>
                <w:highlight w:val="none"/>
              </w:rPr>
            </w:pPr>
          </w:p>
        </w:tc>
      </w:tr>
    </w:tbl>
    <w:p>
      <w:pPr>
        <w:spacing w:line="240" w:lineRule="auto"/>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供应商盖章：</w:t>
      </w:r>
    </w:p>
    <w:p>
      <w:pPr>
        <w:pStyle w:val="44"/>
        <w:spacing w:line="240" w:lineRule="auto"/>
        <w:rPr>
          <w:rFonts w:hint="eastAsia" w:ascii="宋体" w:hAnsi="宋体" w:eastAsia="宋体" w:cs="宋体"/>
          <w:color w:val="auto"/>
          <w:spacing w:val="20"/>
          <w:sz w:val="22"/>
          <w:highlight w:val="none"/>
        </w:rPr>
      </w:pPr>
    </w:p>
    <w:p>
      <w:pPr>
        <w:pStyle w:val="14"/>
        <w:rPr>
          <w:rFonts w:hint="eastAsia" w:ascii="宋体" w:hAnsi="宋体" w:eastAsia="宋体" w:cs="宋体"/>
          <w:color w:val="auto"/>
          <w:highlight w:val="none"/>
        </w:rPr>
      </w:pPr>
    </w:p>
    <w:p>
      <w:pPr>
        <w:adjustRightInd w:val="0"/>
        <w:snapToGri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附件十一</w:t>
      </w:r>
    </w:p>
    <w:p>
      <w:pPr>
        <w:autoSpaceDE w:val="0"/>
        <w:autoSpaceDN w:val="0"/>
        <w:adjustRightInd w:val="0"/>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节能环保产品声明函</w:t>
      </w:r>
    </w:p>
    <w:p>
      <w:pPr>
        <w:autoSpaceDE w:val="0"/>
        <w:autoSpaceDN w:val="0"/>
        <w:adjustRightInd w:val="0"/>
        <w:spacing w:line="240" w:lineRule="auto"/>
        <w:ind w:firstLine="684" w:firstLineChars="285"/>
        <w:jc w:val="center"/>
        <w:rPr>
          <w:rFonts w:hint="eastAsia" w:ascii="宋体" w:hAnsi="宋体" w:eastAsia="宋体" w:cs="宋体"/>
          <w:color w:val="auto"/>
          <w:sz w:val="24"/>
          <w:szCs w:val="20"/>
          <w:highlight w:val="none"/>
        </w:rPr>
      </w:pPr>
    </w:p>
    <w:p>
      <w:pPr>
        <w:autoSpaceDE w:val="0"/>
        <w:autoSpaceDN w:val="0"/>
        <w:adjustRightInd w:val="0"/>
        <w:spacing w:line="240" w:lineRule="auto"/>
        <w:ind w:firstLine="798" w:firstLineChars="28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本公司郑重声明，根据《财政部 发展改革委 生态环境部 市场监管总局关于调整优化节能产品 环境标志产品政府采购执行机制的通知》（财库〔2019〕9号）及《关于印发节能产品政府采购品目清单的通知》（财库〔2019〕19号）的规定，本公司同时满足以下条件：</w:t>
      </w:r>
    </w:p>
    <w:p>
      <w:pPr>
        <w:autoSpaceDE w:val="0"/>
        <w:autoSpaceDN w:val="0"/>
        <w:adjustRightInd w:val="0"/>
        <w:spacing w:line="240" w:lineRule="auto"/>
        <w:ind w:firstLine="798" w:firstLineChars="28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此次采购项目中本公司所列节能或环保产品已获得政府采购节能产品或环境标志产品认证。</w:t>
      </w:r>
    </w:p>
    <w:p>
      <w:pPr>
        <w:autoSpaceDE w:val="0"/>
        <w:autoSpaceDN w:val="0"/>
        <w:adjustRightInd w:val="0"/>
        <w:spacing w:line="240" w:lineRule="auto"/>
        <w:ind w:firstLine="798" w:firstLineChars="28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2.本公司参加______单位的______项目采购活动提供的环保或节能产品，产品金额占采购项目总金额50%（含）以上。</w:t>
      </w:r>
    </w:p>
    <w:p>
      <w:pPr>
        <w:autoSpaceDE w:val="0"/>
        <w:autoSpaceDN w:val="0"/>
        <w:adjustRightInd w:val="0"/>
        <w:spacing w:line="240" w:lineRule="auto"/>
        <w:ind w:firstLine="798" w:firstLineChars="28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本公司对上述声明的真实性负责。如有虚假，将依法承担相应法律责任。如提供本声明函，但在开启商务标后发现环保或节能产品金额未达到采购项目总金额50%（含）以上的作无效标处理。</w:t>
      </w:r>
    </w:p>
    <w:p>
      <w:pPr>
        <w:autoSpaceDE w:val="0"/>
        <w:autoSpaceDN w:val="0"/>
        <w:adjustRightInd w:val="0"/>
        <w:spacing w:line="240" w:lineRule="auto"/>
        <w:ind w:firstLine="798" w:firstLineChars="285"/>
        <w:rPr>
          <w:rFonts w:hint="eastAsia" w:ascii="宋体" w:hAnsi="宋体" w:eastAsia="宋体" w:cs="宋体"/>
          <w:color w:val="auto"/>
          <w:sz w:val="28"/>
          <w:szCs w:val="28"/>
          <w:highlight w:val="none"/>
        </w:rPr>
      </w:pPr>
    </w:p>
    <w:p>
      <w:pPr>
        <w:autoSpaceDE w:val="0"/>
        <w:autoSpaceDN w:val="0"/>
        <w:adjustRightInd w:val="0"/>
        <w:spacing w:line="240" w:lineRule="auto"/>
        <w:ind w:firstLine="798" w:firstLineChars="28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投标人全称（盖章）：</w:t>
      </w: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240" w:lineRule="auto"/>
        <w:ind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 期：        </w:t>
      </w:r>
    </w:p>
    <w:p>
      <w:pPr>
        <w:spacing w:line="240" w:lineRule="auto"/>
        <w:ind w:firstLine="840" w:firstLineChars="300"/>
        <w:rPr>
          <w:rFonts w:hint="eastAsia" w:ascii="宋体" w:hAnsi="宋体" w:eastAsia="宋体" w:cs="宋体"/>
          <w:color w:val="auto"/>
          <w:sz w:val="28"/>
          <w:szCs w:val="28"/>
          <w:highlight w:val="none"/>
        </w:rPr>
      </w:pPr>
    </w:p>
    <w:p>
      <w:pPr>
        <w:spacing w:line="240" w:lineRule="auto"/>
        <w:ind w:firstLine="840" w:firstLineChars="300"/>
        <w:rPr>
          <w:rFonts w:hint="eastAsia" w:ascii="宋体" w:hAnsi="宋体" w:eastAsia="宋体" w:cs="宋体"/>
          <w:color w:val="auto"/>
          <w:sz w:val="28"/>
          <w:szCs w:val="28"/>
          <w:highlight w:val="none"/>
        </w:rPr>
      </w:pPr>
    </w:p>
    <w:p>
      <w:pPr>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附注：需提供政府采购节能产品或环境标志产品认证证书复印件，加盖公章。       </w:t>
      </w:r>
    </w:p>
    <w:p>
      <w:pPr>
        <w:autoSpaceDE w:val="0"/>
        <w:autoSpaceDN w:val="0"/>
        <w:adjustRightInd w:val="0"/>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认证机构以国家市场监管总局发布的参与实施政府采购节能产品、环境标志产品认证机构名录为准。</w:t>
      </w:r>
    </w:p>
    <w:p>
      <w:pPr>
        <w:autoSpaceDE w:val="0"/>
        <w:autoSpaceDN w:val="0"/>
        <w:adjustRightInd w:val="0"/>
        <w:spacing w:line="240" w:lineRule="auto"/>
        <w:rPr>
          <w:rFonts w:hint="eastAsia" w:ascii="宋体" w:hAnsi="宋体" w:eastAsia="宋体" w:cs="宋体"/>
          <w:color w:val="auto"/>
          <w:sz w:val="28"/>
          <w:szCs w:val="28"/>
          <w:highlight w:val="none"/>
        </w:rPr>
      </w:pPr>
    </w:p>
    <w:p>
      <w:pPr>
        <w:autoSpaceDE w:val="0"/>
        <w:autoSpaceDN w:val="0"/>
        <w:adjustRightInd w:val="0"/>
        <w:snapToGrid w:val="0"/>
        <w:spacing w:line="240" w:lineRule="auto"/>
        <w:textAlignment w:val="bottom"/>
        <w:rPr>
          <w:rFonts w:hint="eastAsia" w:ascii="宋体" w:hAnsi="宋体" w:eastAsia="宋体" w:cs="宋体"/>
          <w:color w:val="auto"/>
          <w:sz w:val="36"/>
          <w:highlight w:val="none"/>
        </w:rPr>
      </w:pPr>
    </w:p>
    <w:p>
      <w:pPr>
        <w:pStyle w:val="14"/>
        <w:rPr>
          <w:rFonts w:hint="eastAsia" w:ascii="宋体" w:hAnsi="宋体" w:eastAsia="宋体" w:cs="宋体"/>
          <w:color w:val="auto"/>
          <w:sz w:val="36"/>
          <w:highlight w:val="none"/>
        </w:rPr>
      </w:pPr>
    </w:p>
    <w:p>
      <w:pPr>
        <w:pStyle w:val="15"/>
        <w:tabs>
          <w:tab w:val="right" w:leader="dot" w:pos="8301"/>
        </w:tabs>
        <w:rPr>
          <w:rFonts w:hint="eastAsia" w:ascii="宋体" w:hAnsi="宋体" w:eastAsia="宋体" w:cs="宋体"/>
          <w:color w:val="auto"/>
          <w:sz w:val="36"/>
          <w:highlight w:val="none"/>
        </w:rPr>
      </w:pPr>
    </w:p>
    <w:p>
      <w:pPr>
        <w:pStyle w:val="16"/>
        <w:rPr>
          <w:rFonts w:hint="eastAsia" w:ascii="宋体" w:hAnsi="宋体" w:eastAsia="宋体" w:cs="宋体"/>
          <w:color w:val="auto"/>
          <w:sz w:val="36"/>
          <w:highlight w:val="none"/>
        </w:rPr>
      </w:pPr>
    </w:p>
    <w:p>
      <w:pPr>
        <w:rPr>
          <w:rFonts w:hint="eastAsia" w:ascii="宋体" w:hAnsi="宋体" w:eastAsia="宋体" w:cs="宋体"/>
          <w:color w:val="auto"/>
          <w:sz w:val="36"/>
          <w:highlight w:val="none"/>
        </w:rPr>
      </w:pPr>
    </w:p>
    <w:p>
      <w:pPr>
        <w:pStyle w:val="14"/>
        <w:rPr>
          <w:rFonts w:hint="eastAsia" w:ascii="宋体" w:hAnsi="宋体" w:eastAsia="宋体" w:cs="宋体"/>
          <w:color w:val="auto"/>
          <w:sz w:val="36"/>
          <w:highlight w:val="none"/>
        </w:rPr>
      </w:pPr>
    </w:p>
    <w:p>
      <w:pPr>
        <w:pStyle w:val="15"/>
        <w:rPr>
          <w:rFonts w:hint="eastAsia" w:ascii="宋体" w:hAnsi="宋体" w:eastAsia="宋体" w:cs="宋体"/>
          <w:color w:val="auto"/>
          <w:sz w:val="36"/>
          <w:highlight w:val="none"/>
        </w:rPr>
      </w:pPr>
    </w:p>
    <w:p>
      <w:pPr>
        <w:pStyle w:val="16"/>
        <w:rPr>
          <w:rFonts w:hint="eastAsia" w:ascii="宋体" w:hAnsi="宋体" w:eastAsia="宋体" w:cs="宋体"/>
          <w:color w:val="auto"/>
          <w:sz w:val="36"/>
          <w:highlight w:val="none"/>
        </w:rPr>
      </w:pPr>
    </w:p>
    <w:p>
      <w:pPr>
        <w:rPr>
          <w:rFonts w:hint="eastAsia" w:ascii="宋体" w:hAnsi="宋体" w:eastAsia="宋体" w:cs="宋体"/>
          <w:color w:val="auto"/>
          <w:sz w:val="36"/>
          <w:highlight w:val="none"/>
        </w:rPr>
      </w:pPr>
    </w:p>
    <w:p>
      <w:pPr>
        <w:pStyle w:val="14"/>
        <w:rPr>
          <w:rFonts w:hint="eastAsia" w:ascii="宋体" w:hAnsi="宋体" w:eastAsia="宋体" w:cs="宋体"/>
          <w:color w:val="auto"/>
          <w:highlight w:val="none"/>
        </w:rPr>
      </w:pPr>
    </w:p>
    <w:p>
      <w:pPr>
        <w:pStyle w:val="16"/>
        <w:rPr>
          <w:rFonts w:hint="eastAsia" w:ascii="宋体" w:hAnsi="宋体" w:eastAsia="宋体" w:cs="宋体"/>
          <w:color w:val="auto"/>
          <w:highlight w:val="none"/>
        </w:rPr>
      </w:pPr>
    </w:p>
    <w:p>
      <w:pPr>
        <w:adjustRightInd w:val="0"/>
        <w:snapToGrid w:val="0"/>
        <w:spacing w:line="240" w:lineRule="auto"/>
        <w:rPr>
          <w:rFonts w:hint="eastAsia" w:ascii="宋体" w:hAnsi="宋体" w:eastAsia="宋体" w:cs="宋体"/>
          <w:color w:val="auto"/>
          <w:sz w:val="28"/>
          <w:szCs w:val="28"/>
          <w:highlight w:val="none"/>
          <w:lang w:val="en-US" w:eastAsia="zh-CN"/>
        </w:rPr>
      </w:pPr>
      <w:bookmarkStart w:id="50" w:name="_Toc474845402"/>
      <w:r>
        <w:rPr>
          <w:rFonts w:hint="eastAsia" w:ascii="宋体" w:hAnsi="宋体" w:eastAsia="宋体" w:cs="宋体"/>
          <w:color w:val="auto"/>
          <w:sz w:val="28"/>
          <w:szCs w:val="28"/>
          <w:highlight w:val="none"/>
        </w:rPr>
        <w:t>附件十</w:t>
      </w:r>
      <w:r>
        <w:rPr>
          <w:rFonts w:hint="eastAsia" w:ascii="宋体" w:hAnsi="宋体" w:eastAsia="宋体" w:cs="宋体"/>
          <w:color w:val="auto"/>
          <w:sz w:val="28"/>
          <w:szCs w:val="28"/>
          <w:highlight w:val="none"/>
          <w:lang w:val="en-US" w:eastAsia="zh-CN"/>
        </w:rPr>
        <w:t>二（一）</w:t>
      </w:r>
    </w:p>
    <w:p>
      <w:pPr>
        <w:widowControl/>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highlight w:val="none"/>
        </w:rPr>
        <w:t>项目管理人员、服务人员汇总表</w:t>
      </w:r>
    </w:p>
    <w:p>
      <w:pPr>
        <w:spacing w:after="120" w:line="360" w:lineRule="auto"/>
        <w:rPr>
          <w:rFonts w:hint="eastAsia" w:ascii="宋体" w:hAnsi="宋体" w:eastAsia="宋体" w:cs="宋体"/>
          <w:color w:val="auto"/>
          <w:sz w:val="24"/>
          <w:highlight w:val="none"/>
        </w:rPr>
      </w:pPr>
      <w:r>
        <w:rPr>
          <w:rFonts w:hint="eastAsia" w:ascii="宋体" w:hAnsi="宋体" w:eastAsia="宋体" w:cs="宋体"/>
          <w:color w:val="auto"/>
          <w:highlight w:val="none"/>
        </w:rPr>
        <w:t xml:space="preserve">工程名称：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50"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在本项目担任职务</w:t>
            </w:r>
          </w:p>
        </w:tc>
        <w:tc>
          <w:tcPr>
            <w:tcW w:w="81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816"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249"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21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617"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资格证书</w:t>
            </w:r>
          </w:p>
        </w:tc>
        <w:tc>
          <w:tcPr>
            <w:tcW w:w="2221" w:type="dxa"/>
            <w:noWrap w:val="0"/>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从事类似工作服务的经历、年限、介绍（或另附简历）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jc w:val="center"/>
              <w:rPr>
                <w:rFonts w:hint="eastAsia" w:ascii="宋体" w:hAnsi="宋体" w:eastAsia="宋体" w:cs="宋体"/>
                <w:color w:val="auto"/>
                <w:highlight w:val="none"/>
              </w:rPr>
            </w:pPr>
          </w:p>
        </w:tc>
        <w:tc>
          <w:tcPr>
            <w:tcW w:w="1217" w:type="dxa"/>
            <w:noWrap w:val="0"/>
            <w:vAlign w:val="top"/>
          </w:tcPr>
          <w:p>
            <w:pPr>
              <w:spacing w:line="360" w:lineRule="auto"/>
              <w:jc w:val="center"/>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0" w:type="dxa"/>
            <w:noWrap w:val="0"/>
            <w:vAlign w:val="top"/>
          </w:tcPr>
          <w:p>
            <w:pPr>
              <w:spacing w:line="360" w:lineRule="auto"/>
              <w:rPr>
                <w:rFonts w:hint="eastAsia" w:ascii="宋体" w:hAnsi="宋体" w:eastAsia="宋体" w:cs="宋体"/>
                <w:color w:val="auto"/>
                <w:spacing w:val="-14"/>
                <w:sz w:val="18"/>
                <w:szCs w:val="18"/>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50"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816" w:type="dxa"/>
            <w:noWrap w:val="0"/>
            <w:vAlign w:val="top"/>
          </w:tcPr>
          <w:p>
            <w:pPr>
              <w:spacing w:line="360" w:lineRule="auto"/>
              <w:rPr>
                <w:rFonts w:hint="eastAsia" w:ascii="宋体" w:hAnsi="宋体" w:eastAsia="宋体" w:cs="宋体"/>
                <w:color w:val="auto"/>
                <w:highlight w:val="none"/>
              </w:rPr>
            </w:pPr>
          </w:p>
        </w:tc>
        <w:tc>
          <w:tcPr>
            <w:tcW w:w="1249" w:type="dxa"/>
            <w:noWrap w:val="0"/>
            <w:vAlign w:val="top"/>
          </w:tcPr>
          <w:p>
            <w:pPr>
              <w:spacing w:line="360" w:lineRule="auto"/>
              <w:rPr>
                <w:rFonts w:hint="eastAsia" w:ascii="宋体" w:hAnsi="宋体" w:eastAsia="宋体" w:cs="宋体"/>
                <w:color w:val="auto"/>
                <w:highlight w:val="none"/>
              </w:rPr>
            </w:pPr>
          </w:p>
        </w:tc>
        <w:tc>
          <w:tcPr>
            <w:tcW w:w="1217" w:type="dxa"/>
            <w:noWrap w:val="0"/>
            <w:vAlign w:val="top"/>
          </w:tcPr>
          <w:p>
            <w:pPr>
              <w:spacing w:line="360" w:lineRule="auto"/>
              <w:rPr>
                <w:rFonts w:hint="eastAsia" w:ascii="宋体" w:hAnsi="宋体" w:eastAsia="宋体" w:cs="宋体"/>
                <w:color w:val="auto"/>
                <w:highlight w:val="none"/>
              </w:rPr>
            </w:pPr>
          </w:p>
        </w:tc>
        <w:tc>
          <w:tcPr>
            <w:tcW w:w="1617" w:type="dxa"/>
            <w:noWrap w:val="0"/>
            <w:vAlign w:val="top"/>
          </w:tcPr>
          <w:p>
            <w:pPr>
              <w:spacing w:line="360" w:lineRule="auto"/>
              <w:rPr>
                <w:rFonts w:hint="eastAsia" w:ascii="宋体" w:hAnsi="宋体" w:eastAsia="宋体" w:cs="宋体"/>
                <w:color w:val="auto"/>
                <w:highlight w:val="none"/>
              </w:rPr>
            </w:pPr>
          </w:p>
        </w:tc>
        <w:tc>
          <w:tcPr>
            <w:tcW w:w="2221" w:type="dxa"/>
            <w:noWrap w:val="0"/>
            <w:vAlign w:val="top"/>
          </w:tcPr>
          <w:p>
            <w:pPr>
              <w:spacing w:line="36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9286" w:type="dxa"/>
            <w:gridSpan w:val="7"/>
            <w:noWrap w:val="0"/>
            <w:vAlign w:val="top"/>
          </w:tcPr>
          <w:p>
            <w:pPr>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 xml:space="preserve">一旦我单位中标，我方保证并配备上述项目组织机构。上述填报内容真实，若不真实，愿按有关规定接受处理。             </w:t>
            </w:r>
          </w:p>
        </w:tc>
      </w:tr>
    </w:tbl>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注：1、列入本表人员（包括项目负责人）的更换需经采购人同意，擅自更换或不到位均属违约行为。</w:t>
      </w:r>
    </w:p>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 xml:space="preserve">   2、附学历证明、职称或资格证书等（如有）。</w:t>
      </w:r>
    </w:p>
    <w:p>
      <w:pPr>
        <w:spacing w:line="360" w:lineRule="auto"/>
        <w:ind w:firstLine="480"/>
        <w:rPr>
          <w:rFonts w:hint="eastAsia" w:ascii="宋体" w:hAnsi="宋体" w:eastAsia="宋体" w:cs="宋体"/>
          <w:color w:val="auto"/>
          <w:spacing w:val="20"/>
          <w:sz w:val="22"/>
          <w:szCs w:val="22"/>
          <w:highlight w:val="none"/>
        </w:rPr>
      </w:pPr>
    </w:p>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投标人全称（公章）：</w:t>
      </w:r>
    </w:p>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日期：</w:t>
      </w:r>
    </w:p>
    <w:p>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 w:val="32"/>
          <w:highlight w:val="none"/>
        </w:rPr>
        <w:br w:type="page"/>
      </w: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 xml:space="preserve">） </w:t>
      </w:r>
      <w:bookmarkEnd w:id="50"/>
    </w:p>
    <w:p>
      <w:pPr>
        <w:spacing w:line="360" w:lineRule="auto"/>
        <w:rPr>
          <w:rFonts w:hint="eastAsia" w:ascii="宋体" w:hAnsi="宋体" w:eastAsia="宋体" w:cs="宋体"/>
          <w:b/>
          <w:color w:val="auto"/>
          <w:szCs w:val="28"/>
          <w:highlight w:val="none"/>
        </w:rPr>
      </w:pPr>
    </w:p>
    <w:p>
      <w:pPr>
        <w:pStyle w:val="20"/>
        <w:spacing w:line="360" w:lineRule="auto"/>
        <w:jc w:val="center"/>
        <w:rPr>
          <w:rFonts w:hint="eastAsia" w:ascii="宋体" w:hAnsi="宋体" w:eastAsia="宋体" w:cs="宋体"/>
          <w:color w:val="auto"/>
          <w:sz w:val="32"/>
          <w:szCs w:val="44"/>
          <w:highlight w:val="none"/>
        </w:rPr>
      </w:pPr>
      <w:r>
        <w:rPr>
          <w:rFonts w:hint="eastAsia" w:ascii="宋体" w:hAnsi="宋体" w:eastAsia="宋体" w:cs="宋体"/>
          <w:b/>
          <w:color w:val="auto"/>
          <w:sz w:val="36"/>
          <w:szCs w:val="36"/>
          <w:highlight w:val="none"/>
        </w:rPr>
        <w:t xml:space="preserve"> 项目负责人资格情况表</w:t>
      </w:r>
    </w:p>
    <w:tbl>
      <w:tblPr>
        <w:tblStyle w:val="3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513"/>
        <w:gridCol w:w="4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24" w:type="dxa"/>
            <w:tcBorders>
              <w:top w:val="single" w:color="auto" w:sz="12"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姓名</w:t>
            </w:r>
          </w:p>
        </w:tc>
        <w:tc>
          <w:tcPr>
            <w:tcW w:w="2513"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tcBorders>
              <w:top w:val="single" w:color="auto" w:sz="12" w:space="0"/>
              <w:left w:val="single" w:color="auto" w:sz="4" w:space="0"/>
              <w:bottom w:val="single" w:color="auto" w:sz="4" w:space="0"/>
              <w:right w:val="single" w:color="auto" w:sz="12"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性别</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restart"/>
            <w:tcBorders>
              <w:top w:val="single" w:color="auto" w:sz="4" w:space="0"/>
              <w:left w:val="single" w:color="auto" w:sz="4" w:space="0"/>
              <w:bottom w:val="single" w:color="auto" w:sz="4" w:space="0"/>
              <w:right w:val="single" w:color="auto" w:sz="12" w:space="0"/>
            </w:tcBorders>
            <w:noWrap w:val="0"/>
            <w:vAlign w:val="center"/>
          </w:tcPr>
          <w:p>
            <w:pPr>
              <w:pStyle w:val="114"/>
              <w:widowControl w:val="0"/>
              <w:autoSpaceDE w:val="0"/>
              <w:autoSpaceDN w:val="0"/>
              <w:adjustRightInd w:val="0"/>
              <w:spacing w:before="0" w:beforeAutospacing="0" w:after="0" w:afterAutospacing="0" w:line="360" w:lineRule="auto"/>
              <w:textAlignment w:val="auto"/>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注：业绩证明应提供旁证材料</w:t>
            </w:r>
          </w:p>
          <w:p>
            <w:pPr>
              <w:autoSpaceDE w:val="0"/>
              <w:autoSpaceDN w:val="0"/>
              <w:adjustRightIn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年龄</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职称</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资格证书</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毕业时间</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学校专业</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2024" w:type="dxa"/>
            <w:tcBorders>
              <w:top w:val="single" w:color="auto" w:sz="4" w:space="0"/>
              <w:left w:val="single" w:color="auto" w:sz="12" w:space="0"/>
              <w:bottom w:val="single" w:color="auto" w:sz="4"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联系电话</w:t>
            </w:r>
          </w:p>
        </w:tc>
        <w:tc>
          <w:tcPr>
            <w:tcW w:w="25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c>
          <w:tcPr>
            <w:tcW w:w="4691"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24" w:type="dxa"/>
            <w:tcBorders>
              <w:top w:val="single" w:color="auto" w:sz="4" w:space="0"/>
              <w:left w:val="single" w:color="auto" w:sz="12" w:space="0"/>
              <w:bottom w:val="single" w:color="auto" w:sz="12" w:space="0"/>
              <w:right w:val="single" w:color="auto" w:sz="4" w:space="0"/>
            </w:tcBorders>
            <w:noWrap w:val="0"/>
            <w:vAlign w:val="center"/>
          </w:tcPr>
          <w:p>
            <w:pPr>
              <w:pStyle w:val="113"/>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拟在本项目中担任主要工作</w:t>
            </w:r>
          </w:p>
        </w:tc>
        <w:tc>
          <w:tcPr>
            <w:tcW w:w="7204"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r>
    </w:tbl>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注：1、项目负责人作为本项目联系人不得变更，必须随时听从采购人指派，</w:t>
      </w:r>
      <w:r>
        <w:rPr>
          <w:rFonts w:hint="eastAsia" w:ascii="宋体" w:hAnsi="宋体" w:eastAsia="宋体" w:cs="宋体"/>
          <w:color w:val="auto"/>
          <w:spacing w:val="20"/>
          <w:sz w:val="22"/>
          <w:szCs w:val="22"/>
          <w:highlight w:val="none"/>
          <w:u w:val="single"/>
        </w:rPr>
        <w:t>如未经许可变更项目负责人，每变更一次扣罚履约保证金5000元</w:t>
      </w:r>
      <w:r>
        <w:rPr>
          <w:rFonts w:hint="eastAsia" w:ascii="宋体" w:hAnsi="宋体" w:eastAsia="宋体" w:cs="宋体"/>
          <w:color w:val="auto"/>
          <w:spacing w:val="20"/>
          <w:sz w:val="22"/>
          <w:szCs w:val="22"/>
          <w:highlight w:val="none"/>
        </w:rPr>
        <w:t>。</w:t>
      </w:r>
    </w:p>
    <w:p>
      <w:pPr>
        <w:spacing w:line="360" w:lineRule="auto"/>
        <w:ind w:firstLine="480"/>
        <w:rPr>
          <w:rFonts w:hint="eastAsia" w:ascii="宋体" w:hAnsi="宋体" w:eastAsia="宋体" w:cs="宋体"/>
          <w:b/>
          <w:color w:val="auto"/>
          <w:spacing w:val="20"/>
          <w:sz w:val="22"/>
          <w:szCs w:val="22"/>
          <w:highlight w:val="none"/>
        </w:rPr>
      </w:pPr>
      <w:r>
        <w:rPr>
          <w:rFonts w:hint="eastAsia" w:ascii="宋体" w:hAnsi="宋体" w:eastAsia="宋体" w:cs="宋体"/>
          <w:b/>
          <w:color w:val="auto"/>
          <w:spacing w:val="20"/>
          <w:sz w:val="22"/>
          <w:szCs w:val="22"/>
          <w:highlight w:val="none"/>
        </w:rPr>
        <w:t>2、需在本表格后加附项目负责人注册建造师证书复印件（如有）、职称证书复印件（如有）及相关业绩证明等。</w:t>
      </w:r>
    </w:p>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投标人全称（公章）：</w:t>
      </w:r>
    </w:p>
    <w:p>
      <w:pPr>
        <w:spacing w:line="360" w:lineRule="auto"/>
        <w:ind w:firstLine="48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日期：</w:t>
      </w:r>
    </w:p>
    <w:p>
      <w:pPr>
        <w:autoSpaceDE w:val="0"/>
        <w:autoSpaceDN w:val="0"/>
        <w:adjustRightInd w:val="0"/>
        <w:snapToGrid w:val="0"/>
        <w:spacing w:line="240" w:lineRule="auto"/>
        <w:textAlignment w:val="bottom"/>
        <w:rPr>
          <w:rFonts w:hint="eastAsia" w:ascii="宋体" w:hAnsi="宋体" w:eastAsia="宋体" w:cs="宋体"/>
          <w:color w:val="auto"/>
          <w:sz w:val="36"/>
          <w:highlight w:val="none"/>
        </w:rPr>
      </w:pPr>
    </w:p>
    <w:p>
      <w:pPr>
        <w:pStyle w:val="14"/>
        <w:rPr>
          <w:rFonts w:hint="eastAsia" w:ascii="宋体" w:hAnsi="宋体" w:eastAsia="宋体" w:cs="宋体"/>
          <w:color w:val="auto"/>
          <w:sz w:val="36"/>
          <w:highlight w:val="none"/>
        </w:rPr>
      </w:pPr>
    </w:p>
    <w:p>
      <w:pPr>
        <w:pStyle w:val="15"/>
        <w:rPr>
          <w:rFonts w:hint="eastAsia" w:ascii="宋体" w:hAnsi="宋体" w:eastAsia="宋体" w:cs="宋体"/>
          <w:color w:val="auto"/>
          <w:sz w:val="36"/>
          <w:highlight w:val="none"/>
        </w:rPr>
      </w:pPr>
    </w:p>
    <w:p>
      <w:pPr>
        <w:pStyle w:val="16"/>
        <w:rPr>
          <w:rFonts w:hint="eastAsia" w:ascii="宋体" w:hAnsi="宋体" w:eastAsia="宋体" w:cs="宋体"/>
          <w:color w:val="auto"/>
          <w:sz w:val="36"/>
          <w:highlight w:val="none"/>
        </w:rPr>
      </w:pPr>
    </w:p>
    <w:p>
      <w:pPr>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spacing w:line="440" w:lineRule="exact"/>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16"/>
          <w:highlight w:val="none"/>
        </w:rPr>
        <w:t>附件A</w:t>
      </w:r>
    </w:p>
    <w:p>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评审索引</w:t>
      </w:r>
    </w:p>
    <w:tbl>
      <w:tblPr>
        <w:tblStyle w:val="36"/>
        <w:tblW w:w="0" w:type="auto"/>
        <w:jc w:val="center"/>
        <w:tblLayout w:type="fixed"/>
        <w:tblCellMar>
          <w:top w:w="0" w:type="dxa"/>
          <w:left w:w="108" w:type="dxa"/>
          <w:bottom w:w="0" w:type="dxa"/>
          <w:right w:w="108" w:type="dxa"/>
        </w:tblCellMar>
      </w:tblPr>
      <w:tblGrid>
        <w:gridCol w:w="2078"/>
        <w:gridCol w:w="2671"/>
        <w:gridCol w:w="2171"/>
        <w:gridCol w:w="2708"/>
      </w:tblGrid>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pStyle w:val="31"/>
              <w:ind w:firstLine="723" w:firstLineChars="3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pStyle w:val="31"/>
              <w:ind w:firstLine="241" w:firstLineChars="1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评审内容</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pStyle w:val="31"/>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评分标准</w:t>
            </w: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pStyle w:val="31"/>
              <w:ind w:firstLine="964" w:firstLineChars="4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页码</w:t>
            </w: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Cs w:val="21"/>
                <w:highlight w:val="none"/>
              </w:rPr>
            </w:pPr>
          </w:p>
        </w:tc>
        <w:tc>
          <w:tcPr>
            <w:tcW w:w="2171"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color w:val="auto"/>
                <w:szCs w:val="21"/>
                <w:highlight w:val="none"/>
              </w:rPr>
            </w:pPr>
          </w:p>
        </w:tc>
        <w:tc>
          <w:tcPr>
            <w:tcW w:w="2708"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磋商响应文件</w:t>
            </w:r>
            <w:r>
              <w:rPr>
                <w:rFonts w:hint="eastAsia" w:ascii="宋体" w:hAnsi="宋体" w:eastAsia="宋体" w:cs="宋体"/>
                <w:b/>
                <w:color w:val="auto"/>
                <w:szCs w:val="21"/>
                <w:highlight w:val="none"/>
              </w:rPr>
              <w:t>第几页</w:t>
            </w: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auto"/>
                <w:szCs w:val="21"/>
                <w:highlight w:val="none"/>
              </w:rPr>
            </w:pPr>
          </w:p>
        </w:tc>
        <w:tc>
          <w:tcPr>
            <w:tcW w:w="2171" w:type="dxa"/>
            <w:tcBorders>
              <w:top w:val="single" w:color="000000" w:sz="4" w:space="0"/>
              <w:left w:val="single" w:color="000000" w:sz="4" w:space="0"/>
              <w:bottom w:val="nil"/>
              <w:right w:val="single" w:color="000000" w:sz="4" w:space="0"/>
            </w:tcBorders>
            <w:noWrap w:val="0"/>
            <w:vAlign w:val="center"/>
          </w:tcPr>
          <w:p>
            <w:pPr>
              <w:widowControl/>
              <w:jc w:val="center"/>
              <w:rPr>
                <w:rFonts w:hint="eastAsia" w:ascii="宋体" w:hAnsi="宋体" w:eastAsia="宋体" w:cs="宋体"/>
                <w:b/>
                <w:color w:val="auto"/>
                <w:szCs w:val="21"/>
                <w:highlight w:val="none"/>
              </w:rPr>
            </w:pPr>
          </w:p>
        </w:tc>
        <w:tc>
          <w:tcPr>
            <w:tcW w:w="2708"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r>
      <w:tr>
        <w:tblPrEx>
          <w:tblCellMar>
            <w:top w:w="0" w:type="dxa"/>
            <w:left w:w="108" w:type="dxa"/>
            <w:bottom w:w="0" w:type="dxa"/>
            <w:right w:w="108" w:type="dxa"/>
          </w:tblCellMar>
        </w:tblPrEx>
        <w:trPr>
          <w:trHeight w:val="886" w:hRule="atLeast"/>
          <w:jc w:val="center"/>
        </w:trPr>
        <w:tc>
          <w:tcPr>
            <w:tcW w:w="2078"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p>
        </w:tc>
        <w:tc>
          <w:tcPr>
            <w:tcW w:w="2671"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Cs w:val="21"/>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ind w:left="55"/>
              <w:jc w:val="center"/>
              <w:rPr>
                <w:rFonts w:hint="eastAsia" w:ascii="宋体" w:hAnsi="宋体" w:eastAsia="宋体" w:cs="宋体"/>
                <w:b/>
                <w:color w:val="auto"/>
                <w:szCs w:val="21"/>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Cs w:val="21"/>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pStyle w:val="31"/>
              <w:ind w:left="422" w:firstLine="562"/>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pStyle w:val="31"/>
              <w:ind w:left="422" w:firstLine="562"/>
              <w:jc w:val="cente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pStyle w:val="31"/>
              <w:ind w:left="422" w:firstLine="562"/>
              <w:jc w:val="cente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pStyle w:val="31"/>
              <w:ind w:left="422" w:firstLine="562"/>
              <w:jc w:val="cente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pStyle w:val="31"/>
              <w:ind w:left="422" w:firstLine="562"/>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nil"/>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886"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r>
      <w:tr>
        <w:tblPrEx>
          <w:tblCellMar>
            <w:top w:w="0" w:type="dxa"/>
            <w:left w:w="108" w:type="dxa"/>
            <w:bottom w:w="0" w:type="dxa"/>
            <w:right w:w="108" w:type="dxa"/>
          </w:tblCellMar>
        </w:tblPrEx>
        <w:trPr>
          <w:trHeight w:val="919" w:hRule="atLeast"/>
          <w:jc w:val="center"/>
        </w:trPr>
        <w:tc>
          <w:tcPr>
            <w:tcW w:w="2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
                <w:color w:val="auto"/>
                <w:sz w:val="28"/>
                <w:szCs w:val="28"/>
                <w:highlight w:val="none"/>
              </w:rPr>
            </w:pPr>
          </w:p>
        </w:tc>
        <w:tc>
          <w:tcPr>
            <w:tcW w:w="267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b/>
                <w:color w:val="auto"/>
                <w:sz w:val="28"/>
                <w:szCs w:val="28"/>
                <w:highlight w:val="none"/>
              </w:rPr>
            </w:pP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c>
          <w:tcPr>
            <w:tcW w:w="2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auto"/>
                <w:sz w:val="28"/>
                <w:szCs w:val="28"/>
                <w:highlight w:val="none"/>
              </w:rPr>
            </w:pPr>
          </w:p>
        </w:tc>
      </w:tr>
    </w:tbl>
    <w:p>
      <w:pPr>
        <w:spacing w:before="50" w:after="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注：投标供应商根据评审办法内容进行编制</w:t>
      </w:r>
      <w:r>
        <w:rPr>
          <w:rFonts w:hint="eastAsia" w:ascii="宋体" w:hAnsi="宋体" w:eastAsia="宋体" w:cs="宋体"/>
          <w:b/>
          <w:color w:val="auto"/>
          <w:szCs w:val="21"/>
          <w:highlight w:val="none"/>
          <w:lang w:eastAsia="zh-CN"/>
        </w:rPr>
        <w:t>“评审索引”</w:t>
      </w:r>
      <w:r>
        <w:rPr>
          <w:rFonts w:hint="eastAsia" w:ascii="宋体" w:hAnsi="宋体" w:eastAsia="宋体" w:cs="宋体"/>
          <w:b/>
          <w:color w:val="auto"/>
          <w:szCs w:val="21"/>
          <w:highlight w:val="none"/>
        </w:rPr>
        <w:t>。</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51" w:name="_Toc489352836"/>
      <w:bookmarkStart w:id="52" w:name="_Toc440162801"/>
      <w:r>
        <w:rPr>
          <w:rFonts w:hint="eastAsia" w:ascii="宋体" w:hAnsi="宋体" w:eastAsia="宋体" w:cs="宋体"/>
          <w:color w:val="auto"/>
          <w:highlight w:val="none"/>
        </w:rPr>
        <w:t>三、“</w:t>
      </w: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”部分格式</w:t>
      </w:r>
      <w:bookmarkEnd w:id="51"/>
      <w:bookmarkEnd w:id="52"/>
    </w:p>
    <w:p>
      <w:pPr>
        <w:pStyle w:val="4"/>
        <w:rPr>
          <w:rFonts w:hint="eastAsia" w:ascii="宋体" w:hAnsi="宋体" w:eastAsia="宋体" w:cs="宋体"/>
          <w:color w:val="auto"/>
          <w:highlight w:val="none"/>
        </w:rPr>
      </w:pPr>
      <w:r>
        <w:rPr>
          <w:rFonts w:hint="eastAsia" w:ascii="宋体" w:hAnsi="宋体" w:eastAsia="宋体" w:cs="宋体"/>
          <w:color w:val="auto"/>
          <w:highlight w:val="none"/>
        </w:rPr>
        <w:t>格式2-1、“</w:t>
      </w:r>
      <w:r>
        <w:rPr>
          <w:rFonts w:hint="eastAsia" w:ascii="宋体" w:hAnsi="宋体" w:eastAsia="宋体" w:cs="宋体"/>
          <w:color w:val="auto"/>
          <w:highlight w:val="none"/>
          <w:lang w:eastAsia="zh-CN"/>
        </w:rPr>
        <w:t>报价文件</w:t>
      </w:r>
      <w:r>
        <w:rPr>
          <w:rFonts w:hint="eastAsia" w:ascii="宋体" w:hAnsi="宋体" w:eastAsia="宋体" w:cs="宋体"/>
          <w:color w:val="auto"/>
          <w:highlight w:val="none"/>
        </w:rPr>
        <w:t>”封面</w:t>
      </w:r>
    </w:p>
    <w:p>
      <w:pPr>
        <w:spacing w:line="360" w:lineRule="auto"/>
        <w:jc w:val="right"/>
        <w:rPr>
          <w:rFonts w:hint="eastAsia" w:ascii="宋体" w:hAnsi="宋体" w:eastAsia="宋体" w:cs="宋体"/>
          <w:b/>
          <w:color w:val="auto"/>
          <w:sz w:val="52"/>
          <w:szCs w:val="22"/>
          <w:highlight w:val="none"/>
        </w:rPr>
      </w:pPr>
      <w:r>
        <w:rPr>
          <w:rFonts w:hint="eastAsia" w:ascii="宋体" w:hAnsi="宋体" w:eastAsia="宋体" w:cs="宋体"/>
          <w:b/>
          <w:color w:val="auto"/>
          <w:sz w:val="36"/>
          <w:szCs w:val="22"/>
          <w:highlight w:val="none"/>
        </w:rPr>
        <w:pict>
          <v:rect id="_x0000_s1027" o:spid="_x0000_s1027" o:spt="1" style="position:absolute;left:0pt;margin-left:358.5pt;margin-top:6.85pt;height:35.1pt;width:100.75pt;z-index:251659264;mso-width-relative:page;mso-height-relative:page;" coordsize="21600,21600">
            <v:path/>
            <v:fill focussize="0,0"/>
            <v:stroke weight="1.5pt" color="#FF0000"/>
            <v:imagedata o:title=""/>
            <o:lock v:ext="edit"/>
            <v:textbox>
              <w:txbxContent>
                <w:p>
                  <w:pPr>
                    <w:jc w:val="center"/>
                  </w:pPr>
                  <w:r>
                    <w:rPr>
                      <w:rFonts w:hint="eastAsia" w:ascii="黑体" w:hAnsi="黑体" w:eastAsia="黑体" w:cs="Arial"/>
                      <w:b/>
                      <w:color w:val="FF0000"/>
                      <w:sz w:val="36"/>
                      <w:szCs w:val="22"/>
                    </w:rPr>
                    <w:t>正本</w:t>
                  </w:r>
                  <w:r>
                    <w:rPr>
                      <w:rFonts w:hint="eastAsia" w:ascii="黑体" w:hAnsi="黑体" w:eastAsia="黑体" w:cs="Arial"/>
                      <w:b/>
                      <w:color w:val="000000"/>
                      <w:sz w:val="36"/>
                      <w:szCs w:val="22"/>
                    </w:rPr>
                    <w:t>/副本</w:t>
                  </w:r>
                </w:p>
              </w:txbxContent>
            </v:textbox>
          </v:rect>
        </w:pict>
      </w:r>
    </w:p>
    <w:p>
      <w:pPr>
        <w:spacing w:line="360" w:lineRule="auto"/>
        <w:jc w:val="center"/>
        <w:rPr>
          <w:rFonts w:hint="eastAsia" w:ascii="宋体" w:hAnsi="宋体" w:eastAsia="宋体" w:cs="宋体"/>
          <w:b/>
          <w:color w:val="auto"/>
          <w:w w:val="66"/>
          <w:sz w:val="50"/>
          <w:szCs w:val="50"/>
          <w:highlight w:val="none"/>
          <w:lang w:val="en-US" w:eastAsia="zh-CN"/>
        </w:rPr>
      </w:pPr>
    </w:p>
    <w:p>
      <w:pPr>
        <w:spacing w:line="360" w:lineRule="auto"/>
        <w:jc w:val="center"/>
        <w:rPr>
          <w:rFonts w:hint="eastAsia" w:ascii="宋体" w:hAnsi="宋体" w:eastAsia="宋体" w:cs="宋体"/>
          <w:b/>
          <w:color w:val="auto"/>
          <w:w w:val="66"/>
          <w:sz w:val="50"/>
          <w:szCs w:val="50"/>
          <w:highlight w:val="none"/>
        </w:rPr>
      </w:pPr>
      <w:r>
        <w:rPr>
          <w:rFonts w:hint="eastAsia" w:ascii="宋体" w:hAnsi="宋体" w:eastAsia="宋体" w:cs="宋体"/>
          <w:b/>
          <w:color w:val="auto"/>
          <w:w w:val="66"/>
          <w:sz w:val="50"/>
          <w:szCs w:val="50"/>
          <w:highlight w:val="none"/>
          <w:lang w:val="en-US" w:eastAsia="zh-CN"/>
        </w:rPr>
        <w:t>2020年龙港市道路修复工程采购项目</w:t>
      </w:r>
    </w:p>
    <w:p>
      <w:pPr>
        <w:spacing w:line="360" w:lineRule="auto"/>
        <w:jc w:val="center"/>
        <w:rPr>
          <w:rFonts w:hint="eastAsia" w:ascii="宋体" w:hAnsi="宋体" w:eastAsia="宋体" w:cs="宋体"/>
          <w:b/>
          <w:color w:val="auto"/>
          <w:sz w:val="28"/>
          <w:szCs w:val="22"/>
          <w:highlight w:val="none"/>
        </w:rPr>
      </w:pPr>
    </w:p>
    <w:p>
      <w:pPr>
        <w:pStyle w:val="2"/>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52"/>
          <w:szCs w:val="22"/>
          <w:highlight w:val="none"/>
        </w:rPr>
        <w:t>（</w:t>
      </w:r>
      <w:r>
        <w:rPr>
          <w:rFonts w:hint="eastAsia" w:ascii="宋体" w:hAnsi="宋体" w:eastAsia="宋体" w:cs="宋体"/>
          <w:b/>
          <w:color w:val="auto"/>
          <w:sz w:val="52"/>
          <w:szCs w:val="22"/>
          <w:highlight w:val="none"/>
          <w:lang w:eastAsia="zh-CN"/>
        </w:rPr>
        <w:t>报价文件</w:t>
      </w:r>
      <w:r>
        <w:rPr>
          <w:rFonts w:hint="eastAsia" w:ascii="宋体" w:hAnsi="宋体" w:eastAsia="宋体" w:cs="宋体"/>
          <w:b/>
          <w:color w:val="auto"/>
          <w:sz w:val="52"/>
          <w:szCs w:val="22"/>
          <w:highlight w:val="none"/>
        </w:rPr>
        <w:t>）</w:t>
      </w:r>
    </w:p>
    <w:tbl>
      <w:tblPr>
        <w:tblStyle w:val="36"/>
        <w:tblW w:w="6946" w:type="dxa"/>
        <w:tblInd w:w="1242" w:type="dxa"/>
        <w:tblLayout w:type="fixed"/>
        <w:tblCellMar>
          <w:top w:w="0" w:type="dxa"/>
          <w:left w:w="108" w:type="dxa"/>
          <w:bottom w:w="0" w:type="dxa"/>
          <w:right w:w="108" w:type="dxa"/>
        </w:tblCellMar>
      </w:tblPr>
      <w:tblGrid>
        <w:gridCol w:w="6946"/>
      </w:tblGrid>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投标供应商名称（盖章）：</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标项名称：</w:t>
            </w:r>
            <w:r>
              <w:rPr>
                <w:rFonts w:hint="eastAsia" w:ascii="宋体" w:hAnsi="宋体" w:eastAsia="宋体" w:cs="宋体"/>
                <w:color w:val="auto"/>
                <w:sz w:val="28"/>
                <w:szCs w:val="28"/>
                <w:highlight w:val="none"/>
                <w:u w:val="single"/>
                <w:lang w:val="en-US" w:eastAsia="zh-CN"/>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p>
        </w:tc>
      </w:tr>
      <w:tr>
        <w:tblPrEx>
          <w:tblCellMar>
            <w:top w:w="0" w:type="dxa"/>
            <w:left w:w="108" w:type="dxa"/>
            <w:bottom w:w="0" w:type="dxa"/>
            <w:right w:w="108" w:type="dxa"/>
          </w:tblCellMar>
        </w:tblPrEx>
        <w:trPr>
          <w:trHeight w:val="680" w:hRule="atLeast"/>
        </w:trPr>
        <w:tc>
          <w:tcPr>
            <w:tcW w:w="6946" w:type="dxa"/>
            <w:noWrap w:val="0"/>
            <w:vAlign w:val="center"/>
          </w:tcPr>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开标前不得启封</w:t>
            </w:r>
          </w:p>
        </w:tc>
      </w:tr>
    </w:tbl>
    <w:p>
      <w:pPr>
        <w:pStyle w:val="20"/>
        <w:adjustRightInd w:val="0"/>
        <w:snapToGrid w:val="0"/>
        <w:spacing w:line="240" w:lineRule="auto"/>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color w:val="auto"/>
          <w:sz w:val="36"/>
          <w:szCs w:val="36"/>
          <w:highlight w:val="none"/>
        </w:rPr>
        <w:t xml:space="preserve">附件一     </w:t>
      </w:r>
    </w:p>
    <w:p>
      <w:pPr>
        <w:pStyle w:val="20"/>
        <w:adjustRightInd w:val="0"/>
        <w:snapToGrid w:val="0"/>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pPr>
        <w:pStyle w:val="20"/>
        <w:adjustRightInd w:val="0"/>
        <w:snapToGrid w:val="0"/>
        <w:spacing w:line="240" w:lineRule="auto"/>
        <w:rPr>
          <w:rFonts w:hint="eastAsia" w:ascii="宋体" w:hAnsi="宋体" w:eastAsia="宋体" w:cs="宋体"/>
          <w:color w:val="auto"/>
          <w:sz w:val="24"/>
          <w:szCs w:val="24"/>
          <w:highlight w:val="none"/>
        </w:rPr>
      </w:pPr>
    </w:p>
    <w:p>
      <w:pPr>
        <w:pStyle w:val="2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招标编号：                报价单位：人民币元</w:t>
      </w:r>
    </w:p>
    <w:tbl>
      <w:tblPr>
        <w:tblStyle w:val="36"/>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38"/>
        <w:gridCol w:w="1855"/>
        <w:gridCol w:w="1384"/>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atLeast"/>
        </w:trPr>
        <w:tc>
          <w:tcPr>
            <w:tcW w:w="1479" w:type="dxa"/>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项目名称</w:t>
            </w:r>
          </w:p>
        </w:tc>
        <w:tc>
          <w:tcPr>
            <w:tcW w:w="1638" w:type="dxa"/>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rPr>
              <w:t>内容</w:t>
            </w:r>
          </w:p>
        </w:tc>
        <w:tc>
          <w:tcPr>
            <w:tcW w:w="1855" w:type="dxa"/>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最高限价（综合单价）</w:t>
            </w:r>
          </w:p>
        </w:tc>
        <w:tc>
          <w:tcPr>
            <w:tcW w:w="1384" w:type="dxa"/>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投标下浮率</w:t>
            </w:r>
          </w:p>
        </w:tc>
        <w:tc>
          <w:tcPr>
            <w:tcW w:w="3201" w:type="dxa"/>
            <w:noWrap w:val="0"/>
            <w:vAlign w:val="center"/>
          </w:tcPr>
          <w:p>
            <w:pPr>
              <w:pStyle w:val="19"/>
              <w:spacing w:before="120" w:after="120" w:line="360" w:lineRule="auto"/>
              <w:ind w:left="0"/>
              <w:jc w:val="center"/>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最终报价（综合单价）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479" w:type="dxa"/>
            <w:vMerge w:val="restart"/>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lang w:eastAsia="zh-CN"/>
              </w:rPr>
            </w:pPr>
            <w:r>
              <w:rPr>
                <w:rFonts w:hint="eastAsia" w:ascii="宋体" w:hAnsi="宋体" w:cs="宋体"/>
                <w:bCs/>
                <w:i w:val="0"/>
                <w:iCs w:val="0"/>
                <w:color w:val="auto"/>
                <w:sz w:val="24"/>
                <w:szCs w:val="24"/>
                <w:highlight w:val="none"/>
                <w:lang w:eastAsia="zh-CN"/>
              </w:rPr>
              <w:t>2020年龙港市市政道路复修工程采购项目</w:t>
            </w:r>
            <w:r>
              <w:rPr>
                <w:rFonts w:hint="eastAsia" w:ascii="宋体" w:hAnsi="宋体" w:eastAsia="宋体" w:cs="宋体"/>
                <w:bCs/>
                <w:i w:val="0"/>
                <w:iCs w:val="0"/>
                <w:color w:val="auto"/>
                <w:sz w:val="24"/>
                <w:szCs w:val="24"/>
                <w:highlight w:val="none"/>
              </w:rPr>
              <w:t>工程</w:t>
            </w:r>
            <w:r>
              <w:rPr>
                <w:rFonts w:hint="eastAsia" w:ascii="宋体" w:hAnsi="宋体" w:eastAsia="宋体" w:cs="宋体"/>
                <w:bCs/>
                <w:i w:val="0"/>
                <w:iCs w:val="0"/>
                <w:color w:val="auto"/>
                <w:sz w:val="24"/>
                <w:szCs w:val="24"/>
                <w:highlight w:val="none"/>
                <w:lang w:eastAsia="zh-CN"/>
              </w:rPr>
              <w:t>（</w:t>
            </w:r>
            <w:r>
              <w:rPr>
                <w:rFonts w:hint="eastAsia" w:ascii="宋体" w:hAnsi="宋体" w:cs="宋体"/>
                <w:bCs/>
                <w:i w:val="0"/>
                <w:iCs w:val="0"/>
                <w:color w:val="auto"/>
                <w:sz w:val="24"/>
                <w:szCs w:val="24"/>
                <w:highlight w:val="none"/>
                <w:lang w:eastAsia="zh-CN"/>
              </w:rPr>
              <w:t>第一标段</w:t>
            </w:r>
            <w:r>
              <w:rPr>
                <w:rFonts w:hint="eastAsia" w:ascii="宋体" w:hAnsi="宋体" w:eastAsia="宋体" w:cs="宋体"/>
                <w:bCs/>
                <w:i w:val="0"/>
                <w:iCs w:val="0"/>
                <w:color w:val="auto"/>
                <w:sz w:val="24"/>
                <w:szCs w:val="24"/>
                <w:highlight w:val="none"/>
                <w:lang w:eastAsia="zh-CN"/>
              </w:rPr>
              <w:t>）</w:t>
            </w:r>
          </w:p>
        </w:tc>
        <w:tc>
          <w:tcPr>
            <w:tcW w:w="1638" w:type="dxa"/>
            <w:vMerge w:val="restart"/>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沥青路面修复</w:t>
            </w:r>
          </w:p>
        </w:tc>
        <w:tc>
          <w:tcPr>
            <w:tcW w:w="1855" w:type="dxa"/>
            <w:noWrap w:val="0"/>
            <w:vAlign w:val="center"/>
          </w:tcPr>
          <w:p>
            <w:pPr>
              <w:pStyle w:val="19"/>
              <w:spacing w:before="120" w:after="120" w:line="360" w:lineRule="auto"/>
              <w:ind w:left="0" w:leftChars="0"/>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84</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平方米（大面积修补）</w:t>
            </w:r>
          </w:p>
        </w:tc>
        <w:tc>
          <w:tcPr>
            <w:tcW w:w="1384" w:type="dxa"/>
            <w:vMerge w:val="restart"/>
            <w:noWrap w:val="0"/>
            <w:vAlign w:val="center"/>
          </w:tcPr>
          <w:p>
            <w:pPr>
              <w:pStyle w:val="20"/>
              <w:snapToGrid w:val="0"/>
              <w:spacing w:line="360" w:lineRule="auto"/>
              <w:ind w:left="843" w:hanging="964" w:hangingChars="400"/>
              <w:jc w:val="center"/>
              <w:rPr>
                <w:rFonts w:hint="eastAsia" w:ascii="宋体" w:hAnsi="宋体" w:eastAsia="宋体" w:cs="宋体"/>
                <w:b/>
                <w:i w:val="0"/>
                <w:iCs w:val="0"/>
                <w:color w:val="auto"/>
                <w:kern w:val="0"/>
                <w:sz w:val="24"/>
                <w:szCs w:val="24"/>
                <w:highlight w:val="none"/>
                <w:u w:val="single"/>
              </w:rPr>
            </w:pPr>
          </w:p>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 xml:space="preserve">      %</w:t>
            </w:r>
          </w:p>
        </w:tc>
        <w:tc>
          <w:tcPr>
            <w:tcW w:w="3201" w:type="dxa"/>
            <w:vMerge w:val="restart"/>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20"/>
              <w:snapToGrid w:val="0"/>
              <w:spacing w:line="360" w:lineRule="auto"/>
              <w:ind w:left="840" w:hanging="960" w:hangingChars="400"/>
              <w:jc w:val="center"/>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79"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638"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855" w:type="dxa"/>
            <w:vMerge w:val="restart"/>
            <w:noWrap w:val="0"/>
            <w:vAlign w:val="center"/>
          </w:tcPr>
          <w:p>
            <w:pPr>
              <w:pStyle w:val="19"/>
              <w:spacing w:before="120" w:after="120" w:line="360" w:lineRule="auto"/>
              <w:ind w:left="0" w:leftChars="0"/>
              <w:jc w:val="center"/>
              <w:rPr>
                <w:rFonts w:hint="eastAsia" w:ascii="宋体" w:hAnsi="宋体" w:eastAsia="宋体" w:cs="宋体"/>
                <w:bCs/>
                <w:i w:val="0"/>
                <w:iCs w:val="0"/>
                <w:color w:val="auto"/>
                <w:sz w:val="24"/>
                <w:szCs w:val="24"/>
                <w:highlight w:val="none"/>
                <w:lang w:val="en-US" w:eastAsia="zh-CN"/>
              </w:rPr>
            </w:pPr>
            <w:r>
              <w:rPr>
                <w:rFonts w:hint="eastAsia" w:ascii="宋体" w:hAnsi="宋体" w:eastAsia="宋体" w:cs="宋体"/>
                <w:bCs/>
                <w:i w:val="0"/>
                <w:iCs w:val="0"/>
                <w:color w:val="auto"/>
                <w:sz w:val="24"/>
                <w:szCs w:val="24"/>
                <w:highlight w:val="none"/>
                <w:lang w:val="en-US" w:eastAsia="zh-CN"/>
              </w:rPr>
              <w:t>106</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平方米（零星修补）</w:t>
            </w:r>
          </w:p>
        </w:tc>
        <w:tc>
          <w:tcPr>
            <w:tcW w:w="1384" w:type="dxa"/>
            <w:vMerge w:val="continue"/>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u w:val="single"/>
              </w:rPr>
            </w:pPr>
          </w:p>
        </w:tc>
        <w:tc>
          <w:tcPr>
            <w:tcW w:w="3201" w:type="dxa"/>
            <w:vMerge w:val="continue"/>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1479"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638"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855"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384" w:type="dxa"/>
            <w:vMerge w:val="continue"/>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u w:val="single"/>
              </w:rPr>
            </w:pPr>
          </w:p>
        </w:tc>
        <w:tc>
          <w:tcPr>
            <w:tcW w:w="3201" w:type="dxa"/>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trPr>
        <w:tc>
          <w:tcPr>
            <w:tcW w:w="1479"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8" w:type="dxa"/>
            <w:vMerge w:val="restart"/>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砼路面修复</w:t>
            </w:r>
          </w:p>
        </w:tc>
        <w:tc>
          <w:tcPr>
            <w:tcW w:w="1855" w:type="dxa"/>
            <w:noWrap w:val="0"/>
            <w:vAlign w:val="center"/>
          </w:tcPr>
          <w:p>
            <w:pPr>
              <w:pStyle w:val="20"/>
              <w:snapToGrid w:val="0"/>
              <w:spacing w:line="360" w:lineRule="auto"/>
              <w:jc w:val="center"/>
              <w:rPr>
                <w:rFonts w:hint="eastAsia" w:ascii="宋体" w:hAnsi="宋体" w:eastAsia="宋体" w:cs="宋体"/>
                <w:bCs/>
                <w:i w:val="0"/>
                <w:iCs w:val="0"/>
                <w:color w:val="auto"/>
                <w:sz w:val="24"/>
                <w:szCs w:val="24"/>
                <w:highlight w:val="none"/>
              </w:rPr>
            </w:pPr>
            <w:r>
              <w:rPr>
                <w:rFonts w:hint="eastAsia" w:hAnsi="宋体" w:eastAsia="宋体" w:cs="宋体"/>
                <w:bCs/>
                <w:i w:val="0"/>
                <w:iCs w:val="0"/>
                <w:color w:val="auto"/>
                <w:sz w:val="24"/>
                <w:szCs w:val="24"/>
                <w:highlight w:val="none"/>
                <w:lang w:val="en-US" w:eastAsia="zh-CN"/>
              </w:rPr>
              <w:t>173</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平方米（大面积）</w:t>
            </w:r>
          </w:p>
        </w:tc>
        <w:tc>
          <w:tcPr>
            <w:tcW w:w="1384"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1" w:type="dxa"/>
            <w:vMerge w:val="restart"/>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19"/>
              <w:spacing w:before="120" w:after="120" w:line="360" w:lineRule="auto"/>
              <w:ind w:left="0"/>
              <w:jc w:val="center"/>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（小写：</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79"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8"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855" w:type="dxa"/>
            <w:vMerge w:val="restart"/>
            <w:noWrap w:val="0"/>
            <w:vAlign w:val="center"/>
          </w:tcPr>
          <w:p>
            <w:pPr>
              <w:pStyle w:val="20"/>
              <w:snapToGrid w:val="0"/>
              <w:spacing w:line="360" w:lineRule="auto"/>
              <w:jc w:val="center"/>
              <w:rPr>
                <w:rFonts w:hint="eastAsia" w:ascii="宋体" w:hAnsi="宋体" w:eastAsia="宋体" w:cs="宋体"/>
                <w:bCs/>
                <w:i w:val="0"/>
                <w:iCs w:val="0"/>
                <w:color w:val="auto"/>
                <w:kern w:val="0"/>
                <w:sz w:val="24"/>
                <w:szCs w:val="24"/>
                <w:highlight w:val="none"/>
              </w:rPr>
            </w:pPr>
            <w:r>
              <w:rPr>
                <w:rFonts w:hint="eastAsia" w:hAnsi="宋体" w:eastAsia="宋体" w:cs="宋体"/>
                <w:bCs/>
                <w:i w:val="0"/>
                <w:iCs w:val="0"/>
                <w:color w:val="auto"/>
                <w:sz w:val="24"/>
                <w:szCs w:val="24"/>
                <w:highlight w:val="none"/>
                <w:lang w:val="en-US" w:eastAsia="zh-CN"/>
              </w:rPr>
              <w:t>237</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平方米（零星修补）</w:t>
            </w:r>
          </w:p>
        </w:tc>
        <w:tc>
          <w:tcPr>
            <w:tcW w:w="1384"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1"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479"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8"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855" w:type="dxa"/>
            <w:vMerge w:val="continue"/>
            <w:noWrap w:val="0"/>
            <w:vAlign w:val="center"/>
          </w:tcPr>
          <w:p>
            <w:pPr>
              <w:pStyle w:val="20"/>
              <w:snapToGrid w:val="0"/>
              <w:spacing w:line="360" w:lineRule="auto"/>
              <w:jc w:val="center"/>
              <w:rPr>
                <w:rFonts w:hint="eastAsia" w:ascii="宋体" w:hAnsi="宋体" w:eastAsia="宋体" w:cs="宋体"/>
                <w:bCs/>
                <w:i w:val="0"/>
                <w:iCs w:val="0"/>
                <w:color w:val="auto"/>
                <w:kern w:val="0"/>
                <w:sz w:val="24"/>
                <w:szCs w:val="24"/>
                <w:highlight w:val="none"/>
              </w:rPr>
            </w:pPr>
          </w:p>
        </w:tc>
        <w:tc>
          <w:tcPr>
            <w:tcW w:w="1384"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1" w:type="dxa"/>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bl>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▲最终报价（综合单价）=最高限价（综合单价）*（1-投标下浮率）</w:t>
      </w:r>
    </w:p>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中投标价为符合招标文件要求的项目报价（须考虑税、运保、随机工具、随机附件等费用），同时须考虑设备技术服务费、材料费、税金、安装施工、调试费、人工费、验收费等（含设备调试直至能够正常使用的所有费用），招标代理费及其它需要的费用。</w:t>
      </w:r>
    </w:p>
    <w:p>
      <w:pPr>
        <w:autoSpaceDE w:val="0"/>
        <w:autoSpaceDN w:val="0"/>
        <w:adjustRightIn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▲不提供此表格的将视为没有实质性响应招标文件。</w:t>
      </w:r>
    </w:p>
    <w:p>
      <w:pPr>
        <w:autoSpaceDE w:val="0"/>
        <w:autoSpaceDN w:val="0"/>
        <w:adjustRightIn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供应商全称（盖章）：</w:t>
      </w:r>
    </w:p>
    <w:p>
      <w:pPr>
        <w:autoSpaceDE w:val="0"/>
        <w:autoSpaceDN w:val="0"/>
        <w:adjustRightIn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授权代表或法定代表人（签字或盖章）：</w:t>
      </w:r>
    </w:p>
    <w:p>
      <w:pPr>
        <w:autoSpaceDE w:val="0"/>
        <w:autoSpaceDN w:val="0"/>
        <w:adjustRightInd w:val="0"/>
        <w:spacing w:line="240" w:lineRule="auto"/>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lang w:val="zh-CN"/>
        </w:rPr>
        <w:t>日期：</w:t>
      </w: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jc w:val="left"/>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附件一</w:t>
      </w:r>
    </w:p>
    <w:p>
      <w:pPr>
        <w:pStyle w:val="20"/>
        <w:adjustRightInd w:val="0"/>
        <w:snapToGrid w:val="0"/>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pPr>
        <w:pStyle w:val="20"/>
        <w:adjustRightInd w:val="0"/>
        <w:snapToGrid w:val="0"/>
        <w:spacing w:line="240" w:lineRule="auto"/>
        <w:rPr>
          <w:rFonts w:hint="eastAsia" w:ascii="宋体" w:hAnsi="宋体" w:eastAsia="宋体" w:cs="宋体"/>
          <w:color w:val="auto"/>
          <w:sz w:val="24"/>
          <w:szCs w:val="24"/>
          <w:highlight w:val="none"/>
        </w:rPr>
      </w:pPr>
    </w:p>
    <w:p>
      <w:pPr>
        <w:pStyle w:val="2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招标编号：                报价单位：人民币元</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639"/>
        <w:gridCol w:w="1686"/>
        <w:gridCol w:w="155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80" w:type="dxa"/>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项目名称</w:t>
            </w:r>
          </w:p>
        </w:tc>
        <w:tc>
          <w:tcPr>
            <w:tcW w:w="1639" w:type="dxa"/>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rPr>
              <w:t>内容</w:t>
            </w:r>
          </w:p>
        </w:tc>
        <w:tc>
          <w:tcPr>
            <w:tcW w:w="1686" w:type="dxa"/>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最高限价（综合单价）</w:t>
            </w:r>
          </w:p>
        </w:tc>
        <w:tc>
          <w:tcPr>
            <w:tcW w:w="1555" w:type="dxa"/>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投标下浮率</w:t>
            </w:r>
          </w:p>
        </w:tc>
        <w:tc>
          <w:tcPr>
            <w:tcW w:w="3202" w:type="dxa"/>
            <w:noWrap w:val="0"/>
            <w:vAlign w:val="center"/>
          </w:tcPr>
          <w:p>
            <w:pPr>
              <w:pStyle w:val="19"/>
              <w:spacing w:before="120" w:after="120" w:line="360" w:lineRule="auto"/>
              <w:ind w:left="0"/>
              <w:jc w:val="center"/>
              <w:rPr>
                <w:rFonts w:hint="eastAsia" w:ascii="宋体" w:hAnsi="宋体" w:eastAsia="宋体" w:cs="宋体"/>
                <w:i w:val="0"/>
                <w:iCs w:val="0"/>
                <w:color w:val="auto"/>
                <w:sz w:val="24"/>
                <w:szCs w:val="24"/>
                <w:highlight w:val="none"/>
              </w:rPr>
            </w:pPr>
            <w:r>
              <w:rPr>
                <w:rFonts w:hint="eastAsia" w:ascii="宋体" w:hAnsi="宋体" w:eastAsia="宋体" w:cs="宋体"/>
                <w:b/>
                <w:i w:val="0"/>
                <w:iCs w:val="0"/>
                <w:color w:val="auto"/>
                <w:sz w:val="24"/>
                <w:szCs w:val="24"/>
                <w:highlight w:val="none"/>
              </w:rPr>
              <w:t>最终报价（综合单价）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1480" w:type="dxa"/>
            <w:vMerge w:val="restart"/>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zh-CN" w:eastAsia="zh-CN"/>
              </w:rPr>
              <w:t>2020年龙港市农村道路修复工程采购项目（第二标段）</w:t>
            </w:r>
          </w:p>
        </w:tc>
        <w:tc>
          <w:tcPr>
            <w:tcW w:w="1639" w:type="dxa"/>
            <w:vMerge w:val="restart"/>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沥青路面修复</w:t>
            </w:r>
          </w:p>
        </w:tc>
        <w:tc>
          <w:tcPr>
            <w:tcW w:w="1686" w:type="dxa"/>
            <w:noWrap w:val="0"/>
            <w:vAlign w:val="center"/>
          </w:tcPr>
          <w:p>
            <w:pPr>
              <w:pStyle w:val="19"/>
              <w:spacing w:before="120" w:after="120" w:line="360" w:lineRule="auto"/>
              <w:ind w:left="0" w:leftChars="0"/>
              <w:jc w:val="center"/>
              <w:rPr>
                <w:rFonts w:hint="eastAsia" w:ascii="宋体" w:hAnsi="宋体" w:eastAsia="宋体" w:cs="宋体"/>
                <w:bCs/>
                <w:i w:val="0"/>
                <w:iCs w:val="0"/>
                <w:color w:val="auto"/>
                <w:sz w:val="24"/>
                <w:szCs w:val="24"/>
                <w:highlight w:val="none"/>
                <w:lang w:eastAsia="zh-CN"/>
              </w:rPr>
            </w:pPr>
            <w:r>
              <w:rPr>
                <w:rFonts w:hint="eastAsia" w:ascii="宋体" w:hAnsi="宋体" w:eastAsia="宋体" w:cs="宋体"/>
                <w:bCs/>
                <w:i w:val="0"/>
                <w:iCs w:val="0"/>
                <w:color w:val="auto"/>
                <w:sz w:val="24"/>
                <w:szCs w:val="24"/>
                <w:highlight w:val="none"/>
                <w:lang w:val="en-US" w:eastAsia="zh-CN"/>
              </w:rPr>
              <w:t>84</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平方米（大面积修补）</w:t>
            </w:r>
          </w:p>
        </w:tc>
        <w:tc>
          <w:tcPr>
            <w:tcW w:w="1555" w:type="dxa"/>
            <w:vMerge w:val="restart"/>
            <w:noWrap w:val="0"/>
            <w:vAlign w:val="center"/>
          </w:tcPr>
          <w:p>
            <w:pPr>
              <w:pStyle w:val="20"/>
              <w:snapToGrid w:val="0"/>
              <w:spacing w:line="360" w:lineRule="auto"/>
              <w:ind w:left="843" w:hanging="964" w:hangingChars="400"/>
              <w:jc w:val="center"/>
              <w:rPr>
                <w:rFonts w:hint="eastAsia" w:ascii="宋体" w:hAnsi="宋体" w:eastAsia="宋体" w:cs="宋体"/>
                <w:b/>
                <w:i w:val="0"/>
                <w:iCs w:val="0"/>
                <w:color w:val="auto"/>
                <w:kern w:val="0"/>
                <w:sz w:val="24"/>
                <w:szCs w:val="24"/>
                <w:highlight w:val="none"/>
                <w:u w:val="single"/>
              </w:rPr>
            </w:pPr>
          </w:p>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u w:val="single"/>
              </w:rPr>
              <w:t xml:space="preserve">      %</w:t>
            </w:r>
          </w:p>
        </w:tc>
        <w:tc>
          <w:tcPr>
            <w:tcW w:w="3202" w:type="dxa"/>
            <w:vMerge w:val="restart"/>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20"/>
              <w:snapToGrid w:val="0"/>
              <w:spacing w:line="360" w:lineRule="auto"/>
              <w:ind w:left="960" w:leftChars="0" w:hanging="960" w:hangingChars="400"/>
              <w:jc w:val="center"/>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480"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lang w:eastAsia="zh-CN"/>
              </w:rPr>
            </w:pPr>
          </w:p>
        </w:tc>
        <w:tc>
          <w:tcPr>
            <w:tcW w:w="1639"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686" w:type="dxa"/>
            <w:vMerge w:val="restart"/>
            <w:noWrap w:val="0"/>
            <w:vAlign w:val="center"/>
          </w:tcPr>
          <w:p>
            <w:pPr>
              <w:pStyle w:val="19"/>
              <w:spacing w:before="120" w:after="120" w:line="360" w:lineRule="auto"/>
              <w:ind w:left="0" w:leftChars="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106</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平方米（零星修补）</w:t>
            </w:r>
          </w:p>
        </w:tc>
        <w:tc>
          <w:tcPr>
            <w:tcW w:w="1555" w:type="dxa"/>
            <w:vMerge w:val="continue"/>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u w:val="single"/>
              </w:rPr>
            </w:pPr>
          </w:p>
        </w:tc>
        <w:tc>
          <w:tcPr>
            <w:tcW w:w="3202" w:type="dxa"/>
            <w:vMerge w:val="continue"/>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480"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lang w:eastAsia="zh-CN"/>
              </w:rPr>
            </w:pPr>
          </w:p>
        </w:tc>
        <w:tc>
          <w:tcPr>
            <w:tcW w:w="1639"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686"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555" w:type="dxa"/>
            <w:vMerge w:val="continue"/>
            <w:noWrap w:val="0"/>
            <w:vAlign w:val="center"/>
          </w:tcPr>
          <w:p>
            <w:pPr>
              <w:pStyle w:val="19"/>
              <w:spacing w:before="120" w:after="120" w:line="360" w:lineRule="auto"/>
              <w:ind w:left="0"/>
              <w:jc w:val="center"/>
              <w:rPr>
                <w:rFonts w:hint="eastAsia" w:ascii="宋体" w:hAnsi="宋体" w:eastAsia="宋体" w:cs="宋体"/>
                <w:b/>
                <w:i w:val="0"/>
                <w:iCs w:val="0"/>
                <w:color w:val="auto"/>
                <w:sz w:val="24"/>
                <w:szCs w:val="24"/>
                <w:highlight w:val="none"/>
                <w:u w:val="single"/>
              </w:rPr>
            </w:pPr>
          </w:p>
        </w:tc>
        <w:tc>
          <w:tcPr>
            <w:tcW w:w="3202" w:type="dxa"/>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20"/>
              <w:snapToGrid w:val="0"/>
              <w:spacing w:line="360" w:lineRule="auto"/>
              <w:ind w:left="960" w:leftChars="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480"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9" w:type="dxa"/>
            <w:vMerge w:val="restart"/>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砼路面修复</w:t>
            </w:r>
          </w:p>
        </w:tc>
        <w:tc>
          <w:tcPr>
            <w:tcW w:w="1686" w:type="dxa"/>
            <w:noWrap w:val="0"/>
            <w:vAlign w:val="center"/>
          </w:tcPr>
          <w:p>
            <w:pPr>
              <w:pStyle w:val="20"/>
              <w:snapToGrid w:val="0"/>
              <w:spacing w:line="360" w:lineRule="auto"/>
              <w:jc w:val="center"/>
              <w:rPr>
                <w:rFonts w:hint="eastAsia" w:ascii="宋体" w:hAnsi="宋体" w:eastAsia="宋体" w:cs="宋体"/>
                <w:bCs/>
                <w:i w:val="0"/>
                <w:iCs w:val="0"/>
                <w:color w:val="auto"/>
                <w:sz w:val="24"/>
                <w:szCs w:val="24"/>
                <w:highlight w:val="none"/>
              </w:rPr>
            </w:pPr>
            <w:r>
              <w:rPr>
                <w:rFonts w:hint="eastAsia" w:hAnsi="宋体" w:eastAsia="宋体" w:cs="宋体"/>
                <w:bCs/>
                <w:i w:val="0"/>
                <w:iCs w:val="0"/>
                <w:color w:val="auto"/>
                <w:sz w:val="24"/>
                <w:szCs w:val="24"/>
                <w:highlight w:val="none"/>
                <w:lang w:val="en-US" w:eastAsia="zh-CN"/>
              </w:rPr>
              <w:t>173</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平方米（大面积）</w:t>
            </w:r>
          </w:p>
        </w:tc>
        <w:tc>
          <w:tcPr>
            <w:tcW w:w="1555"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2" w:type="dxa"/>
            <w:vMerge w:val="restart"/>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19"/>
              <w:spacing w:before="120" w:after="120" w:line="360" w:lineRule="auto"/>
              <w:ind w:left="0" w:leftChars="0"/>
              <w:jc w:val="center"/>
              <w:rPr>
                <w:rFonts w:hint="eastAsia" w:ascii="宋体" w:hAnsi="宋体" w:eastAsia="宋体" w:cs="宋体"/>
                <w:i w:val="0"/>
                <w:iCs w:val="0"/>
                <w:color w:val="auto"/>
                <w:sz w:val="24"/>
                <w:szCs w:val="24"/>
                <w:highlight w:val="none"/>
              </w:rPr>
            </w:pPr>
            <w:r>
              <w:rPr>
                <w:rFonts w:hint="eastAsia" w:ascii="宋体" w:hAnsi="宋体" w:eastAsia="宋体" w:cs="宋体"/>
                <w:bCs/>
                <w:i w:val="0"/>
                <w:iCs w:val="0"/>
                <w:color w:val="auto"/>
                <w:sz w:val="24"/>
                <w:szCs w:val="24"/>
                <w:highlight w:val="none"/>
              </w:rPr>
              <w:t>（小写：</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80"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9"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686" w:type="dxa"/>
            <w:vMerge w:val="restart"/>
            <w:noWrap w:val="0"/>
            <w:vAlign w:val="center"/>
          </w:tcPr>
          <w:p>
            <w:pPr>
              <w:pStyle w:val="20"/>
              <w:snapToGrid w:val="0"/>
              <w:spacing w:line="360" w:lineRule="auto"/>
              <w:jc w:val="center"/>
              <w:rPr>
                <w:rFonts w:hint="eastAsia" w:ascii="宋体" w:hAnsi="宋体" w:eastAsia="宋体" w:cs="宋体"/>
                <w:bCs/>
                <w:i w:val="0"/>
                <w:iCs w:val="0"/>
                <w:color w:val="auto"/>
                <w:kern w:val="0"/>
                <w:sz w:val="24"/>
                <w:szCs w:val="24"/>
                <w:highlight w:val="none"/>
              </w:rPr>
            </w:pPr>
            <w:r>
              <w:rPr>
                <w:rFonts w:hint="eastAsia" w:hAnsi="宋体" w:eastAsia="宋体" w:cs="宋体"/>
                <w:bCs/>
                <w:i w:val="0"/>
                <w:iCs w:val="0"/>
                <w:color w:val="auto"/>
                <w:sz w:val="24"/>
                <w:szCs w:val="24"/>
                <w:highlight w:val="none"/>
                <w:lang w:val="en-US" w:eastAsia="zh-CN"/>
              </w:rPr>
              <w:t>237</w:t>
            </w:r>
            <w:r>
              <w:rPr>
                <w:rFonts w:hint="eastAsia" w:ascii="宋体" w:hAnsi="宋体" w:eastAsia="宋体" w:cs="宋体"/>
                <w:bCs/>
                <w:i w:val="0"/>
                <w:iCs w:val="0"/>
                <w:color w:val="auto"/>
                <w:sz w:val="24"/>
                <w:szCs w:val="24"/>
                <w:highlight w:val="none"/>
              </w:rPr>
              <w:t>元/</w:t>
            </w:r>
            <w:r>
              <w:rPr>
                <w:rFonts w:hint="eastAsia" w:ascii="宋体" w:hAnsi="宋体" w:eastAsia="宋体" w:cs="宋体"/>
                <w:bCs/>
                <w:i w:val="0"/>
                <w:iCs w:val="0"/>
                <w:color w:val="auto"/>
                <w:sz w:val="24"/>
                <w:szCs w:val="24"/>
                <w:highlight w:val="none"/>
                <w:lang w:val="en-US" w:eastAsia="zh-CN"/>
              </w:rPr>
              <w:t>平方米（零星修补）</w:t>
            </w:r>
          </w:p>
        </w:tc>
        <w:tc>
          <w:tcPr>
            <w:tcW w:w="1555"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2"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480"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9" w:type="dxa"/>
            <w:vMerge w:val="continue"/>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1686" w:type="dxa"/>
            <w:vMerge w:val="continue"/>
            <w:noWrap w:val="0"/>
            <w:vAlign w:val="center"/>
          </w:tcPr>
          <w:p>
            <w:pPr>
              <w:pStyle w:val="20"/>
              <w:snapToGrid w:val="0"/>
              <w:spacing w:line="360" w:lineRule="auto"/>
              <w:jc w:val="center"/>
              <w:rPr>
                <w:rFonts w:hint="eastAsia" w:ascii="宋体" w:hAnsi="宋体" w:eastAsia="宋体" w:cs="宋体"/>
                <w:bCs/>
                <w:i w:val="0"/>
                <w:iCs w:val="0"/>
                <w:color w:val="auto"/>
                <w:kern w:val="0"/>
                <w:sz w:val="24"/>
                <w:szCs w:val="24"/>
                <w:highlight w:val="none"/>
              </w:rPr>
            </w:pPr>
          </w:p>
        </w:tc>
        <w:tc>
          <w:tcPr>
            <w:tcW w:w="1555"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2" w:type="dxa"/>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19"/>
              <w:spacing w:before="120" w:after="120" w:line="360" w:lineRule="auto"/>
              <w:ind w:left="0" w:leftChars="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480" w:type="dxa"/>
            <w:vMerge w:val="continue"/>
            <w:tcBorders>
              <w:right w:val="single" w:color="auto" w:sz="4" w:space="0"/>
            </w:tcBorders>
            <w:noWrap w:val="0"/>
            <w:vAlign w:val="center"/>
          </w:tcPr>
          <w:p>
            <w:pPr>
              <w:pStyle w:val="19"/>
              <w:spacing w:before="120" w:after="120" w:line="360" w:lineRule="auto"/>
              <w:jc w:val="center"/>
              <w:rPr>
                <w:rFonts w:hint="eastAsia" w:ascii="宋体" w:hAnsi="宋体" w:eastAsia="宋体" w:cs="宋体"/>
                <w:bCs/>
                <w:i w:val="0"/>
                <w:iCs w:val="0"/>
                <w:color w:val="auto"/>
                <w:sz w:val="24"/>
                <w:szCs w:val="24"/>
                <w:highlight w:val="none"/>
              </w:rPr>
            </w:pPr>
          </w:p>
        </w:tc>
        <w:tc>
          <w:tcPr>
            <w:tcW w:w="1639" w:type="dxa"/>
            <w:tcBorders>
              <w:right w:val="single" w:color="auto" w:sz="4" w:space="0"/>
            </w:tcBorders>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lang w:val="en-US" w:eastAsia="zh-CN"/>
              </w:rPr>
              <w:t>波形护栏采购安装</w:t>
            </w:r>
          </w:p>
        </w:tc>
        <w:tc>
          <w:tcPr>
            <w:tcW w:w="1686" w:type="dxa"/>
            <w:noWrap w:val="0"/>
            <w:vAlign w:val="center"/>
          </w:tcPr>
          <w:p>
            <w:pPr>
              <w:pStyle w:val="20"/>
              <w:snapToGrid w:val="0"/>
              <w:spacing w:line="360" w:lineRule="auto"/>
              <w:jc w:val="center"/>
              <w:rPr>
                <w:rFonts w:hint="eastAsia" w:ascii="宋体" w:hAnsi="宋体" w:eastAsia="宋体" w:cs="宋体"/>
                <w:bCs/>
                <w:i w:val="0"/>
                <w:iCs w:val="0"/>
                <w:color w:val="auto"/>
                <w:kern w:val="0"/>
                <w:sz w:val="24"/>
                <w:szCs w:val="24"/>
                <w:highlight w:val="none"/>
                <w:lang w:val="en-US" w:eastAsia="zh-CN"/>
              </w:rPr>
            </w:pPr>
            <w:r>
              <w:rPr>
                <w:rFonts w:hint="eastAsia" w:hAnsi="宋体" w:eastAsia="宋体" w:cs="宋体"/>
                <w:bCs/>
                <w:i w:val="0"/>
                <w:iCs w:val="0"/>
                <w:color w:val="auto"/>
                <w:kern w:val="0"/>
                <w:sz w:val="24"/>
                <w:szCs w:val="24"/>
                <w:highlight w:val="none"/>
                <w:lang w:val="en-US" w:eastAsia="zh-CN"/>
              </w:rPr>
              <w:t>218元/米</w:t>
            </w:r>
          </w:p>
        </w:tc>
        <w:tc>
          <w:tcPr>
            <w:tcW w:w="1555" w:type="dxa"/>
            <w:vMerge w:val="continue"/>
            <w:noWrap w:val="0"/>
            <w:vAlign w:val="center"/>
          </w:tcPr>
          <w:p>
            <w:pPr>
              <w:pStyle w:val="19"/>
              <w:spacing w:before="120" w:after="120" w:line="360" w:lineRule="auto"/>
              <w:ind w:left="0"/>
              <w:jc w:val="center"/>
              <w:rPr>
                <w:rFonts w:hint="eastAsia" w:ascii="宋体" w:hAnsi="宋体" w:eastAsia="宋体" w:cs="宋体"/>
                <w:bCs/>
                <w:i w:val="0"/>
                <w:iCs w:val="0"/>
                <w:color w:val="auto"/>
                <w:sz w:val="24"/>
                <w:szCs w:val="24"/>
                <w:highlight w:val="none"/>
              </w:rPr>
            </w:pPr>
          </w:p>
        </w:tc>
        <w:tc>
          <w:tcPr>
            <w:tcW w:w="3202" w:type="dxa"/>
            <w:noWrap w:val="0"/>
            <w:vAlign w:val="center"/>
          </w:tcPr>
          <w:p>
            <w:pPr>
              <w:pStyle w:val="20"/>
              <w:snapToGrid w:val="0"/>
              <w:spacing w:line="360" w:lineRule="auto"/>
              <w:ind w:left="840" w:hanging="960" w:hangingChars="400"/>
              <w:jc w:val="center"/>
              <w:rPr>
                <w:rFonts w:hint="eastAsia" w:ascii="宋体" w:hAnsi="宋体" w:eastAsia="宋体" w:cs="宋体"/>
                <w:bCs/>
                <w:i w:val="0"/>
                <w:iCs w:val="0"/>
                <w:color w:val="auto"/>
                <w:kern w:val="0"/>
                <w:sz w:val="24"/>
                <w:szCs w:val="24"/>
                <w:highlight w:val="none"/>
              </w:rPr>
            </w:pPr>
            <w:r>
              <w:rPr>
                <w:rFonts w:hint="eastAsia" w:ascii="宋体" w:hAnsi="宋体" w:eastAsia="宋体" w:cs="宋体"/>
                <w:bCs/>
                <w:i w:val="0"/>
                <w:iCs w:val="0"/>
                <w:color w:val="auto"/>
                <w:kern w:val="0"/>
                <w:sz w:val="24"/>
                <w:szCs w:val="24"/>
                <w:highlight w:val="none"/>
              </w:rPr>
              <w:t>大写：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p>
          <w:p>
            <w:pPr>
              <w:pStyle w:val="20"/>
              <w:snapToGrid w:val="0"/>
              <w:spacing w:line="360" w:lineRule="auto"/>
              <w:ind w:left="960" w:leftChars="0" w:hanging="960" w:hangingChars="400"/>
              <w:jc w:val="center"/>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kern w:val="0"/>
                <w:sz w:val="24"/>
                <w:szCs w:val="24"/>
                <w:highlight w:val="none"/>
              </w:rPr>
              <w:t>（小写：</w:t>
            </w:r>
            <w:r>
              <w:rPr>
                <w:rFonts w:hint="eastAsia" w:ascii="宋体" w:hAnsi="宋体" w:eastAsia="宋体" w:cs="宋体"/>
                <w:bCs/>
                <w:i w:val="0"/>
                <w:iCs w:val="0"/>
                <w:color w:val="auto"/>
                <w:kern w:val="0"/>
                <w:sz w:val="24"/>
                <w:szCs w:val="24"/>
                <w:highlight w:val="none"/>
                <w:u w:val="single"/>
              </w:rPr>
              <w:t xml:space="preserve">       </w:t>
            </w:r>
            <w:r>
              <w:rPr>
                <w:rFonts w:hint="eastAsia" w:ascii="宋体" w:hAnsi="宋体" w:eastAsia="宋体" w:cs="宋体"/>
                <w:bCs/>
                <w:i w:val="0"/>
                <w:iCs w:val="0"/>
                <w:color w:val="auto"/>
                <w:kern w:val="0"/>
                <w:sz w:val="24"/>
                <w:szCs w:val="24"/>
                <w:highlight w:val="none"/>
              </w:rPr>
              <w:t>元/</w:t>
            </w:r>
            <w:r>
              <w:rPr>
                <w:rFonts w:hint="eastAsia" w:ascii="宋体" w:hAnsi="宋体" w:eastAsia="宋体" w:cs="宋体"/>
                <w:bCs/>
                <w:i w:val="0"/>
                <w:iCs w:val="0"/>
                <w:color w:val="auto"/>
                <w:sz w:val="24"/>
                <w:szCs w:val="24"/>
                <w:highlight w:val="none"/>
                <w:lang w:val="en-US" w:eastAsia="zh-CN"/>
              </w:rPr>
              <w:t>平方米</w:t>
            </w:r>
            <w:r>
              <w:rPr>
                <w:rFonts w:hint="eastAsia" w:ascii="宋体" w:hAnsi="宋体" w:eastAsia="宋体" w:cs="宋体"/>
                <w:bCs/>
                <w:i w:val="0"/>
                <w:iCs w:val="0"/>
                <w:color w:val="auto"/>
                <w:kern w:val="0"/>
                <w:sz w:val="24"/>
                <w:szCs w:val="24"/>
                <w:highlight w:val="none"/>
              </w:rPr>
              <w:t>）</w:t>
            </w:r>
          </w:p>
        </w:tc>
      </w:tr>
    </w:tbl>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▲最终报价（综合单价）=最高限价（综合单价）*（1-投标下浮率）</w:t>
      </w:r>
    </w:p>
    <w:p>
      <w:pPr>
        <w:autoSpaceDE w:val="0"/>
        <w:autoSpaceDN w:val="0"/>
        <w:adjustRightIn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中投标价为符合招标文件要求的项目报价（须考虑税、运保、随机工具、随机附件等费用），同时须考虑设备技术服务费、材料费、税金、安装施工、调试费、人工费、验收费等（含设备调试直至能够正常使用的所有费用），招标代理费及其它需要的费用。</w:t>
      </w:r>
    </w:p>
    <w:p>
      <w:pPr>
        <w:autoSpaceDE w:val="0"/>
        <w:autoSpaceDN w:val="0"/>
        <w:adjustRightIn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rPr>
        <w:t>▲不提供此表格的将视为没有实质性响应招标文件。</w:t>
      </w:r>
    </w:p>
    <w:p>
      <w:pPr>
        <w:autoSpaceDE w:val="0"/>
        <w:autoSpaceDN w:val="0"/>
        <w:adjustRightIn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供应商全称（盖章）：</w:t>
      </w:r>
    </w:p>
    <w:p>
      <w:pPr>
        <w:autoSpaceDE w:val="0"/>
        <w:autoSpaceDN w:val="0"/>
        <w:adjustRightInd w:val="0"/>
        <w:spacing w:line="24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授权代表或法定代表人（签字或盖章）：</w:t>
      </w:r>
    </w:p>
    <w:p>
      <w:pPr>
        <w:autoSpaceDE w:val="0"/>
        <w:autoSpaceDN w:val="0"/>
        <w:adjustRightInd w:val="0"/>
        <w:spacing w:line="240" w:lineRule="auto"/>
        <w:rPr>
          <w:rFonts w:hint="eastAsia" w:ascii="宋体" w:hAnsi="宋体" w:eastAsia="宋体" w:cs="宋体"/>
          <w:color w:val="auto"/>
          <w:sz w:val="36"/>
          <w:szCs w:val="36"/>
          <w:highlight w:val="none"/>
        </w:rPr>
      </w:pPr>
      <w:r>
        <w:rPr>
          <w:rFonts w:hint="eastAsia" w:ascii="宋体" w:hAnsi="宋体" w:eastAsia="宋体" w:cs="宋体"/>
          <w:color w:val="auto"/>
          <w:sz w:val="24"/>
          <w:highlight w:val="none"/>
          <w:lang w:val="zh-CN"/>
        </w:rPr>
        <w:t>日期：</w:t>
      </w: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p>
    <w:p>
      <w:pPr>
        <w:pStyle w:val="20"/>
        <w:adjustRightInd w:val="0"/>
        <w:snapToGrid w:val="0"/>
        <w:spacing w:line="24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 xml:space="preserve">附件二  </w:t>
      </w:r>
    </w:p>
    <w:p>
      <w:pPr>
        <w:widowControl/>
        <w:spacing w:before="100" w:beforeAutospacing="1" w:after="100" w:afterAutospacing="1"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中小企业声明函（如是）</w:t>
      </w: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本公司郑重声明，根据《政府采购促进中小企业发展暂行办法》（财库[2011]181号）的规定，本公司为___________（填写行业）</w:t>
      </w:r>
      <w:r>
        <w:rPr>
          <w:rFonts w:hint="eastAsia" w:ascii="宋体" w:hAnsi="宋体" w:eastAsia="宋体" w:cs="宋体"/>
          <w:color w:val="auto"/>
          <w:sz w:val="24"/>
          <w:szCs w:val="24"/>
          <w:highlight w:val="none"/>
          <w:u w:val="single"/>
        </w:rPr>
        <w:t>____   __（</w:t>
      </w:r>
      <w:r>
        <w:rPr>
          <w:rFonts w:hint="eastAsia" w:ascii="宋体" w:hAnsi="宋体" w:eastAsia="宋体" w:cs="宋体"/>
          <w:color w:val="auto"/>
          <w:sz w:val="24"/>
          <w:szCs w:val="24"/>
          <w:highlight w:val="none"/>
        </w:rPr>
        <w:t>请填写：小型、微型）企业。即，本公司同时满足以下条件：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1.根据《工业和信息化部、国家统计局、国家发展和改革委员会、财政部关于印发中小企业划型标准规定的通知》（工信部联企业[2011]300号）规定的划分标准，本公司为______（请填写：小型、微型）企业。</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本公司参加______单位的______项目采购活动提供本企业制造的货物，由本企业承担工程、提供服务，或者提供其他______（请填写：小型、微型）企业制造的货物。本条所称货物不包括使用大型企业注册商标的货物。</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本公司对上述声明的真实性负责。如有虚假，将依法承担相应责任。</w:t>
      </w:r>
    </w:p>
    <w:p>
      <w:pPr>
        <w:spacing w:line="240" w:lineRule="auto"/>
        <w:ind w:firstLine="480" w:firstLineChars="20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 xml:space="preserve">企业名称（盖章）： </w:t>
      </w:r>
    </w:p>
    <w:p>
      <w:pPr>
        <w:spacing w:line="240" w:lineRule="auto"/>
        <w:ind w:firstLine="480" w:firstLineChars="200"/>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日期：</w:t>
      </w:r>
    </w:p>
    <w:p>
      <w:pPr>
        <w:spacing w:line="240" w:lineRule="auto"/>
        <w:ind w:firstLine="480" w:firstLineChars="200"/>
        <w:rPr>
          <w:rFonts w:hint="eastAsia" w:ascii="宋体" w:hAnsi="宋体" w:eastAsia="宋体" w:cs="宋体"/>
          <w:color w:val="auto"/>
          <w:kern w:val="28"/>
          <w:sz w:val="24"/>
          <w:szCs w:val="24"/>
          <w:highlight w:val="none"/>
        </w:rPr>
      </w:pPr>
    </w:p>
    <w:p>
      <w:pPr>
        <w:spacing w:line="240" w:lineRule="auto"/>
        <w:ind w:firstLine="480" w:firstLineChars="200"/>
        <w:rPr>
          <w:rFonts w:hint="eastAsia" w:ascii="宋体" w:hAnsi="宋体" w:eastAsia="宋体" w:cs="宋体"/>
          <w:color w:val="auto"/>
          <w:sz w:val="24"/>
          <w:szCs w:val="24"/>
          <w:highlight w:val="none"/>
        </w:rPr>
      </w:pPr>
    </w:p>
    <w:p>
      <w:pPr>
        <w:adjustRightInd w:val="0"/>
        <w:snapToGrid w:val="0"/>
        <w:spacing w:line="240" w:lineRule="auto"/>
        <w:rPr>
          <w:rFonts w:hint="eastAsia" w:ascii="宋体" w:hAnsi="宋体" w:eastAsia="宋体" w:cs="宋体"/>
          <w:color w:val="auto"/>
          <w:sz w:val="24"/>
          <w:highlight w:val="none"/>
        </w:rPr>
      </w:pPr>
    </w:p>
    <w:p>
      <w:pPr>
        <w:widowControl/>
        <w:spacing w:before="100" w:beforeAutospacing="1" w:after="100" w:afterAutospacing="1" w:line="24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残疾人福利性单位声明函（如是）</w:t>
      </w: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    （项目名称）（项目编号）采购活动提供本单位制造的货物（由本单位承担工程/提供服务），或者提供其他残疾人福利性单位制造的货物（不包括使用非残疾人福利性单位注册商标的货物）。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pPr>
        <w:widowControl/>
        <w:spacing w:before="100" w:beforeAutospacing="1" w:after="100" w:afterAutospacing="1" w:line="24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exact"/>
        <w:jc w:val="center"/>
        <w:rPr>
          <w:rFonts w:hint="eastAsia" w:ascii="宋体" w:hAnsi="宋体" w:eastAsia="宋体" w:cs="宋体"/>
          <w:color w:val="auto"/>
          <w:spacing w:val="0"/>
          <w:position w:val="0"/>
          <w:sz w:val="36"/>
          <w:szCs w:val="36"/>
          <w:highlight w:val="none"/>
        </w:rPr>
      </w:pPr>
    </w:p>
    <w:p>
      <w:pPr>
        <w:spacing w:line="360" w:lineRule="exact"/>
        <w:jc w:val="center"/>
        <w:rPr>
          <w:rFonts w:hint="eastAsia" w:ascii="宋体" w:hAnsi="宋体" w:eastAsia="宋体" w:cs="宋体"/>
          <w:color w:val="auto"/>
          <w:spacing w:val="0"/>
          <w:position w:val="0"/>
          <w:sz w:val="36"/>
          <w:szCs w:val="36"/>
          <w:highlight w:val="none"/>
        </w:rPr>
      </w:pPr>
    </w:p>
    <w:p>
      <w:pPr>
        <w:spacing w:line="360" w:lineRule="exact"/>
        <w:jc w:val="center"/>
        <w:rPr>
          <w:rFonts w:hint="eastAsia" w:ascii="宋体" w:hAnsi="宋体" w:eastAsia="宋体" w:cs="宋体"/>
          <w:color w:val="auto"/>
          <w:spacing w:val="0"/>
          <w:position w:val="0"/>
          <w:sz w:val="36"/>
          <w:szCs w:val="36"/>
          <w:highlight w:val="none"/>
        </w:rPr>
      </w:pPr>
    </w:p>
    <w:p>
      <w:pPr>
        <w:spacing w:line="360" w:lineRule="exact"/>
        <w:jc w:val="center"/>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温州市政府采购信用融资意向银行选择表</w:t>
      </w:r>
    </w:p>
    <w:p>
      <w:pPr>
        <w:spacing w:line="360" w:lineRule="exact"/>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（温州市供应商填写）</w:t>
      </w:r>
    </w:p>
    <w:tbl>
      <w:tblPr>
        <w:tblStyle w:val="3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262"/>
        <w:gridCol w:w="1413"/>
        <w:gridCol w:w="849"/>
        <w:gridCol w:w="155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63" w:type="dxa"/>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企业名称</w:t>
            </w:r>
          </w:p>
        </w:tc>
        <w:tc>
          <w:tcPr>
            <w:tcW w:w="6836" w:type="dxa"/>
            <w:gridSpan w:val="5"/>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63" w:type="dxa"/>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企业注册地</w:t>
            </w:r>
          </w:p>
        </w:tc>
        <w:tc>
          <w:tcPr>
            <w:tcW w:w="3675" w:type="dxa"/>
            <w:gridSpan w:val="2"/>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p>
        </w:tc>
        <w:tc>
          <w:tcPr>
            <w:tcW w:w="2403" w:type="dxa"/>
            <w:gridSpan w:val="2"/>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是否有融资意向</w:t>
            </w:r>
          </w:p>
        </w:tc>
        <w:tc>
          <w:tcPr>
            <w:tcW w:w="758" w:type="dxa"/>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63" w:type="dxa"/>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融资联系人</w:t>
            </w:r>
          </w:p>
        </w:tc>
        <w:tc>
          <w:tcPr>
            <w:tcW w:w="2262" w:type="dxa"/>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p>
        </w:tc>
        <w:tc>
          <w:tcPr>
            <w:tcW w:w="2262" w:type="dxa"/>
            <w:gridSpan w:val="2"/>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联系方式</w:t>
            </w:r>
          </w:p>
        </w:tc>
        <w:tc>
          <w:tcPr>
            <w:tcW w:w="2312" w:type="dxa"/>
            <w:gridSpan w:val="2"/>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187" w:type="dxa"/>
            <w:gridSpan w:val="4"/>
            <w:noWrap w:val="0"/>
            <w:vAlign w:val="center"/>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温州市政府采购信用融资合作银行</w:t>
            </w:r>
          </w:p>
        </w:tc>
        <w:tc>
          <w:tcPr>
            <w:tcW w:w="2312" w:type="dxa"/>
            <w:gridSpan w:val="2"/>
            <w:noWrap w:val="0"/>
            <w:vAlign w:val="top"/>
          </w:tcPr>
          <w:p>
            <w:pPr>
              <w:pStyle w:val="108"/>
              <w:spacing w:line="360" w:lineRule="exact"/>
              <w:ind w:firstLine="0" w:firstLineChars="0"/>
              <w:jc w:val="center"/>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温州银行股份有限公司温州分行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温州银行股份有限公司鹿城分行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中国工商银行股份有限公司温州分行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187" w:type="dxa"/>
            <w:gridSpan w:val="4"/>
            <w:noWrap w:val="0"/>
            <w:vAlign w:val="top"/>
          </w:tcPr>
          <w:p>
            <w:pPr>
              <w:spacing w:line="360" w:lineRule="exact"/>
              <w:rPr>
                <w:rFonts w:hint="eastAsia" w:ascii="宋体" w:hAnsi="宋体" w:eastAsia="宋体" w:cs="宋体"/>
                <w:color w:val="auto"/>
                <w:spacing w:val="0"/>
                <w:kern w:val="0"/>
                <w:position w:val="0"/>
                <w:sz w:val="24"/>
                <w:highlight w:val="none"/>
              </w:rPr>
            </w:pPr>
            <w:r>
              <w:rPr>
                <w:rFonts w:hint="eastAsia" w:ascii="宋体" w:hAnsi="宋体" w:eastAsia="宋体" w:cs="宋体"/>
                <w:color w:val="auto"/>
                <w:spacing w:val="0"/>
                <w:kern w:val="0"/>
                <w:position w:val="0"/>
                <w:sz w:val="24"/>
                <w:highlight w:val="none"/>
              </w:rPr>
              <w:t>中国建设银行股份有限公司温州分行</w:t>
            </w:r>
          </w:p>
        </w:tc>
        <w:tc>
          <w:tcPr>
            <w:tcW w:w="2312" w:type="dxa"/>
            <w:gridSpan w:val="2"/>
            <w:noWrap w:val="0"/>
            <w:vAlign w:val="top"/>
          </w:tcPr>
          <w:p>
            <w:pPr>
              <w:spacing w:line="360" w:lineRule="exact"/>
              <w:rPr>
                <w:rFonts w:hint="eastAsia" w:ascii="宋体" w:hAnsi="宋体" w:eastAsia="宋体" w:cs="宋体"/>
                <w:color w:val="auto"/>
                <w:spacing w:val="0"/>
                <w:kern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中国邮政储蓄银行股份有限公司温州市分行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中国民生银行股份有限公司温州分行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宁波银行股份有限公司温州分行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杭州银行股份有限公司温州分行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招商银行股份有限公司温州分行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兴业银行股份有限公司温州分行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交通银行股份有限公司温州分行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87" w:type="dxa"/>
            <w:gridSpan w:val="4"/>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r>
              <w:rPr>
                <w:rFonts w:hint="eastAsia" w:ascii="宋体" w:hAnsi="宋体" w:eastAsia="宋体" w:cs="宋体"/>
                <w:color w:val="auto"/>
                <w:spacing w:val="0"/>
                <w:kern w:val="0"/>
                <w:position w:val="0"/>
                <w:highlight w:val="none"/>
              </w:rPr>
              <w:t>上海浦东发展银行股份有限公司温州分行</w:t>
            </w:r>
          </w:p>
        </w:tc>
        <w:tc>
          <w:tcPr>
            <w:tcW w:w="2312" w:type="dxa"/>
            <w:gridSpan w:val="2"/>
            <w:noWrap w:val="0"/>
            <w:vAlign w:val="top"/>
          </w:tcPr>
          <w:p>
            <w:pPr>
              <w:pStyle w:val="108"/>
              <w:spacing w:line="360" w:lineRule="exact"/>
              <w:ind w:firstLine="0" w:firstLineChars="0"/>
              <w:rPr>
                <w:rFonts w:hint="eastAsia" w:ascii="宋体" w:hAnsi="宋体" w:eastAsia="宋体" w:cs="宋体"/>
                <w:color w:val="auto"/>
                <w:spacing w:val="0"/>
                <w:kern w:val="0"/>
                <w:position w:val="0"/>
                <w:highlight w:val="none"/>
              </w:rPr>
            </w:pPr>
          </w:p>
        </w:tc>
      </w:tr>
    </w:tbl>
    <w:p>
      <w:pPr>
        <w:rPr>
          <w:rFonts w:hint="eastAsia" w:ascii="宋体" w:hAnsi="宋体" w:eastAsia="宋体" w:cs="宋体"/>
          <w:color w:val="auto"/>
          <w:spacing w:val="0"/>
          <w:position w:val="0"/>
          <w:sz w:val="24"/>
          <w:highlight w:val="none"/>
        </w:rPr>
      </w:pPr>
    </w:p>
    <w:p>
      <w:pPr>
        <w:keepNext w:val="0"/>
        <w:keepLines w:val="0"/>
        <w:pageBreakBefore w:val="0"/>
        <w:widowControl w:val="0"/>
        <w:kinsoku/>
        <w:wordWrap/>
        <w:overflowPunct/>
        <w:topLinePunct w:val="0"/>
        <w:autoSpaceDE/>
        <w:autoSpaceDN/>
        <w:bidi w:val="0"/>
        <w:spacing w:after="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注：1、本表填写对象为注册地在温州市域内的供应商。</w:t>
      </w:r>
    </w:p>
    <w:p>
      <w:pPr>
        <w:pStyle w:val="20"/>
        <w:keepNext w:val="0"/>
        <w:keepLines w:val="0"/>
        <w:pageBreakBefore w:val="0"/>
        <w:widowControl w:val="0"/>
        <w:numPr>
          <w:ilvl w:val="0"/>
          <w:numId w:val="11"/>
        </w:numPr>
        <w:kinsoku/>
        <w:wordWrap/>
        <w:overflowPunct/>
        <w:topLinePunct w:val="0"/>
        <w:autoSpaceDE/>
        <w:autoSpaceDN/>
        <w:bidi w:val="0"/>
        <w:adjustRightInd w:val="0"/>
        <w:snapToGrid w:val="0"/>
        <w:spacing w:after="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财政部门根据企业自行选择，将本表及企业相关信息推送至相对应的融资意向银行经办人。</w:t>
      </w:r>
    </w:p>
    <w:p>
      <w:pPr>
        <w:pStyle w:val="2"/>
        <w:rPr>
          <w:rFonts w:hint="eastAsia" w:ascii="宋体" w:hAnsi="宋体" w:eastAsia="宋体" w:cs="宋体"/>
          <w:color w:val="auto"/>
          <w:spacing w:val="0"/>
          <w:position w:val="0"/>
          <w:sz w:val="24"/>
          <w:highlight w:val="none"/>
        </w:rPr>
      </w:pPr>
    </w:p>
    <w:p>
      <w:pPr>
        <w:rPr>
          <w:rFonts w:hint="eastAsia" w:ascii="宋体" w:hAnsi="宋体" w:eastAsia="宋体" w:cs="宋体"/>
          <w:color w:val="auto"/>
          <w:spacing w:val="0"/>
          <w:position w:val="0"/>
          <w:sz w:val="24"/>
          <w:highlight w:val="none"/>
        </w:rPr>
      </w:pPr>
    </w:p>
    <w:p>
      <w:pPr>
        <w:pStyle w:val="2"/>
        <w:rPr>
          <w:rFonts w:hint="eastAsia" w:ascii="宋体" w:hAnsi="宋体" w:eastAsia="宋体" w:cs="宋体"/>
          <w:color w:val="auto"/>
          <w:spacing w:val="0"/>
          <w:position w:val="0"/>
          <w:sz w:val="24"/>
          <w:highlight w:val="none"/>
        </w:rPr>
      </w:pP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4035"/>
        <w:gridCol w:w="112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4"/>
            <w:noWrap w:val="0"/>
            <w:vAlign w:val="top"/>
          </w:tcPr>
          <w:p>
            <w:pPr>
              <w:spacing w:line="320" w:lineRule="exact"/>
              <w:jc w:val="center"/>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98" w:type="dxa"/>
            <w:noWrap w:val="0"/>
            <w:vAlign w:val="top"/>
          </w:tcPr>
          <w:p>
            <w:pPr>
              <w:pStyle w:val="108"/>
              <w:spacing w:line="320" w:lineRule="exact"/>
              <w:ind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银行名称</w:t>
            </w:r>
          </w:p>
        </w:tc>
        <w:tc>
          <w:tcPr>
            <w:tcW w:w="4035" w:type="dxa"/>
            <w:noWrap w:val="0"/>
            <w:vAlign w:val="top"/>
          </w:tcPr>
          <w:p>
            <w:pPr>
              <w:pStyle w:val="108"/>
              <w:spacing w:line="320" w:lineRule="exact"/>
              <w:ind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产品特点</w:t>
            </w:r>
          </w:p>
        </w:tc>
        <w:tc>
          <w:tcPr>
            <w:tcW w:w="1125" w:type="dxa"/>
            <w:noWrap w:val="0"/>
            <w:vAlign w:val="top"/>
          </w:tcPr>
          <w:p>
            <w:pPr>
              <w:pStyle w:val="108"/>
              <w:spacing w:line="320" w:lineRule="exact"/>
              <w:ind w:firstLine="0" w:firstLineChars="0"/>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经办人</w:t>
            </w:r>
          </w:p>
        </w:tc>
        <w:tc>
          <w:tcPr>
            <w:tcW w:w="2029" w:type="dxa"/>
            <w:noWrap w:val="0"/>
            <w:vAlign w:val="top"/>
          </w:tcPr>
          <w:p>
            <w:pPr>
              <w:spacing w:line="320" w:lineRule="exact"/>
              <w:jc w:val="center"/>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中国工商银行股份有限公司温州分行</w:t>
            </w:r>
          </w:p>
        </w:tc>
        <w:tc>
          <w:tcPr>
            <w:tcW w:w="403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25"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王经理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0577-88186626</w:t>
            </w:r>
          </w:p>
          <w:p>
            <w:pPr>
              <w:spacing w:line="320" w:lineRule="exact"/>
              <w:jc w:val="left"/>
              <w:rPr>
                <w:rFonts w:hint="eastAsia" w:ascii="宋体" w:hAnsi="宋体" w:eastAsia="宋体" w:cs="宋体"/>
                <w:color w:val="auto"/>
                <w:spacing w:val="0"/>
                <w:kern w:val="0"/>
                <w:positio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98"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0"/>
                <w:position w:val="0"/>
                <w:sz w:val="21"/>
                <w:szCs w:val="21"/>
                <w:highlight w:val="none"/>
              </w:rPr>
              <w:t>中国建设银行股份有限公司温州分行</w:t>
            </w:r>
          </w:p>
        </w:tc>
        <w:tc>
          <w:tcPr>
            <w:tcW w:w="403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25" w:type="dxa"/>
            <w:noWrap w:val="0"/>
            <w:vAlign w:val="top"/>
          </w:tcPr>
          <w:p>
            <w:pPr>
              <w:spacing w:line="320" w:lineRule="exac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张经理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中国邮政储蓄银行股份有限公司温州市分行</w:t>
            </w:r>
          </w:p>
        </w:tc>
        <w:tc>
          <w:tcPr>
            <w:tcW w:w="4035" w:type="dxa"/>
            <w:noWrap w:val="0"/>
            <w:vAlign w:val="center"/>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25" w:type="dxa"/>
            <w:noWrap w:val="0"/>
            <w:vAlign w:val="center"/>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郑经理</w:t>
            </w:r>
          </w:p>
        </w:tc>
        <w:tc>
          <w:tcPr>
            <w:tcW w:w="2029" w:type="dxa"/>
            <w:noWrap w:val="0"/>
            <w:vAlign w:val="center"/>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0577-88193910</w:t>
            </w:r>
          </w:p>
          <w:p>
            <w:pPr>
              <w:spacing w:line="320" w:lineRule="exact"/>
              <w:jc w:val="left"/>
              <w:rPr>
                <w:rFonts w:hint="eastAsia" w:ascii="宋体" w:hAnsi="宋体" w:eastAsia="宋体" w:cs="宋体"/>
                <w:color w:val="auto"/>
                <w:spacing w:val="0"/>
                <w:kern w:val="0"/>
                <w:positio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中国民生银行股份有限公司温州分行</w:t>
            </w:r>
          </w:p>
        </w:tc>
        <w:tc>
          <w:tcPr>
            <w:tcW w:w="4035" w:type="dxa"/>
            <w:noWrap w:val="0"/>
            <w:vAlign w:val="top"/>
          </w:tcPr>
          <w:p>
            <w:pPr>
              <w:spacing w:line="320" w:lineRule="exact"/>
              <w:jc w:val="lef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2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宁波银行股份有限公司温州分行</w:t>
            </w:r>
          </w:p>
        </w:tc>
        <w:tc>
          <w:tcPr>
            <w:tcW w:w="403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0"/>
                <w:position w:val="0"/>
                <w:sz w:val="21"/>
                <w:szCs w:val="21"/>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12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陈经理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0577－88007377</w:t>
            </w:r>
          </w:p>
          <w:p>
            <w:pPr>
              <w:spacing w:line="320" w:lineRule="exact"/>
              <w:jc w:val="left"/>
              <w:rPr>
                <w:rFonts w:hint="eastAsia" w:ascii="宋体" w:hAnsi="宋体" w:eastAsia="宋体" w:cs="宋体"/>
                <w:color w:val="auto"/>
                <w:spacing w:val="0"/>
                <w:kern w:val="0"/>
                <w:positio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杭州银行股份有限公司温州分行</w:t>
            </w:r>
          </w:p>
        </w:tc>
        <w:tc>
          <w:tcPr>
            <w:tcW w:w="4035" w:type="dxa"/>
            <w:noWrap w:val="0"/>
            <w:vAlign w:val="top"/>
          </w:tcPr>
          <w:p>
            <w:pPr>
              <w:spacing w:line="320" w:lineRule="exact"/>
              <w:rPr>
                <w:rFonts w:hint="eastAsia" w:ascii="宋体" w:hAnsi="宋体" w:eastAsia="宋体" w:cs="宋体"/>
                <w:bCs/>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门槛低：纯信用，平台注册入库并取得采购合同即可申请</w:t>
            </w:r>
          </w:p>
          <w:p>
            <w:pPr>
              <w:spacing w:line="320" w:lineRule="exact"/>
              <w:rPr>
                <w:rFonts w:hint="eastAsia" w:ascii="宋体" w:hAnsi="宋体" w:eastAsia="宋体" w:cs="宋体"/>
                <w:bCs/>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手续简：线上申请+线上签约，足不出户</w:t>
            </w:r>
          </w:p>
          <w:p>
            <w:pPr>
              <w:spacing w:line="320" w:lineRule="exact"/>
              <w:rPr>
                <w:rFonts w:hint="eastAsia" w:ascii="宋体" w:hAnsi="宋体" w:eastAsia="宋体" w:cs="宋体"/>
                <w:bCs/>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利率优：按优于一般中小企业贷款利率执行</w:t>
            </w:r>
          </w:p>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bCs/>
                <w:color w:val="auto"/>
                <w:spacing w:val="0"/>
                <w:position w:val="0"/>
                <w:sz w:val="21"/>
                <w:szCs w:val="21"/>
                <w:highlight w:val="none"/>
              </w:rPr>
              <w:t>额度高：最高为合同金额的80%</w:t>
            </w:r>
          </w:p>
        </w:tc>
        <w:tc>
          <w:tcPr>
            <w:tcW w:w="112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叶经理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招商银行股份有限公司温州分行</w:t>
            </w:r>
          </w:p>
        </w:tc>
        <w:tc>
          <w:tcPr>
            <w:tcW w:w="403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12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陈经理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0577-88056876</w:t>
            </w:r>
          </w:p>
          <w:p>
            <w:pPr>
              <w:spacing w:line="320" w:lineRule="exact"/>
              <w:jc w:val="left"/>
              <w:rPr>
                <w:rFonts w:hint="eastAsia" w:ascii="宋体" w:hAnsi="宋体" w:eastAsia="宋体" w:cs="宋体"/>
                <w:color w:val="auto"/>
                <w:spacing w:val="0"/>
                <w:kern w:val="0"/>
                <w:positio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兴业银行股份有限公司温州分行</w:t>
            </w:r>
          </w:p>
        </w:tc>
        <w:tc>
          <w:tcPr>
            <w:tcW w:w="4035" w:type="dxa"/>
            <w:noWrap w:val="0"/>
            <w:vAlign w:val="center"/>
          </w:tcPr>
          <w:p>
            <w:pPr>
              <w:pStyle w:val="108"/>
              <w:spacing w:line="320" w:lineRule="exact"/>
              <w:ind w:firstLine="0" w:firstLineChars="0"/>
              <w:jc w:val="both"/>
              <w:rPr>
                <w:rFonts w:hint="eastAsia" w:ascii="宋体" w:hAnsi="宋体" w:eastAsia="宋体" w:cs="宋体"/>
                <w:bCs/>
                <w:color w:val="auto"/>
                <w:spacing w:val="0"/>
                <w:kern w:val="0"/>
                <w:position w:val="0"/>
                <w:sz w:val="21"/>
                <w:szCs w:val="21"/>
                <w:highlight w:val="none"/>
              </w:rPr>
            </w:pPr>
            <w:r>
              <w:rPr>
                <w:rFonts w:hint="eastAsia" w:ascii="宋体" w:hAnsi="宋体" w:eastAsia="宋体" w:cs="宋体"/>
                <w:bCs/>
                <w:color w:val="auto"/>
                <w:spacing w:val="0"/>
                <w:kern w:val="0"/>
                <w:position w:val="0"/>
                <w:sz w:val="21"/>
                <w:szCs w:val="21"/>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25" w:type="dxa"/>
            <w:noWrap w:val="0"/>
            <w:vAlign w:val="center"/>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张经理</w:t>
            </w:r>
          </w:p>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陈经理</w:t>
            </w:r>
          </w:p>
        </w:tc>
        <w:tc>
          <w:tcPr>
            <w:tcW w:w="2029" w:type="dxa"/>
            <w:noWrap w:val="0"/>
            <w:vAlign w:val="center"/>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0577-88369368/13857713118</w:t>
            </w:r>
          </w:p>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温州银行股份有限公司温州分行</w:t>
            </w:r>
          </w:p>
        </w:tc>
        <w:tc>
          <w:tcPr>
            <w:tcW w:w="4035" w:type="dxa"/>
            <w:noWrap w:val="0"/>
            <w:vAlign w:val="top"/>
          </w:tcPr>
          <w:p>
            <w:pPr>
              <w:spacing w:line="320" w:lineRule="exact"/>
              <w:rPr>
                <w:rFonts w:hint="eastAsia" w:ascii="宋体" w:hAnsi="宋体" w:eastAsia="宋体" w:cs="宋体"/>
                <w:bCs/>
                <w:color w:val="auto"/>
                <w:spacing w:val="0"/>
                <w:kern w:val="0"/>
                <w:position w:val="0"/>
                <w:sz w:val="21"/>
                <w:szCs w:val="21"/>
                <w:highlight w:val="none"/>
              </w:rPr>
            </w:pPr>
            <w:r>
              <w:rPr>
                <w:rFonts w:hint="eastAsia" w:ascii="宋体" w:hAnsi="宋体" w:eastAsia="宋体" w:cs="宋体"/>
                <w:bCs/>
                <w:color w:val="auto"/>
                <w:spacing w:val="0"/>
                <w:kern w:val="0"/>
                <w:position w:val="0"/>
                <w:sz w:val="21"/>
                <w:szCs w:val="21"/>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25" w:type="dxa"/>
            <w:noWrap w:val="0"/>
            <w:vAlign w:val="top"/>
          </w:tcPr>
          <w:p>
            <w:pPr>
              <w:spacing w:line="320" w:lineRule="exac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陈经理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温州银行股份有限公司鹿城分行</w:t>
            </w:r>
          </w:p>
        </w:tc>
        <w:tc>
          <w:tcPr>
            <w:tcW w:w="403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政采订单贷：1、面向政府采购项目供应商，满足供应商资金周转需求，凭中标通知书即可申请，2、秒知额高，最高可贷500万元，单笔业务金额可贷中标金额的80%，</w:t>
            </w:r>
          </w:p>
          <w:p>
            <w:pPr>
              <w:pStyle w:val="56"/>
              <w:spacing w:line="320" w:lineRule="exact"/>
              <w:ind w:left="5" w:firstLine="0" w:firstLineChars="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最长期限可贷1年。信保贷：1、额度最高可达500万元</w:t>
            </w:r>
          </w:p>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2、担保灵活，信用贷款3、贷款年利率至少可享受本单位一般性中小企业信用贷款利率基础上下浮10 %</w:t>
            </w:r>
          </w:p>
        </w:tc>
        <w:tc>
          <w:tcPr>
            <w:tcW w:w="1125" w:type="dxa"/>
            <w:noWrap w:val="0"/>
            <w:vAlign w:val="top"/>
          </w:tcPr>
          <w:p>
            <w:pPr>
              <w:spacing w:line="320" w:lineRule="exac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戴经理</w:t>
            </w:r>
          </w:p>
        </w:tc>
        <w:tc>
          <w:tcPr>
            <w:tcW w:w="2029" w:type="dxa"/>
            <w:noWrap w:val="0"/>
            <w:vAlign w:val="top"/>
          </w:tcPr>
          <w:p>
            <w:pPr>
              <w:spacing w:line="320" w:lineRule="exac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交通银行股份有限公司温州分行</w:t>
            </w:r>
          </w:p>
        </w:tc>
        <w:tc>
          <w:tcPr>
            <w:tcW w:w="4035" w:type="dxa"/>
            <w:noWrap w:val="0"/>
            <w:vAlign w:val="top"/>
          </w:tcPr>
          <w:p>
            <w:pPr>
              <w:autoSpaceDE w:val="0"/>
              <w:autoSpaceDN w:val="0"/>
              <w:adjustRightInd w:val="0"/>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25"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缪经理</w:t>
            </w:r>
          </w:p>
        </w:tc>
        <w:tc>
          <w:tcPr>
            <w:tcW w:w="2029" w:type="dxa"/>
            <w:noWrap w:val="0"/>
            <w:vAlign w:val="top"/>
          </w:tcPr>
          <w:p>
            <w:pPr>
              <w:spacing w:line="320" w:lineRule="exact"/>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kern w:val="0"/>
                <w:position w:val="0"/>
                <w:sz w:val="21"/>
                <w:szCs w:val="21"/>
                <w:highlight w:val="none"/>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98" w:type="dxa"/>
            <w:noWrap w:val="0"/>
            <w:vAlign w:val="top"/>
          </w:tcPr>
          <w:p>
            <w:pPr>
              <w:pStyle w:val="108"/>
              <w:spacing w:line="320" w:lineRule="exact"/>
              <w:ind w:firstLine="0" w:firstLineChars="0"/>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上海浦东发展银行股份有限公司温州分行</w:t>
            </w:r>
          </w:p>
        </w:tc>
        <w:tc>
          <w:tcPr>
            <w:tcW w:w="4035" w:type="dxa"/>
            <w:noWrap w:val="0"/>
            <w:vAlign w:val="top"/>
          </w:tcPr>
          <w:p>
            <w:pPr>
              <w:spacing w:line="320" w:lineRule="exact"/>
              <w:jc w:val="left"/>
              <w:rPr>
                <w:rFonts w:hint="eastAsia" w:ascii="宋体" w:hAnsi="宋体" w:eastAsia="宋体" w:cs="宋体"/>
                <w:bCs/>
                <w:color w:val="auto"/>
                <w:spacing w:val="0"/>
                <w:kern w:val="0"/>
                <w:position w:val="0"/>
                <w:sz w:val="21"/>
                <w:szCs w:val="21"/>
                <w:highlight w:val="none"/>
              </w:rPr>
            </w:pPr>
            <w:r>
              <w:rPr>
                <w:rFonts w:hint="eastAsia" w:ascii="宋体" w:hAnsi="宋体" w:eastAsia="宋体" w:cs="宋体"/>
                <w:bCs/>
                <w:color w:val="auto"/>
                <w:spacing w:val="0"/>
                <w:kern w:val="0"/>
                <w:position w:val="0"/>
                <w:sz w:val="21"/>
                <w:szCs w:val="21"/>
                <w:highlight w:val="none"/>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spacing w:line="320" w:lineRule="exact"/>
              <w:jc w:val="left"/>
              <w:rPr>
                <w:rFonts w:hint="eastAsia" w:ascii="宋体" w:hAnsi="宋体" w:eastAsia="宋体" w:cs="宋体"/>
                <w:color w:val="auto"/>
                <w:spacing w:val="0"/>
                <w:position w:val="0"/>
                <w:sz w:val="21"/>
                <w:szCs w:val="21"/>
                <w:highlight w:val="none"/>
              </w:rPr>
            </w:pPr>
            <w:r>
              <w:rPr>
                <w:rFonts w:hint="eastAsia" w:ascii="宋体" w:hAnsi="宋体" w:eastAsia="宋体" w:cs="宋体"/>
                <w:bCs/>
                <w:color w:val="auto"/>
                <w:spacing w:val="0"/>
                <w:kern w:val="0"/>
                <w:position w:val="0"/>
                <w:sz w:val="21"/>
                <w:szCs w:val="21"/>
                <w:highlight w:val="none"/>
              </w:rPr>
              <w:t>所需材料：企业基础证件、相关中标文件（中标通知书 、采购合同等）、其他必要文件</w:t>
            </w:r>
          </w:p>
        </w:tc>
        <w:tc>
          <w:tcPr>
            <w:tcW w:w="1125" w:type="dxa"/>
            <w:noWrap w:val="0"/>
            <w:vAlign w:val="top"/>
          </w:tcPr>
          <w:p>
            <w:pPr>
              <w:spacing w:line="320" w:lineRule="exac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叶经理</w:t>
            </w:r>
          </w:p>
        </w:tc>
        <w:tc>
          <w:tcPr>
            <w:tcW w:w="2029" w:type="dxa"/>
            <w:noWrap w:val="0"/>
            <w:vAlign w:val="top"/>
          </w:tcPr>
          <w:p>
            <w:pPr>
              <w:spacing w:line="320" w:lineRule="exact"/>
              <w:jc w:val="left"/>
              <w:rPr>
                <w:rFonts w:hint="eastAsia" w:ascii="宋体" w:hAnsi="宋体" w:eastAsia="宋体" w:cs="宋体"/>
                <w:color w:val="auto"/>
                <w:spacing w:val="0"/>
                <w:kern w:val="0"/>
                <w:position w:val="0"/>
                <w:sz w:val="21"/>
                <w:szCs w:val="21"/>
                <w:highlight w:val="none"/>
              </w:rPr>
            </w:pPr>
            <w:r>
              <w:rPr>
                <w:rFonts w:hint="eastAsia" w:ascii="宋体" w:hAnsi="宋体" w:eastAsia="宋体" w:cs="宋体"/>
                <w:color w:val="auto"/>
                <w:spacing w:val="0"/>
                <w:kern w:val="0"/>
                <w:position w:val="0"/>
                <w:sz w:val="21"/>
                <w:szCs w:val="21"/>
                <w:highlight w:val="none"/>
              </w:rPr>
              <w:t>0577-55570829</w:t>
            </w:r>
          </w:p>
          <w:p>
            <w:pPr>
              <w:spacing w:line="320" w:lineRule="exact"/>
              <w:jc w:val="left"/>
              <w:rPr>
                <w:rFonts w:hint="eastAsia" w:ascii="宋体" w:hAnsi="宋体" w:eastAsia="宋体" w:cs="宋体"/>
                <w:color w:val="auto"/>
                <w:spacing w:val="0"/>
                <w:kern w:val="0"/>
                <w:position w:val="0"/>
                <w:sz w:val="21"/>
                <w:szCs w:val="21"/>
                <w:highlight w:val="none"/>
              </w:rPr>
            </w:pPr>
          </w:p>
        </w:tc>
      </w:tr>
    </w:tbl>
    <w:p>
      <w:pPr>
        <w:pStyle w:val="44"/>
        <w:rPr>
          <w:rFonts w:hint="eastAsia" w:ascii="宋体" w:hAnsi="宋体" w:eastAsia="宋体" w:cs="宋体"/>
          <w:color w:val="auto"/>
          <w:highlight w:val="none"/>
          <w:lang w:val="en-US" w:eastAsia="zh-CN"/>
        </w:rPr>
      </w:pPr>
    </w:p>
    <w:sectPr>
      <w:headerReference r:id="rId9" w:type="default"/>
      <w:footerReference r:id="rId10" w:type="default"/>
      <w:pgSz w:w="11906" w:h="16838"/>
      <w:pgMar w:top="1440" w:right="1416" w:bottom="1440" w:left="1560"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细圆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Style w:val="40"/>
        <w:sz w:val="24"/>
        <w:szCs w:val="24"/>
      </w:rPr>
    </w:pPr>
    <w:r>
      <w:rPr>
        <w:sz w:val="24"/>
        <w:szCs w:val="24"/>
      </w:rPr>
      <w:fldChar w:fldCharType="begin"/>
    </w:r>
    <w:r>
      <w:rPr>
        <w:rStyle w:val="40"/>
        <w:sz w:val="24"/>
        <w:szCs w:val="24"/>
      </w:rPr>
      <w:instrText xml:space="preserve"> PAGE   \* MERGEFORMAT </w:instrText>
    </w:r>
    <w:r>
      <w:rPr>
        <w:sz w:val="24"/>
        <w:szCs w:val="24"/>
      </w:rPr>
      <w:fldChar w:fldCharType="separate"/>
    </w:r>
    <w:r>
      <w:rPr>
        <w:rStyle w:val="40"/>
        <w:sz w:val="24"/>
        <w:szCs w:val="24"/>
      </w:rPr>
      <w:t>- 24 -</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9C87C"/>
    <w:multiLevelType w:val="singleLevel"/>
    <w:tmpl w:val="8FB9C87C"/>
    <w:lvl w:ilvl="0" w:tentative="0">
      <w:start w:val="7"/>
      <w:numFmt w:val="chineseCounting"/>
      <w:suff w:val="nothing"/>
      <w:lvlText w:val="%1、"/>
      <w:lvlJc w:val="left"/>
      <w:rPr>
        <w:rFonts w:hint="eastAsia"/>
      </w:rPr>
    </w:lvl>
  </w:abstractNum>
  <w:abstractNum w:abstractNumId="1">
    <w:nsid w:val="AD52ED60"/>
    <w:multiLevelType w:val="singleLevel"/>
    <w:tmpl w:val="AD52ED60"/>
    <w:lvl w:ilvl="0" w:tentative="0">
      <w:start w:val="2020"/>
      <w:numFmt w:val="decimal"/>
      <w:suff w:val="space"/>
      <w:lvlText w:val="%1-"/>
      <w:lvlJc w:val="left"/>
    </w:lvl>
  </w:abstractNum>
  <w:abstractNum w:abstractNumId="2">
    <w:nsid w:val="CCC0D698"/>
    <w:multiLevelType w:val="singleLevel"/>
    <w:tmpl w:val="CCC0D698"/>
    <w:lvl w:ilvl="0" w:tentative="0">
      <w:start w:val="3"/>
      <w:numFmt w:val="chineseCounting"/>
      <w:suff w:val="nothing"/>
      <w:lvlText w:val="%1、"/>
      <w:lvlJc w:val="left"/>
      <w:rPr>
        <w:rFonts w:hint="eastAsia"/>
      </w:rPr>
    </w:lvl>
  </w:abstractNum>
  <w:abstractNum w:abstractNumId="3">
    <w:nsid w:val="DF079A4A"/>
    <w:multiLevelType w:val="singleLevel"/>
    <w:tmpl w:val="DF079A4A"/>
    <w:lvl w:ilvl="0" w:tentative="0">
      <w:start w:val="2"/>
      <w:numFmt w:val="decimal"/>
      <w:suff w:val="nothing"/>
      <w:lvlText w:val="%1、"/>
      <w:lvlJc w:val="left"/>
    </w:lvl>
  </w:abstractNum>
  <w:abstractNum w:abstractNumId="4">
    <w:nsid w:val="ED12A29A"/>
    <w:multiLevelType w:val="singleLevel"/>
    <w:tmpl w:val="ED12A29A"/>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5">
    <w:nsid w:val="EF0E026A"/>
    <w:multiLevelType w:val="singleLevel"/>
    <w:tmpl w:val="EF0E026A"/>
    <w:lvl w:ilvl="0" w:tentative="0">
      <w:start w:val="1"/>
      <w:numFmt w:val="decimal"/>
      <w:pStyle w:val="22"/>
      <w:lvlText w:val="%1."/>
      <w:lvlJc w:val="left"/>
      <w:pPr>
        <w:tabs>
          <w:tab w:val="left" w:pos="1620"/>
        </w:tabs>
        <w:ind w:left="1620" w:hanging="360"/>
      </w:pPr>
    </w:lvl>
  </w:abstractNum>
  <w:abstractNum w:abstractNumId="6">
    <w:nsid w:val="451225D9"/>
    <w:multiLevelType w:val="singleLevel"/>
    <w:tmpl w:val="451225D9"/>
    <w:lvl w:ilvl="0" w:tentative="0">
      <w:start w:val="1"/>
      <w:numFmt w:val="decimal"/>
      <w:suff w:val="nothing"/>
      <w:lvlText w:val="%1、"/>
      <w:lvlJc w:val="left"/>
    </w:lvl>
  </w:abstractNum>
  <w:abstractNum w:abstractNumId="7">
    <w:nsid w:val="47AD68CF"/>
    <w:multiLevelType w:val="multilevel"/>
    <w:tmpl w:val="47AD68CF"/>
    <w:lvl w:ilvl="0" w:tentative="0">
      <w:start w:val="1"/>
      <w:numFmt w:val="bullet"/>
      <w:lvlText w:val=""/>
      <w:lvlJc w:val="left"/>
      <w:pPr>
        <w:ind w:left="862" w:hanging="420"/>
      </w:pPr>
      <w:rPr>
        <w:rFonts w:hint="default" w:ascii="Wingdings" w:hAnsi="Wingdings"/>
      </w:rPr>
    </w:lvl>
    <w:lvl w:ilvl="1" w:tentative="0">
      <w:start w:val="1"/>
      <w:numFmt w:val="bullet"/>
      <w:lvlText w:val=""/>
      <w:lvlJc w:val="left"/>
      <w:pPr>
        <w:ind w:left="1282" w:hanging="420"/>
      </w:pPr>
      <w:rPr>
        <w:rFonts w:hint="default" w:ascii="Wingdings" w:hAnsi="Wingdings"/>
      </w:rPr>
    </w:lvl>
    <w:lvl w:ilvl="2" w:tentative="0">
      <w:start w:val="1"/>
      <w:numFmt w:val="bullet"/>
      <w:lvlText w:val=""/>
      <w:lvlJc w:val="left"/>
      <w:pPr>
        <w:ind w:left="1702" w:hanging="420"/>
      </w:pPr>
      <w:rPr>
        <w:rFonts w:hint="default" w:ascii="Wingdings" w:hAnsi="Wingdings"/>
      </w:rPr>
    </w:lvl>
    <w:lvl w:ilvl="3" w:tentative="0">
      <w:start w:val="1"/>
      <w:numFmt w:val="bullet"/>
      <w:lvlText w:val=""/>
      <w:lvlJc w:val="left"/>
      <w:pPr>
        <w:ind w:left="2122" w:hanging="420"/>
      </w:pPr>
      <w:rPr>
        <w:rFonts w:hint="default" w:ascii="Wingdings" w:hAnsi="Wingdings"/>
      </w:rPr>
    </w:lvl>
    <w:lvl w:ilvl="4" w:tentative="0">
      <w:start w:val="1"/>
      <w:numFmt w:val="bullet"/>
      <w:lvlText w:val=""/>
      <w:lvlJc w:val="left"/>
      <w:pPr>
        <w:ind w:left="2542" w:hanging="420"/>
      </w:pPr>
      <w:rPr>
        <w:rFonts w:hint="default" w:ascii="Wingdings" w:hAnsi="Wingdings"/>
      </w:rPr>
    </w:lvl>
    <w:lvl w:ilvl="5" w:tentative="0">
      <w:start w:val="1"/>
      <w:numFmt w:val="bullet"/>
      <w:lvlText w:val=""/>
      <w:lvlJc w:val="left"/>
      <w:pPr>
        <w:ind w:left="2962" w:hanging="420"/>
      </w:pPr>
      <w:rPr>
        <w:rFonts w:hint="default" w:ascii="Wingdings" w:hAnsi="Wingdings"/>
      </w:rPr>
    </w:lvl>
    <w:lvl w:ilvl="6" w:tentative="0">
      <w:start w:val="1"/>
      <w:numFmt w:val="bullet"/>
      <w:lvlText w:val=""/>
      <w:lvlJc w:val="left"/>
      <w:pPr>
        <w:ind w:left="3382" w:hanging="420"/>
      </w:pPr>
      <w:rPr>
        <w:rFonts w:hint="default" w:ascii="Wingdings" w:hAnsi="Wingdings"/>
      </w:rPr>
    </w:lvl>
    <w:lvl w:ilvl="7" w:tentative="0">
      <w:start w:val="1"/>
      <w:numFmt w:val="bullet"/>
      <w:lvlText w:val=""/>
      <w:lvlJc w:val="left"/>
      <w:pPr>
        <w:ind w:left="3802" w:hanging="420"/>
      </w:pPr>
      <w:rPr>
        <w:rFonts w:hint="default" w:ascii="Wingdings" w:hAnsi="Wingdings"/>
      </w:rPr>
    </w:lvl>
    <w:lvl w:ilvl="8" w:tentative="0">
      <w:start w:val="1"/>
      <w:numFmt w:val="bullet"/>
      <w:lvlText w:val=""/>
      <w:lvlJc w:val="left"/>
      <w:pPr>
        <w:ind w:left="4222" w:hanging="420"/>
      </w:pPr>
      <w:rPr>
        <w:rFonts w:hint="default" w:ascii="Wingdings" w:hAnsi="Wingdings"/>
      </w:rPr>
    </w:lvl>
  </w:abstractNum>
  <w:abstractNum w:abstractNumId="8">
    <w:nsid w:val="5A9EFF0C"/>
    <w:multiLevelType w:val="singleLevel"/>
    <w:tmpl w:val="5A9EFF0C"/>
    <w:lvl w:ilvl="0" w:tentative="0">
      <w:start w:val="1"/>
      <w:numFmt w:val="decimal"/>
      <w:suff w:val="nothing"/>
      <w:lvlText w:val="（%1）"/>
      <w:lvlJc w:val="left"/>
    </w:lvl>
  </w:abstractNum>
  <w:abstractNum w:abstractNumId="9">
    <w:nsid w:val="5A9F006C"/>
    <w:multiLevelType w:val="singleLevel"/>
    <w:tmpl w:val="5A9F006C"/>
    <w:lvl w:ilvl="0" w:tentative="0">
      <w:start w:val="6"/>
      <w:numFmt w:val="chineseCounting"/>
      <w:suff w:val="nothing"/>
      <w:lvlText w:val="%1、"/>
      <w:lvlJc w:val="left"/>
    </w:lvl>
  </w:abstractNum>
  <w:abstractNum w:abstractNumId="10">
    <w:nsid w:val="64205CCE"/>
    <w:multiLevelType w:val="multilevel"/>
    <w:tmpl w:val="64205CC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0"/>
  </w:num>
  <w:num w:numId="4">
    <w:abstractNumId w:val="6"/>
  </w:num>
  <w:num w:numId="5">
    <w:abstractNumId w:val="1"/>
  </w:num>
  <w:num w:numId="6">
    <w:abstractNumId w:val="10"/>
  </w:num>
  <w:num w:numId="7">
    <w:abstractNumId w:val="7"/>
  </w:num>
  <w:num w:numId="8">
    <w:abstractNumId w:val="2"/>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08"/>
    <w:rsid w:val="00000CEF"/>
    <w:rsid w:val="000054CF"/>
    <w:rsid w:val="00013201"/>
    <w:rsid w:val="000139B2"/>
    <w:rsid w:val="00025CD3"/>
    <w:rsid w:val="00026CC3"/>
    <w:rsid w:val="000373C3"/>
    <w:rsid w:val="00041362"/>
    <w:rsid w:val="0004410C"/>
    <w:rsid w:val="00052370"/>
    <w:rsid w:val="00053010"/>
    <w:rsid w:val="00054955"/>
    <w:rsid w:val="00056B3B"/>
    <w:rsid w:val="000628B9"/>
    <w:rsid w:val="000639EB"/>
    <w:rsid w:val="00071A54"/>
    <w:rsid w:val="00072D0E"/>
    <w:rsid w:val="0007321D"/>
    <w:rsid w:val="000A08CC"/>
    <w:rsid w:val="000B56BD"/>
    <w:rsid w:val="000C7517"/>
    <w:rsid w:val="000D47E3"/>
    <w:rsid w:val="000D54A2"/>
    <w:rsid w:val="000E0A26"/>
    <w:rsid w:val="000E169E"/>
    <w:rsid w:val="000E4C8F"/>
    <w:rsid w:val="000F36FB"/>
    <w:rsid w:val="000F4D14"/>
    <w:rsid w:val="001028A5"/>
    <w:rsid w:val="00102DB3"/>
    <w:rsid w:val="00104D17"/>
    <w:rsid w:val="00107B22"/>
    <w:rsid w:val="0011299F"/>
    <w:rsid w:val="00114F18"/>
    <w:rsid w:val="001165C8"/>
    <w:rsid w:val="00125C99"/>
    <w:rsid w:val="00142E0B"/>
    <w:rsid w:val="00144F79"/>
    <w:rsid w:val="00153D51"/>
    <w:rsid w:val="00156A42"/>
    <w:rsid w:val="001625BF"/>
    <w:rsid w:val="00164677"/>
    <w:rsid w:val="00170987"/>
    <w:rsid w:val="001759D9"/>
    <w:rsid w:val="0018122A"/>
    <w:rsid w:val="00182D2A"/>
    <w:rsid w:val="00194D13"/>
    <w:rsid w:val="00196ED2"/>
    <w:rsid w:val="001A4852"/>
    <w:rsid w:val="001B0E47"/>
    <w:rsid w:val="001B1F68"/>
    <w:rsid w:val="001B5B90"/>
    <w:rsid w:val="001C3465"/>
    <w:rsid w:val="001C4B37"/>
    <w:rsid w:val="001D3356"/>
    <w:rsid w:val="001D56EF"/>
    <w:rsid w:val="001E00EB"/>
    <w:rsid w:val="001E10DB"/>
    <w:rsid w:val="001E1BAA"/>
    <w:rsid w:val="001F0A01"/>
    <w:rsid w:val="001F60C0"/>
    <w:rsid w:val="002014C6"/>
    <w:rsid w:val="00203313"/>
    <w:rsid w:val="002050FB"/>
    <w:rsid w:val="00217AB8"/>
    <w:rsid w:val="002239C5"/>
    <w:rsid w:val="00226D92"/>
    <w:rsid w:val="00230860"/>
    <w:rsid w:val="00236EB8"/>
    <w:rsid w:val="002567CF"/>
    <w:rsid w:val="00260174"/>
    <w:rsid w:val="00265EF3"/>
    <w:rsid w:val="0026674F"/>
    <w:rsid w:val="00283497"/>
    <w:rsid w:val="00283E9D"/>
    <w:rsid w:val="00292BF4"/>
    <w:rsid w:val="0029413D"/>
    <w:rsid w:val="002A596C"/>
    <w:rsid w:val="002A60F0"/>
    <w:rsid w:val="002A61CE"/>
    <w:rsid w:val="002A6608"/>
    <w:rsid w:val="002B1CB9"/>
    <w:rsid w:val="002B64D3"/>
    <w:rsid w:val="002B7CEA"/>
    <w:rsid w:val="002C24E7"/>
    <w:rsid w:val="002C2BBF"/>
    <w:rsid w:val="002D233B"/>
    <w:rsid w:val="002F214F"/>
    <w:rsid w:val="002F7C24"/>
    <w:rsid w:val="00300104"/>
    <w:rsid w:val="0030155E"/>
    <w:rsid w:val="003046D9"/>
    <w:rsid w:val="00306536"/>
    <w:rsid w:val="003134CD"/>
    <w:rsid w:val="0032178A"/>
    <w:rsid w:val="00326AAF"/>
    <w:rsid w:val="003273B2"/>
    <w:rsid w:val="0033016A"/>
    <w:rsid w:val="003309F7"/>
    <w:rsid w:val="003358C5"/>
    <w:rsid w:val="003517D4"/>
    <w:rsid w:val="00354AE7"/>
    <w:rsid w:val="003551EE"/>
    <w:rsid w:val="00360558"/>
    <w:rsid w:val="00364993"/>
    <w:rsid w:val="0036679D"/>
    <w:rsid w:val="00370CD2"/>
    <w:rsid w:val="003714E4"/>
    <w:rsid w:val="0037418B"/>
    <w:rsid w:val="00382718"/>
    <w:rsid w:val="00393AA3"/>
    <w:rsid w:val="00397836"/>
    <w:rsid w:val="003A78B2"/>
    <w:rsid w:val="003C6ADC"/>
    <w:rsid w:val="003D21F2"/>
    <w:rsid w:val="003D7F7D"/>
    <w:rsid w:val="003E0EF5"/>
    <w:rsid w:val="003E1CCA"/>
    <w:rsid w:val="003E43A7"/>
    <w:rsid w:val="003E5A0C"/>
    <w:rsid w:val="003E5C4B"/>
    <w:rsid w:val="003E6A35"/>
    <w:rsid w:val="003F2411"/>
    <w:rsid w:val="003F3C1E"/>
    <w:rsid w:val="00400F12"/>
    <w:rsid w:val="004067FB"/>
    <w:rsid w:val="004069FC"/>
    <w:rsid w:val="004077D8"/>
    <w:rsid w:val="004123E0"/>
    <w:rsid w:val="00420153"/>
    <w:rsid w:val="004250EF"/>
    <w:rsid w:val="00427070"/>
    <w:rsid w:val="00433537"/>
    <w:rsid w:val="00441495"/>
    <w:rsid w:val="004623B7"/>
    <w:rsid w:val="0047090C"/>
    <w:rsid w:val="004714A8"/>
    <w:rsid w:val="00476E71"/>
    <w:rsid w:val="00477272"/>
    <w:rsid w:val="00482930"/>
    <w:rsid w:val="00484773"/>
    <w:rsid w:val="004869F9"/>
    <w:rsid w:val="0049338A"/>
    <w:rsid w:val="004B64D3"/>
    <w:rsid w:val="004C0B5E"/>
    <w:rsid w:val="004C5090"/>
    <w:rsid w:val="004C5D08"/>
    <w:rsid w:val="004D1BA2"/>
    <w:rsid w:val="004D3DCE"/>
    <w:rsid w:val="004D4040"/>
    <w:rsid w:val="004D4876"/>
    <w:rsid w:val="004E3928"/>
    <w:rsid w:val="004E3EF4"/>
    <w:rsid w:val="004F23A2"/>
    <w:rsid w:val="004F7DA0"/>
    <w:rsid w:val="0051051B"/>
    <w:rsid w:val="005232B5"/>
    <w:rsid w:val="00523A5B"/>
    <w:rsid w:val="005256C6"/>
    <w:rsid w:val="00531582"/>
    <w:rsid w:val="00536F3C"/>
    <w:rsid w:val="00544BE6"/>
    <w:rsid w:val="00556394"/>
    <w:rsid w:val="005578DF"/>
    <w:rsid w:val="00571143"/>
    <w:rsid w:val="00573652"/>
    <w:rsid w:val="0058580B"/>
    <w:rsid w:val="00590242"/>
    <w:rsid w:val="005903BE"/>
    <w:rsid w:val="005A749C"/>
    <w:rsid w:val="005B4014"/>
    <w:rsid w:val="005B5F3A"/>
    <w:rsid w:val="005C101A"/>
    <w:rsid w:val="005C4551"/>
    <w:rsid w:val="005D24DB"/>
    <w:rsid w:val="005D7564"/>
    <w:rsid w:val="005E0CEF"/>
    <w:rsid w:val="005E70EE"/>
    <w:rsid w:val="005F21D2"/>
    <w:rsid w:val="005F672E"/>
    <w:rsid w:val="00606C23"/>
    <w:rsid w:val="00626BF4"/>
    <w:rsid w:val="00632427"/>
    <w:rsid w:val="00632DCB"/>
    <w:rsid w:val="00633157"/>
    <w:rsid w:val="00634085"/>
    <w:rsid w:val="00640409"/>
    <w:rsid w:val="006460E0"/>
    <w:rsid w:val="00650A49"/>
    <w:rsid w:val="0065530A"/>
    <w:rsid w:val="006576B8"/>
    <w:rsid w:val="00660ECE"/>
    <w:rsid w:val="00663338"/>
    <w:rsid w:val="00670C29"/>
    <w:rsid w:val="006722F5"/>
    <w:rsid w:val="00674B65"/>
    <w:rsid w:val="006759F8"/>
    <w:rsid w:val="00676349"/>
    <w:rsid w:val="00676F75"/>
    <w:rsid w:val="00677155"/>
    <w:rsid w:val="00682D4A"/>
    <w:rsid w:val="0069023B"/>
    <w:rsid w:val="00694011"/>
    <w:rsid w:val="00695746"/>
    <w:rsid w:val="006A0274"/>
    <w:rsid w:val="006C6375"/>
    <w:rsid w:val="006C6C8C"/>
    <w:rsid w:val="006D5F07"/>
    <w:rsid w:val="006E2E59"/>
    <w:rsid w:val="006E57DD"/>
    <w:rsid w:val="00700622"/>
    <w:rsid w:val="007030C4"/>
    <w:rsid w:val="00703A5E"/>
    <w:rsid w:val="00703EDF"/>
    <w:rsid w:val="00711BA6"/>
    <w:rsid w:val="00715541"/>
    <w:rsid w:val="00716C9C"/>
    <w:rsid w:val="00720A09"/>
    <w:rsid w:val="007218EF"/>
    <w:rsid w:val="00750F1B"/>
    <w:rsid w:val="007510CF"/>
    <w:rsid w:val="00751F4D"/>
    <w:rsid w:val="007526CC"/>
    <w:rsid w:val="00752702"/>
    <w:rsid w:val="00761436"/>
    <w:rsid w:val="0076655A"/>
    <w:rsid w:val="00767B31"/>
    <w:rsid w:val="00781C17"/>
    <w:rsid w:val="007901D6"/>
    <w:rsid w:val="007C52E7"/>
    <w:rsid w:val="007D1357"/>
    <w:rsid w:val="007E1D21"/>
    <w:rsid w:val="00807190"/>
    <w:rsid w:val="0081225F"/>
    <w:rsid w:val="008166E2"/>
    <w:rsid w:val="00816E74"/>
    <w:rsid w:val="00820888"/>
    <w:rsid w:val="008215E2"/>
    <w:rsid w:val="00822E40"/>
    <w:rsid w:val="008237D7"/>
    <w:rsid w:val="0082549E"/>
    <w:rsid w:val="008272D6"/>
    <w:rsid w:val="008342AE"/>
    <w:rsid w:val="00835768"/>
    <w:rsid w:val="008448FD"/>
    <w:rsid w:val="008456A3"/>
    <w:rsid w:val="00846914"/>
    <w:rsid w:val="00847268"/>
    <w:rsid w:val="00853679"/>
    <w:rsid w:val="00873C83"/>
    <w:rsid w:val="00874AB1"/>
    <w:rsid w:val="00877FFB"/>
    <w:rsid w:val="00881277"/>
    <w:rsid w:val="00882041"/>
    <w:rsid w:val="00885B5A"/>
    <w:rsid w:val="008875D7"/>
    <w:rsid w:val="008909A4"/>
    <w:rsid w:val="008923EE"/>
    <w:rsid w:val="0089649B"/>
    <w:rsid w:val="008A5FD8"/>
    <w:rsid w:val="008B2B58"/>
    <w:rsid w:val="008B3E70"/>
    <w:rsid w:val="008C1CD1"/>
    <w:rsid w:val="008C3C30"/>
    <w:rsid w:val="008D0241"/>
    <w:rsid w:val="008D10B9"/>
    <w:rsid w:val="008E2CC7"/>
    <w:rsid w:val="008E4B38"/>
    <w:rsid w:val="008E6AB5"/>
    <w:rsid w:val="008F14A9"/>
    <w:rsid w:val="008F3938"/>
    <w:rsid w:val="008F4B42"/>
    <w:rsid w:val="008F63F1"/>
    <w:rsid w:val="009035E4"/>
    <w:rsid w:val="009111C5"/>
    <w:rsid w:val="00911F9F"/>
    <w:rsid w:val="009155D9"/>
    <w:rsid w:val="009166A3"/>
    <w:rsid w:val="00920385"/>
    <w:rsid w:val="009207A6"/>
    <w:rsid w:val="0093171F"/>
    <w:rsid w:val="00934452"/>
    <w:rsid w:val="00935161"/>
    <w:rsid w:val="00942E08"/>
    <w:rsid w:val="009449B3"/>
    <w:rsid w:val="00951255"/>
    <w:rsid w:val="00956E90"/>
    <w:rsid w:val="00960383"/>
    <w:rsid w:val="00960CEF"/>
    <w:rsid w:val="00963BE1"/>
    <w:rsid w:val="0096494F"/>
    <w:rsid w:val="0096501D"/>
    <w:rsid w:val="0097054D"/>
    <w:rsid w:val="00972872"/>
    <w:rsid w:val="0097333F"/>
    <w:rsid w:val="009745A0"/>
    <w:rsid w:val="00976B19"/>
    <w:rsid w:val="00981E5A"/>
    <w:rsid w:val="009843D7"/>
    <w:rsid w:val="009848E0"/>
    <w:rsid w:val="009904FA"/>
    <w:rsid w:val="00997A18"/>
    <w:rsid w:val="009A4527"/>
    <w:rsid w:val="009A4861"/>
    <w:rsid w:val="009A55AA"/>
    <w:rsid w:val="009B0B88"/>
    <w:rsid w:val="009C1CEB"/>
    <w:rsid w:val="009C73A9"/>
    <w:rsid w:val="009D13EC"/>
    <w:rsid w:val="009D3379"/>
    <w:rsid w:val="009E3DA6"/>
    <w:rsid w:val="009E4927"/>
    <w:rsid w:val="009E7329"/>
    <w:rsid w:val="009F4B02"/>
    <w:rsid w:val="009F7DFA"/>
    <w:rsid w:val="009F7FAD"/>
    <w:rsid w:val="00A112E4"/>
    <w:rsid w:val="00A121E6"/>
    <w:rsid w:val="00A13DA4"/>
    <w:rsid w:val="00A170E2"/>
    <w:rsid w:val="00A272D7"/>
    <w:rsid w:val="00A34D26"/>
    <w:rsid w:val="00A35C08"/>
    <w:rsid w:val="00A360DB"/>
    <w:rsid w:val="00A40B87"/>
    <w:rsid w:val="00A40F58"/>
    <w:rsid w:val="00A410FC"/>
    <w:rsid w:val="00A508DD"/>
    <w:rsid w:val="00A53643"/>
    <w:rsid w:val="00A536AE"/>
    <w:rsid w:val="00A57560"/>
    <w:rsid w:val="00A60FBC"/>
    <w:rsid w:val="00A62464"/>
    <w:rsid w:val="00A62D1F"/>
    <w:rsid w:val="00A63412"/>
    <w:rsid w:val="00A63603"/>
    <w:rsid w:val="00A649C3"/>
    <w:rsid w:val="00A73AFB"/>
    <w:rsid w:val="00A74AE0"/>
    <w:rsid w:val="00A752F0"/>
    <w:rsid w:val="00A8534E"/>
    <w:rsid w:val="00A92710"/>
    <w:rsid w:val="00AB1FC0"/>
    <w:rsid w:val="00AB72B4"/>
    <w:rsid w:val="00AC2217"/>
    <w:rsid w:val="00AC4054"/>
    <w:rsid w:val="00AD52DB"/>
    <w:rsid w:val="00AE1068"/>
    <w:rsid w:val="00AE310E"/>
    <w:rsid w:val="00AE39DC"/>
    <w:rsid w:val="00AF2011"/>
    <w:rsid w:val="00AF34EA"/>
    <w:rsid w:val="00AF5714"/>
    <w:rsid w:val="00B02247"/>
    <w:rsid w:val="00B07208"/>
    <w:rsid w:val="00B14DCF"/>
    <w:rsid w:val="00B150A4"/>
    <w:rsid w:val="00B235D9"/>
    <w:rsid w:val="00B2625E"/>
    <w:rsid w:val="00B37D05"/>
    <w:rsid w:val="00B41A80"/>
    <w:rsid w:val="00B46660"/>
    <w:rsid w:val="00B52DF9"/>
    <w:rsid w:val="00B53EF3"/>
    <w:rsid w:val="00B76946"/>
    <w:rsid w:val="00B829D2"/>
    <w:rsid w:val="00B861F5"/>
    <w:rsid w:val="00B924AA"/>
    <w:rsid w:val="00B932D0"/>
    <w:rsid w:val="00B932F6"/>
    <w:rsid w:val="00BA1897"/>
    <w:rsid w:val="00BA3BE4"/>
    <w:rsid w:val="00BA515D"/>
    <w:rsid w:val="00BB51B1"/>
    <w:rsid w:val="00BC0B0B"/>
    <w:rsid w:val="00BC0F5B"/>
    <w:rsid w:val="00BC322D"/>
    <w:rsid w:val="00BC65EB"/>
    <w:rsid w:val="00BD6519"/>
    <w:rsid w:val="00BE02E8"/>
    <w:rsid w:val="00BE10B4"/>
    <w:rsid w:val="00BE650B"/>
    <w:rsid w:val="00C054AC"/>
    <w:rsid w:val="00C0621D"/>
    <w:rsid w:val="00C06F1D"/>
    <w:rsid w:val="00C07BB7"/>
    <w:rsid w:val="00C115AC"/>
    <w:rsid w:val="00C20D84"/>
    <w:rsid w:val="00C234E3"/>
    <w:rsid w:val="00C27436"/>
    <w:rsid w:val="00C41F60"/>
    <w:rsid w:val="00C44CCC"/>
    <w:rsid w:val="00C60213"/>
    <w:rsid w:val="00C633B7"/>
    <w:rsid w:val="00C67069"/>
    <w:rsid w:val="00C73186"/>
    <w:rsid w:val="00C770F4"/>
    <w:rsid w:val="00C90493"/>
    <w:rsid w:val="00C95587"/>
    <w:rsid w:val="00CA06FC"/>
    <w:rsid w:val="00CA173B"/>
    <w:rsid w:val="00CA6892"/>
    <w:rsid w:val="00CB2014"/>
    <w:rsid w:val="00CB2D04"/>
    <w:rsid w:val="00CB3DB1"/>
    <w:rsid w:val="00CB5703"/>
    <w:rsid w:val="00CB7F0F"/>
    <w:rsid w:val="00CE2184"/>
    <w:rsid w:val="00CF21B5"/>
    <w:rsid w:val="00D03C9C"/>
    <w:rsid w:val="00D13D38"/>
    <w:rsid w:val="00D14023"/>
    <w:rsid w:val="00D153E8"/>
    <w:rsid w:val="00D157E9"/>
    <w:rsid w:val="00D3175C"/>
    <w:rsid w:val="00D33775"/>
    <w:rsid w:val="00D430E5"/>
    <w:rsid w:val="00D51967"/>
    <w:rsid w:val="00D536C1"/>
    <w:rsid w:val="00D65899"/>
    <w:rsid w:val="00D67295"/>
    <w:rsid w:val="00D71046"/>
    <w:rsid w:val="00D774BB"/>
    <w:rsid w:val="00D77F53"/>
    <w:rsid w:val="00D8188E"/>
    <w:rsid w:val="00D834D4"/>
    <w:rsid w:val="00D83F9D"/>
    <w:rsid w:val="00D94AB5"/>
    <w:rsid w:val="00DA0540"/>
    <w:rsid w:val="00DA7B92"/>
    <w:rsid w:val="00DB4BE4"/>
    <w:rsid w:val="00DC1CAC"/>
    <w:rsid w:val="00DC4286"/>
    <w:rsid w:val="00DC5C13"/>
    <w:rsid w:val="00DC606E"/>
    <w:rsid w:val="00DC6F1F"/>
    <w:rsid w:val="00DD429A"/>
    <w:rsid w:val="00DD4FD0"/>
    <w:rsid w:val="00DD7E4C"/>
    <w:rsid w:val="00DE5901"/>
    <w:rsid w:val="00DF0D3C"/>
    <w:rsid w:val="00DF5ABC"/>
    <w:rsid w:val="00DF7419"/>
    <w:rsid w:val="00E00BD2"/>
    <w:rsid w:val="00E0644C"/>
    <w:rsid w:val="00E07E88"/>
    <w:rsid w:val="00E10C0D"/>
    <w:rsid w:val="00E13DC5"/>
    <w:rsid w:val="00E23024"/>
    <w:rsid w:val="00E23C17"/>
    <w:rsid w:val="00E2767E"/>
    <w:rsid w:val="00E322BE"/>
    <w:rsid w:val="00E35F0C"/>
    <w:rsid w:val="00E452C5"/>
    <w:rsid w:val="00E454DD"/>
    <w:rsid w:val="00E4798F"/>
    <w:rsid w:val="00E51DE8"/>
    <w:rsid w:val="00E53A6E"/>
    <w:rsid w:val="00E609E2"/>
    <w:rsid w:val="00E62A28"/>
    <w:rsid w:val="00E722F7"/>
    <w:rsid w:val="00E73A9E"/>
    <w:rsid w:val="00E90049"/>
    <w:rsid w:val="00E97D11"/>
    <w:rsid w:val="00EA0A68"/>
    <w:rsid w:val="00EA3192"/>
    <w:rsid w:val="00EA62D8"/>
    <w:rsid w:val="00EB69CE"/>
    <w:rsid w:val="00ED1760"/>
    <w:rsid w:val="00ED17D6"/>
    <w:rsid w:val="00ED7538"/>
    <w:rsid w:val="00EE04BA"/>
    <w:rsid w:val="00EF09AE"/>
    <w:rsid w:val="00EF406C"/>
    <w:rsid w:val="00F01460"/>
    <w:rsid w:val="00F24C85"/>
    <w:rsid w:val="00F31825"/>
    <w:rsid w:val="00F3215D"/>
    <w:rsid w:val="00F33F4C"/>
    <w:rsid w:val="00F363EF"/>
    <w:rsid w:val="00F438E6"/>
    <w:rsid w:val="00F465CF"/>
    <w:rsid w:val="00F50767"/>
    <w:rsid w:val="00F55BD8"/>
    <w:rsid w:val="00F55C82"/>
    <w:rsid w:val="00F61860"/>
    <w:rsid w:val="00F61C92"/>
    <w:rsid w:val="00F6509A"/>
    <w:rsid w:val="00F842F5"/>
    <w:rsid w:val="00F9201A"/>
    <w:rsid w:val="00F9257D"/>
    <w:rsid w:val="00F92E2C"/>
    <w:rsid w:val="00F96AD2"/>
    <w:rsid w:val="00F97282"/>
    <w:rsid w:val="00F9768B"/>
    <w:rsid w:val="00FB0379"/>
    <w:rsid w:val="00FB6258"/>
    <w:rsid w:val="00FB70EB"/>
    <w:rsid w:val="00FC3D50"/>
    <w:rsid w:val="00FC6270"/>
    <w:rsid w:val="00FD2F81"/>
    <w:rsid w:val="00FD4472"/>
    <w:rsid w:val="00FD5578"/>
    <w:rsid w:val="00FE3CC1"/>
    <w:rsid w:val="00FE3F83"/>
    <w:rsid w:val="01B26AEA"/>
    <w:rsid w:val="02241D32"/>
    <w:rsid w:val="0229067D"/>
    <w:rsid w:val="02345B1F"/>
    <w:rsid w:val="02584E2B"/>
    <w:rsid w:val="02734B9D"/>
    <w:rsid w:val="027535F5"/>
    <w:rsid w:val="03E36B23"/>
    <w:rsid w:val="04212FAA"/>
    <w:rsid w:val="043E54F5"/>
    <w:rsid w:val="04562590"/>
    <w:rsid w:val="048E53D1"/>
    <w:rsid w:val="049E5518"/>
    <w:rsid w:val="05211057"/>
    <w:rsid w:val="0523003D"/>
    <w:rsid w:val="05FC26C6"/>
    <w:rsid w:val="0625268B"/>
    <w:rsid w:val="073B1312"/>
    <w:rsid w:val="075C6AFB"/>
    <w:rsid w:val="07AA60D3"/>
    <w:rsid w:val="081A62AA"/>
    <w:rsid w:val="08434F78"/>
    <w:rsid w:val="086A384F"/>
    <w:rsid w:val="089951F7"/>
    <w:rsid w:val="08C42562"/>
    <w:rsid w:val="08FB01EF"/>
    <w:rsid w:val="09444165"/>
    <w:rsid w:val="09AB25AE"/>
    <w:rsid w:val="0A443707"/>
    <w:rsid w:val="0B8658E0"/>
    <w:rsid w:val="0C145A87"/>
    <w:rsid w:val="0C7D0947"/>
    <w:rsid w:val="0CD72D3F"/>
    <w:rsid w:val="0CFD541C"/>
    <w:rsid w:val="0D776E76"/>
    <w:rsid w:val="0D99543B"/>
    <w:rsid w:val="0DBD0375"/>
    <w:rsid w:val="0DC71247"/>
    <w:rsid w:val="0E357FC2"/>
    <w:rsid w:val="0E592AF1"/>
    <w:rsid w:val="0E5B328D"/>
    <w:rsid w:val="0E745B26"/>
    <w:rsid w:val="0E8A1BB6"/>
    <w:rsid w:val="0EBD478A"/>
    <w:rsid w:val="0F5D0759"/>
    <w:rsid w:val="0F67232B"/>
    <w:rsid w:val="0FBF7505"/>
    <w:rsid w:val="10C110CC"/>
    <w:rsid w:val="11534CA6"/>
    <w:rsid w:val="115B19C8"/>
    <w:rsid w:val="115F7DEE"/>
    <w:rsid w:val="11F619E4"/>
    <w:rsid w:val="120846AA"/>
    <w:rsid w:val="12563C67"/>
    <w:rsid w:val="129337F0"/>
    <w:rsid w:val="12CB447A"/>
    <w:rsid w:val="12E24C3E"/>
    <w:rsid w:val="12EC5D2D"/>
    <w:rsid w:val="1337128A"/>
    <w:rsid w:val="139752E1"/>
    <w:rsid w:val="139F3789"/>
    <w:rsid w:val="13A3726A"/>
    <w:rsid w:val="13B74E50"/>
    <w:rsid w:val="142646F4"/>
    <w:rsid w:val="14387597"/>
    <w:rsid w:val="1451341A"/>
    <w:rsid w:val="147B52CB"/>
    <w:rsid w:val="1496162A"/>
    <w:rsid w:val="153C5AB7"/>
    <w:rsid w:val="15BA5AB3"/>
    <w:rsid w:val="15F45D54"/>
    <w:rsid w:val="16600C99"/>
    <w:rsid w:val="16B74FD1"/>
    <w:rsid w:val="17194FC2"/>
    <w:rsid w:val="177E3A00"/>
    <w:rsid w:val="17A81C78"/>
    <w:rsid w:val="18160787"/>
    <w:rsid w:val="18E84430"/>
    <w:rsid w:val="18E929B1"/>
    <w:rsid w:val="1A426EC4"/>
    <w:rsid w:val="1AAF23CC"/>
    <w:rsid w:val="1AB078A8"/>
    <w:rsid w:val="1AD949E5"/>
    <w:rsid w:val="1AED5290"/>
    <w:rsid w:val="1B5348ED"/>
    <w:rsid w:val="1BFC2555"/>
    <w:rsid w:val="1C924893"/>
    <w:rsid w:val="1CB01EEB"/>
    <w:rsid w:val="1CC53B45"/>
    <w:rsid w:val="1D4F775C"/>
    <w:rsid w:val="1D69169E"/>
    <w:rsid w:val="1E4A0B98"/>
    <w:rsid w:val="1EAF204B"/>
    <w:rsid w:val="1ED459F6"/>
    <w:rsid w:val="1F1F1F9E"/>
    <w:rsid w:val="1F4616E4"/>
    <w:rsid w:val="1F475092"/>
    <w:rsid w:val="1FA34CCA"/>
    <w:rsid w:val="200A2E3D"/>
    <w:rsid w:val="201E1654"/>
    <w:rsid w:val="2051374F"/>
    <w:rsid w:val="20713EF4"/>
    <w:rsid w:val="20844085"/>
    <w:rsid w:val="20D254E0"/>
    <w:rsid w:val="211173CF"/>
    <w:rsid w:val="2145119A"/>
    <w:rsid w:val="214A4475"/>
    <w:rsid w:val="224643DA"/>
    <w:rsid w:val="22BC048D"/>
    <w:rsid w:val="22EB272A"/>
    <w:rsid w:val="23002E18"/>
    <w:rsid w:val="231F71DC"/>
    <w:rsid w:val="234E286D"/>
    <w:rsid w:val="2391346A"/>
    <w:rsid w:val="24073DA7"/>
    <w:rsid w:val="2459354A"/>
    <w:rsid w:val="24D91F10"/>
    <w:rsid w:val="25584315"/>
    <w:rsid w:val="256A3EC0"/>
    <w:rsid w:val="25774C5C"/>
    <w:rsid w:val="25A12DB6"/>
    <w:rsid w:val="25DC3DB2"/>
    <w:rsid w:val="260F4F17"/>
    <w:rsid w:val="267850CF"/>
    <w:rsid w:val="26881AD1"/>
    <w:rsid w:val="271D1EBA"/>
    <w:rsid w:val="273F6C30"/>
    <w:rsid w:val="27555593"/>
    <w:rsid w:val="276B12BF"/>
    <w:rsid w:val="279C4997"/>
    <w:rsid w:val="27A328F5"/>
    <w:rsid w:val="28BC20C0"/>
    <w:rsid w:val="28E13BB3"/>
    <w:rsid w:val="28F31EA9"/>
    <w:rsid w:val="292B60E8"/>
    <w:rsid w:val="29926EBB"/>
    <w:rsid w:val="29DF2582"/>
    <w:rsid w:val="2A17533D"/>
    <w:rsid w:val="2A266431"/>
    <w:rsid w:val="2AB24333"/>
    <w:rsid w:val="2B2C77C6"/>
    <w:rsid w:val="2B3A47E4"/>
    <w:rsid w:val="2B9245C2"/>
    <w:rsid w:val="2BC001EB"/>
    <w:rsid w:val="2BE7385C"/>
    <w:rsid w:val="2C09601C"/>
    <w:rsid w:val="2CB71C5E"/>
    <w:rsid w:val="2CDA015E"/>
    <w:rsid w:val="2D0C32E9"/>
    <w:rsid w:val="2D3926D1"/>
    <w:rsid w:val="2DE10E5B"/>
    <w:rsid w:val="2E20350F"/>
    <w:rsid w:val="2E7F7E7C"/>
    <w:rsid w:val="2EB41F5F"/>
    <w:rsid w:val="2F0E665E"/>
    <w:rsid w:val="2F8C23EF"/>
    <w:rsid w:val="30495E56"/>
    <w:rsid w:val="30534F07"/>
    <w:rsid w:val="30DB0B23"/>
    <w:rsid w:val="30EB4861"/>
    <w:rsid w:val="30F607F8"/>
    <w:rsid w:val="311F251C"/>
    <w:rsid w:val="316D4BB7"/>
    <w:rsid w:val="318D1678"/>
    <w:rsid w:val="319468E5"/>
    <w:rsid w:val="31B95926"/>
    <w:rsid w:val="31BB1FC1"/>
    <w:rsid w:val="31EA1059"/>
    <w:rsid w:val="32277055"/>
    <w:rsid w:val="32926CB4"/>
    <w:rsid w:val="329E66CC"/>
    <w:rsid w:val="32A6755F"/>
    <w:rsid w:val="33AD09FA"/>
    <w:rsid w:val="33DF07CA"/>
    <w:rsid w:val="33FC2D2C"/>
    <w:rsid w:val="34BC4D7A"/>
    <w:rsid w:val="35163FD1"/>
    <w:rsid w:val="3553751D"/>
    <w:rsid w:val="355C2482"/>
    <w:rsid w:val="3577466C"/>
    <w:rsid w:val="358C5EA5"/>
    <w:rsid w:val="364522CA"/>
    <w:rsid w:val="364E3201"/>
    <w:rsid w:val="366B3438"/>
    <w:rsid w:val="36E96503"/>
    <w:rsid w:val="376A36CE"/>
    <w:rsid w:val="382C0DC0"/>
    <w:rsid w:val="384A70B3"/>
    <w:rsid w:val="388100AA"/>
    <w:rsid w:val="38856289"/>
    <w:rsid w:val="388B56DB"/>
    <w:rsid w:val="393B0539"/>
    <w:rsid w:val="394150BA"/>
    <w:rsid w:val="39611339"/>
    <w:rsid w:val="39A15C01"/>
    <w:rsid w:val="39B24C4C"/>
    <w:rsid w:val="3A2C54C6"/>
    <w:rsid w:val="3AC70862"/>
    <w:rsid w:val="3AEA491C"/>
    <w:rsid w:val="3B3717D1"/>
    <w:rsid w:val="3B4F55A2"/>
    <w:rsid w:val="3C5B67DA"/>
    <w:rsid w:val="3C701E09"/>
    <w:rsid w:val="3CB073B1"/>
    <w:rsid w:val="3D160994"/>
    <w:rsid w:val="3D604583"/>
    <w:rsid w:val="3D7522B0"/>
    <w:rsid w:val="3D962679"/>
    <w:rsid w:val="3DA312C3"/>
    <w:rsid w:val="3E07357A"/>
    <w:rsid w:val="3E0A2FF9"/>
    <w:rsid w:val="3E3872FE"/>
    <w:rsid w:val="3E5763E0"/>
    <w:rsid w:val="3E834DA9"/>
    <w:rsid w:val="3F8500BA"/>
    <w:rsid w:val="3FAB5CDE"/>
    <w:rsid w:val="3FCC50A1"/>
    <w:rsid w:val="401F4C18"/>
    <w:rsid w:val="4025452D"/>
    <w:rsid w:val="40705F40"/>
    <w:rsid w:val="407C2D44"/>
    <w:rsid w:val="408454E8"/>
    <w:rsid w:val="4086181D"/>
    <w:rsid w:val="40B705AE"/>
    <w:rsid w:val="41C01347"/>
    <w:rsid w:val="41C6686B"/>
    <w:rsid w:val="424C0DA2"/>
    <w:rsid w:val="42EC0625"/>
    <w:rsid w:val="432B04EE"/>
    <w:rsid w:val="43740752"/>
    <w:rsid w:val="44016788"/>
    <w:rsid w:val="44451EEA"/>
    <w:rsid w:val="444A081A"/>
    <w:rsid w:val="44C532C5"/>
    <w:rsid w:val="456D7643"/>
    <w:rsid w:val="45A22193"/>
    <w:rsid w:val="45BA7BD8"/>
    <w:rsid w:val="461E7906"/>
    <w:rsid w:val="4677542F"/>
    <w:rsid w:val="478D567A"/>
    <w:rsid w:val="47F61468"/>
    <w:rsid w:val="483226C3"/>
    <w:rsid w:val="489435AB"/>
    <w:rsid w:val="48EC781B"/>
    <w:rsid w:val="4A1F1608"/>
    <w:rsid w:val="4A2E3071"/>
    <w:rsid w:val="4A7D4474"/>
    <w:rsid w:val="4A97208E"/>
    <w:rsid w:val="4AB93F05"/>
    <w:rsid w:val="4BBC71B8"/>
    <w:rsid w:val="4BC447DE"/>
    <w:rsid w:val="4C0C31C5"/>
    <w:rsid w:val="4C0F01B2"/>
    <w:rsid w:val="4C305E36"/>
    <w:rsid w:val="4C6F4704"/>
    <w:rsid w:val="4CC06D0D"/>
    <w:rsid w:val="4CE8067A"/>
    <w:rsid w:val="4D0B5442"/>
    <w:rsid w:val="4D33392E"/>
    <w:rsid w:val="4D7A0503"/>
    <w:rsid w:val="4E1F0E48"/>
    <w:rsid w:val="4E2D11BB"/>
    <w:rsid w:val="4E2D19A2"/>
    <w:rsid w:val="4E3202A4"/>
    <w:rsid w:val="4EB55EA6"/>
    <w:rsid w:val="4F172D2F"/>
    <w:rsid w:val="4F3C0A43"/>
    <w:rsid w:val="4F6B34AF"/>
    <w:rsid w:val="4F935100"/>
    <w:rsid w:val="50E0084C"/>
    <w:rsid w:val="50FB0930"/>
    <w:rsid w:val="510B58D6"/>
    <w:rsid w:val="525D5F4F"/>
    <w:rsid w:val="52617210"/>
    <w:rsid w:val="52AA1B16"/>
    <w:rsid w:val="52CC46C4"/>
    <w:rsid w:val="53070A8E"/>
    <w:rsid w:val="532B1503"/>
    <w:rsid w:val="536753CD"/>
    <w:rsid w:val="538E2A6F"/>
    <w:rsid w:val="54291033"/>
    <w:rsid w:val="545C2EC5"/>
    <w:rsid w:val="553E4575"/>
    <w:rsid w:val="5563538C"/>
    <w:rsid w:val="55AE69A9"/>
    <w:rsid w:val="55FD201D"/>
    <w:rsid w:val="564C2206"/>
    <w:rsid w:val="567901CA"/>
    <w:rsid w:val="56D563A9"/>
    <w:rsid w:val="586D5C5C"/>
    <w:rsid w:val="58ED51A7"/>
    <w:rsid w:val="592C2B88"/>
    <w:rsid w:val="59A511CA"/>
    <w:rsid w:val="5A6B58C6"/>
    <w:rsid w:val="5ABD7C24"/>
    <w:rsid w:val="5BB02A96"/>
    <w:rsid w:val="5BBB2B49"/>
    <w:rsid w:val="5C080C7C"/>
    <w:rsid w:val="5C207C43"/>
    <w:rsid w:val="5C95276A"/>
    <w:rsid w:val="5CCF671C"/>
    <w:rsid w:val="5CD25B3D"/>
    <w:rsid w:val="5D0E6EBF"/>
    <w:rsid w:val="5D180CA0"/>
    <w:rsid w:val="5D270E1B"/>
    <w:rsid w:val="5D961DAB"/>
    <w:rsid w:val="5DA2090D"/>
    <w:rsid w:val="5DB76A8B"/>
    <w:rsid w:val="5DC0048E"/>
    <w:rsid w:val="5E32030C"/>
    <w:rsid w:val="5E3616AE"/>
    <w:rsid w:val="5E591D5D"/>
    <w:rsid w:val="5E5A0718"/>
    <w:rsid w:val="5E8C287E"/>
    <w:rsid w:val="5E9919F8"/>
    <w:rsid w:val="5ED257FF"/>
    <w:rsid w:val="5F17460F"/>
    <w:rsid w:val="5F3213F3"/>
    <w:rsid w:val="5F8513F3"/>
    <w:rsid w:val="600075AB"/>
    <w:rsid w:val="60167958"/>
    <w:rsid w:val="60D42FB9"/>
    <w:rsid w:val="60E8606C"/>
    <w:rsid w:val="6153325C"/>
    <w:rsid w:val="61536299"/>
    <w:rsid w:val="61C265B0"/>
    <w:rsid w:val="61E53F72"/>
    <w:rsid w:val="61FD0FA7"/>
    <w:rsid w:val="621E597D"/>
    <w:rsid w:val="62947C4C"/>
    <w:rsid w:val="629810F4"/>
    <w:rsid w:val="629B4956"/>
    <w:rsid w:val="62EF57B0"/>
    <w:rsid w:val="646526AB"/>
    <w:rsid w:val="648D558B"/>
    <w:rsid w:val="64D94534"/>
    <w:rsid w:val="64F56F17"/>
    <w:rsid w:val="65925BD6"/>
    <w:rsid w:val="662C63DF"/>
    <w:rsid w:val="665075B1"/>
    <w:rsid w:val="66673DA6"/>
    <w:rsid w:val="66817545"/>
    <w:rsid w:val="66A40EAD"/>
    <w:rsid w:val="673D7FE0"/>
    <w:rsid w:val="67612885"/>
    <w:rsid w:val="6770477B"/>
    <w:rsid w:val="67B46FE9"/>
    <w:rsid w:val="67FB6A84"/>
    <w:rsid w:val="68087A5D"/>
    <w:rsid w:val="683906DF"/>
    <w:rsid w:val="68AA354F"/>
    <w:rsid w:val="68FA6B4B"/>
    <w:rsid w:val="69082C56"/>
    <w:rsid w:val="693C5DE4"/>
    <w:rsid w:val="69BC7D98"/>
    <w:rsid w:val="69E46218"/>
    <w:rsid w:val="69F60698"/>
    <w:rsid w:val="6A152CF3"/>
    <w:rsid w:val="6A3A6AE1"/>
    <w:rsid w:val="6A60619E"/>
    <w:rsid w:val="6B7020F3"/>
    <w:rsid w:val="6B9224C1"/>
    <w:rsid w:val="6BAC25CD"/>
    <w:rsid w:val="6BEF3CAA"/>
    <w:rsid w:val="6C4C792A"/>
    <w:rsid w:val="6CD64BF9"/>
    <w:rsid w:val="6D2A32E9"/>
    <w:rsid w:val="6D5374B3"/>
    <w:rsid w:val="6E4771F2"/>
    <w:rsid w:val="6E6B3050"/>
    <w:rsid w:val="6EA43434"/>
    <w:rsid w:val="6EFB5568"/>
    <w:rsid w:val="6F3565B8"/>
    <w:rsid w:val="6F3A7212"/>
    <w:rsid w:val="6F427442"/>
    <w:rsid w:val="6F8473F3"/>
    <w:rsid w:val="6F966045"/>
    <w:rsid w:val="6FCE16E7"/>
    <w:rsid w:val="70034C36"/>
    <w:rsid w:val="706F4948"/>
    <w:rsid w:val="70750F95"/>
    <w:rsid w:val="707D0C12"/>
    <w:rsid w:val="70A41918"/>
    <w:rsid w:val="70A90051"/>
    <w:rsid w:val="70F702F0"/>
    <w:rsid w:val="710744CE"/>
    <w:rsid w:val="71B71922"/>
    <w:rsid w:val="71F26BFA"/>
    <w:rsid w:val="71F96A14"/>
    <w:rsid w:val="721B6A0F"/>
    <w:rsid w:val="722F3D7C"/>
    <w:rsid w:val="728A26D3"/>
    <w:rsid w:val="728C5938"/>
    <w:rsid w:val="72D74732"/>
    <w:rsid w:val="72EA50AB"/>
    <w:rsid w:val="72FF692A"/>
    <w:rsid w:val="7327482B"/>
    <w:rsid w:val="733C3482"/>
    <w:rsid w:val="73D709BA"/>
    <w:rsid w:val="73EE7B23"/>
    <w:rsid w:val="7403641A"/>
    <w:rsid w:val="74062B8B"/>
    <w:rsid w:val="74345DD3"/>
    <w:rsid w:val="74842C48"/>
    <w:rsid w:val="756214A1"/>
    <w:rsid w:val="76186F2D"/>
    <w:rsid w:val="762C1D58"/>
    <w:rsid w:val="77BA64BB"/>
    <w:rsid w:val="780507BE"/>
    <w:rsid w:val="78302597"/>
    <w:rsid w:val="78350583"/>
    <w:rsid w:val="784D550B"/>
    <w:rsid w:val="796C2D98"/>
    <w:rsid w:val="79782B44"/>
    <w:rsid w:val="79800B00"/>
    <w:rsid w:val="79BA2867"/>
    <w:rsid w:val="79C705D1"/>
    <w:rsid w:val="79EE3036"/>
    <w:rsid w:val="7A8F36D8"/>
    <w:rsid w:val="7B0E6991"/>
    <w:rsid w:val="7B551B87"/>
    <w:rsid w:val="7BA24C3A"/>
    <w:rsid w:val="7C4175E4"/>
    <w:rsid w:val="7C715853"/>
    <w:rsid w:val="7C8F786B"/>
    <w:rsid w:val="7CD33FB0"/>
    <w:rsid w:val="7D5B28E3"/>
    <w:rsid w:val="7D8E21B7"/>
    <w:rsid w:val="7E2A1AE6"/>
    <w:rsid w:val="7E590038"/>
    <w:rsid w:val="7F000CB6"/>
    <w:rsid w:val="7F2962D1"/>
    <w:rsid w:val="7F370CF9"/>
    <w:rsid w:val="7F7F41C9"/>
    <w:rsid w:val="7F80541E"/>
    <w:rsid w:val="7FEE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9"/>
    <w:qFormat/>
    <w:uiPriority w:val="0"/>
    <w:pPr>
      <w:keepNext/>
      <w:keepLines/>
      <w:spacing w:before="340" w:after="330"/>
      <w:jc w:val="center"/>
      <w:outlineLvl w:val="0"/>
    </w:pPr>
    <w:rPr>
      <w:rFonts w:eastAsia="华文中宋"/>
      <w:b/>
      <w:bCs/>
      <w:kern w:val="44"/>
      <w:sz w:val="44"/>
      <w:szCs w:val="44"/>
    </w:rPr>
  </w:style>
  <w:style w:type="paragraph" w:styleId="2">
    <w:name w:val="heading 2"/>
    <w:basedOn w:val="1"/>
    <w:next w:val="1"/>
    <w:link w:val="80"/>
    <w:qFormat/>
    <w:uiPriority w:val="0"/>
    <w:pPr>
      <w:keepNext/>
      <w:keepLines/>
      <w:spacing w:before="260" w:after="260"/>
      <w:jc w:val="left"/>
      <w:outlineLvl w:val="1"/>
    </w:pPr>
    <w:rPr>
      <w:rFonts w:ascii="华文中宋" w:hAnsi="华文中宋" w:eastAsia="华文中宋"/>
      <w:b/>
      <w:bCs/>
      <w:kern w:val="0"/>
      <w:sz w:val="32"/>
      <w:szCs w:val="32"/>
    </w:rPr>
  </w:style>
  <w:style w:type="paragraph" w:styleId="4">
    <w:name w:val="heading 3"/>
    <w:basedOn w:val="1"/>
    <w:next w:val="5"/>
    <w:link w:val="90"/>
    <w:qFormat/>
    <w:uiPriority w:val="0"/>
    <w:pPr>
      <w:keepNext/>
      <w:keepLines/>
      <w:spacing w:before="240" w:after="240"/>
      <w:jc w:val="left"/>
      <w:outlineLvl w:val="2"/>
    </w:pPr>
    <w:rPr>
      <w:rFonts w:ascii="华文中宋" w:hAnsi="华文中宋" w:eastAsia="华文中宋"/>
      <w:b/>
      <w:bCs/>
      <w:color w:val="000000"/>
      <w:kern w:val="0"/>
      <w:sz w:val="28"/>
    </w:rPr>
  </w:style>
  <w:style w:type="paragraph" w:styleId="6">
    <w:name w:val="heading 4"/>
    <w:basedOn w:val="1"/>
    <w:next w:val="1"/>
    <w:link w:val="78"/>
    <w:qFormat/>
    <w:uiPriority w:val="0"/>
    <w:pPr>
      <w:keepNext/>
      <w:keepLines/>
      <w:spacing w:before="160" w:after="170"/>
      <w:ind w:firstLine="425" w:firstLineChars="177"/>
      <w:jc w:val="left"/>
      <w:outlineLvl w:val="3"/>
    </w:pPr>
    <w:rPr>
      <w:rFonts w:ascii="华文中宋" w:hAnsi="Arial" w:eastAsia="华文中宋"/>
      <w:b/>
      <w:bCs/>
      <w:color w:val="000000"/>
      <w:sz w:val="24"/>
      <w:szCs w:val="28"/>
    </w:rPr>
  </w:style>
  <w:style w:type="paragraph" w:styleId="7">
    <w:name w:val="heading 5"/>
    <w:basedOn w:val="1"/>
    <w:next w:val="1"/>
    <w:link w:val="69"/>
    <w:qFormat/>
    <w:uiPriority w:val="0"/>
    <w:pPr>
      <w:keepNext/>
      <w:keepLines/>
      <w:spacing w:before="120" w:after="120"/>
      <w:ind w:firstLine="461" w:firstLineChars="192"/>
      <w:outlineLvl w:val="4"/>
    </w:pPr>
    <w:rPr>
      <w:rFonts w:ascii="Arial" w:hAnsi="Arial" w:eastAsia="华文中宋"/>
      <w:b/>
      <w:bCs/>
      <w:kern w:val="0"/>
      <w:sz w:val="24"/>
      <w:szCs w:val="28"/>
    </w:rPr>
  </w:style>
  <w:style w:type="paragraph" w:styleId="8">
    <w:name w:val="heading 8"/>
    <w:basedOn w:val="1"/>
    <w:next w:val="1"/>
    <w:link w:val="73"/>
    <w:qFormat/>
    <w:uiPriority w:val="0"/>
    <w:pPr>
      <w:keepNext/>
      <w:jc w:val="center"/>
      <w:outlineLvl w:val="7"/>
    </w:pPr>
    <w:rPr>
      <w:b/>
      <w:bCs/>
      <w:color w:val="FFFFFF"/>
      <w:szCs w:val="18"/>
    </w:rPr>
  </w:style>
  <w:style w:type="paragraph" w:styleId="9">
    <w:name w:val="heading 9"/>
    <w:basedOn w:val="1"/>
    <w:next w:val="1"/>
    <w:link w:val="71"/>
    <w:qFormat/>
    <w:uiPriority w:val="0"/>
    <w:pPr>
      <w:keepNext/>
      <w:outlineLvl w:val="8"/>
    </w:pPr>
    <w:rPr>
      <w:rFonts w:ascii="Arial" w:hAnsi="Arial"/>
      <w:b/>
      <w:bCs/>
      <w:color w:val="000000"/>
      <w:sz w:val="15"/>
      <w:szCs w:val="26"/>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5">
    <w:name w:val="Normal Indent"/>
    <w:basedOn w:val="1"/>
    <w:link w:val="79"/>
    <w:qFormat/>
    <w:uiPriority w:val="0"/>
    <w:pPr>
      <w:ind w:firstLine="420" w:firstLineChars="200"/>
    </w:pPr>
    <w:rPr>
      <w:szCs w:val="20"/>
    </w:rPr>
  </w:style>
  <w:style w:type="paragraph" w:styleId="10">
    <w:name w:val="toc 7"/>
    <w:basedOn w:val="1"/>
    <w:next w:val="1"/>
    <w:unhideWhenUsed/>
    <w:qFormat/>
    <w:uiPriority w:val="0"/>
    <w:pPr>
      <w:ind w:left="1260"/>
      <w:jc w:val="left"/>
    </w:pPr>
    <w:rPr>
      <w:rFonts w:ascii="Calibri" w:hAnsi="Calibri" w:cs="Calibri"/>
      <w:sz w:val="18"/>
      <w:szCs w:val="18"/>
    </w:rPr>
  </w:style>
  <w:style w:type="paragraph" w:styleId="11">
    <w:name w:val="List Bullet"/>
    <w:basedOn w:val="1"/>
    <w:qFormat/>
    <w:uiPriority w:val="0"/>
    <w:pPr>
      <w:numPr>
        <w:ilvl w:val="0"/>
        <w:numId w:val="1"/>
      </w:numPr>
    </w:pPr>
  </w:style>
  <w:style w:type="paragraph" w:styleId="12">
    <w:name w:val="Document Map"/>
    <w:basedOn w:val="1"/>
    <w:link w:val="74"/>
    <w:unhideWhenUsed/>
    <w:qFormat/>
    <w:uiPriority w:val="0"/>
    <w:rPr>
      <w:rFonts w:ascii="宋体"/>
      <w:sz w:val="18"/>
      <w:szCs w:val="18"/>
    </w:rPr>
  </w:style>
  <w:style w:type="paragraph" w:styleId="13">
    <w:name w:val="annotation text"/>
    <w:basedOn w:val="1"/>
    <w:link w:val="95"/>
    <w:unhideWhenUsed/>
    <w:qFormat/>
    <w:uiPriority w:val="0"/>
    <w:pPr>
      <w:jc w:val="left"/>
    </w:pPr>
  </w:style>
  <w:style w:type="paragraph" w:styleId="14">
    <w:name w:val="Body Text"/>
    <w:basedOn w:val="1"/>
    <w:next w:val="15"/>
    <w:link w:val="101"/>
    <w:qFormat/>
    <w:uiPriority w:val="0"/>
    <w:pPr>
      <w:adjustRightInd w:val="0"/>
      <w:spacing w:line="315" w:lineRule="atLeast"/>
      <w:jc w:val="left"/>
    </w:pPr>
    <w:rPr>
      <w:rFonts w:ascii="仿宋_GB2312" w:eastAsia="仿宋_GB2312"/>
      <w:kern w:val="0"/>
      <w:sz w:val="28"/>
      <w:szCs w:val="20"/>
    </w:rPr>
  </w:style>
  <w:style w:type="paragraph" w:styleId="15">
    <w:name w:val="Body Text First Indent"/>
    <w:basedOn w:val="14"/>
    <w:next w:val="16"/>
    <w:unhideWhenUsed/>
    <w:qFormat/>
    <w:uiPriority w:val="99"/>
    <w:pPr>
      <w:ind w:firstLine="420" w:firstLineChars="100"/>
    </w:pPr>
    <w:rPr>
      <w:rFonts w:eastAsia="Tahoma"/>
    </w:rPr>
  </w:style>
  <w:style w:type="paragraph" w:styleId="16">
    <w:name w:val="toc 6"/>
    <w:basedOn w:val="1"/>
    <w:next w:val="1"/>
    <w:unhideWhenUsed/>
    <w:qFormat/>
    <w:uiPriority w:val="0"/>
    <w:pPr>
      <w:ind w:left="1050"/>
      <w:jc w:val="left"/>
    </w:pPr>
    <w:rPr>
      <w:rFonts w:ascii="Calibri" w:hAnsi="Calibri" w:cs="Calibri"/>
      <w:sz w:val="18"/>
      <w:szCs w:val="18"/>
    </w:rPr>
  </w:style>
  <w:style w:type="paragraph" w:styleId="17">
    <w:name w:val="Body Text Indent"/>
    <w:basedOn w:val="1"/>
    <w:link w:val="68"/>
    <w:qFormat/>
    <w:uiPriority w:val="0"/>
    <w:pPr>
      <w:spacing w:before="120" w:after="120" w:line="360" w:lineRule="auto"/>
      <w:ind w:left="420" w:leftChars="200"/>
    </w:pPr>
    <w:rPr>
      <w:sz w:val="24"/>
      <w:szCs w:val="20"/>
    </w:rPr>
  </w:style>
  <w:style w:type="paragraph" w:styleId="18">
    <w:name w:val="toc 5"/>
    <w:basedOn w:val="1"/>
    <w:next w:val="1"/>
    <w:unhideWhenUsed/>
    <w:qFormat/>
    <w:uiPriority w:val="0"/>
    <w:pPr>
      <w:ind w:left="840"/>
      <w:jc w:val="left"/>
    </w:pPr>
    <w:rPr>
      <w:rFonts w:ascii="Calibri" w:hAnsi="Calibri" w:cs="Calibri"/>
      <w:sz w:val="18"/>
      <w:szCs w:val="18"/>
    </w:rPr>
  </w:style>
  <w:style w:type="paragraph" w:styleId="19">
    <w:name w:val="toc 3"/>
    <w:basedOn w:val="1"/>
    <w:next w:val="1"/>
    <w:unhideWhenUsed/>
    <w:qFormat/>
    <w:uiPriority w:val="0"/>
    <w:pPr>
      <w:ind w:left="420"/>
      <w:jc w:val="left"/>
    </w:pPr>
    <w:rPr>
      <w:rFonts w:ascii="Calibri" w:hAnsi="Calibri" w:cs="Calibri"/>
      <w:i/>
      <w:iCs/>
      <w:sz w:val="20"/>
      <w:szCs w:val="20"/>
    </w:rPr>
  </w:style>
  <w:style w:type="paragraph" w:styleId="20">
    <w:name w:val="Plain Text"/>
    <w:basedOn w:val="1"/>
    <w:next w:val="21"/>
    <w:link w:val="88"/>
    <w:unhideWhenUsed/>
    <w:qFormat/>
    <w:uiPriority w:val="0"/>
    <w:rPr>
      <w:rFonts w:ascii="宋体" w:hAnsi="Courier New"/>
      <w:szCs w:val="20"/>
    </w:rPr>
  </w:style>
  <w:style w:type="paragraph" w:styleId="21">
    <w:name w:val="toc 2"/>
    <w:basedOn w:val="1"/>
    <w:next w:val="1"/>
    <w:unhideWhenUsed/>
    <w:qFormat/>
    <w:uiPriority w:val="0"/>
    <w:pPr>
      <w:tabs>
        <w:tab w:val="right" w:leader="dot" w:pos="8931"/>
      </w:tabs>
      <w:spacing w:line="276" w:lineRule="auto"/>
      <w:ind w:left="851"/>
      <w:jc w:val="left"/>
    </w:pPr>
    <w:rPr>
      <w:rFonts w:ascii="Calibri" w:hAnsi="Calibri" w:cs="Calibri"/>
      <w:smallCaps/>
      <w:sz w:val="20"/>
      <w:szCs w:val="20"/>
    </w:rPr>
  </w:style>
  <w:style w:type="paragraph" w:styleId="22">
    <w:name w:val="List Number 4"/>
    <w:basedOn w:val="1"/>
    <w:qFormat/>
    <w:uiPriority w:val="0"/>
    <w:pPr>
      <w:numPr>
        <w:ilvl w:val="0"/>
        <w:numId w:val="2"/>
      </w:numPr>
    </w:pPr>
  </w:style>
  <w:style w:type="paragraph" w:styleId="23">
    <w:name w:val="toc 8"/>
    <w:basedOn w:val="1"/>
    <w:next w:val="1"/>
    <w:unhideWhenUsed/>
    <w:qFormat/>
    <w:uiPriority w:val="0"/>
    <w:pPr>
      <w:ind w:left="1470"/>
      <w:jc w:val="left"/>
    </w:pPr>
    <w:rPr>
      <w:rFonts w:ascii="Calibri" w:hAnsi="Calibri" w:cs="Calibri"/>
      <w:sz w:val="18"/>
      <w:szCs w:val="18"/>
    </w:rPr>
  </w:style>
  <w:style w:type="paragraph" w:styleId="24">
    <w:name w:val="Date"/>
    <w:basedOn w:val="1"/>
    <w:next w:val="1"/>
    <w:link w:val="98"/>
    <w:qFormat/>
    <w:uiPriority w:val="0"/>
    <w:pPr>
      <w:ind w:left="100" w:leftChars="2500"/>
    </w:pPr>
    <w:rPr>
      <w:kern w:val="0"/>
      <w:sz w:val="20"/>
    </w:rPr>
  </w:style>
  <w:style w:type="paragraph" w:styleId="25">
    <w:name w:val="Body Text Indent 2"/>
    <w:basedOn w:val="1"/>
    <w:link w:val="105"/>
    <w:unhideWhenUsed/>
    <w:qFormat/>
    <w:uiPriority w:val="0"/>
    <w:pPr>
      <w:spacing w:after="120" w:line="480" w:lineRule="auto"/>
      <w:ind w:left="420" w:leftChars="200"/>
    </w:pPr>
  </w:style>
  <w:style w:type="paragraph" w:styleId="26">
    <w:name w:val="Balloon Text"/>
    <w:basedOn w:val="1"/>
    <w:link w:val="83"/>
    <w:unhideWhenUsed/>
    <w:qFormat/>
    <w:uiPriority w:val="0"/>
    <w:rPr>
      <w:kern w:val="0"/>
      <w:sz w:val="18"/>
      <w:szCs w:val="18"/>
    </w:rPr>
  </w:style>
  <w:style w:type="paragraph" w:styleId="27">
    <w:name w:val="footer"/>
    <w:basedOn w:val="1"/>
    <w:link w:val="72"/>
    <w:qFormat/>
    <w:uiPriority w:val="0"/>
    <w:pPr>
      <w:tabs>
        <w:tab w:val="center" w:pos="4153"/>
        <w:tab w:val="right" w:pos="8306"/>
      </w:tabs>
      <w:snapToGrid w:val="0"/>
      <w:jc w:val="left"/>
    </w:pPr>
    <w:rPr>
      <w:kern w:val="0"/>
      <w:sz w:val="18"/>
      <w:szCs w:val="18"/>
    </w:rPr>
  </w:style>
  <w:style w:type="paragraph" w:styleId="28">
    <w:name w:val="header"/>
    <w:basedOn w:val="1"/>
    <w:link w:val="9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pPr>
      <w:spacing w:before="120" w:after="120"/>
      <w:jc w:val="left"/>
    </w:pPr>
    <w:rPr>
      <w:rFonts w:ascii="Calibri" w:hAnsi="Calibri" w:cs="Calibri"/>
      <w:b/>
      <w:bCs/>
      <w:caps/>
      <w:sz w:val="20"/>
      <w:szCs w:val="20"/>
    </w:rPr>
  </w:style>
  <w:style w:type="paragraph" w:styleId="30">
    <w:name w:val="toc 4"/>
    <w:basedOn w:val="1"/>
    <w:next w:val="1"/>
    <w:unhideWhenUsed/>
    <w:qFormat/>
    <w:uiPriority w:val="0"/>
    <w:pPr>
      <w:ind w:left="630"/>
      <w:jc w:val="left"/>
    </w:pPr>
    <w:rPr>
      <w:rFonts w:ascii="Calibri" w:hAnsi="Calibri" w:cs="Calibri"/>
      <w:sz w:val="18"/>
      <w:szCs w:val="18"/>
    </w:rPr>
  </w:style>
  <w:style w:type="paragraph" w:styleId="31">
    <w:name w:val="Body Text Indent 3"/>
    <w:basedOn w:val="1"/>
    <w:link w:val="77"/>
    <w:qFormat/>
    <w:uiPriority w:val="0"/>
    <w:pPr>
      <w:autoSpaceDE w:val="0"/>
      <w:autoSpaceDN w:val="0"/>
      <w:adjustRightInd w:val="0"/>
      <w:spacing w:line="480" w:lineRule="exact"/>
      <w:ind w:left="539" w:firstLine="538" w:firstLineChars="224"/>
      <w:outlineLvl w:val="0"/>
    </w:pPr>
    <w:rPr>
      <w:rFonts w:ascii="方正细圆简体" w:eastAsia="方正细圆简体"/>
      <w:sz w:val="24"/>
    </w:rPr>
  </w:style>
  <w:style w:type="paragraph" w:styleId="32">
    <w:name w:val="toc 9"/>
    <w:basedOn w:val="1"/>
    <w:next w:val="1"/>
    <w:unhideWhenUsed/>
    <w:qFormat/>
    <w:uiPriority w:val="0"/>
    <w:pPr>
      <w:ind w:left="1680"/>
      <w:jc w:val="left"/>
    </w:pPr>
    <w:rPr>
      <w:rFonts w:ascii="Calibri" w:hAnsi="Calibri" w:cs="Calibri"/>
      <w:sz w:val="18"/>
      <w:szCs w:val="18"/>
    </w:rPr>
  </w:style>
  <w:style w:type="paragraph" w:styleId="3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86"/>
    <w:qFormat/>
    <w:uiPriority w:val="0"/>
    <w:pPr>
      <w:spacing w:before="240" w:after="60"/>
      <w:jc w:val="center"/>
      <w:outlineLvl w:val="0"/>
    </w:pPr>
    <w:rPr>
      <w:rFonts w:ascii="Cambria" w:hAnsi="Cambria"/>
      <w:b/>
      <w:bCs/>
      <w:sz w:val="32"/>
      <w:szCs w:val="32"/>
    </w:rPr>
  </w:style>
  <w:style w:type="paragraph" w:styleId="35">
    <w:name w:val="annotation subject"/>
    <w:basedOn w:val="13"/>
    <w:next w:val="13"/>
    <w:link w:val="97"/>
    <w:unhideWhenUsed/>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rPr>
  </w:style>
  <w:style w:type="character" w:styleId="40">
    <w:name w:val="page number"/>
    <w:basedOn w:val="38"/>
    <w:qFormat/>
    <w:uiPriority w:val="0"/>
    <w:rPr>
      <w:rFonts w:ascii="Times New Roman" w:hAnsi="Times New Roman" w:eastAsia="宋体" w:cs="Times New Roman"/>
    </w:rPr>
  </w:style>
  <w:style w:type="character" w:styleId="41">
    <w:name w:val="FollowedHyperlink"/>
    <w:qFormat/>
    <w:uiPriority w:val="0"/>
    <w:rPr>
      <w:rFonts w:ascii="Times New Roman" w:hAnsi="Times New Roman" w:eastAsia="宋体" w:cs="Times New Roman"/>
      <w:color w:val="800080"/>
      <w:u w:val="single"/>
    </w:rPr>
  </w:style>
  <w:style w:type="character" w:styleId="42">
    <w:name w:val="Hyperlink"/>
    <w:unhideWhenUsed/>
    <w:qFormat/>
    <w:uiPriority w:val="0"/>
    <w:rPr>
      <w:rFonts w:ascii="Times New Roman" w:hAnsi="Times New Roman" w:eastAsia="宋体" w:cs="Times New Roman"/>
      <w:color w:val="0000FF"/>
      <w:u w:val="single"/>
    </w:rPr>
  </w:style>
  <w:style w:type="character" w:styleId="43">
    <w:name w:val="annotation reference"/>
    <w:qFormat/>
    <w:uiPriority w:val="0"/>
    <w:rPr>
      <w:rFonts w:ascii="Times New Roman" w:hAnsi="Times New Roman" w:eastAsia="宋体" w:cs="Times New Roman"/>
      <w:sz w:val="21"/>
      <w:szCs w:val="21"/>
    </w:rPr>
  </w:style>
  <w:style w:type="paragraph" w:customStyle="1" w:styleId="44">
    <w:name w:val="表格文字"/>
    <w:basedOn w:val="1"/>
    <w:next w:val="14"/>
    <w:qFormat/>
    <w:uiPriority w:val="0"/>
    <w:pPr>
      <w:jc w:val="left"/>
      <w:textAlignment w:val="top"/>
    </w:pPr>
    <w:rPr>
      <w:sz w:val="18"/>
    </w:rPr>
  </w:style>
  <w:style w:type="paragraph" w:customStyle="1" w:styleId="45">
    <w:name w:val="列出段落1"/>
    <w:basedOn w:val="1"/>
    <w:qFormat/>
    <w:uiPriority w:val="0"/>
    <w:pPr>
      <w:ind w:firstLine="420" w:firstLineChars="200"/>
    </w:pPr>
    <w:rPr>
      <w:szCs w:val="20"/>
    </w:rPr>
  </w:style>
  <w:style w:type="paragraph" w:customStyle="1" w:styleId="4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47">
    <w:name w:val="一级条标题"/>
    <w:basedOn w:val="1"/>
    <w:next w:val="48"/>
    <w:link w:val="104"/>
    <w:qFormat/>
    <w:uiPriority w:val="0"/>
    <w:pPr>
      <w:widowControl/>
      <w:tabs>
        <w:tab w:val="left" w:pos="1200"/>
      </w:tabs>
      <w:ind w:left="1200" w:hanging="420"/>
      <w:outlineLvl w:val="2"/>
    </w:pPr>
    <w:rPr>
      <w:rFonts w:ascii="黑体" w:eastAsia="黑体"/>
      <w:kern w:val="0"/>
      <w:szCs w:val="20"/>
    </w:rPr>
  </w:style>
  <w:style w:type="paragraph" w:customStyle="1" w:styleId="48">
    <w:name w:val="段"/>
    <w:link w:val="67"/>
    <w:qFormat/>
    <w:uiPriority w:val="0"/>
    <w:pPr>
      <w:autoSpaceDE w:val="0"/>
      <w:autoSpaceDN w:val="0"/>
      <w:ind w:firstLine="200" w:firstLineChars="200"/>
      <w:jc w:val="both"/>
    </w:pPr>
    <w:rPr>
      <w:rFonts w:ascii="宋体" w:hAnsi="Times New Roman" w:eastAsia="宋体" w:cs="Times New Roman"/>
      <w:sz w:val="21"/>
      <w:lang w:bidi="ar-SA"/>
    </w:rPr>
  </w:style>
  <w:style w:type="paragraph" w:customStyle="1" w:styleId="49">
    <w:name w:val="Char3"/>
    <w:basedOn w:val="1"/>
    <w:qFormat/>
    <w:uiPriority w:val="0"/>
  </w:style>
  <w:style w:type="paragraph" w:customStyle="1" w:styleId="5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SANGFOR_6_正文"/>
    <w:basedOn w:val="1"/>
    <w:link w:val="81"/>
    <w:qFormat/>
    <w:uiPriority w:val="0"/>
    <w:pPr>
      <w:spacing w:line="360" w:lineRule="auto"/>
      <w:ind w:left="420"/>
      <w:jc w:val="left"/>
    </w:pPr>
    <w:rPr>
      <w:rFonts w:ascii="宋体" w:hAnsi="宋体"/>
      <w:kern w:val="0"/>
      <w:sz w:val="28"/>
      <w:szCs w:val="28"/>
    </w:rPr>
  </w:style>
  <w:style w:type="paragraph" w:customStyle="1" w:styleId="52">
    <w:name w:val="样式 宋体 小四 黑色 行距: 1.5 倍行距1"/>
    <w:basedOn w:val="1"/>
    <w:qFormat/>
    <w:uiPriority w:val="0"/>
    <w:pPr>
      <w:spacing w:line="360" w:lineRule="auto"/>
      <w:ind w:firstLine="480" w:firstLineChars="200"/>
    </w:pPr>
    <w:rPr>
      <w:rFonts w:ascii="宋体" w:hAnsi="宋体" w:cs="宋体"/>
      <w:color w:val="000000"/>
      <w:kern w:val="0"/>
      <w:szCs w:val="20"/>
    </w:rPr>
  </w:style>
  <w:style w:type="paragraph" w:customStyle="1" w:styleId="53">
    <w:name w:val="msolistparagraph"/>
    <w:basedOn w:val="1"/>
    <w:qFormat/>
    <w:uiPriority w:val="0"/>
    <w:pPr>
      <w:ind w:firstLine="420" w:firstLineChars="200"/>
    </w:pPr>
    <w:rPr>
      <w:szCs w:val="20"/>
    </w:rPr>
  </w:style>
  <w:style w:type="paragraph" w:customStyle="1" w:styleId="5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styleId="56">
    <w:name w:val="List Paragraph"/>
    <w:basedOn w:val="1"/>
    <w:link w:val="87"/>
    <w:qFormat/>
    <w:uiPriority w:val="0"/>
    <w:pPr>
      <w:ind w:firstLine="420" w:firstLineChars="200"/>
    </w:pPr>
    <w:rPr>
      <w:rFonts w:ascii="Calibri" w:hAnsi="Calibri"/>
      <w:szCs w:val="22"/>
    </w:rPr>
  </w:style>
  <w:style w:type="paragraph" w:customStyle="1" w:styleId="5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a2"/>
    <w:basedOn w:val="1"/>
    <w:qFormat/>
    <w:uiPriority w:val="0"/>
    <w:pPr>
      <w:widowControl/>
      <w:spacing w:before="100" w:beforeAutospacing="1" w:after="100" w:afterAutospacing="1"/>
      <w:jc w:val="left"/>
    </w:pPr>
    <w:rPr>
      <w:rFonts w:ascii="Arial Unicode MS" w:hAnsi="Arial Unicode MS"/>
      <w:kern w:val="0"/>
      <w:sz w:val="24"/>
    </w:rPr>
  </w:style>
  <w:style w:type="paragraph" w:customStyle="1" w:styleId="59">
    <w:name w:val="p21"/>
    <w:basedOn w:val="1"/>
    <w:qFormat/>
    <w:uiPriority w:val="0"/>
    <w:pPr>
      <w:widowControl/>
      <w:ind w:firstLine="420"/>
    </w:pPr>
    <w:rPr>
      <w:rFonts w:cs="宋体"/>
      <w:kern w:val="0"/>
      <w:szCs w:val="21"/>
    </w:rPr>
  </w:style>
  <w:style w:type="paragraph" w:customStyle="1" w:styleId="60">
    <w:name w:val="样式1"/>
    <w:basedOn w:val="1"/>
    <w:link w:val="100"/>
    <w:qFormat/>
    <w:uiPriority w:val="0"/>
    <w:pPr>
      <w:spacing w:line="360" w:lineRule="exact"/>
      <w:ind w:firstLine="200" w:firstLineChars="200"/>
    </w:pPr>
    <w:rPr>
      <w:rFonts w:ascii="Arial" w:hAnsi="Arial"/>
    </w:rPr>
  </w:style>
  <w:style w:type="paragraph" w:customStyle="1" w:styleId="61">
    <w:name w:val="说明书3级标题"/>
    <w:basedOn w:val="1"/>
    <w:next w:val="1"/>
    <w:qFormat/>
    <w:uiPriority w:val="0"/>
    <w:pPr>
      <w:tabs>
        <w:tab w:val="left" w:pos="1572"/>
      </w:tabs>
      <w:spacing w:line="360" w:lineRule="auto"/>
      <w:ind w:left="1572" w:hanging="720"/>
    </w:pPr>
    <w:rPr>
      <w:rFonts w:eastAsia="黑体"/>
      <w:sz w:val="24"/>
    </w:rPr>
  </w:style>
  <w:style w:type="paragraph" w:customStyle="1" w:styleId="62">
    <w:name w:val="自定义正文"/>
    <w:basedOn w:val="1"/>
    <w:link w:val="82"/>
    <w:qFormat/>
    <w:uiPriority w:val="0"/>
    <w:pPr>
      <w:spacing w:afterLines="50" w:line="360" w:lineRule="auto"/>
      <w:ind w:firstLine="200" w:firstLineChars="200"/>
      <w:jc w:val="left"/>
    </w:pPr>
    <w:rPr>
      <w:sz w:val="24"/>
      <w:szCs w:val="20"/>
    </w:rPr>
  </w:style>
  <w:style w:type="paragraph" w:customStyle="1" w:styleId="63">
    <w:name w:val="标题3"/>
    <w:basedOn w:val="1"/>
    <w:next w:val="1"/>
    <w:link w:val="91"/>
    <w:qFormat/>
    <w:uiPriority w:val="0"/>
    <w:pPr>
      <w:widowControl/>
      <w:jc w:val="left"/>
    </w:pPr>
    <w:rPr>
      <w:rFonts w:ascii="宋体" w:hAnsi="宋体" w:eastAsia="华文中宋"/>
      <w:b/>
      <w:kern w:val="0"/>
      <w:sz w:val="24"/>
    </w:rPr>
  </w:style>
  <w:style w:type="paragraph" w:customStyle="1" w:styleId="64">
    <w:name w:val="content"/>
    <w:basedOn w:val="1"/>
    <w:qFormat/>
    <w:uiPriority w:val="0"/>
    <w:pPr>
      <w:widowControl/>
      <w:spacing w:before="100" w:beforeAutospacing="1" w:after="100" w:afterAutospacing="1" w:line="360" w:lineRule="atLeast"/>
      <w:jc w:val="left"/>
    </w:pPr>
    <w:rPr>
      <w:rFonts w:ascii="宋体" w:hAnsi="宋体"/>
      <w:color w:val="333333"/>
      <w:kern w:val="0"/>
      <w:szCs w:val="21"/>
    </w:rPr>
  </w:style>
  <w:style w:type="paragraph" w:customStyle="1" w:styleId="65">
    <w:name w:val="Table Paragraph"/>
    <w:basedOn w:val="1"/>
    <w:qFormat/>
    <w:uiPriority w:val="1"/>
    <w:rPr>
      <w:rFonts w:ascii="宋体" w:hAnsi="宋体" w:cs="宋体"/>
      <w:lang w:val="zh-CN" w:bidi="zh-CN"/>
    </w:rPr>
  </w:style>
  <w:style w:type="paragraph" w:customStyle="1" w:styleId="66">
    <w:name w:val="Char Char Char Char"/>
    <w:basedOn w:val="12"/>
    <w:qFormat/>
    <w:uiPriority w:val="0"/>
    <w:pPr>
      <w:shd w:val="clear" w:color="auto" w:fill="000080"/>
      <w:adjustRightInd w:val="0"/>
      <w:snapToGrid w:val="0"/>
      <w:spacing w:line="360" w:lineRule="auto"/>
    </w:pPr>
    <w:rPr>
      <w:rFonts w:ascii="Times New Roman"/>
      <w:sz w:val="21"/>
      <w:szCs w:val="24"/>
    </w:rPr>
  </w:style>
  <w:style w:type="character" w:customStyle="1" w:styleId="67">
    <w:name w:val="段 Char"/>
    <w:link w:val="48"/>
    <w:qFormat/>
    <w:uiPriority w:val="0"/>
    <w:rPr>
      <w:rFonts w:ascii="宋体" w:hAnsi="Times New Roman" w:eastAsia="宋体" w:cs="Times New Roman"/>
      <w:sz w:val="21"/>
      <w:lang w:bidi="ar-SA"/>
    </w:rPr>
  </w:style>
  <w:style w:type="character" w:customStyle="1" w:styleId="68">
    <w:name w:val="正文文本缩进 Char"/>
    <w:link w:val="17"/>
    <w:qFormat/>
    <w:uiPriority w:val="0"/>
    <w:rPr>
      <w:rFonts w:ascii="Times New Roman" w:hAnsi="Times New Roman" w:eastAsia="宋体" w:cs="Times New Roman"/>
      <w:kern w:val="2"/>
      <w:sz w:val="24"/>
      <w:lang w:bidi="ar-SA"/>
    </w:rPr>
  </w:style>
  <w:style w:type="character" w:customStyle="1" w:styleId="69">
    <w:name w:val="标题 5 Char"/>
    <w:link w:val="7"/>
    <w:qFormat/>
    <w:uiPriority w:val="0"/>
    <w:rPr>
      <w:rFonts w:ascii="Arial" w:hAnsi="Arial" w:eastAsia="华文中宋" w:cs="Times New Roman"/>
      <w:b/>
      <w:bCs/>
      <w:sz w:val="24"/>
      <w:szCs w:val="28"/>
      <w:lang w:bidi="ar-SA"/>
    </w:rPr>
  </w:style>
  <w:style w:type="character" w:customStyle="1" w:styleId="70">
    <w:name w:val="15"/>
    <w:qFormat/>
    <w:uiPriority w:val="0"/>
    <w:rPr>
      <w:rFonts w:hint="default" w:ascii="Calibri" w:hAnsi="Calibri" w:eastAsia="宋体" w:cs="Times New Roman"/>
      <w:sz w:val="18"/>
      <w:szCs w:val="18"/>
    </w:rPr>
  </w:style>
  <w:style w:type="character" w:customStyle="1" w:styleId="71">
    <w:name w:val="标题 9 Char"/>
    <w:link w:val="9"/>
    <w:qFormat/>
    <w:uiPriority w:val="0"/>
    <w:rPr>
      <w:rFonts w:ascii="Arial" w:hAnsi="Arial" w:eastAsia="宋体" w:cs="Times New Roman"/>
      <w:b/>
      <w:bCs/>
      <w:color w:val="000000"/>
      <w:kern w:val="2"/>
      <w:sz w:val="15"/>
      <w:szCs w:val="26"/>
      <w:lang w:bidi="ar-SA"/>
    </w:rPr>
  </w:style>
  <w:style w:type="character" w:customStyle="1" w:styleId="72">
    <w:name w:val="页脚 Char"/>
    <w:link w:val="27"/>
    <w:qFormat/>
    <w:uiPriority w:val="0"/>
    <w:rPr>
      <w:rFonts w:ascii="Times New Roman" w:hAnsi="Times New Roman" w:eastAsia="宋体" w:cs="Times New Roman"/>
      <w:sz w:val="18"/>
      <w:szCs w:val="18"/>
      <w:lang w:bidi="ar-SA"/>
    </w:rPr>
  </w:style>
  <w:style w:type="character" w:customStyle="1" w:styleId="73">
    <w:name w:val="标题 8 Char"/>
    <w:link w:val="8"/>
    <w:qFormat/>
    <w:uiPriority w:val="0"/>
    <w:rPr>
      <w:rFonts w:ascii="Times New Roman" w:hAnsi="Times New Roman" w:eastAsia="宋体" w:cs="Times New Roman"/>
      <w:b/>
      <w:bCs/>
      <w:color w:val="FFFFFF"/>
      <w:kern w:val="2"/>
      <w:sz w:val="21"/>
      <w:szCs w:val="18"/>
      <w:lang w:bidi="ar-SA"/>
    </w:rPr>
  </w:style>
  <w:style w:type="character" w:customStyle="1" w:styleId="74">
    <w:name w:val="文档结构图 Char"/>
    <w:link w:val="12"/>
    <w:qFormat/>
    <w:uiPriority w:val="0"/>
    <w:rPr>
      <w:rFonts w:ascii="宋体" w:hAnsi="Times New Roman" w:eastAsia="宋体" w:cs="Times New Roman"/>
      <w:kern w:val="2"/>
      <w:sz w:val="18"/>
      <w:szCs w:val="18"/>
      <w:lang w:bidi="ar-SA"/>
    </w:rPr>
  </w:style>
  <w:style w:type="character" w:customStyle="1" w:styleId="75">
    <w:name w:val="批注引用1"/>
    <w:qFormat/>
    <w:uiPriority w:val="0"/>
    <w:rPr>
      <w:rFonts w:ascii="Times New Roman" w:hAnsi="Times New Roman" w:eastAsia="宋体" w:cs="Times New Roman"/>
      <w:sz w:val="21"/>
      <w:szCs w:val="21"/>
    </w:rPr>
  </w:style>
  <w:style w:type="character" w:customStyle="1" w:styleId="76">
    <w:name w:val="font61"/>
    <w:qFormat/>
    <w:uiPriority w:val="0"/>
    <w:rPr>
      <w:rFonts w:ascii="Arial" w:hAnsi="Arial" w:eastAsia="宋体" w:cs="Arial"/>
      <w:color w:val="000000"/>
      <w:sz w:val="20"/>
      <w:szCs w:val="20"/>
      <w:u w:val="none"/>
    </w:rPr>
  </w:style>
  <w:style w:type="character" w:customStyle="1" w:styleId="77">
    <w:name w:val="正文文本缩进 3 Char"/>
    <w:link w:val="31"/>
    <w:qFormat/>
    <w:uiPriority w:val="0"/>
    <w:rPr>
      <w:rFonts w:ascii="方正细圆简体" w:hAnsi="Times New Roman" w:eastAsia="方正细圆简体" w:cs="Times New Roman"/>
      <w:kern w:val="2"/>
      <w:sz w:val="24"/>
      <w:szCs w:val="24"/>
      <w:lang w:bidi="ar-SA"/>
    </w:rPr>
  </w:style>
  <w:style w:type="character" w:customStyle="1" w:styleId="78">
    <w:name w:val="标题 4 Char"/>
    <w:link w:val="6"/>
    <w:qFormat/>
    <w:uiPriority w:val="0"/>
    <w:rPr>
      <w:rFonts w:ascii="华文中宋" w:hAnsi="Arial" w:eastAsia="华文中宋" w:cs="Times New Roman"/>
      <w:b/>
      <w:bCs/>
      <w:color w:val="000000"/>
      <w:kern w:val="2"/>
      <w:sz w:val="24"/>
      <w:szCs w:val="28"/>
      <w:lang w:bidi="ar-SA"/>
    </w:rPr>
  </w:style>
  <w:style w:type="character" w:customStyle="1" w:styleId="79">
    <w:name w:val="正文缩进 Char"/>
    <w:link w:val="5"/>
    <w:qFormat/>
    <w:uiPriority w:val="0"/>
    <w:rPr>
      <w:rFonts w:ascii="Times New Roman" w:hAnsi="Times New Roman" w:eastAsia="宋体" w:cs="Times New Roman"/>
      <w:kern w:val="2"/>
      <w:sz w:val="21"/>
      <w:lang w:bidi="ar-SA"/>
    </w:rPr>
  </w:style>
  <w:style w:type="character" w:customStyle="1" w:styleId="80">
    <w:name w:val="标题 2 Char"/>
    <w:link w:val="2"/>
    <w:qFormat/>
    <w:uiPriority w:val="0"/>
    <w:rPr>
      <w:rFonts w:ascii="华文中宋" w:hAnsi="华文中宋" w:eastAsia="华文中宋" w:cs="Times New Roman"/>
      <w:b/>
      <w:bCs/>
      <w:sz w:val="32"/>
      <w:szCs w:val="32"/>
      <w:lang w:bidi="ar-SA"/>
    </w:rPr>
  </w:style>
  <w:style w:type="character" w:customStyle="1" w:styleId="81">
    <w:name w:val="SANGFOR_6_正文 Char"/>
    <w:link w:val="51"/>
    <w:qFormat/>
    <w:uiPriority w:val="0"/>
    <w:rPr>
      <w:rFonts w:ascii="宋体" w:hAnsi="宋体" w:eastAsia="宋体" w:cs="Times New Roman"/>
      <w:sz w:val="28"/>
      <w:szCs w:val="28"/>
      <w:lang w:bidi="ar-SA"/>
    </w:rPr>
  </w:style>
  <w:style w:type="character" w:customStyle="1" w:styleId="82">
    <w:name w:val="自定义正文 Char"/>
    <w:link w:val="62"/>
    <w:qFormat/>
    <w:uiPriority w:val="0"/>
    <w:rPr>
      <w:rFonts w:ascii="Times New Roman" w:hAnsi="Times New Roman" w:eastAsia="宋体" w:cs="Times New Roman"/>
      <w:kern w:val="2"/>
      <w:sz w:val="24"/>
      <w:lang w:bidi="ar-SA"/>
    </w:rPr>
  </w:style>
  <w:style w:type="character" w:customStyle="1" w:styleId="83">
    <w:name w:val="批注框文本 Char"/>
    <w:link w:val="26"/>
    <w:qFormat/>
    <w:uiPriority w:val="0"/>
    <w:rPr>
      <w:rFonts w:ascii="Times New Roman" w:hAnsi="Times New Roman" w:eastAsia="宋体" w:cs="Times New Roman"/>
      <w:sz w:val="18"/>
      <w:szCs w:val="18"/>
      <w:lang w:bidi="ar-SA"/>
    </w:rPr>
  </w:style>
  <w:style w:type="character" w:customStyle="1" w:styleId="84">
    <w:name w:val="16"/>
    <w:qFormat/>
    <w:uiPriority w:val="0"/>
    <w:rPr>
      <w:rFonts w:hint="default" w:ascii="Calibri" w:hAnsi="Calibri" w:eastAsia="宋体" w:cs="Times New Roman"/>
      <w:sz w:val="21"/>
      <w:szCs w:val="21"/>
    </w:rPr>
  </w:style>
  <w:style w:type="character" w:customStyle="1" w:styleId="85">
    <w:name w:val="font71"/>
    <w:qFormat/>
    <w:uiPriority w:val="0"/>
    <w:rPr>
      <w:rFonts w:hint="default" w:ascii="Times New Roman" w:hAnsi="Times New Roman" w:eastAsia="楷体_GB2312" w:cs="Times New Roman"/>
      <w:sz w:val="28"/>
      <w:szCs w:val="24"/>
    </w:rPr>
  </w:style>
  <w:style w:type="character" w:customStyle="1" w:styleId="86">
    <w:name w:val="标题 Char"/>
    <w:link w:val="34"/>
    <w:qFormat/>
    <w:uiPriority w:val="0"/>
    <w:rPr>
      <w:rFonts w:ascii="Cambria" w:hAnsi="Cambria" w:eastAsia="宋体" w:cs="Times New Roman"/>
      <w:b/>
      <w:bCs/>
      <w:kern w:val="2"/>
      <w:sz w:val="32"/>
      <w:szCs w:val="32"/>
      <w:lang w:bidi="ar-SA"/>
    </w:rPr>
  </w:style>
  <w:style w:type="character" w:customStyle="1" w:styleId="87">
    <w:name w:val="列出段落 Char"/>
    <w:link w:val="56"/>
    <w:qFormat/>
    <w:uiPriority w:val="0"/>
    <w:rPr>
      <w:rFonts w:ascii="Calibri" w:hAnsi="Calibri" w:eastAsia="宋体" w:cs="Times New Roman"/>
      <w:kern w:val="2"/>
      <w:sz w:val="21"/>
      <w:szCs w:val="22"/>
      <w:lang w:bidi="ar-SA"/>
    </w:rPr>
  </w:style>
  <w:style w:type="character" w:customStyle="1" w:styleId="88">
    <w:name w:val="纯文本 Char"/>
    <w:link w:val="20"/>
    <w:semiHidden/>
    <w:qFormat/>
    <w:uiPriority w:val="0"/>
    <w:rPr>
      <w:rFonts w:ascii="宋体" w:hAnsi="Courier New" w:eastAsia="宋体" w:cs="Times New Roman"/>
      <w:kern w:val="2"/>
      <w:sz w:val="21"/>
      <w:lang w:bidi="ar-SA"/>
    </w:rPr>
  </w:style>
  <w:style w:type="character" w:customStyle="1" w:styleId="89">
    <w:name w:val="lf3"/>
    <w:basedOn w:val="38"/>
    <w:qFormat/>
    <w:uiPriority w:val="0"/>
    <w:rPr>
      <w:rFonts w:ascii="Times New Roman" w:hAnsi="Times New Roman" w:eastAsia="宋体" w:cs="Times New Roman"/>
    </w:rPr>
  </w:style>
  <w:style w:type="character" w:customStyle="1" w:styleId="90">
    <w:name w:val="标题 3 Char"/>
    <w:link w:val="4"/>
    <w:qFormat/>
    <w:uiPriority w:val="0"/>
    <w:rPr>
      <w:rFonts w:ascii="华文中宋" w:hAnsi="华文中宋" w:eastAsia="华文中宋" w:cs="Times New Roman"/>
      <w:b/>
      <w:bCs/>
      <w:color w:val="000000"/>
      <w:sz w:val="28"/>
      <w:szCs w:val="24"/>
      <w:lang w:bidi="ar-SA"/>
    </w:rPr>
  </w:style>
  <w:style w:type="character" w:customStyle="1" w:styleId="91">
    <w:name w:val="标题3 Char"/>
    <w:link w:val="63"/>
    <w:qFormat/>
    <w:uiPriority w:val="0"/>
    <w:rPr>
      <w:rFonts w:ascii="宋体" w:hAnsi="宋体" w:eastAsia="华文中宋" w:cs="Times New Roman"/>
      <w:b/>
      <w:sz w:val="24"/>
      <w:szCs w:val="24"/>
      <w:lang w:bidi="ar-SA"/>
    </w:rPr>
  </w:style>
  <w:style w:type="character" w:customStyle="1" w:styleId="92">
    <w:name w:val="页眉 Char"/>
    <w:link w:val="28"/>
    <w:qFormat/>
    <w:uiPriority w:val="0"/>
    <w:rPr>
      <w:rFonts w:ascii="Times New Roman" w:hAnsi="Times New Roman" w:eastAsia="宋体" w:cs="Times New Roman"/>
      <w:sz w:val="18"/>
      <w:szCs w:val="18"/>
      <w:lang w:bidi="ar-SA"/>
    </w:rPr>
  </w:style>
  <w:style w:type="character" w:customStyle="1" w:styleId="93">
    <w:name w:val="style15"/>
    <w:basedOn w:val="38"/>
    <w:qFormat/>
    <w:uiPriority w:val="0"/>
    <w:rPr>
      <w:rFonts w:ascii="Times New Roman" w:hAnsi="Times New Roman" w:eastAsia="宋体" w:cs="Times New Roman"/>
    </w:rPr>
  </w:style>
  <w:style w:type="character" w:customStyle="1" w:styleId="94">
    <w:name w:val="font21"/>
    <w:qFormat/>
    <w:uiPriority w:val="0"/>
    <w:rPr>
      <w:rFonts w:hint="eastAsia" w:ascii="宋体" w:hAnsi="宋体" w:eastAsia="宋体" w:cs="宋体"/>
      <w:color w:val="000000"/>
      <w:sz w:val="20"/>
      <w:szCs w:val="20"/>
      <w:u w:val="none"/>
    </w:rPr>
  </w:style>
  <w:style w:type="character" w:customStyle="1" w:styleId="95">
    <w:name w:val="批注文字 Char"/>
    <w:link w:val="13"/>
    <w:qFormat/>
    <w:uiPriority w:val="0"/>
    <w:rPr>
      <w:rFonts w:ascii="Times New Roman" w:hAnsi="Times New Roman" w:eastAsia="宋体" w:cs="Times New Roman"/>
      <w:kern w:val="2"/>
      <w:sz w:val="21"/>
      <w:szCs w:val="24"/>
      <w:lang w:bidi="ar-SA"/>
    </w:rPr>
  </w:style>
  <w:style w:type="character" w:customStyle="1" w:styleId="96">
    <w:name w:val="17"/>
    <w:qFormat/>
    <w:uiPriority w:val="0"/>
    <w:rPr>
      <w:rFonts w:hint="default" w:ascii="Calibri" w:hAnsi="Calibri" w:eastAsia="宋体" w:cs="Times New Roman"/>
      <w:sz w:val="21"/>
      <w:szCs w:val="21"/>
    </w:rPr>
  </w:style>
  <w:style w:type="character" w:customStyle="1" w:styleId="97">
    <w:name w:val="批注主题 Char"/>
    <w:link w:val="35"/>
    <w:qFormat/>
    <w:uiPriority w:val="0"/>
    <w:rPr>
      <w:rFonts w:ascii="Times New Roman" w:hAnsi="Times New Roman" w:eastAsia="宋体" w:cs="Times New Roman"/>
      <w:b/>
      <w:bCs/>
      <w:kern w:val="2"/>
      <w:sz w:val="21"/>
      <w:szCs w:val="24"/>
      <w:lang w:bidi="ar-SA"/>
    </w:rPr>
  </w:style>
  <w:style w:type="character" w:customStyle="1" w:styleId="98">
    <w:name w:val="日期 Char"/>
    <w:link w:val="24"/>
    <w:qFormat/>
    <w:uiPriority w:val="0"/>
    <w:rPr>
      <w:rFonts w:ascii="Times New Roman" w:hAnsi="Times New Roman" w:eastAsia="宋体" w:cs="Times New Roman"/>
      <w:szCs w:val="24"/>
      <w:lang w:bidi="ar-SA"/>
    </w:rPr>
  </w:style>
  <w:style w:type="character" w:customStyle="1" w:styleId="99">
    <w:name w:val="标题 1 Char"/>
    <w:link w:val="3"/>
    <w:qFormat/>
    <w:uiPriority w:val="0"/>
    <w:rPr>
      <w:rFonts w:ascii="Times New Roman" w:hAnsi="Times New Roman" w:eastAsia="华文中宋" w:cs="Times New Roman"/>
      <w:b/>
      <w:bCs/>
      <w:kern w:val="44"/>
      <w:sz w:val="44"/>
      <w:szCs w:val="44"/>
      <w:lang w:bidi="ar-SA"/>
    </w:rPr>
  </w:style>
  <w:style w:type="character" w:customStyle="1" w:styleId="100">
    <w:name w:val="样式1 Char Char"/>
    <w:link w:val="60"/>
    <w:qFormat/>
    <w:uiPriority w:val="0"/>
    <w:rPr>
      <w:rFonts w:ascii="Arial" w:hAnsi="Arial" w:eastAsia="宋体" w:cs="Times New Roman"/>
      <w:kern w:val="2"/>
      <w:sz w:val="21"/>
      <w:szCs w:val="24"/>
      <w:lang w:bidi="ar-SA"/>
    </w:rPr>
  </w:style>
  <w:style w:type="character" w:customStyle="1" w:styleId="101">
    <w:name w:val="正文文本 Char"/>
    <w:link w:val="14"/>
    <w:qFormat/>
    <w:uiPriority w:val="0"/>
    <w:rPr>
      <w:rFonts w:ascii="仿宋_GB2312" w:hAnsi="Times New Roman" w:eastAsia="仿宋_GB2312" w:cs="Times New Roman"/>
      <w:sz w:val="28"/>
      <w:lang w:bidi="ar-SA"/>
    </w:rPr>
  </w:style>
  <w:style w:type="character" w:customStyle="1" w:styleId="102">
    <w:name w:val="font121"/>
    <w:qFormat/>
    <w:uiPriority w:val="0"/>
    <w:rPr>
      <w:rFonts w:hint="default" w:ascii="???" w:hAnsi="???" w:eastAsia="宋体" w:cs="Times New Roman"/>
      <w:color w:val="333333"/>
      <w:sz w:val="18"/>
      <w:szCs w:val="18"/>
      <w:u w:val="none"/>
    </w:rPr>
  </w:style>
  <w:style w:type="character" w:customStyle="1" w:styleId="103">
    <w:name w:val="g1"/>
    <w:qFormat/>
    <w:uiPriority w:val="0"/>
    <w:rPr>
      <w:rFonts w:ascii="Times New Roman" w:hAnsi="Times New Roman" w:eastAsia="宋体" w:cs="Times New Roman"/>
      <w:color w:val="008000"/>
    </w:rPr>
  </w:style>
  <w:style w:type="character" w:customStyle="1" w:styleId="104">
    <w:name w:val="一级条标题 Char"/>
    <w:link w:val="47"/>
    <w:qFormat/>
    <w:uiPriority w:val="0"/>
    <w:rPr>
      <w:rFonts w:ascii="黑体" w:hAnsi="Times New Roman" w:eastAsia="黑体" w:cs="Times New Roman"/>
      <w:sz w:val="21"/>
      <w:lang w:bidi="ar-SA"/>
    </w:rPr>
  </w:style>
  <w:style w:type="character" w:customStyle="1" w:styleId="105">
    <w:name w:val="正文文本缩进 2 Char"/>
    <w:link w:val="25"/>
    <w:semiHidden/>
    <w:qFormat/>
    <w:uiPriority w:val="0"/>
    <w:rPr>
      <w:rFonts w:ascii="Times New Roman" w:hAnsi="Times New Roman" w:eastAsia="宋体" w:cs="Times New Roman"/>
      <w:kern w:val="2"/>
      <w:sz w:val="21"/>
      <w:szCs w:val="24"/>
      <w:lang w:bidi="ar-SA"/>
    </w:rPr>
  </w:style>
  <w:style w:type="character" w:customStyle="1" w:styleId="106">
    <w:name w:val="批注引用3"/>
    <w:qFormat/>
    <w:uiPriority w:val="0"/>
    <w:rPr>
      <w:rFonts w:ascii="Times New Roman" w:hAnsi="Times New Roman" w:eastAsia="宋体" w:cs="Times New Roman"/>
      <w:sz w:val="21"/>
      <w:szCs w:val="21"/>
    </w:rPr>
  </w:style>
  <w:style w:type="character" w:customStyle="1" w:styleId="107">
    <w:name w:val="apple-converted-space"/>
    <w:basedOn w:val="38"/>
    <w:qFormat/>
    <w:uiPriority w:val="0"/>
    <w:rPr>
      <w:rFonts w:ascii="Times New Roman" w:hAnsi="Times New Roman" w:eastAsia="宋体" w:cs="Times New Roman"/>
    </w:rPr>
  </w:style>
  <w:style w:type="paragraph" w:customStyle="1" w:styleId="108">
    <w:name w:val="l正文"/>
    <w:basedOn w:val="1"/>
    <w:qFormat/>
    <w:uiPriority w:val="0"/>
    <w:pPr>
      <w:spacing w:line="300" w:lineRule="auto"/>
      <w:ind w:firstLine="200" w:firstLineChars="200"/>
      <w:jc w:val="left"/>
    </w:pPr>
    <w:rPr>
      <w:rFonts w:ascii="Arial" w:hAnsi="宋体" w:eastAsia="Arial" w:cs="幼圆"/>
      <w:color w:val="auto"/>
      <w:kern w:val="2"/>
      <w:sz w:val="24"/>
      <w:szCs w:val="24"/>
    </w:rPr>
  </w:style>
  <w:style w:type="character" w:customStyle="1" w:styleId="109">
    <w:name w:val="font01"/>
    <w:basedOn w:val="38"/>
    <w:qFormat/>
    <w:uiPriority w:val="0"/>
    <w:rPr>
      <w:rFonts w:hint="eastAsia" w:ascii="等线" w:hAnsi="等线" w:eastAsia="等线" w:cs="等线"/>
      <w:color w:val="000000"/>
      <w:sz w:val="22"/>
      <w:szCs w:val="22"/>
      <w:u w:val="none"/>
      <w:vertAlign w:val="superscript"/>
    </w:rPr>
  </w:style>
  <w:style w:type="character" w:customStyle="1" w:styleId="110">
    <w:name w:val="font11"/>
    <w:basedOn w:val="38"/>
    <w:qFormat/>
    <w:uiPriority w:val="0"/>
    <w:rPr>
      <w:rFonts w:hint="eastAsia" w:ascii="等线" w:hAnsi="等线" w:eastAsia="等线" w:cs="等线"/>
      <w:color w:val="000000"/>
      <w:sz w:val="22"/>
      <w:szCs w:val="22"/>
      <w:u w:val="none"/>
    </w:rPr>
  </w:style>
  <w:style w:type="character" w:customStyle="1" w:styleId="111">
    <w:name w:val="font31"/>
    <w:basedOn w:val="38"/>
    <w:qFormat/>
    <w:uiPriority w:val="0"/>
    <w:rPr>
      <w:rFonts w:hint="eastAsia" w:ascii="等线" w:hAnsi="等线" w:eastAsia="等线" w:cs="等线"/>
      <w:color w:val="000000"/>
      <w:sz w:val="22"/>
      <w:szCs w:val="22"/>
      <w:u w:val="none"/>
    </w:rPr>
  </w:style>
  <w:style w:type="paragraph" w:customStyle="1" w:styleId="112">
    <w:name w:val="正文_0"/>
    <w:qFormat/>
    <w:uiPriority w:val="0"/>
    <w:pPr>
      <w:widowControl w:val="0"/>
      <w:jc w:val="both"/>
    </w:pPr>
    <w:rPr>
      <w:rFonts w:ascii="Calibri" w:hAnsi="Times New Roman" w:eastAsia="宋体" w:cs="Times New Roman"/>
      <w:kern w:val="2"/>
      <w:sz w:val="21"/>
      <w:szCs w:val="22"/>
      <w:lang w:val="en-US" w:eastAsia="zh-CN" w:bidi="ar-SA"/>
    </w:rPr>
  </w:style>
  <w:style w:type="paragraph" w:customStyle="1" w:styleId="113">
    <w:name w:val="表内文字"/>
    <w:basedOn w:val="1"/>
    <w:qFormat/>
    <w:uiPriority w:val="0"/>
    <w:pPr>
      <w:spacing w:line="500" w:lineRule="atLeast"/>
      <w:jc w:val="center"/>
    </w:pPr>
    <w:rPr>
      <w:rFonts w:ascii="Arial" w:hAnsi="Arial" w:eastAsia="楷体_GB2312" w:cs="Arial"/>
      <w:sz w:val="28"/>
      <w:szCs w:val="24"/>
    </w:rPr>
  </w:style>
  <w:style w:type="paragraph" w:customStyle="1" w:styleId="114">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2020-05-06T02:33:00Z</dcterms:created>
  <dc:creator>Administrator</dc:creator>
  <cp:lastModifiedBy>穷山恶水出刁民</cp:lastModifiedBy>
  <cp:lastPrinted>2020-08-09T08:58:00Z</cp:lastPrinted>
  <dcterms:modified xsi:type="dcterms:W3CDTF">2020-08-25T00:53:04Z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